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Приказ Минтруда, занятости и соцзащиты РТ от 21.06.2023 N 488</w:t>
              <w:br/>
              <w:t xml:space="preserve">"Об образовании Комиссии по рассмотрению заявок некоммерческих организаций на право предоставления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w:t>
              <w:br/>
              <w:t xml:space="preserve">(вместе с "Положением о Комиссии по рассмотрению заявок некоммерческих организаций в целях проведения отбора некоммерческих организаций для предоставления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ЗАНЯТОСТИ И СОЦИАЛЬНОЙ ЗАЩИТЫ</w:t>
      </w:r>
    </w:p>
    <w:p>
      <w:pPr>
        <w:pStyle w:val="2"/>
        <w:jc w:val="center"/>
      </w:pPr>
      <w:r>
        <w:rPr>
          <w:sz w:val="20"/>
        </w:rPr>
        <w:t xml:space="preserve">РЕСПУБЛИКИ ТАТАРСТАН</w:t>
      </w:r>
    </w:p>
    <w:p>
      <w:pPr>
        <w:pStyle w:val="2"/>
        <w:jc w:val="both"/>
      </w:pPr>
      <w:r>
        <w:rPr>
          <w:sz w:val="20"/>
        </w:rPr>
      </w:r>
    </w:p>
    <w:p>
      <w:pPr>
        <w:pStyle w:val="2"/>
        <w:jc w:val="center"/>
      </w:pPr>
      <w:r>
        <w:rPr>
          <w:sz w:val="20"/>
        </w:rPr>
        <w:t xml:space="preserve">ПРИКАЗ</w:t>
      </w:r>
    </w:p>
    <w:p>
      <w:pPr>
        <w:pStyle w:val="2"/>
        <w:jc w:val="center"/>
      </w:pPr>
      <w:r>
        <w:rPr>
          <w:sz w:val="20"/>
        </w:rPr>
        <w:t xml:space="preserve">от 21 июня 2023 г. N 488</w:t>
      </w:r>
    </w:p>
    <w:p>
      <w:pPr>
        <w:pStyle w:val="2"/>
        <w:jc w:val="both"/>
      </w:pPr>
      <w:r>
        <w:rPr>
          <w:sz w:val="20"/>
        </w:rPr>
      </w:r>
    </w:p>
    <w:p>
      <w:pPr>
        <w:pStyle w:val="2"/>
        <w:jc w:val="center"/>
      </w:pPr>
      <w:r>
        <w:rPr>
          <w:sz w:val="20"/>
        </w:rPr>
        <w:t xml:space="preserve">ОБ ОБРАЗОВАНИИ КОМИССИИ ПО РАССМОТРЕНИЮ ЗАЯВОК</w:t>
      </w:r>
    </w:p>
    <w:p>
      <w:pPr>
        <w:pStyle w:val="2"/>
        <w:jc w:val="center"/>
      </w:pPr>
      <w:r>
        <w:rPr>
          <w:sz w:val="20"/>
        </w:rPr>
        <w:t xml:space="preserve">НЕКОММЕРЧЕСКИХ ОРГАНИЗАЦИЙ НА ПРАВО ПРЕДОСТАВЛЕНИЯ ГРАНТА</w:t>
      </w:r>
    </w:p>
    <w:p>
      <w:pPr>
        <w:pStyle w:val="2"/>
        <w:jc w:val="center"/>
      </w:pPr>
      <w:r>
        <w:rPr>
          <w:sz w:val="20"/>
        </w:rPr>
        <w:t xml:space="preserve">В ФОРМЕ СУБСИДИИ ИЗ БЮДЖЕТА РЕСПУБЛИКИ ТАТАРСТАН</w:t>
      </w:r>
    </w:p>
    <w:p>
      <w:pPr>
        <w:pStyle w:val="2"/>
        <w:jc w:val="center"/>
      </w:pPr>
      <w:r>
        <w:rPr>
          <w:sz w:val="20"/>
        </w:rPr>
        <w:t xml:space="preserve">НА ФИНАНСОВОЕ ОБЕСПЕЧЕНИЕ ЗАТРАТ НЕКОММЕРЧЕСКИХ ОРГАНИЗАЦИЙ,</w:t>
      </w:r>
    </w:p>
    <w:p>
      <w:pPr>
        <w:pStyle w:val="2"/>
        <w:jc w:val="center"/>
      </w:pPr>
      <w:r>
        <w:rPr>
          <w:sz w:val="20"/>
        </w:rPr>
        <w:t xml:space="preserve">СВЯЗАННЫХ С ОКАЗАНИЕМ ПОМОЩИ В ТРУДОУСТРОЙСТВЕ</w:t>
      </w:r>
    </w:p>
    <w:p>
      <w:pPr>
        <w:pStyle w:val="2"/>
        <w:jc w:val="center"/>
      </w:pPr>
      <w:r>
        <w:rPr>
          <w:sz w:val="20"/>
        </w:rPr>
        <w:t xml:space="preserve">И СОПРОВОЖДЕНИЕМ ЛИЦ С РАССТРОЙСТВАМИ АУТИСТИЧЕСКОГО СПЕКТРА</w:t>
      </w:r>
    </w:p>
    <w:p>
      <w:pPr>
        <w:pStyle w:val="2"/>
        <w:jc w:val="center"/>
      </w:pPr>
      <w:r>
        <w:rPr>
          <w:sz w:val="20"/>
        </w:rPr>
        <w:t xml:space="preserve">И ДРУГИМИ МЕНТАЛЬНЫМИ НАРУШЕНИЯМИ В ПЕРИОД ИХ</w:t>
      </w:r>
    </w:p>
    <w:p>
      <w:pPr>
        <w:pStyle w:val="2"/>
        <w:jc w:val="center"/>
      </w:pPr>
      <w:r>
        <w:rPr>
          <w:sz w:val="20"/>
        </w:rPr>
        <w:t xml:space="preserve">ТРУДОУСТРОЙСТВА</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КМ РТ от 19.06.2023 N 727 &quot;О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вместе с &quot;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quot;Порядком пр {КонсультантПлюс}">
        <w:r>
          <w:rPr>
            <w:sz w:val="20"/>
            <w:color w:val="0000ff"/>
          </w:rPr>
          <w:t xml:space="preserve">Порядком</w:t>
        </w:r>
      </w:hyperlink>
      <w:r>
        <w:rPr>
          <w:sz w:val="20"/>
        </w:rPr>
        <w:t xml:space="preserve"> предоставления в 2023 - 2026 годах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 утвержденного постановлением Кабинета Министров Республики Татарстан от 19.06.2023 N 727 "О реализации пилотного проекта "Организация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 в 2023 - 2026 годах", приказываю:</w:t>
      </w:r>
    </w:p>
    <w:p>
      <w:pPr>
        <w:pStyle w:val="0"/>
        <w:jc w:val="both"/>
      </w:pPr>
      <w:r>
        <w:rPr>
          <w:sz w:val="20"/>
        </w:rPr>
      </w:r>
    </w:p>
    <w:p>
      <w:pPr>
        <w:pStyle w:val="0"/>
        <w:ind w:firstLine="540"/>
        <w:jc w:val="both"/>
      </w:pPr>
      <w:r>
        <w:rPr>
          <w:sz w:val="20"/>
        </w:rPr>
        <w:t xml:space="preserve">1. Образовать Комиссию по рассмотрению заявок некоммерческих организаций в целях проведения отбора некоммерческих организаций для предоставления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 и утвердить ее </w:t>
      </w:r>
      <w:hyperlink w:history="0" w:anchor="P39" w:tooltip="СОСТАВ">
        <w:r>
          <w:rPr>
            <w:sz w:val="20"/>
            <w:color w:val="0000ff"/>
          </w:rPr>
          <w:t xml:space="preserve">состав</w:t>
        </w:r>
      </w:hyperlink>
      <w:r>
        <w:rPr>
          <w:sz w:val="20"/>
        </w:rPr>
        <w:t xml:space="preserve"> согласно приложению N 1 к настоящему приказу.</w:t>
      </w:r>
    </w:p>
    <w:p>
      <w:pPr>
        <w:pStyle w:val="0"/>
        <w:spacing w:before="200" w:line-rule="auto"/>
        <w:ind w:firstLine="540"/>
        <w:jc w:val="both"/>
      </w:pPr>
      <w:r>
        <w:rPr>
          <w:sz w:val="20"/>
        </w:rPr>
        <w:t xml:space="preserve">2. Утвердить </w:t>
      </w:r>
      <w:hyperlink w:history="0" w:anchor="P76" w:tooltip="ПОЛОЖЕНИЕ">
        <w:r>
          <w:rPr>
            <w:sz w:val="20"/>
            <w:color w:val="0000ff"/>
          </w:rPr>
          <w:t xml:space="preserve">Положение</w:t>
        </w:r>
      </w:hyperlink>
      <w:r>
        <w:rPr>
          <w:sz w:val="20"/>
        </w:rPr>
        <w:t xml:space="preserve"> о Комиссии по рассмотрению заявок некоммерческих организаций в целях проведения отбора некоммерческих организаций для предоставления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 согласно приложению N 2 к настоящему приказу.</w:t>
      </w:r>
    </w:p>
    <w:p>
      <w:pPr>
        <w:pStyle w:val="0"/>
        <w:spacing w:before="200" w:line-rule="auto"/>
        <w:ind w:firstLine="540"/>
        <w:jc w:val="both"/>
      </w:pPr>
      <w:r>
        <w:rPr>
          <w:sz w:val="20"/>
        </w:rPr>
        <w:t xml:space="preserve">3. Отделу по социальной интеграции лиц с ограничениями жизнедеятельности (З.В.Мусабирова):</w:t>
      </w:r>
    </w:p>
    <w:p>
      <w:pPr>
        <w:pStyle w:val="0"/>
        <w:spacing w:before="200" w:line-rule="auto"/>
        <w:ind w:firstLine="540"/>
        <w:jc w:val="both"/>
      </w:pPr>
      <w:r>
        <w:rPr>
          <w:sz w:val="20"/>
        </w:rPr>
        <w:t xml:space="preserve">обеспечить заключение с победителями отбора Соглашений о предоставлении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 (далее - Соглашение), в том числе в срок не позднее двух рабочих дней со дня, следующего за днем размещения на едином портале информации о результатах рассмотрения заявок отбора направить посредством информационно-телекоммуникационной сети "Интернет" на указанные в заявках адреса электронной почты некоммерческих организаций, являющихся победителями отбора, проект Соглашения;</w:t>
      </w:r>
    </w:p>
    <w:p>
      <w:pPr>
        <w:pStyle w:val="0"/>
        <w:spacing w:before="200" w:line-rule="auto"/>
        <w:ind w:firstLine="540"/>
        <w:jc w:val="both"/>
      </w:pPr>
      <w:r>
        <w:rPr>
          <w:sz w:val="20"/>
        </w:rPr>
        <w:t xml:space="preserve">обеспечить принятие Министерством решения о признании победителя отбора уклонившимся от заключения Соглашения в случае, если в течение пяти рабочих дней со дня доставки на адрес электронной почты победителя отбора проекта Соглашения некоммерческой организацией Соглашение, подписанное с его стороны, не представлено Министерству, и направление письменного уведомления победителю отбора о признании его уклонившимся от заключения Соглашения до истечения двух рабочих дней со дня доставки на адрес электронной почты победителя отбора.</w:t>
      </w:r>
    </w:p>
    <w:p>
      <w:pPr>
        <w:pStyle w:val="0"/>
        <w:spacing w:before="200" w:line-rule="auto"/>
        <w:ind w:firstLine="540"/>
        <w:jc w:val="both"/>
      </w:pPr>
      <w:r>
        <w:rPr>
          <w:sz w:val="20"/>
        </w:rPr>
        <w:t xml:space="preserve">4. Контроль за исполнением настоящего приказа возложить на заместителя министра труда, занятости и социальной защиты Республики Татарстан Ю.И.Абдрееву.</w:t>
      </w:r>
    </w:p>
    <w:p>
      <w:pPr>
        <w:pStyle w:val="0"/>
        <w:jc w:val="both"/>
      </w:pPr>
      <w:r>
        <w:rPr>
          <w:sz w:val="20"/>
        </w:rPr>
      </w:r>
    </w:p>
    <w:p>
      <w:pPr>
        <w:pStyle w:val="0"/>
        <w:jc w:val="right"/>
      </w:pPr>
      <w:r>
        <w:rPr>
          <w:sz w:val="20"/>
        </w:rPr>
        <w:t xml:space="preserve">Министр</w:t>
      </w:r>
    </w:p>
    <w:p>
      <w:pPr>
        <w:pStyle w:val="0"/>
        <w:jc w:val="right"/>
      </w:pPr>
      <w:r>
        <w:rPr>
          <w:sz w:val="20"/>
        </w:rPr>
        <w:t xml:space="preserve">Э.А.ЗАРИПОВА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труда,</w:t>
      </w:r>
    </w:p>
    <w:p>
      <w:pPr>
        <w:pStyle w:val="0"/>
        <w:jc w:val="right"/>
      </w:pPr>
      <w:r>
        <w:rPr>
          <w:sz w:val="20"/>
        </w:rPr>
        <w:t xml:space="preserve">занятости и социальной защиты</w:t>
      </w:r>
    </w:p>
    <w:p>
      <w:pPr>
        <w:pStyle w:val="0"/>
        <w:jc w:val="right"/>
      </w:pPr>
      <w:r>
        <w:rPr>
          <w:sz w:val="20"/>
        </w:rPr>
        <w:t xml:space="preserve">Республики Татарстан</w:t>
      </w:r>
    </w:p>
    <w:p>
      <w:pPr>
        <w:pStyle w:val="0"/>
        <w:jc w:val="right"/>
      </w:pPr>
      <w:r>
        <w:rPr>
          <w:sz w:val="20"/>
        </w:rPr>
        <w:t xml:space="preserve">от 21 июня 2023 г. N 488</w:t>
      </w:r>
    </w:p>
    <w:p>
      <w:pPr>
        <w:pStyle w:val="0"/>
        <w:jc w:val="both"/>
      </w:pPr>
      <w:r>
        <w:rPr>
          <w:sz w:val="20"/>
        </w:rPr>
      </w:r>
    </w:p>
    <w:bookmarkStart w:id="39" w:name="P39"/>
    <w:bookmarkEnd w:id="39"/>
    <w:p>
      <w:pPr>
        <w:pStyle w:val="2"/>
        <w:jc w:val="center"/>
      </w:pPr>
      <w:r>
        <w:rPr>
          <w:sz w:val="20"/>
        </w:rPr>
        <w:t xml:space="preserve">СОСТАВ</w:t>
      </w:r>
    </w:p>
    <w:p>
      <w:pPr>
        <w:pStyle w:val="2"/>
        <w:jc w:val="center"/>
      </w:pPr>
      <w:r>
        <w:rPr>
          <w:sz w:val="20"/>
        </w:rPr>
        <w:t xml:space="preserve">КОМИССИИ ПО РАССМОТРЕНИЮ ЗАЯВОК НЕКОММЕРЧЕСКИХ ОРГАНИЗАЦИЙ</w:t>
      </w:r>
    </w:p>
    <w:p>
      <w:pPr>
        <w:pStyle w:val="2"/>
        <w:jc w:val="center"/>
      </w:pPr>
      <w:r>
        <w:rPr>
          <w:sz w:val="20"/>
        </w:rPr>
        <w:t xml:space="preserve">В ЦЕЛЯХ ПРОВЕДЕНИЯ ОТБОРА НЕКОММЕРЧЕСКИХ ОРГАНИЗАЦИЙ</w:t>
      </w:r>
    </w:p>
    <w:p>
      <w:pPr>
        <w:pStyle w:val="2"/>
        <w:jc w:val="center"/>
      </w:pPr>
      <w:r>
        <w:rPr>
          <w:sz w:val="20"/>
        </w:rPr>
        <w:t xml:space="preserve">ДЛЯ ПРЕДОСТАВЛЕНИЯ ГРАНТА В ФОРМЕ СУБСИДИИ ИЗ БЮДЖЕТА</w:t>
      </w:r>
    </w:p>
    <w:p>
      <w:pPr>
        <w:pStyle w:val="2"/>
        <w:jc w:val="center"/>
      </w:pPr>
      <w:r>
        <w:rPr>
          <w:sz w:val="20"/>
        </w:rPr>
        <w:t xml:space="preserve">РЕСПУБЛИКИ ТАТАРСТАН НА ФИНАНСОВОЕ ОБЕСПЕЧЕНИЕ ЗАТРАТ</w:t>
      </w:r>
    </w:p>
    <w:p>
      <w:pPr>
        <w:pStyle w:val="2"/>
        <w:jc w:val="center"/>
      </w:pPr>
      <w:r>
        <w:rPr>
          <w:sz w:val="20"/>
        </w:rPr>
        <w:t xml:space="preserve">НЕКОММЕРЧЕСКИХ ОРГАНИЗАЦИЙ, СВЯЗАННЫХ С ОКАЗАНИЕМ ПОМОЩИ</w:t>
      </w:r>
    </w:p>
    <w:p>
      <w:pPr>
        <w:pStyle w:val="2"/>
        <w:jc w:val="center"/>
      </w:pPr>
      <w:r>
        <w:rPr>
          <w:sz w:val="20"/>
        </w:rPr>
        <w:t xml:space="preserve">В ТРУДОУСТРОЙСТВЕ И СОПРОВОЖДЕНИЕМ ЛИЦ С РАССТРОЙСТВАМИ</w:t>
      </w:r>
    </w:p>
    <w:p>
      <w:pPr>
        <w:pStyle w:val="2"/>
        <w:jc w:val="center"/>
      </w:pPr>
      <w:r>
        <w:rPr>
          <w:sz w:val="20"/>
        </w:rPr>
        <w:t xml:space="preserve">АУТИСТИЧЕСКОГО СПЕКТРА И ДРУГИМИ МЕНТАЛЬНЫМИ НАРУШЕНИЯМИ</w:t>
      </w:r>
    </w:p>
    <w:p>
      <w:pPr>
        <w:pStyle w:val="2"/>
        <w:jc w:val="center"/>
      </w:pPr>
      <w:r>
        <w:rPr>
          <w:sz w:val="20"/>
        </w:rPr>
        <w:t xml:space="preserve">В ПЕРИОД ИХ ТРУДОУСТРОЙСТВА</w:t>
      </w:r>
    </w:p>
    <w:p>
      <w:pPr>
        <w:pStyle w:val="0"/>
        <w:jc w:val="both"/>
      </w:pPr>
      <w:r>
        <w:rPr>
          <w:sz w:val="20"/>
        </w:rPr>
      </w:r>
    </w:p>
    <w:tbl>
      <w:tblPr>
        <w:tblInd w:w="0" w:type="dxa"/>
        <w:tblLayout w:type="fixed"/>
        <w:tblCellMar>
          <w:top w:w="102" w:type="dxa"/>
          <w:left w:w="62" w:type="dxa"/>
          <w:bottom w:w="102" w:type="dxa"/>
          <w:right w:w="62" w:type="dxa"/>
        </w:tblCellMar>
      </w:tblPr>
      <w:tblGrid>
        <w:gridCol w:w="2721"/>
        <w:gridCol w:w="6293"/>
      </w:tblGrid>
      <w:tr>
        <w:tc>
          <w:tcPr>
            <w:tcW w:w="2721" w:type="dxa"/>
            <w:tcBorders>
              <w:top w:val="nil"/>
              <w:left w:val="nil"/>
              <w:bottom w:val="nil"/>
              <w:right w:val="nil"/>
            </w:tcBorders>
          </w:tcPr>
          <w:p>
            <w:pPr>
              <w:pStyle w:val="0"/>
            </w:pPr>
            <w:r>
              <w:rPr>
                <w:sz w:val="20"/>
              </w:rPr>
              <w:t xml:space="preserve">Абдреева Юлия Ивановна</w:t>
            </w:r>
          </w:p>
        </w:tc>
        <w:tc>
          <w:tcPr>
            <w:tcW w:w="6293" w:type="dxa"/>
            <w:tcBorders>
              <w:top w:val="nil"/>
              <w:left w:val="nil"/>
              <w:bottom w:val="nil"/>
              <w:right w:val="nil"/>
            </w:tcBorders>
          </w:tcPr>
          <w:p>
            <w:pPr>
              <w:pStyle w:val="0"/>
              <w:jc w:val="both"/>
            </w:pPr>
            <w:r>
              <w:rPr>
                <w:sz w:val="20"/>
              </w:rPr>
              <w:t xml:space="preserve">заместитель министра труда, занятости и социальной защиты Республики Татарстан, председатель Комиссии</w:t>
            </w:r>
          </w:p>
        </w:tc>
      </w:tr>
      <w:tr>
        <w:tc>
          <w:tcPr>
            <w:tcW w:w="2721" w:type="dxa"/>
            <w:tcBorders>
              <w:top w:val="nil"/>
              <w:left w:val="nil"/>
              <w:bottom w:val="nil"/>
              <w:right w:val="nil"/>
            </w:tcBorders>
          </w:tcPr>
          <w:p>
            <w:pPr>
              <w:pStyle w:val="0"/>
            </w:pPr>
            <w:r>
              <w:rPr>
                <w:sz w:val="20"/>
              </w:rPr>
              <w:t xml:space="preserve">Абдуллина Алия Рамилевна</w:t>
            </w:r>
          </w:p>
        </w:tc>
        <w:tc>
          <w:tcPr>
            <w:tcW w:w="6293" w:type="dxa"/>
            <w:tcBorders>
              <w:top w:val="nil"/>
              <w:left w:val="nil"/>
              <w:bottom w:val="nil"/>
              <w:right w:val="nil"/>
            </w:tcBorders>
          </w:tcPr>
          <w:p>
            <w:pPr>
              <w:pStyle w:val="0"/>
              <w:jc w:val="both"/>
            </w:pPr>
            <w:r>
              <w:rPr>
                <w:sz w:val="20"/>
              </w:rPr>
              <w:t xml:space="preserve">ведущий специалист отдела по социальной интеграции лиц с ограничениями жизнедеятельности Министерства труда, занятости и социальной защиты Республики Татарстан, секретарь Комиссии</w:t>
            </w:r>
          </w:p>
        </w:tc>
      </w:tr>
      <w:tr>
        <w:tc>
          <w:tcPr>
            <w:gridSpan w:val="2"/>
            <w:tcW w:w="9014" w:type="dxa"/>
            <w:tcBorders>
              <w:top w:val="nil"/>
              <w:left w:val="nil"/>
              <w:bottom w:val="nil"/>
              <w:right w:val="nil"/>
            </w:tcBorders>
          </w:tcPr>
          <w:p>
            <w:pPr>
              <w:pStyle w:val="0"/>
            </w:pPr>
            <w:r>
              <w:rPr>
                <w:sz w:val="20"/>
              </w:rPr>
              <w:t xml:space="preserve">Члены Комиссии:</w:t>
            </w:r>
          </w:p>
        </w:tc>
      </w:tr>
      <w:tr>
        <w:tc>
          <w:tcPr>
            <w:tcW w:w="2721" w:type="dxa"/>
            <w:tcBorders>
              <w:top w:val="nil"/>
              <w:left w:val="nil"/>
              <w:bottom w:val="nil"/>
              <w:right w:val="nil"/>
            </w:tcBorders>
          </w:tcPr>
          <w:p>
            <w:pPr>
              <w:pStyle w:val="0"/>
            </w:pPr>
            <w:r>
              <w:rPr>
                <w:sz w:val="20"/>
              </w:rPr>
              <w:t xml:space="preserve">Мусабирова Зульфия Вазиховна</w:t>
            </w:r>
          </w:p>
        </w:tc>
        <w:tc>
          <w:tcPr>
            <w:tcW w:w="6293" w:type="dxa"/>
            <w:tcBorders>
              <w:top w:val="nil"/>
              <w:left w:val="nil"/>
              <w:bottom w:val="nil"/>
              <w:right w:val="nil"/>
            </w:tcBorders>
          </w:tcPr>
          <w:p>
            <w:pPr>
              <w:pStyle w:val="0"/>
              <w:jc w:val="both"/>
            </w:pPr>
            <w:r>
              <w:rPr>
                <w:sz w:val="20"/>
              </w:rPr>
              <w:t xml:space="preserve">начальник отдела по социальной интеграции лиц с ограничениями жизнедеятельности Министерства труда, занятости и социальной защиты Республики Татарстан</w:t>
            </w:r>
          </w:p>
        </w:tc>
      </w:tr>
      <w:tr>
        <w:tc>
          <w:tcPr>
            <w:tcW w:w="2721" w:type="dxa"/>
            <w:tcBorders>
              <w:top w:val="nil"/>
              <w:left w:val="nil"/>
              <w:bottom w:val="nil"/>
              <w:right w:val="nil"/>
            </w:tcBorders>
          </w:tcPr>
          <w:p>
            <w:pPr>
              <w:pStyle w:val="0"/>
            </w:pPr>
            <w:r>
              <w:rPr>
                <w:sz w:val="20"/>
              </w:rPr>
              <w:t xml:space="preserve">Колесникова Светлана Анатольевна</w:t>
            </w:r>
          </w:p>
        </w:tc>
        <w:tc>
          <w:tcPr>
            <w:tcW w:w="6293" w:type="dxa"/>
            <w:tcBorders>
              <w:top w:val="nil"/>
              <w:left w:val="nil"/>
              <w:bottom w:val="nil"/>
              <w:right w:val="nil"/>
            </w:tcBorders>
          </w:tcPr>
          <w:p>
            <w:pPr>
              <w:pStyle w:val="0"/>
              <w:jc w:val="both"/>
            </w:pPr>
            <w:r>
              <w:rPr>
                <w:sz w:val="20"/>
              </w:rPr>
              <w:t xml:space="preserve">начальник отдела планирования, финансирования и оплаты труда Министерства труда, занятости и социальной защиты Республики Татарстан</w:t>
            </w:r>
          </w:p>
        </w:tc>
      </w:tr>
      <w:tr>
        <w:tc>
          <w:tcPr>
            <w:tcW w:w="2721" w:type="dxa"/>
            <w:tcBorders>
              <w:top w:val="nil"/>
              <w:left w:val="nil"/>
              <w:bottom w:val="nil"/>
              <w:right w:val="nil"/>
            </w:tcBorders>
          </w:tcPr>
          <w:p>
            <w:pPr>
              <w:pStyle w:val="0"/>
            </w:pPr>
            <w:r>
              <w:rPr>
                <w:sz w:val="20"/>
              </w:rPr>
              <w:t xml:space="preserve">Садыкова Луиза Гаптельхамитовна</w:t>
            </w:r>
          </w:p>
        </w:tc>
        <w:tc>
          <w:tcPr>
            <w:tcW w:w="6293" w:type="dxa"/>
            <w:tcBorders>
              <w:top w:val="nil"/>
              <w:left w:val="nil"/>
              <w:bottom w:val="nil"/>
              <w:right w:val="nil"/>
            </w:tcBorders>
          </w:tcPr>
          <w:p>
            <w:pPr>
              <w:pStyle w:val="0"/>
              <w:jc w:val="both"/>
            </w:pPr>
            <w:r>
              <w:rPr>
                <w:sz w:val="20"/>
              </w:rPr>
              <w:t xml:space="preserve">начальник отдела бухгалтерского учета и отчетности Министерства труда, занятости и социальной защиты Республики Татарстан</w:t>
            </w:r>
          </w:p>
        </w:tc>
      </w:tr>
      <w:tr>
        <w:tc>
          <w:tcPr>
            <w:tcW w:w="2721" w:type="dxa"/>
            <w:tcBorders>
              <w:top w:val="nil"/>
              <w:left w:val="nil"/>
              <w:bottom w:val="nil"/>
              <w:right w:val="nil"/>
            </w:tcBorders>
          </w:tcPr>
          <w:p>
            <w:pPr>
              <w:pStyle w:val="0"/>
            </w:pPr>
            <w:r>
              <w:rPr>
                <w:sz w:val="20"/>
              </w:rPr>
              <w:t xml:space="preserve">Абдуллин Алмаз Ирекович</w:t>
            </w:r>
          </w:p>
        </w:tc>
        <w:tc>
          <w:tcPr>
            <w:tcW w:w="6293" w:type="dxa"/>
            <w:tcBorders>
              <w:top w:val="nil"/>
              <w:left w:val="nil"/>
              <w:bottom w:val="nil"/>
              <w:right w:val="nil"/>
            </w:tcBorders>
          </w:tcPr>
          <w:p>
            <w:pPr>
              <w:pStyle w:val="0"/>
              <w:jc w:val="both"/>
            </w:pPr>
            <w:r>
              <w:rPr>
                <w:sz w:val="20"/>
              </w:rPr>
              <w:t xml:space="preserve">начальник отдела управления качеством социального обслуживания Министерства труда, занятости и социальной защиты Республики Татарстан</w:t>
            </w:r>
          </w:p>
        </w:tc>
      </w:tr>
      <w:tr>
        <w:tc>
          <w:tcPr>
            <w:tcW w:w="2721" w:type="dxa"/>
            <w:tcBorders>
              <w:top w:val="nil"/>
              <w:left w:val="nil"/>
              <w:bottom w:val="nil"/>
              <w:right w:val="nil"/>
            </w:tcBorders>
          </w:tcPr>
          <w:p>
            <w:pPr>
              <w:pStyle w:val="0"/>
            </w:pPr>
            <w:r>
              <w:rPr>
                <w:sz w:val="20"/>
              </w:rPr>
              <w:t xml:space="preserve">Маркина Айгуль Ильдусовна</w:t>
            </w:r>
          </w:p>
        </w:tc>
        <w:tc>
          <w:tcPr>
            <w:tcW w:w="6293" w:type="dxa"/>
            <w:tcBorders>
              <w:top w:val="nil"/>
              <w:left w:val="nil"/>
              <w:bottom w:val="nil"/>
              <w:right w:val="nil"/>
            </w:tcBorders>
          </w:tcPr>
          <w:p>
            <w:pPr>
              <w:pStyle w:val="0"/>
              <w:jc w:val="both"/>
            </w:pPr>
            <w:r>
              <w:rPr>
                <w:sz w:val="20"/>
              </w:rPr>
              <w:t xml:space="preserve">начальник отдела организации системы социального обслуживания Министерства труда, занятости и социальной защиты Республики Татарстан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труда,</w:t>
      </w:r>
    </w:p>
    <w:p>
      <w:pPr>
        <w:pStyle w:val="0"/>
        <w:jc w:val="right"/>
      </w:pPr>
      <w:r>
        <w:rPr>
          <w:sz w:val="20"/>
        </w:rPr>
        <w:t xml:space="preserve">занятости и социальной защиты</w:t>
      </w:r>
    </w:p>
    <w:p>
      <w:pPr>
        <w:pStyle w:val="0"/>
        <w:jc w:val="right"/>
      </w:pPr>
      <w:r>
        <w:rPr>
          <w:sz w:val="20"/>
        </w:rPr>
        <w:t xml:space="preserve">Республики Татарстан</w:t>
      </w:r>
    </w:p>
    <w:p>
      <w:pPr>
        <w:pStyle w:val="0"/>
        <w:jc w:val="right"/>
      </w:pPr>
      <w:r>
        <w:rPr>
          <w:sz w:val="20"/>
        </w:rPr>
        <w:t xml:space="preserve">от 21 июня 2023 г. N 488</w:t>
      </w:r>
    </w:p>
    <w:p>
      <w:pPr>
        <w:pStyle w:val="0"/>
        <w:jc w:val="both"/>
      </w:pPr>
      <w:r>
        <w:rPr>
          <w:sz w:val="20"/>
        </w:rPr>
      </w:r>
    </w:p>
    <w:bookmarkStart w:id="76" w:name="P76"/>
    <w:bookmarkEnd w:id="76"/>
    <w:p>
      <w:pPr>
        <w:pStyle w:val="2"/>
        <w:jc w:val="center"/>
      </w:pPr>
      <w:r>
        <w:rPr>
          <w:sz w:val="20"/>
        </w:rPr>
        <w:t xml:space="preserve">ПОЛОЖЕНИЕ</w:t>
      </w:r>
    </w:p>
    <w:p>
      <w:pPr>
        <w:pStyle w:val="2"/>
        <w:jc w:val="center"/>
      </w:pPr>
      <w:r>
        <w:rPr>
          <w:sz w:val="20"/>
        </w:rPr>
        <w:t xml:space="preserve">О КОМИССИИ ПО РАССМОТРЕНИЮ ЗАЯВОК НЕКОММЕРЧЕСКИХ ОРГАНИЗАЦИЙ</w:t>
      </w:r>
    </w:p>
    <w:p>
      <w:pPr>
        <w:pStyle w:val="2"/>
        <w:jc w:val="center"/>
      </w:pPr>
      <w:r>
        <w:rPr>
          <w:sz w:val="20"/>
        </w:rPr>
        <w:t xml:space="preserve">В ЦЕЛЯХ ПРОВЕДЕНИЯ ОТБОРА НЕКОММЕРЧЕСКИХ ОРГАНИЗАЦИЙ</w:t>
      </w:r>
    </w:p>
    <w:p>
      <w:pPr>
        <w:pStyle w:val="2"/>
        <w:jc w:val="center"/>
      </w:pPr>
      <w:r>
        <w:rPr>
          <w:sz w:val="20"/>
        </w:rPr>
        <w:t xml:space="preserve">ДЛЯ ПРЕДОСТАВЛЕНИЯ ГРАНТА В ФОРМЕ СУБСИДИИ ИЗ БЮДЖЕТА</w:t>
      </w:r>
    </w:p>
    <w:p>
      <w:pPr>
        <w:pStyle w:val="2"/>
        <w:jc w:val="center"/>
      </w:pPr>
      <w:r>
        <w:rPr>
          <w:sz w:val="20"/>
        </w:rPr>
        <w:t xml:space="preserve">РЕСПУБЛИКИ ТАТАРСТАН НА ФИНАНСОВОЕ ОБЕСПЕЧЕНИЕ ЗАТРАТ</w:t>
      </w:r>
    </w:p>
    <w:p>
      <w:pPr>
        <w:pStyle w:val="2"/>
        <w:jc w:val="center"/>
      </w:pPr>
      <w:r>
        <w:rPr>
          <w:sz w:val="20"/>
        </w:rPr>
        <w:t xml:space="preserve">НЕКОММЕРЧЕСКИХ ОРГАНИЗАЦИЙ, СВЯЗАННЫХ С ОКАЗАНИЕМ ПОМОЩИ</w:t>
      </w:r>
    </w:p>
    <w:p>
      <w:pPr>
        <w:pStyle w:val="2"/>
        <w:jc w:val="center"/>
      </w:pPr>
      <w:r>
        <w:rPr>
          <w:sz w:val="20"/>
        </w:rPr>
        <w:t xml:space="preserve">В ТРУДОУСТРОЙСТВЕ И СОПРОВОЖДЕНИЕМ ЛИЦ С РАССТРОЙСТВАМИ</w:t>
      </w:r>
    </w:p>
    <w:p>
      <w:pPr>
        <w:pStyle w:val="2"/>
        <w:jc w:val="center"/>
      </w:pPr>
      <w:r>
        <w:rPr>
          <w:sz w:val="20"/>
        </w:rPr>
        <w:t xml:space="preserve">АУТИСТИЧЕСКОГО СПЕКТРА И ДРУГИМИ МЕНТАЛЬНЫМИ НАРУШЕНИЯМИ</w:t>
      </w:r>
    </w:p>
    <w:p>
      <w:pPr>
        <w:pStyle w:val="2"/>
        <w:jc w:val="center"/>
      </w:pPr>
      <w:r>
        <w:rPr>
          <w:sz w:val="20"/>
        </w:rPr>
        <w:t xml:space="preserve">В ПЕРИОД ИХ ТРУДОУСТРОЙСТВА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 Комиссии по рассмотрению и оценке заявок на предоставление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 (далее - Комиссия), разработано в целях реализации </w:t>
      </w:r>
      <w:hyperlink w:history="0" r:id="rId8" w:tooltip="Постановление КМ РТ от 19.06.2023 N 727 &quot;О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вместе с &quot;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quot;Порядком пр {КонсультантПлюс}">
        <w:r>
          <w:rPr>
            <w:sz w:val="20"/>
            <w:color w:val="0000ff"/>
          </w:rPr>
          <w:t xml:space="preserve">Порядка</w:t>
        </w:r>
      </w:hyperlink>
      <w:r>
        <w:rPr>
          <w:sz w:val="20"/>
        </w:rPr>
        <w:t xml:space="preserve"> предоставления в 2023 - 2026 годах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 утвержденного постановлением Кабинета Министров Республики Татарстан от 19.06.2023 N 727 "О реализации пилотного проекта "Организация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 в 2023 - 2026 годах" (далее соответственно - Порядок, постановление Кабинета Министров Республики Татарстан от 19.06.2023 N 727).</w:t>
      </w:r>
    </w:p>
    <w:p>
      <w:pPr>
        <w:pStyle w:val="0"/>
        <w:jc w:val="both"/>
      </w:pPr>
      <w:r>
        <w:rPr>
          <w:sz w:val="20"/>
        </w:rPr>
      </w:r>
    </w:p>
    <w:p>
      <w:pPr>
        <w:pStyle w:val="2"/>
        <w:outlineLvl w:val="1"/>
        <w:jc w:val="center"/>
      </w:pPr>
      <w:r>
        <w:rPr>
          <w:sz w:val="20"/>
        </w:rPr>
        <w:t xml:space="preserve">II. Основные задачи Комиссии</w:t>
      </w:r>
    </w:p>
    <w:p>
      <w:pPr>
        <w:pStyle w:val="0"/>
        <w:jc w:val="both"/>
      </w:pPr>
      <w:r>
        <w:rPr>
          <w:sz w:val="20"/>
        </w:rPr>
      </w:r>
    </w:p>
    <w:p>
      <w:pPr>
        <w:pStyle w:val="0"/>
        <w:ind w:firstLine="540"/>
        <w:jc w:val="both"/>
      </w:pPr>
      <w:r>
        <w:rPr>
          <w:sz w:val="20"/>
        </w:rPr>
        <w:t xml:space="preserve">2. Основными задачами Комиссии являются:</w:t>
      </w:r>
    </w:p>
    <w:p>
      <w:pPr>
        <w:pStyle w:val="0"/>
        <w:spacing w:before="200" w:line-rule="auto"/>
        <w:ind w:firstLine="540"/>
        <w:jc w:val="both"/>
      </w:pPr>
      <w:r>
        <w:rPr>
          <w:sz w:val="20"/>
        </w:rPr>
        <w:t xml:space="preserve">2.1. Размещение на едином портале бюджетной системы Российской Федерации в информационно-телекоммуникационной сети "Интернет" (далее - единый портал) и на официальном сайте Министерства труда, занятости и социальной защиты Республики Татарстан в информационно-телекоммуникационной сети "Интернет" (далее соответственно - сайт, Министерство) объявление о проведении отбора некоммерческих организаций способом запроса заявок для предоставления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 (далее соответственно - отбор поставщиков социальных услуг, заявка, грант);</w:t>
      </w:r>
    </w:p>
    <w:p>
      <w:pPr>
        <w:pStyle w:val="0"/>
        <w:spacing w:before="200" w:line-rule="auto"/>
        <w:ind w:firstLine="540"/>
        <w:jc w:val="both"/>
      </w:pPr>
      <w:r>
        <w:rPr>
          <w:sz w:val="20"/>
        </w:rPr>
        <w:t xml:space="preserve">2.2. Принятие и рассмотрение заявок и документов некоммерческих организаций для предоставления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w:t>
      </w:r>
    </w:p>
    <w:p>
      <w:pPr>
        <w:pStyle w:val="0"/>
        <w:spacing w:before="200" w:line-rule="auto"/>
        <w:ind w:firstLine="540"/>
        <w:jc w:val="both"/>
      </w:pPr>
      <w:r>
        <w:rPr>
          <w:sz w:val="20"/>
        </w:rPr>
        <w:t xml:space="preserve">2.3. Обеспечение открытости и коллегиальности при рассмотрении поступивших в Министерство заявок и документов некоммерческих организаций на право предоставления гранта в форме субсидии из бюджета Республики Татарстан в связи с оказанием ими услуги "Оказание помощи в трудоустройстве" (далее - документы).</w:t>
      </w:r>
    </w:p>
    <w:p>
      <w:pPr>
        <w:pStyle w:val="0"/>
        <w:spacing w:before="200" w:line-rule="auto"/>
        <w:ind w:firstLine="540"/>
        <w:jc w:val="both"/>
      </w:pPr>
      <w:r>
        <w:rPr>
          <w:sz w:val="20"/>
        </w:rPr>
        <w:t xml:space="preserve">2.4. Определение соответствия (несоответствия) некоммерческой организации критериям отбора и требованиям отбора, установленным </w:t>
      </w:r>
      <w:hyperlink w:history="0" r:id="rId9" w:tooltip="Постановление КМ РТ от 19.06.2023 N 727 &quot;О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вместе с &quot;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quot;Порядком пр {КонсультантПлюс}">
        <w:r>
          <w:rPr>
            <w:sz w:val="20"/>
            <w:color w:val="0000ff"/>
          </w:rPr>
          <w:t xml:space="preserve">пунктами 1.7</w:t>
        </w:r>
      </w:hyperlink>
      <w:r>
        <w:rPr>
          <w:sz w:val="20"/>
        </w:rPr>
        <w:t xml:space="preserve"> и </w:t>
      </w:r>
      <w:hyperlink w:history="0" r:id="rId10" w:tooltip="Постановление КМ РТ от 19.06.2023 N 727 &quot;О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вместе с &quot;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quot;Порядком пр {КонсультантПлюс}">
        <w:r>
          <w:rPr>
            <w:sz w:val="20"/>
            <w:color w:val="0000ff"/>
          </w:rPr>
          <w:t xml:space="preserve">1.8</w:t>
        </w:r>
      </w:hyperlink>
      <w:r>
        <w:rPr>
          <w:sz w:val="20"/>
        </w:rPr>
        <w:t xml:space="preserve"> Порядка, определение соответствия (несоответствия) представленной некоммерческой организацией заявки и документов требованиям к заявкам, установленным в объявлении о проведении отбора и принятие решения о допуске заявки к отбору для предоставления гранта в форме субсидии из бюджета Республики Татарстан в связи с оказанием ими услуги "Оказание помощи и трудоустройстве" (далее соответственно - отбор, грант) или об отклонении заявки в соответствии с </w:t>
      </w:r>
      <w:hyperlink w:history="0" r:id="rId11" w:tooltip="Постановление КМ РТ от 19.06.2023 N 727 &quot;О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вместе с &quot;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quot;Порядком пр {КонсультантПлюс}">
        <w:r>
          <w:rPr>
            <w:sz w:val="20"/>
            <w:color w:val="0000ff"/>
          </w:rPr>
          <w:t xml:space="preserve">пунктом 2.10</w:t>
        </w:r>
      </w:hyperlink>
      <w:r>
        <w:rPr>
          <w:sz w:val="20"/>
        </w:rPr>
        <w:t xml:space="preserve"> Порядка.</w:t>
      </w:r>
    </w:p>
    <w:p>
      <w:pPr>
        <w:pStyle w:val="0"/>
        <w:spacing w:before="200" w:line-rule="auto"/>
        <w:ind w:firstLine="540"/>
        <w:jc w:val="both"/>
      </w:pPr>
      <w:r>
        <w:rPr>
          <w:sz w:val="20"/>
        </w:rPr>
        <w:t xml:space="preserve">2.5. Определение победителей отбора, с которыми заключается Соглашение о предоставлении гранта и размеров грантов, представляемых некоммерческим организациям и размещение на едином портале, а также на сайте Министерства информации о результатах рассмотрения заявок.</w:t>
      </w:r>
    </w:p>
    <w:p>
      <w:pPr>
        <w:pStyle w:val="0"/>
        <w:jc w:val="both"/>
      </w:pPr>
      <w:r>
        <w:rPr>
          <w:sz w:val="20"/>
        </w:rPr>
      </w:r>
    </w:p>
    <w:p>
      <w:pPr>
        <w:pStyle w:val="2"/>
        <w:outlineLvl w:val="1"/>
        <w:jc w:val="center"/>
      </w:pPr>
      <w:r>
        <w:rPr>
          <w:sz w:val="20"/>
        </w:rPr>
        <w:t xml:space="preserve">III. Организация деятельности Комиссии</w:t>
      </w:r>
    </w:p>
    <w:p>
      <w:pPr>
        <w:pStyle w:val="0"/>
        <w:jc w:val="both"/>
      </w:pPr>
      <w:r>
        <w:rPr>
          <w:sz w:val="20"/>
        </w:rPr>
      </w:r>
    </w:p>
    <w:p>
      <w:pPr>
        <w:pStyle w:val="0"/>
        <w:ind w:firstLine="540"/>
        <w:jc w:val="both"/>
      </w:pPr>
      <w:r>
        <w:rPr>
          <w:sz w:val="20"/>
        </w:rPr>
        <w:t xml:space="preserve">3.1. Комиссия формируется из представителей Министерства.</w:t>
      </w:r>
    </w:p>
    <w:p>
      <w:pPr>
        <w:pStyle w:val="0"/>
        <w:spacing w:before="200" w:line-rule="auto"/>
        <w:ind w:firstLine="540"/>
        <w:jc w:val="both"/>
      </w:pPr>
      <w:r>
        <w:rPr>
          <w:sz w:val="20"/>
        </w:rPr>
        <w:t xml:space="preserve">3.2. Комиссия образуется в составе председателя Комиссии, секретаря Комиссии и членов Комиссии.</w:t>
      </w:r>
    </w:p>
    <w:p>
      <w:pPr>
        <w:pStyle w:val="0"/>
        <w:spacing w:before="200" w:line-rule="auto"/>
        <w:ind w:firstLine="540"/>
        <w:jc w:val="both"/>
      </w:pPr>
      <w:r>
        <w:rPr>
          <w:sz w:val="20"/>
        </w:rPr>
        <w:t xml:space="preserve">3.3. Председатель Комиссии:</w:t>
      </w:r>
    </w:p>
    <w:p>
      <w:pPr>
        <w:pStyle w:val="0"/>
        <w:spacing w:before="200" w:line-rule="auto"/>
        <w:ind w:firstLine="540"/>
        <w:jc w:val="both"/>
      </w:pPr>
      <w:r>
        <w:rPr>
          <w:sz w:val="20"/>
        </w:rPr>
        <w:t xml:space="preserve">руководит деятельностью Комиссии;</w:t>
      </w:r>
    </w:p>
    <w:p>
      <w:pPr>
        <w:pStyle w:val="0"/>
        <w:spacing w:before="200" w:line-rule="auto"/>
        <w:ind w:firstLine="540"/>
        <w:jc w:val="both"/>
      </w:pPr>
      <w:r>
        <w:rPr>
          <w:sz w:val="20"/>
        </w:rPr>
        <w:t xml:space="preserve">ведет заседания Комиссии;</w:t>
      </w:r>
    </w:p>
    <w:p>
      <w:pPr>
        <w:pStyle w:val="0"/>
        <w:spacing w:before="200" w:line-rule="auto"/>
        <w:ind w:firstLine="540"/>
        <w:jc w:val="both"/>
      </w:pPr>
      <w:r>
        <w:rPr>
          <w:sz w:val="20"/>
        </w:rPr>
        <w:t xml:space="preserve">подписывает документы (протоколы), принимаемые (оформляемые) Комиссией.</w:t>
      </w:r>
    </w:p>
    <w:p>
      <w:pPr>
        <w:pStyle w:val="0"/>
        <w:spacing w:before="200" w:line-rule="auto"/>
        <w:ind w:firstLine="540"/>
        <w:jc w:val="both"/>
      </w:pPr>
      <w:r>
        <w:rPr>
          <w:sz w:val="20"/>
        </w:rPr>
        <w:t xml:space="preserve">3.4. Заседание Комиссии проводится в течение 10 рабочих дней, следующих за днем истечения срока приема заявок для участия в отборе. Дата заседания Комиссии определяется председателем Комиссии.</w:t>
      </w:r>
    </w:p>
    <w:p>
      <w:pPr>
        <w:pStyle w:val="0"/>
        <w:spacing w:before="200" w:line-rule="auto"/>
        <w:ind w:firstLine="540"/>
        <w:jc w:val="both"/>
      </w:pPr>
      <w:r>
        <w:rPr>
          <w:sz w:val="20"/>
        </w:rPr>
        <w:t xml:space="preserve">3.5. Секретарь Комиссии в день определения председателем Комиссии даты проведения заседания Комиссии уведомляет об этом членов Комиссии.</w:t>
      </w:r>
    </w:p>
    <w:p>
      <w:pPr>
        <w:pStyle w:val="0"/>
        <w:spacing w:before="200" w:line-rule="auto"/>
        <w:ind w:firstLine="540"/>
        <w:jc w:val="both"/>
      </w:pPr>
      <w:r>
        <w:rPr>
          <w:sz w:val="20"/>
        </w:rPr>
        <w:t xml:space="preserve">3.6. Заседание Комиссии считается правомерным, если на нем присутствует не менее половины от общего количества ее членов. Решение Комиссии принимается по итогам открытого голосования простым большинством голосов членов Комиссии, присутствующих на ее заседании. При равенстве голосов членов Комиссии правом решающего голоса обладает председатель Комиссии. В случае наличия особого мнения членов Комиссии данные мнения также заносятся в протокол заседания Комиссии.</w:t>
      </w:r>
    </w:p>
    <w:p>
      <w:pPr>
        <w:pStyle w:val="0"/>
        <w:spacing w:before="200" w:line-rule="auto"/>
        <w:ind w:firstLine="540"/>
        <w:jc w:val="both"/>
      </w:pPr>
      <w:r>
        <w:rPr>
          <w:sz w:val="20"/>
        </w:rPr>
        <w:t xml:space="preserve">3.7. Зарегистрированные заявки с приложенными документами, запечатанными в конверт, секретарь Комиссии представляет на рассмотрение Комиссии.</w:t>
      </w:r>
    </w:p>
    <w:p>
      <w:pPr>
        <w:pStyle w:val="0"/>
        <w:spacing w:before="200" w:line-rule="auto"/>
        <w:ind w:firstLine="540"/>
        <w:jc w:val="both"/>
      </w:pPr>
      <w:r>
        <w:rPr>
          <w:sz w:val="20"/>
        </w:rPr>
        <w:t xml:space="preserve">Повестка дня заседания Комиссии готовится председателем Комиссии совместно с секретарем Комиссии.</w:t>
      </w:r>
    </w:p>
    <w:p>
      <w:pPr>
        <w:pStyle w:val="0"/>
        <w:spacing w:before="200" w:line-rule="auto"/>
        <w:ind w:firstLine="540"/>
        <w:jc w:val="both"/>
      </w:pPr>
      <w:r>
        <w:rPr>
          <w:sz w:val="20"/>
        </w:rPr>
        <w:t xml:space="preserve">3.8. Секретарь Комиссии ведет делопроизводство.</w:t>
      </w:r>
    </w:p>
    <w:p>
      <w:pPr>
        <w:pStyle w:val="0"/>
        <w:spacing w:before="200" w:line-rule="auto"/>
        <w:ind w:firstLine="540"/>
        <w:jc w:val="both"/>
      </w:pPr>
      <w:r>
        <w:rPr>
          <w:sz w:val="20"/>
        </w:rPr>
        <w:t xml:space="preserve">3.9. Решение, принятое Комиссией, оформляется протоколом.</w:t>
      </w:r>
    </w:p>
    <w:p>
      <w:pPr>
        <w:pStyle w:val="0"/>
        <w:spacing w:before="200" w:line-rule="auto"/>
        <w:ind w:firstLine="540"/>
        <w:jc w:val="both"/>
      </w:pPr>
      <w:r>
        <w:rPr>
          <w:sz w:val="20"/>
        </w:rPr>
        <w:t xml:space="preserve">3.10. Комиссией рассмотрение заявок с приложенными документами и принятие решений осуществляется в порядке, предусмотренном </w:t>
      </w:r>
      <w:hyperlink w:history="0" w:anchor="P138" w:tooltip="IV. Порядок рассмотрения заявок с приложенными документами">
        <w:r>
          <w:rPr>
            <w:sz w:val="20"/>
            <w:color w:val="0000ff"/>
          </w:rPr>
          <w:t xml:space="preserve">разделом 4</w:t>
        </w:r>
      </w:hyperlink>
      <w:r>
        <w:rPr>
          <w:sz w:val="20"/>
        </w:rPr>
        <w:t xml:space="preserve"> настоящего Положения.</w:t>
      </w:r>
    </w:p>
    <w:p>
      <w:pPr>
        <w:pStyle w:val="0"/>
        <w:spacing w:before="200" w:line-rule="auto"/>
        <w:ind w:firstLine="540"/>
        <w:jc w:val="both"/>
      </w:pPr>
      <w:r>
        <w:rPr>
          <w:sz w:val="20"/>
        </w:rPr>
        <w:t xml:space="preserve">3.11. Организационно-техническое обеспечение деятельности Комиссии осуществляется отделом по социальной интеграции лиц с ограничениями жизнедеятельности Министерства.</w:t>
      </w:r>
    </w:p>
    <w:p>
      <w:pPr>
        <w:pStyle w:val="0"/>
        <w:spacing w:before="200" w:line-rule="auto"/>
        <w:ind w:firstLine="540"/>
        <w:jc w:val="both"/>
      </w:pPr>
      <w:r>
        <w:rPr>
          <w:sz w:val="20"/>
        </w:rPr>
        <w:t xml:space="preserve">Отдел по социальной интеграции лиц с ограничениями жизнедеятельности Министерства:</w:t>
      </w:r>
    </w:p>
    <w:p>
      <w:pPr>
        <w:pStyle w:val="0"/>
        <w:spacing w:before="200" w:line-rule="auto"/>
        <w:ind w:firstLine="540"/>
        <w:jc w:val="both"/>
      </w:pPr>
      <w:r>
        <w:rPr>
          <w:sz w:val="20"/>
        </w:rPr>
        <w:t xml:space="preserve">1) принимает заявку некоммерческой организации с приложенными документами, запечатанными в конверт, по адресу: г. Казань, ул. Волгоградская, д. 47, кабинет N 503;</w:t>
      </w:r>
    </w:p>
    <w:p>
      <w:pPr>
        <w:pStyle w:val="0"/>
        <w:spacing w:before="200" w:line-rule="auto"/>
        <w:ind w:firstLine="540"/>
        <w:jc w:val="both"/>
      </w:pPr>
      <w:r>
        <w:rPr>
          <w:sz w:val="20"/>
        </w:rPr>
        <w:t xml:space="preserve">2) регистрирует заявку с приложенными документами, представленную некоммерческой организацией, в </w:t>
      </w:r>
      <w:hyperlink w:history="0" w:anchor="P187" w:tooltip="Журнал">
        <w:r>
          <w:rPr>
            <w:sz w:val="20"/>
            <w:color w:val="0000ff"/>
          </w:rPr>
          <w:t xml:space="preserve">журнале</w:t>
        </w:r>
      </w:hyperlink>
      <w:r>
        <w:rPr>
          <w:sz w:val="20"/>
        </w:rPr>
        <w:t xml:space="preserve"> регистрации заявок некоммерческих организаций с приложенными документами на участие в отборе на право предоставления гранта в форме субсидии из бюджета Республики Татарстан, составляемой по форме согласно приложению к настоящему Положению, в соответствии с </w:t>
      </w:r>
      <w:hyperlink w:history="0" r:id="rId12" w:tooltip="Постановление КМ РТ от 19.06.2023 N 727 &quot;О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вместе с &quot;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quot;Порядком пр {КонсультантПлюс}">
        <w:r>
          <w:rPr>
            <w:sz w:val="20"/>
            <w:color w:val="0000ff"/>
          </w:rPr>
          <w:t xml:space="preserve">пунктом 2.7</w:t>
        </w:r>
      </w:hyperlink>
      <w:r>
        <w:rPr>
          <w:sz w:val="20"/>
        </w:rPr>
        <w:t xml:space="preserve"> Порядка;</w:t>
      </w:r>
    </w:p>
    <w:p>
      <w:pPr>
        <w:pStyle w:val="0"/>
        <w:spacing w:before="200" w:line-rule="auto"/>
        <w:ind w:firstLine="540"/>
        <w:jc w:val="both"/>
      </w:pPr>
      <w:r>
        <w:rPr>
          <w:sz w:val="20"/>
        </w:rPr>
        <w:t xml:space="preserve">3) в случае непредставления некоммерческой организацией документов, указанных в абзацах первом, втором </w:t>
      </w:r>
      <w:hyperlink w:history="0" r:id="rId13" w:tooltip="Постановление КМ РТ от 19.06.2023 N 727 &quot;О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вместе с &quot;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quot;Порядком пр {КонсультантПлюс}">
        <w:r>
          <w:rPr>
            <w:sz w:val="20"/>
            <w:color w:val="0000ff"/>
          </w:rPr>
          <w:t xml:space="preserve">пункта 2.3</w:t>
        </w:r>
      </w:hyperlink>
      <w:r>
        <w:rPr>
          <w:sz w:val="20"/>
        </w:rPr>
        <w:t xml:space="preserve"> Порядка, готовит запросы на получение указанных документов в порядке межведомственного информационного взаимодействия и направляет соответствующим органам и организациям;</w:t>
      </w:r>
    </w:p>
    <w:p>
      <w:pPr>
        <w:pStyle w:val="0"/>
        <w:spacing w:before="200" w:line-rule="auto"/>
        <w:ind w:firstLine="540"/>
        <w:jc w:val="both"/>
      </w:pPr>
      <w:r>
        <w:rPr>
          <w:sz w:val="20"/>
        </w:rPr>
        <w:t xml:space="preserve">4) зарегистрированные заявки с приложенными документами, запечатанными в конверт, передает секретарю Комиссии;</w:t>
      </w:r>
    </w:p>
    <w:p>
      <w:pPr>
        <w:pStyle w:val="0"/>
        <w:spacing w:before="200" w:line-rule="auto"/>
        <w:ind w:firstLine="540"/>
        <w:jc w:val="both"/>
      </w:pPr>
      <w:r>
        <w:rPr>
          <w:sz w:val="20"/>
        </w:rPr>
        <w:t xml:space="preserve">5) на основании протокола рассмотрения заявок, составленного Комиссией, обеспечивает подготовку и представление на утверждение министру труда, занятости и социальной защиты Республики Татарстан или уполномоченному им должностному лицу проекта решения об определении победителей отбора, с которыми заключаются Соглашения.</w:t>
      </w:r>
    </w:p>
    <w:p>
      <w:pPr>
        <w:pStyle w:val="0"/>
        <w:spacing w:before="200" w:line-rule="auto"/>
        <w:ind w:firstLine="540"/>
        <w:jc w:val="both"/>
      </w:pPr>
      <w:r>
        <w:rPr>
          <w:sz w:val="20"/>
        </w:rPr>
        <w:t xml:space="preserve">3.12. В случае, если председатель, секретарь или член Комиссии лично (прямо или косвенно) заинтересован в итогах рассмотрения заявки, документов или имеются иные обстоятельства, способные повлиять на участие председателя, секретаря или члена Комиссии в работе Комиссии, председатель, секретарь или член комиссии обязан письменно проинформировать об этом Комиссию.</w:t>
      </w:r>
    </w:p>
    <w:p>
      <w:pPr>
        <w:pStyle w:val="0"/>
        <w:spacing w:before="200" w:line-rule="auto"/>
        <w:ind w:firstLine="540"/>
        <w:jc w:val="both"/>
      </w:pPr>
      <w:r>
        <w:rPr>
          <w:sz w:val="20"/>
        </w:rPr>
        <w:t xml:space="preserve">Информация о наличии у председателя, секретаря или члена Комиссии личной заинтересованности может быть направлена в Комиссию третьими лицами.</w:t>
      </w:r>
    </w:p>
    <w:p>
      <w:pPr>
        <w:pStyle w:val="0"/>
        <w:spacing w:before="200" w:line-rule="auto"/>
        <w:ind w:firstLine="540"/>
        <w:jc w:val="both"/>
      </w:pPr>
      <w:r>
        <w:rPr>
          <w:sz w:val="20"/>
        </w:rPr>
        <w:t xml:space="preserve">Под личной заинтересованностью председателя, секретаря или члена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соответственно председателем, секретарем или членом Комиссии и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соответственно председатель, секретарь или член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К обстоятельствам, способным повлиять на участие председателя, секретаря или члена Комиссии в работе Комиссии, относятся:</w:t>
      </w:r>
    </w:p>
    <w:p>
      <w:pPr>
        <w:pStyle w:val="0"/>
        <w:spacing w:before="200" w:line-rule="auto"/>
        <w:ind w:firstLine="540"/>
        <w:jc w:val="both"/>
      </w:pPr>
      <w:r>
        <w:rPr>
          <w:sz w:val="20"/>
        </w:rPr>
        <w:t xml:space="preserve">участие в течение 12 месяцев председателя, секретаря или члена Комиссии, или его близких родственников в деятельности некоммерческой организации, либо в случае, если они в течение последних 12 месяцев выступали в качестве учредителя (участника) некоммерческой организации, члена коллегиального органа, единоличного исполнительного органа или работника некоммерческой организации;</w:t>
      </w:r>
    </w:p>
    <w:p>
      <w:pPr>
        <w:pStyle w:val="0"/>
        <w:spacing w:before="200" w:line-rule="auto"/>
        <w:ind w:firstLine="540"/>
        <w:jc w:val="both"/>
      </w:pPr>
      <w:r>
        <w:rPr>
          <w:sz w:val="20"/>
        </w:rPr>
        <w:t xml:space="preserve">наличие в течение последних пяти лет у председателя, секретаря или члена Комиссии, или его близких родственников договорных отношений с некоммерческой организацией;</w:t>
      </w:r>
    </w:p>
    <w:p>
      <w:pPr>
        <w:pStyle w:val="0"/>
        <w:spacing w:before="200" w:line-rule="auto"/>
        <w:ind w:firstLine="540"/>
        <w:jc w:val="both"/>
      </w:pPr>
      <w:r>
        <w:rPr>
          <w:sz w:val="20"/>
        </w:rPr>
        <w:t xml:space="preserve">получение в течение последних пяти лет председателем, секретарем или членом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некоммерческой организации;</w:t>
      </w:r>
    </w:p>
    <w:p>
      <w:pPr>
        <w:pStyle w:val="0"/>
        <w:spacing w:before="200" w:line-rule="auto"/>
        <w:ind w:firstLine="540"/>
        <w:jc w:val="both"/>
      </w:pPr>
      <w:r>
        <w:rPr>
          <w:sz w:val="20"/>
        </w:rPr>
        <w:t xml:space="preserve">участие в течение последних 12 месяцев председателя, секретаря или члена Комиссии в работе некоммерческой организации в качестве добровольца;</w:t>
      </w:r>
    </w:p>
    <w:p>
      <w:pPr>
        <w:pStyle w:val="0"/>
        <w:spacing w:before="200" w:line-rule="auto"/>
        <w:ind w:firstLine="540"/>
        <w:jc w:val="both"/>
      </w:pPr>
      <w:r>
        <w:rPr>
          <w:sz w:val="20"/>
        </w:rPr>
        <w:t xml:space="preserve">оказание председателем, секретарем или членом Комиссии содействия некоммерческой организации в подготовке заявки (за исключением случаев консультирования на безвозмездной основе путем ответов на вопросы по подготовке заявки и документов).</w:t>
      </w:r>
    </w:p>
    <w:p>
      <w:pPr>
        <w:pStyle w:val="0"/>
        <w:spacing w:before="200" w:line-rule="auto"/>
        <w:ind w:firstLine="540"/>
        <w:jc w:val="both"/>
      </w:pPr>
      <w:r>
        <w:rPr>
          <w:sz w:val="20"/>
        </w:rPr>
        <w:t xml:space="preserve">Комиссия, если ей стало известно о наличии обстоятельств, способных повлиять на участие председателя, секретаря или члена Комиссии в работе Комиссии, обязана рассмотреть их в трехдневный срок, исчисляемый в календарных днях, с момента получения письменного заявления о наличии личной заинтересованности от председателя, секретаря или члена Комиссии, или соответствующего обращения третьего лица, и принять одно из следующих решений:</w:t>
      </w:r>
    </w:p>
    <w:p>
      <w:pPr>
        <w:pStyle w:val="0"/>
        <w:spacing w:before="200" w:line-rule="auto"/>
        <w:ind w:firstLine="540"/>
        <w:jc w:val="both"/>
      </w:pPr>
      <w:r>
        <w:rPr>
          <w:sz w:val="20"/>
        </w:rPr>
        <w:t xml:space="preserve">1) приостановить участие председателя, секретаря или члена Комиссии в работе Комиссии;</w:t>
      </w:r>
    </w:p>
    <w:p>
      <w:pPr>
        <w:pStyle w:val="0"/>
        <w:spacing w:before="200" w:line-rule="auto"/>
        <w:ind w:firstLine="540"/>
        <w:jc w:val="both"/>
      </w:pPr>
      <w:r>
        <w:rPr>
          <w:sz w:val="20"/>
        </w:rPr>
        <w:t xml:space="preserve">2) рассмотреть заявку и приложенные к ним документы, в отношении которых имеются личная заинтересованность председателя, секретаря или члена Комиссии, или иные обстоятельства, способные повлиять на участие председателя, секретаря или члена Комиссии в работе Комиссии, без участия председателя, секретаря или члена Комиссии в обсуждении соответствующих заявок и документов или в отсутствие председателя, секретаря или члена Комиссии на заседании Комиссии;</w:t>
      </w:r>
    </w:p>
    <w:p>
      <w:pPr>
        <w:pStyle w:val="0"/>
        <w:spacing w:before="200" w:line-rule="auto"/>
        <w:ind w:firstLine="540"/>
        <w:jc w:val="both"/>
      </w:pPr>
      <w:r>
        <w:rPr>
          <w:sz w:val="20"/>
        </w:rPr>
        <w:t xml:space="preserve">3) заявить об отсутствии личной заинтересованности председателя, секретаря или члена Комиссии в результатах рассмотрения и оценки конкретной заявки.</w:t>
      </w:r>
    </w:p>
    <w:p>
      <w:pPr>
        <w:pStyle w:val="0"/>
        <w:spacing w:before="200" w:line-rule="auto"/>
        <w:ind w:firstLine="540"/>
        <w:jc w:val="both"/>
      </w:pPr>
      <w:r>
        <w:rPr>
          <w:sz w:val="20"/>
        </w:rPr>
        <w:t xml:space="preserve">Информация о наличии у председателя, секретаря или члена Комиссии личной заинтересованности в итогах рассмотрения заявок и документов или иных обстоятельствах, способных повлиять на участие председателя, секретаря или члена Комиссии в работе Комиссии, а также решения, принятые Комиссией по результатам рассмотрения такой информации, указываются в протоколе заседания Комиссии;</w:t>
      </w:r>
    </w:p>
    <w:p>
      <w:pPr>
        <w:pStyle w:val="0"/>
        <w:spacing w:before="200" w:line-rule="auto"/>
        <w:ind w:firstLine="540"/>
        <w:jc w:val="both"/>
      </w:pPr>
      <w:r>
        <w:rPr>
          <w:sz w:val="20"/>
        </w:rPr>
        <w:t xml:space="preserve">4) в случае, если председатель Комиссии не принимал участие в заседании Комиссии, то протокол подписывается лицом, председательствовавшим на заседании Комиссии, всеми членами Комиссии и утверждается председательствовавшим на заседании Комиссии.</w:t>
      </w:r>
    </w:p>
    <w:p>
      <w:pPr>
        <w:pStyle w:val="0"/>
        <w:jc w:val="both"/>
      </w:pPr>
      <w:r>
        <w:rPr>
          <w:sz w:val="20"/>
        </w:rPr>
      </w:r>
    </w:p>
    <w:bookmarkStart w:id="138" w:name="P138"/>
    <w:bookmarkEnd w:id="138"/>
    <w:p>
      <w:pPr>
        <w:pStyle w:val="2"/>
        <w:outlineLvl w:val="1"/>
        <w:jc w:val="center"/>
      </w:pPr>
      <w:r>
        <w:rPr>
          <w:sz w:val="20"/>
        </w:rPr>
        <w:t xml:space="preserve">IV. Порядок рассмотрения заявок с приложенными документами</w:t>
      </w:r>
    </w:p>
    <w:p>
      <w:pPr>
        <w:pStyle w:val="2"/>
        <w:jc w:val="center"/>
      </w:pPr>
      <w:r>
        <w:rPr>
          <w:sz w:val="20"/>
        </w:rPr>
        <w:t xml:space="preserve">и принятия Комиссией решений</w:t>
      </w:r>
    </w:p>
    <w:p>
      <w:pPr>
        <w:pStyle w:val="0"/>
        <w:jc w:val="both"/>
      </w:pPr>
      <w:r>
        <w:rPr>
          <w:sz w:val="20"/>
        </w:rPr>
      </w:r>
    </w:p>
    <w:p>
      <w:pPr>
        <w:pStyle w:val="0"/>
        <w:ind w:firstLine="540"/>
        <w:jc w:val="both"/>
      </w:pPr>
      <w:r>
        <w:rPr>
          <w:sz w:val="20"/>
        </w:rPr>
        <w:t xml:space="preserve">4.1. Комиссия:</w:t>
      </w:r>
    </w:p>
    <w:p>
      <w:pPr>
        <w:pStyle w:val="0"/>
        <w:spacing w:before="200" w:line-rule="auto"/>
        <w:ind w:firstLine="540"/>
        <w:jc w:val="both"/>
      </w:pPr>
      <w:r>
        <w:rPr>
          <w:sz w:val="20"/>
        </w:rPr>
        <w:t xml:space="preserve">1) обеспечивает вскрытие конвертов и проводит проверку на соответствие критериям отбора и требованиям отбора заявки некоммерческих организаций, установленным </w:t>
      </w:r>
      <w:hyperlink w:history="0" r:id="rId14" w:tooltip="Постановление КМ РТ от 19.06.2023 N 727 &quot;О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вместе с &quot;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quot;Порядком пр {КонсультантПлюс}">
        <w:r>
          <w:rPr>
            <w:sz w:val="20"/>
            <w:color w:val="0000ff"/>
          </w:rPr>
          <w:t xml:space="preserve">пунктами 1.7</w:t>
        </w:r>
      </w:hyperlink>
      <w:r>
        <w:rPr>
          <w:sz w:val="20"/>
        </w:rPr>
        <w:t xml:space="preserve"> и </w:t>
      </w:r>
      <w:hyperlink w:history="0" r:id="rId15" w:tooltip="Постановление КМ РТ от 19.06.2023 N 727 &quot;О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вместе с &quot;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quot;Порядком пр {КонсультантПлюс}">
        <w:r>
          <w:rPr>
            <w:sz w:val="20"/>
            <w:color w:val="0000ff"/>
          </w:rPr>
          <w:t xml:space="preserve">1.8</w:t>
        </w:r>
      </w:hyperlink>
      <w:r>
        <w:rPr>
          <w:sz w:val="20"/>
        </w:rPr>
        <w:t xml:space="preserve"> Порядка, соответствие представленной некоммерческой организацией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2) принимает решение о допуске заявки к отбору в случаях:</w:t>
      </w:r>
    </w:p>
    <w:p>
      <w:pPr>
        <w:pStyle w:val="0"/>
        <w:spacing w:before="200" w:line-rule="auto"/>
        <w:ind w:firstLine="540"/>
        <w:jc w:val="both"/>
      </w:pPr>
      <w:r>
        <w:rPr>
          <w:sz w:val="20"/>
        </w:rPr>
        <w:t xml:space="preserve">соответствия некоммерческих организаций критериям отбора и требованиям отбора, установленным </w:t>
      </w:r>
      <w:hyperlink w:history="0" r:id="rId16" w:tooltip="Постановление КМ РТ от 19.06.2023 N 727 &quot;О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вместе с &quot;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quot;Порядком пр {КонсультантПлюс}">
        <w:r>
          <w:rPr>
            <w:sz w:val="20"/>
            <w:color w:val="0000ff"/>
          </w:rPr>
          <w:t xml:space="preserve">пунктами 1.7</w:t>
        </w:r>
      </w:hyperlink>
      <w:r>
        <w:rPr>
          <w:sz w:val="20"/>
        </w:rPr>
        <w:t xml:space="preserve"> и </w:t>
      </w:r>
      <w:hyperlink w:history="0" r:id="rId17" w:tooltip="Постановление КМ РТ от 19.06.2023 N 727 &quot;О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вместе с &quot;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quot;Порядком пр {КонсультантПлюс}">
        <w:r>
          <w:rPr>
            <w:sz w:val="20"/>
            <w:color w:val="0000ff"/>
          </w:rPr>
          <w:t xml:space="preserve">1.8</w:t>
        </w:r>
      </w:hyperlink>
      <w:r>
        <w:rPr>
          <w:sz w:val="20"/>
        </w:rPr>
        <w:t xml:space="preserve"> Порядка;</w:t>
      </w:r>
    </w:p>
    <w:p>
      <w:pPr>
        <w:pStyle w:val="0"/>
        <w:spacing w:before="200" w:line-rule="auto"/>
        <w:ind w:firstLine="540"/>
        <w:jc w:val="both"/>
      </w:pPr>
      <w:r>
        <w:rPr>
          <w:sz w:val="20"/>
        </w:rPr>
        <w:t xml:space="preserve">соответствия представленных некоммерческой организацией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достоверности представленной некоммерческой организацией информации, в том числе информации о месте нахождения и адресе некоммерческих организаций;</w:t>
      </w:r>
    </w:p>
    <w:p>
      <w:pPr>
        <w:pStyle w:val="0"/>
        <w:spacing w:before="200" w:line-rule="auto"/>
        <w:ind w:firstLine="540"/>
        <w:jc w:val="both"/>
      </w:pPr>
      <w:r>
        <w:rPr>
          <w:sz w:val="20"/>
        </w:rPr>
        <w:t xml:space="preserve">наличия согласия республиканского органа исполнительной власти и (или) органа местного самоуправления, осуществляющего функции и полномочия учредителя некоммерческой организации, являющегося бюджетным или автономным учреждением, на участие некоммерческой организации в отборе, проводимом в соответствии с настоящим Порядком Министерством, не осуществляющим в отношении некоммерческой организации функции и полномочия учредителя;</w:t>
      </w:r>
    </w:p>
    <w:p>
      <w:pPr>
        <w:pStyle w:val="0"/>
        <w:spacing w:before="200" w:line-rule="auto"/>
        <w:ind w:firstLine="540"/>
        <w:jc w:val="both"/>
      </w:pPr>
      <w:r>
        <w:rPr>
          <w:sz w:val="20"/>
        </w:rPr>
        <w:t xml:space="preserve">подачи некоммерческой организацией заявки в срок, определенный для подачи заявок в объявлении о проведении отбора;</w:t>
      </w:r>
    </w:p>
    <w:p>
      <w:pPr>
        <w:pStyle w:val="0"/>
        <w:spacing w:before="200" w:line-rule="auto"/>
        <w:ind w:firstLine="540"/>
        <w:jc w:val="both"/>
      </w:pPr>
      <w:r>
        <w:rPr>
          <w:sz w:val="20"/>
        </w:rPr>
        <w:t xml:space="preserve">3) принимает решение об отклонении заявки в случаях: несоответствия некоммерческой организации критериям отбора и требованиям отбора, установленным </w:t>
      </w:r>
      <w:hyperlink w:history="0" r:id="rId18" w:tooltip="Постановление КМ РТ от 19.06.2023 N 727 &quot;О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вместе с &quot;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quot;Порядком пр {КонсультантПлюс}">
        <w:r>
          <w:rPr>
            <w:sz w:val="20"/>
            <w:color w:val="0000ff"/>
          </w:rPr>
          <w:t xml:space="preserve">пунктами 1.7</w:t>
        </w:r>
      </w:hyperlink>
      <w:r>
        <w:rPr>
          <w:sz w:val="20"/>
        </w:rPr>
        <w:t xml:space="preserve"> и </w:t>
      </w:r>
      <w:hyperlink w:history="0" r:id="rId19" w:tooltip="Постановление КМ РТ от 19.06.2023 N 727 &quot;О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вместе с &quot;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quot;Порядком пр {КонсультантПлюс}">
        <w:r>
          <w:rPr>
            <w:sz w:val="20"/>
            <w:color w:val="0000ff"/>
          </w:rPr>
          <w:t xml:space="preserve">1.8</w:t>
        </w:r>
      </w:hyperlink>
      <w:r>
        <w:rPr>
          <w:sz w:val="20"/>
        </w:rPr>
        <w:t xml:space="preserve"> Порядка;</w:t>
      </w:r>
    </w:p>
    <w:p>
      <w:pPr>
        <w:pStyle w:val="0"/>
        <w:spacing w:before="200" w:line-rule="auto"/>
        <w:ind w:firstLine="540"/>
        <w:jc w:val="both"/>
      </w:pPr>
      <w:r>
        <w:rPr>
          <w:sz w:val="20"/>
        </w:rPr>
        <w:t xml:space="preserve">несоответствия представленной некоммерческими организациями заявки и документов требованиям к заявкам, установленным в объявлении о проведении отбора;</w:t>
      </w:r>
    </w:p>
    <w:p>
      <w:pPr>
        <w:pStyle w:val="0"/>
        <w:spacing w:before="200" w:line-rule="auto"/>
        <w:ind w:firstLine="540"/>
        <w:jc w:val="both"/>
      </w:pPr>
      <w:r>
        <w:rPr>
          <w:sz w:val="20"/>
        </w:rPr>
        <w:t xml:space="preserve">недостоверности представленной некоммерческой организацией в заявке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подачи некоммерческой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отсутствия согласия республиканского органа исполнительной власти и (или) органа местного самоуправления, осуществляющего функции и полномочия учредителя некоммерческой организации, являющегося бюджетным или автономным учреждением, на участие некоммерческой организации в отборе, проводимом в соответствии с настоящим Порядком Министерством, не осуществляющим в отношении некоммерческой организации функции и полномочия учредителя;</w:t>
      </w:r>
    </w:p>
    <w:p>
      <w:pPr>
        <w:pStyle w:val="0"/>
        <w:spacing w:before="200" w:line-rule="auto"/>
        <w:ind w:firstLine="540"/>
        <w:jc w:val="both"/>
      </w:pPr>
      <w:r>
        <w:rPr>
          <w:sz w:val="20"/>
        </w:rPr>
        <w:t xml:space="preserve">исчерпание лимитов бюджетных обязательств на предоставление гранта на соответствующий финансовый год;</w:t>
      </w:r>
    </w:p>
    <w:p>
      <w:pPr>
        <w:pStyle w:val="0"/>
        <w:spacing w:before="200" w:line-rule="auto"/>
        <w:ind w:firstLine="540"/>
        <w:jc w:val="both"/>
      </w:pPr>
      <w:r>
        <w:rPr>
          <w:sz w:val="20"/>
        </w:rPr>
        <w:t xml:space="preserve">4) рассматривает заявки некоммерческих организаций в соответствии с </w:t>
      </w:r>
      <w:hyperlink w:history="0" r:id="rId20" w:tooltip="Постановление КМ РТ от 19.06.2023 N 727 &quot;О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вместе с &quot;Порядком и условиями реализации пилотного проекта &quot;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quot; в 2023 - 2026 годах&quot;, &quot;Порядком пр {КонсультантПлюс}">
        <w:r>
          <w:rPr>
            <w:sz w:val="20"/>
            <w:color w:val="0000ff"/>
          </w:rPr>
          <w:t xml:space="preserve">пунктом 2.9</w:t>
        </w:r>
      </w:hyperlink>
      <w:r>
        <w:rPr>
          <w:sz w:val="20"/>
        </w:rPr>
        <w:t xml:space="preserve"> Порядка и определяет размеры грантов, представляемых победителям отбора, с которыми заключаются Соглашения.</w:t>
      </w:r>
    </w:p>
    <w:p>
      <w:pPr>
        <w:pStyle w:val="0"/>
        <w:spacing w:before="200" w:line-rule="auto"/>
        <w:ind w:firstLine="540"/>
        <w:jc w:val="both"/>
      </w:pPr>
      <w:r>
        <w:rPr>
          <w:sz w:val="20"/>
        </w:rPr>
        <w:t xml:space="preserve">Решение по результатам отбора, принятое Комиссией, оформляется протоколом рассмотрения заявок, подписываемым всеми присутствовавшими членами Комиссии, который должен содержать следующую информацию: о присутствующих на заседании членах Комиссии;</w:t>
      </w:r>
    </w:p>
    <w:p>
      <w:pPr>
        <w:pStyle w:val="0"/>
        <w:spacing w:before="200" w:line-rule="auto"/>
        <w:ind w:firstLine="540"/>
        <w:jc w:val="both"/>
      </w:pPr>
      <w:r>
        <w:rPr>
          <w:sz w:val="20"/>
        </w:rPr>
        <w:t xml:space="preserve">о наименованиях некоммерческих организаций, заявки и документы которых рассматривались Комиссией;</w:t>
      </w:r>
    </w:p>
    <w:p>
      <w:pPr>
        <w:pStyle w:val="0"/>
        <w:spacing w:before="200" w:line-rule="auto"/>
        <w:ind w:firstLine="540"/>
        <w:jc w:val="both"/>
      </w:pPr>
      <w:r>
        <w:rPr>
          <w:sz w:val="20"/>
        </w:rPr>
        <w:t xml:space="preserve">о рассмотренных заявках и приложенных к ней документов некоммерческих организаций;</w:t>
      </w:r>
    </w:p>
    <w:p>
      <w:pPr>
        <w:pStyle w:val="0"/>
        <w:spacing w:before="200" w:line-rule="auto"/>
        <w:ind w:firstLine="540"/>
        <w:jc w:val="both"/>
      </w:pPr>
      <w:r>
        <w:rPr>
          <w:sz w:val="20"/>
        </w:rPr>
        <w:t xml:space="preserve">о некоммерческих организациях, заявки которых были отклонены, с указанием причин их отклонения;</w:t>
      </w:r>
    </w:p>
    <w:p>
      <w:pPr>
        <w:pStyle w:val="0"/>
        <w:spacing w:before="200" w:line-rule="auto"/>
        <w:ind w:firstLine="540"/>
        <w:jc w:val="both"/>
      </w:pPr>
      <w:r>
        <w:rPr>
          <w:sz w:val="20"/>
        </w:rPr>
        <w:t xml:space="preserve">о некоммерческих организациях - победителях отбора, являющихся получателями гранта, с которыми заключаются Соглашения и размерах предоставляемых им грантов.</w:t>
      </w:r>
    </w:p>
    <w:p>
      <w:pPr>
        <w:pStyle w:val="0"/>
        <w:spacing w:before="200" w:line-rule="auto"/>
        <w:ind w:firstLine="540"/>
        <w:jc w:val="both"/>
      </w:pPr>
      <w:r>
        <w:rPr>
          <w:sz w:val="20"/>
        </w:rPr>
        <w:t xml:space="preserve">Протокол рассмотрения заявок составляется и подписывается в день проведения заседания Комиссии председателем Комиссии, секретарем Комиссии и всеми членами Комиссии, присутствующими на ее заседании.</w:t>
      </w:r>
    </w:p>
    <w:p>
      <w:pPr>
        <w:pStyle w:val="0"/>
        <w:spacing w:before="200" w:line-rule="auto"/>
        <w:ind w:firstLine="540"/>
        <w:jc w:val="both"/>
      </w:pPr>
      <w:r>
        <w:rPr>
          <w:sz w:val="20"/>
        </w:rPr>
        <w:t xml:space="preserve">На основании протокола рассмотрения заявок Комиссией осуществляется подготовка и представление на утверждение министру труда, занятости и социальной защиты Республики Татарстан или уполномоченному им должностному лицу проекта решения об определении победителей отбора, с которыми заключаются Соглашения, с указанием размеров предоставляемых им грантов.</w:t>
      </w:r>
    </w:p>
    <w:p>
      <w:pPr>
        <w:pStyle w:val="0"/>
        <w:jc w:val="both"/>
      </w:pPr>
      <w:r>
        <w:rPr>
          <w:sz w:val="20"/>
        </w:rPr>
      </w:r>
    </w:p>
    <w:p>
      <w:pPr>
        <w:pStyle w:val="2"/>
        <w:outlineLvl w:val="1"/>
        <w:jc w:val="center"/>
      </w:pPr>
      <w:r>
        <w:rPr>
          <w:sz w:val="20"/>
        </w:rPr>
        <w:t xml:space="preserve">V. Заключительные положения</w:t>
      </w:r>
    </w:p>
    <w:p>
      <w:pPr>
        <w:pStyle w:val="0"/>
        <w:jc w:val="both"/>
      </w:pPr>
      <w:r>
        <w:rPr>
          <w:sz w:val="20"/>
        </w:rPr>
      </w:r>
    </w:p>
    <w:p>
      <w:pPr>
        <w:pStyle w:val="0"/>
        <w:ind w:firstLine="540"/>
        <w:jc w:val="both"/>
      </w:pPr>
      <w:r>
        <w:rPr>
          <w:sz w:val="20"/>
        </w:rPr>
        <w:t xml:space="preserve">5.1. Заявки некоммерческих организаций и документы, представленные некоммерческими организациями или полученные в результате межведомственного запроса, протоколы заседаний Комиссий, а также иные документы, формируемые в связи с регистрацией, рассмотрением заявок некоммерческих организаций, подлежат хранению в соответствии с архивным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Комиссии</w:t>
      </w:r>
    </w:p>
    <w:p>
      <w:pPr>
        <w:pStyle w:val="0"/>
        <w:jc w:val="right"/>
      </w:pPr>
      <w:r>
        <w:rPr>
          <w:sz w:val="20"/>
        </w:rPr>
        <w:t xml:space="preserve">по рассмотрению заявок</w:t>
      </w:r>
    </w:p>
    <w:p>
      <w:pPr>
        <w:pStyle w:val="0"/>
        <w:jc w:val="right"/>
      </w:pPr>
      <w:r>
        <w:rPr>
          <w:sz w:val="20"/>
        </w:rPr>
        <w:t xml:space="preserve">на предоставление гранта</w:t>
      </w:r>
    </w:p>
    <w:p>
      <w:pPr>
        <w:pStyle w:val="0"/>
        <w:jc w:val="right"/>
      </w:pPr>
      <w:r>
        <w:rPr>
          <w:sz w:val="20"/>
        </w:rPr>
        <w:t xml:space="preserve">в форме субсидии из бюджета</w:t>
      </w:r>
    </w:p>
    <w:p>
      <w:pPr>
        <w:pStyle w:val="0"/>
        <w:jc w:val="right"/>
      </w:pPr>
      <w:r>
        <w:rPr>
          <w:sz w:val="20"/>
        </w:rPr>
        <w:t xml:space="preserve">Республики Татарстан</w:t>
      </w:r>
    </w:p>
    <w:p>
      <w:pPr>
        <w:pStyle w:val="0"/>
        <w:jc w:val="right"/>
      </w:pPr>
      <w:r>
        <w:rPr>
          <w:sz w:val="20"/>
        </w:rPr>
        <w:t xml:space="preserve">на финансовое обеспечение затрат</w:t>
      </w:r>
    </w:p>
    <w:p>
      <w:pPr>
        <w:pStyle w:val="0"/>
        <w:jc w:val="right"/>
      </w:pPr>
      <w:r>
        <w:rPr>
          <w:sz w:val="20"/>
        </w:rPr>
        <w:t xml:space="preserve">некоммерческих организаций, связанных</w:t>
      </w:r>
    </w:p>
    <w:p>
      <w:pPr>
        <w:pStyle w:val="0"/>
        <w:jc w:val="right"/>
      </w:pPr>
      <w:r>
        <w:rPr>
          <w:sz w:val="20"/>
        </w:rPr>
        <w:t xml:space="preserve">с оказанием помощи в трудоустройстве</w:t>
      </w:r>
    </w:p>
    <w:p>
      <w:pPr>
        <w:pStyle w:val="0"/>
        <w:jc w:val="right"/>
      </w:pPr>
      <w:r>
        <w:rPr>
          <w:sz w:val="20"/>
        </w:rPr>
        <w:t xml:space="preserve">и сопровождением лиц с расстройствами</w:t>
      </w:r>
    </w:p>
    <w:p>
      <w:pPr>
        <w:pStyle w:val="0"/>
        <w:jc w:val="right"/>
      </w:pPr>
      <w:r>
        <w:rPr>
          <w:sz w:val="20"/>
        </w:rPr>
        <w:t xml:space="preserve">аутистического спектра и другими</w:t>
      </w:r>
    </w:p>
    <w:p>
      <w:pPr>
        <w:pStyle w:val="0"/>
        <w:jc w:val="right"/>
      </w:pPr>
      <w:r>
        <w:rPr>
          <w:sz w:val="20"/>
        </w:rPr>
        <w:t xml:space="preserve">ментальными нарушениями</w:t>
      </w:r>
    </w:p>
    <w:p>
      <w:pPr>
        <w:pStyle w:val="0"/>
        <w:jc w:val="right"/>
      </w:pPr>
      <w:r>
        <w:rPr>
          <w:sz w:val="20"/>
        </w:rPr>
        <w:t xml:space="preserve">в период их трудоустройства</w:t>
      </w:r>
    </w:p>
    <w:p>
      <w:pPr>
        <w:pStyle w:val="0"/>
        <w:jc w:val="right"/>
      </w:pPr>
      <w:r>
        <w:rPr>
          <w:sz w:val="20"/>
        </w:rPr>
        <w:t xml:space="preserve">от 21 июня 2023 г. N 488</w:t>
      </w:r>
    </w:p>
    <w:p>
      <w:pPr>
        <w:pStyle w:val="0"/>
        <w:jc w:val="both"/>
      </w:pPr>
      <w:r>
        <w:rPr>
          <w:sz w:val="20"/>
        </w:rPr>
      </w:r>
    </w:p>
    <w:bookmarkStart w:id="187" w:name="P187"/>
    <w:bookmarkEnd w:id="187"/>
    <w:p>
      <w:pPr>
        <w:pStyle w:val="0"/>
        <w:jc w:val="center"/>
      </w:pPr>
      <w:r>
        <w:rPr>
          <w:sz w:val="20"/>
        </w:rPr>
        <w:t xml:space="preserve">Журнал</w:t>
      </w:r>
    </w:p>
    <w:p>
      <w:pPr>
        <w:pStyle w:val="0"/>
        <w:jc w:val="center"/>
      </w:pPr>
      <w:r>
        <w:rPr>
          <w:sz w:val="20"/>
        </w:rPr>
        <w:t xml:space="preserve">регистрации заявок некоммерческих организаций с приложенными</w:t>
      </w:r>
    </w:p>
    <w:p>
      <w:pPr>
        <w:pStyle w:val="0"/>
        <w:jc w:val="center"/>
      </w:pPr>
      <w:r>
        <w:rPr>
          <w:sz w:val="20"/>
        </w:rPr>
        <w:t xml:space="preserve">документами на участие в отборе на право предоставления</w:t>
      </w:r>
    </w:p>
    <w:p>
      <w:pPr>
        <w:pStyle w:val="0"/>
        <w:jc w:val="center"/>
      </w:pPr>
      <w:r>
        <w:rPr>
          <w:sz w:val="20"/>
        </w:rPr>
        <w:t xml:space="preserve">гранта в форме субсидии из бюджета Республики Татарстан</w:t>
      </w:r>
    </w:p>
    <w:p>
      <w:pPr>
        <w:pStyle w:val="0"/>
        <w:jc w:val="center"/>
      </w:pPr>
      <w:r>
        <w:rPr>
          <w:sz w:val="20"/>
        </w:rPr>
        <w:t xml:space="preserve">на финансовое обеспечение затрат некоммерческих организаций,</w:t>
      </w:r>
    </w:p>
    <w:p>
      <w:pPr>
        <w:pStyle w:val="0"/>
        <w:jc w:val="center"/>
      </w:pPr>
      <w:r>
        <w:rPr>
          <w:sz w:val="20"/>
        </w:rPr>
        <w:t xml:space="preserve">связанных с оказанием помощи в трудоустройстве</w:t>
      </w:r>
    </w:p>
    <w:p>
      <w:pPr>
        <w:pStyle w:val="0"/>
        <w:jc w:val="center"/>
      </w:pPr>
      <w:r>
        <w:rPr>
          <w:sz w:val="20"/>
        </w:rPr>
        <w:t xml:space="preserve">и сопровождением лиц с расстройствами аутистического спектра</w:t>
      </w:r>
    </w:p>
    <w:p>
      <w:pPr>
        <w:pStyle w:val="0"/>
        <w:jc w:val="center"/>
      </w:pPr>
      <w:r>
        <w:rPr>
          <w:sz w:val="20"/>
        </w:rPr>
        <w:t xml:space="preserve">и другими ментальными нарушениями в период их</w:t>
      </w:r>
    </w:p>
    <w:p>
      <w:pPr>
        <w:pStyle w:val="0"/>
        <w:jc w:val="center"/>
      </w:pPr>
      <w:r>
        <w:rPr>
          <w:sz w:val="20"/>
        </w:rPr>
        <w:t xml:space="preserve">трудоустройства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85"/>
        <w:gridCol w:w="989"/>
        <w:gridCol w:w="571"/>
        <w:gridCol w:w="3458"/>
        <w:gridCol w:w="2098"/>
        <w:gridCol w:w="2665"/>
      </w:tblGrid>
      <w:tr>
        <w:tc>
          <w:tcPr>
            <w:tcW w:w="567" w:type="dxa"/>
          </w:tcPr>
          <w:p>
            <w:pPr>
              <w:pStyle w:val="0"/>
              <w:jc w:val="center"/>
            </w:pPr>
            <w:r>
              <w:rPr>
                <w:sz w:val="20"/>
              </w:rPr>
              <w:t xml:space="preserve">N п/п</w:t>
            </w:r>
          </w:p>
        </w:tc>
        <w:tc>
          <w:tcPr>
            <w:tcW w:w="1685" w:type="dxa"/>
          </w:tcPr>
          <w:p>
            <w:pPr>
              <w:pStyle w:val="0"/>
              <w:jc w:val="center"/>
            </w:pPr>
            <w:r>
              <w:rPr>
                <w:sz w:val="20"/>
              </w:rPr>
              <w:t xml:space="preserve">Дата поступления</w:t>
            </w:r>
          </w:p>
        </w:tc>
        <w:tc>
          <w:tcPr>
            <w:tcW w:w="989" w:type="dxa"/>
          </w:tcPr>
          <w:p>
            <w:pPr>
              <w:pStyle w:val="0"/>
              <w:jc w:val="center"/>
            </w:pPr>
            <w:r>
              <w:rPr>
                <w:sz w:val="20"/>
              </w:rPr>
              <w:t xml:space="preserve">Время поступления</w:t>
            </w:r>
          </w:p>
        </w:tc>
        <w:tc>
          <w:tcPr>
            <w:tcW w:w="571" w:type="dxa"/>
          </w:tcPr>
          <w:p>
            <w:pPr>
              <w:pStyle w:val="0"/>
              <w:jc w:val="center"/>
            </w:pPr>
            <w:r>
              <w:rPr>
                <w:sz w:val="20"/>
              </w:rPr>
              <w:t xml:space="preserve">Рег. номер</w:t>
            </w:r>
          </w:p>
        </w:tc>
        <w:tc>
          <w:tcPr>
            <w:tcW w:w="3458" w:type="dxa"/>
          </w:tcPr>
          <w:p>
            <w:pPr>
              <w:pStyle w:val="0"/>
              <w:jc w:val="center"/>
            </w:pPr>
            <w:r>
              <w:rPr>
                <w:sz w:val="20"/>
              </w:rPr>
              <w:t xml:space="preserve">Наименование документа</w:t>
            </w:r>
          </w:p>
        </w:tc>
        <w:tc>
          <w:tcPr>
            <w:tcW w:w="2098" w:type="dxa"/>
          </w:tcPr>
          <w:p>
            <w:pPr>
              <w:pStyle w:val="0"/>
              <w:jc w:val="center"/>
            </w:pPr>
            <w:r>
              <w:rPr>
                <w:sz w:val="20"/>
              </w:rPr>
              <w:t xml:space="preserve">Подпись представителя некоммерческой организации </w:t>
            </w:r>
            <w:hyperlink w:history="0" w:anchor="P227" w:tooltip="&lt;*&gt; - при поступлении заявки с приложенными документам и на участие в отборе на право предоставления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 через организации почтовой связи проставляется отметка &quot;по почте&quot;.">
              <w:r>
                <w:rPr>
                  <w:sz w:val="20"/>
                  <w:color w:val="0000ff"/>
                </w:rPr>
                <w:t xml:space="preserve">&lt;*&gt;</w:t>
              </w:r>
            </w:hyperlink>
          </w:p>
        </w:tc>
        <w:tc>
          <w:tcPr>
            <w:tcW w:w="2665" w:type="dxa"/>
          </w:tcPr>
          <w:p>
            <w:pPr>
              <w:pStyle w:val="0"/>
              <w:jc w:val="center"/>
            </w:pPr>
            <w:r>
              <w:rPr>
                <w:sz w:val="20"/>
              </w:rPr>
              <w:t xml:space="preserve">Подпись лица, зарегистрировавшего заявку с приложенными документами</w:t>
            </w:r>
          </w:p>
        </w:tc>
      </w:tr>
      <w:tr>
        <w:tc>
          <w:tcPr>
            <w:tcW w:w="567" w:type="dxa"/>
          </w:tcPr>
          <w:p>
            <w:pPr>
              <w:pStyle w:val="0"/>
              <w:jc w:val="center"/>
            </w:pPr>
            <w:r>
              <w:rPr>
                <w:sz w:val="20"/>
              </w:rPr>
              <w:t xml:space="preserve">1.</w:t>
            </w:r>
          </w:p>
        </w:tc>
        <w:tc>
          <w:tcPr>
            <w:tcW w:w="1685" w:type="dxa"/>
          </w:tcPr>
          <w:p>
            <w:pPr>
              <w:pStyle w:val="0"/>
            </w:pPr>
            <w:r>
              <w:rPr>
                <w:sz w:val="20"/>
              </w:rPr>
            </w:r>
          </w:p>
        </w:tc>
        <w:tc>
          <w:tcPr>
            <w:tcW w:w="989" w:type="dxa"/>
          </w:tcPr>
          <w:p>
            <w:pPr>
              <w:pStyle w:val="0"/>
            </w:pPr>
            <w:r>
              <w:rPr>
                <w:sz w:val="20"/>
              </w:rPr>
            </w:r>
          </w:p>
        </w:tc>
        <w:tc>
          <w:tcPr>
            <w:tcW w:w="571" w:type="dxa"/>
          </w:tcPr>
          <w:p>
            <w:pPr>
              <w:pStyle w:val="0"/>
              <w:jc w:val="center"/>
            </w:pPr>
            <w:r>
              <w:rPr>
                <w:sz w:val="20"/>
              </w:rPr>
              <w:t xml:space="preserve">1.</w:t>
            </w:r>
          </w:p>
        </w:tc>
        <w:tc>
          <w:tcPr>
            <w:tcW w:w="3458" w:type="dxa"/>
          </w:tcPr>
          <w:p>
            <w:pPr>
              <w:pStyle w:val="0"/>
              <w:jc w:val="center"/>
            </w:pPr>
            <w:r>
              <w:rPr>
                <w:sz w:val="20"/>
              </w:rPr>
              <w:t xml:space="preserve">Конверт с заявкой, приложенными документами</w:t>
            </w:r>
          </w:p>
        </w:tc>
        <w:tc>
          <w:tcPr>
            <w:tcW w:w="2098" w:type="dxa"/>
          </w:tcPr>
          <w:p>
            <w:pPr>
              <w:pStyle w:val="0"/>
            </w:pPr>
            <w:r>
              <w:rPr>
                <w:sz w:val="20"/>
              </w:rPr>
            </w:r>
          </w:p>
        </w:tc>
        <w:tc>
          <w:tcPr>
            <w:tcW w:w="2665" w:type="dxa"/>
          </w:tcPr>
          <w:p>
            <w:pPr>
              <w:pStyle w:val="0"/>
            </w:pPr>
            <w:r>
              <w:rPr>
                <w:sz w:val="20"/>
              </w:rPr>
            </w:r>
          </w:p>
        </w:tc>
      </w:tr>
      <w:tr>
        <w:tc>
          <w:tcPr>
            <w:tcW w:w="567" w:type="dxa"/>
          </w:tcPr>
          <w:p>
            <w:pPr>
              <w:pStyle w:val="0"/>
              <w:jc w:val="center"/>
            </w:pPr>
            <w:r>
              <w:rPr>
                <w:sz w:val="20"/>
              </w:rPr>
              <w:t xml:space="preserve">2</w:t>
            </w:r>
          </w:p>
        </w:tc>
        <w:tc>
          <w:tcPr>
            <w:tcW w:w="1685" w:type="dxa"/>
          </w:tcPr>
          <w:p>
            <w:pPr>
              <w:pStyle w:val="0"/>
            </w:pPr>
            <w:r>
              <w:rPr>
                <w:sz w:val="20"/>
              </w:rPr>
            </w:r>
          </w:p>
        </w:tc>
        <w:tc>
          <w:tcPr>
            <w:tcW w:w="989" w:type="dxa"/>
          </w:tcPr>
          <w:p>
            <w:pPr>
              <w:pStyle w:val="0"/>
            </w:pPr>
            <w:r>
              <w:rPr>
                <w:sz w:val="20"/>
              </w:rPr>
            </w:r>
          </w:p>
        </w:tc>
        <w:tc>
          <w:tcPr>
            <w:tcW w:w="571" w:type="dxa"/>
          </w:tcPr>
          <w:p>
            <w:pPr>
              <w:pStyle w:val="0"/>
              <w:jc w:val="center"/>
            </w:pPr>
            <w:r>
              <w:rPr>
                <w:sz w:val="20"/>
              </w:rPr>
              <w:t xml:space="preserve">2.</w:t>
            </w:r>
          </w:p>
        </w:tc>
        <w:tc>
          <w:tcPr>
            <w:tcW w:w="3458" w:type="dxa"/>
          </w:tcPr>
          <w:p>
            <w:pPr>
              <w:pStyle w:val="0"/>
              <w:jc w:val="center"/>
            </w:pPr>
            <w:r>
              <w:rPr>
                <w:sz w:val="20"/>
              </w:rPr>
              <w:t xml:space="preserve">Конверт с заявкой, приложенными документами</w:t>
            </w:r>
          </w:p>
        </w:tc>
        <w:tc>
          <w:tcPr>
            <w:tcW w:w="2098" w:type="dxa"/>
          </w:tcPr>
          <w:p>
            <w:pPr>
              <w:pStyle w:val="0"/>
            </w:pPr>
            <w:r>
              <w:rPr>
                <w:sz w:val="20"/>
              </w:rPr>
            </w:r>
          </w:p>
        </w:tc>
        <w:tc>
          <w:tcPr>
            <w:tcW w:w="2665" w:type="dxa"/>
          </w:tcPr>
          <w:p>
            <w:pPr>
              <w:pStyle w:val="0"/>
            </w:pPr>
            <w:r>
              <w:rPr>
                <w:sz w:val="20"/>
              </w:rPr>
            </w:r>
          </w:p>
        </w:tc>
      </w:tr>
      <w:tr>
        <w:tc>
          <w:tcPr>
            <w:tcW w:w="567" w:type="dxa"/>
          </w:tcPr>
          <w:p>
            <w:pPr>
              <w:pStyle w:val="0"/>
            </w:pPr>
            <w:r>
              <w:rPr>
                <w:sz w:val="20"/>
              </w:rPr>
            </w:r>
          </w:p>
        </w:tc>
        <w:tc>
          <w:tcPr>
            <w:tcW w:w="1685" w:type="dxa"/>
          </w:tcPr>
          <w:p>
            <w:pPr>
              <w:pStyle w:val="0"/>
            </w:pPr>
            <w:r>
              <w:rPr>
                <w:sz w:val="20"/>
              </w:rPr>
            </w:r>
          </w:p>
        </w:tc>
        <w:tc>
          <w:tcPr>
            <w:tcW w:w="989" w:type="dxa"/>
          </w:tcPr>
          <w:p>
            <w:pPr>
              <w:pStyle w:val="0"/>
            </w:pPr>
            <w:r>
              <w:rPr>
                <w:sz w:val="20"/>
              </w:rPr>
            </w:r>
          </w:p>
        </w:tc>
        <w:tc>
          <w:tcPr>
            <w:tcW w:w="571" w:type="dxa"/>
          </w:tcPr>
          <w:p>
            <w:pPr>
              <w:pStyle w:val="0"/>
            </w:pPr>
            <w:r>
              <w:rPr>
                <w:sz w:val="20"/>
              </w:rPr>
            </w:r>
          </w:p>
        </w:tc>
        <w:tc>
          <w:tcPr>
            <w:tcW w:w="3458" w:type="dxa"/>
          </w:tcPr>
          <w:p>
            <w:pPr>
              <w:pStyle w:val="0"/>
            </w:pPr>
            <w:r>
              <w:rPr>
                <w:sz w:val="20"/>
              </w:rPr>
            </w:r>
          </w:p>
        </w:tc>
        <w:tc>
          <w:tcPr>
            <w:tcW w:w="2098" w:type="dxa"/>
          </w:tcPr>
          <w:p>
            <w:pPr>
              <w:pStyle w:val="0"/>
            </w:pPr>
            <w:r>
              <w:rPr>
                <w:sz w:val="20"/>
              </w:rPr>
            </w:r>
          </w:p>
        </w:tc>
        <w:tc>
          <w:tcPr>
            <w:tcW w:w="2665"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227" w:name="P227"/>
    <w:bookmarkEnd w:id="227"/>
    <w:p>
      <w:pPr>
        <w:pStyle w:val="0"/>
        <w:spacing w:before="200" w:line-rule="auto"/>
        <w:ind w:firstLine="540"/>
        <w:jc w:val="both"/>
      </w:pPr>
      <w:r>
        <w:rPr>
          <w:sz w:val="20"/>
        </w:rPr>
        <w:t xml:space="preserve">&lt;*&gt; - при поступлении заявки с приложенными документам и на участие в отборе на право предоставления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 через организации почтовой связи проставляется отметка "по почте".</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1"/>
      <w:headerReference w:type="first" r:id="rId21"/>
      <w:footerReference w:type="default" r:id="rId22"/>
      <w:footerReference w:type="first" r:id="rId2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занятости и соцзащиты РТ от 21.06.2023 N 488</w:t>
            <w:br/>
            <w:t>"Об образовании Комиссии по рассмотрению заявок некоммерче...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Минтруда, занятости и соцзащиты РТ от 21.06.2023 N 488</w:t>
            <w:br/>
            <w:t>"Об образовании Комиссии по рассмотрению заявок некоммерче...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01D2C59AE8F2CF11BD31C1AE1890992EF204CC65B8D851D8921C1DCAFFBFBB993506EAF49F8C6577F2BA5DFD828AAAA1B06B81CF061AB20AA2E1A90Q0HEK" TargetMode = "External"/>
	<Relationship Id="rId8" Type="http://schemas.openxmlformats.org/officeDocument/2006/relationships/hyperlink" Target="consultantplus://offline/ref=801D2C59AE8F2CF11BD31C1AE1890992EF204CC65B8D851D8921C1DCAFFBFBB993506EAF49F8C6577F2BA5DFD828AAAA1B06B81CF061AB20AA2E1A90Q0HEK" TargetMode = "External"/>
	<Relationship Id="rId9" Type="http://schemas.openxmlformats.org/officeDocument/2006/relationships/hyperlink" Target="consultantplus://offline/ref=801D2C59AE8F2CF11BD31C1AE1890992EF204CC65B8D851D8921C1DCAFFBFBB993506EAF49F8C6577F2BA5DEDF28AAAA1B06B81CF061AB20AA2E1A90Q0HEK" TargetMode = "External"/>
	<Relationship Id="rId10" Type="http://schemas.openxmlformats.org/officeDocument/2006/relationships/hyperlink" Target="consultantplus://offline/ref=801D2C59AE8F2CF11BD31C1AE1890992EF204CC65B8D851D8921C1DCAFFBFBB993506EAF49F8C6577F2BA6D7D928AAAA1B06B81CF061AB20AA2E1A90Q0HEK" TargetMode = "External"/>
	<Relationship Id="rId11" Type="http://schemas.openxmlformats.org/officeDocument/2006/relationships/hyperlink" Target="consultantplus://offline/ref=801D2C59AE8F2CF11BD31C1AE1890992EF204CC65B8D851D8921C1DCAFFBFBB993506EAF49F8C6577F2BA6D2D328AAAA1B06B81CF061AB20AA2E1A90Q0HEK" TargetMode = "External"/>
	<Relationship Id="rId12" Type="http://schemas.openxmlformats.org/officeDocument/2006/relationships/hyperlink" Target="consultantplus://offline/ref=801D2C59AE8F2CF11BD31C1AE1890992EF204CC65B8D851D8921C1DCAFFBFBB993506EAF49F8C6577F2BA6D3D928AAAA1B06B81CF061AB20AA2E1A90Q0HEK" TargetMode = "External"/>
	<Relationship Id="rId13" Type="http://schemas.openxmlformats.org/officeDocument/2006/relationships/hyperlink" Target="consultantplus://offline/ref=801D2C59AE8F2CF11BD31C1AE1890992EF204CC65B8D851D8921C1DCAFFBFBB993506EAF49F8C6577F2BA6D5DF28AAAA1B06B81CF061AB20AA2E1A90Q0HEK" TargetMode = "External"/>
	<Relationship Id="rId14" Type="http://schemas.openxmlformats.org/officeDocument/2006/relationships/hyperlink" Target="consultantplus://offline/ref=801D2C59AE8F2CF11BD31C1AE1890992EF204CC65B8D851D8921C1DCAFFBFBB993506EAF49F8C6577F2BA5DEDF28AAAA1B06B81CF061AB20AA2E1A90Q0HEK" TargetMode = "External"/>
	<Relationship Id="rId15" Type="http://schemas.openxmlformats.org/officeDocument/2006/relationships/hyperlink" Target="consultantplus://offline/ref=801D2C59AE8F2CF11BD31C1AE1890992EF204CC65B8D851D8921C1DCAFFBFBB993506EAF49F8C6577F2BA6D7D928AAAA1B06B81CF061AB20AA2E1A90Q0HEK" TargetMode = "External"/>
	<Relationship Id="rId16" Type="http://schemas.openxmlformats.org/officeDocument/2006/relationships/hyperlink" Target="consultantplus://offline/ref=801D2C59AE8F2CF11BD31C1AE1890992EF204CC65B8D851D8921C1DCAFFBFBB993506EAF49F8C6577F2BA5DEDF28AAAA1B06B81CF061AB20AA2E1A90Q0HEK" TargetMode = "External"/>
	<Relationship Id="rId17" Type="http://schemas.openxmlformats.org/officeDocument/2006/relationships/hyperlink" Target="consultantplus://offline/ref=801D2C59AE8F2CF11BD31C1AE1890992EF204CC65B8D851D8921C1DCAFFBFBB993506EAF49F8C6577F2BA6D7D928AAAA1B06B81CF061AB20AA2E1A90Q0HEK" TargetMode = "External"/>
	<Relationship Id="rId18" Type="http://schemas.openxmlformats.org/officeDocument/2006/relationships/hyperlink" Target="consultantplus://offline/ref=801D2C59AE8F2CF11BD31C1AE1890992EF204CC65B8D851D8921C1DCAFFBFBB993506EAF49F8C6577F2BA5DEDF28AAAA1B06B81CF061AB20AA2E1A90Q0HEK" TargetMode = "External"/>
	<Relationship Id="rId19" Type="http://schemas.openxmlformats.org/officeDocument/2006/relationships/hyperlink" Target="consultantplus://offline/ref=801D2C59AE8F2CF11BD31C1AE1890992EF204CC65B8D851D8921C1DCAFFBFBB993506EAF49F8C6577F2BA6D7D928AAAA1B06B81CF061AB20AA2E1A90Q0HEK" TargetMode = "External"/>
	<Relationship Id="rId20" Type="http://schemas.openxmlformats.org/officeDocument/2006/relationships/hyperlink" Target="consultantplus://offline/ref=801D2C59AE8F2CF11BD31C1AE1890992EF204CC65B8D851D8921C1DCAFFBFBB993506EAF49F8C6577F2BA6D3DD28AAAA1B06B81CF061AB20AA2E1A90Q0HEK" TargetMode = "External"/>
	<Relationship Id="rId21" Type="http://schemas.openxmlformats.org/officeDocument/2006/relationships/header" Target="header2.xml"/>
	<Relationship Id="rId22"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занятости и соцзащиты РТ от 21.06.2023 N 488
"Об образовании Комиссии по рассмотрению заявок некоммерческих организаций на право предоставления гранта в форме субсидии из бюджета Республики Татарстан на финансовое обеспечение затрат некоммерческих организаций,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
(вместе с "Положением о Комиссии по рассмотрению заявок некомме</dc:title>
  <dcterms:created xsi:type="dcterms:W3CDTF">2023-11-05T10:07:16Z</dcterms:created>
</cp:coreProperties>
</file>