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Республики Тыва от 10.04.2023 N 211-р</w:t>
              <w:br/>
              <w:t xml:space="preserve">"Об утверждении детального плана мероприятий ("дорожной карты") по ускоренному развитию здравоохранения Республики Тыва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10 апреля 2023 г. N 211-р</w:t>
      </w:r>
    </w:p>
    <w:p>
      <w:pPr>
        <w:pStyle w:val="2"/>
        <w:jc w:val="center"/>
      </w:pPr>
      <w:r>
        <w:rPr>
          <w:sz w:val="20"/>
        </w:rPr>
      </w:r>
    </w:p>
    <w:p>
      <w:pPr>
        <w:pStyle w:val="2"/>
        <w:jc w:val="center"/>
      </w:pPr>
      <w:r>
        <w:rPr>
          <w:sz w:val="20"/>
        </w:rPr>
        <w:t xml:space="preserve">ОБ УТВЕРЖДЕНИИ ДЕТАЛЬНОГО ПЛАНА МЕРОПРИЯТИЙ ("ДОРОЖНОЙ</w:t>
      </w:r>
    </w:p>
    <w:p>
      <w:pPr>
        <w:pStyle w:val="2"/>
        <w:jc w:val="center"/>
      </w:pPr>
      <w:r>
        <w:rPr>
          <w:sz w:val="20"/>
        </w:rPr>
        <w:t xml:space="preserve">КАРТЫ") ПО УСКОРЕННОМУ РАЗВИТИЮ ЗДРАВООХРАНЕНИЯ РЕСПУБЛИКИ</w:t>
      </w:r>
    </w:p>
    <w:p>
      <w:pPr>
        <w:pStyle w:val="2"/>
        <w:jc w:val="center"/>
      </w:pPr>
      <w:r>
        <w:rPr>
          <w:sz w:val="20"/>
        </w:rPr>
        <w:t xml:space="preserve">ТЫВА НА 2023 ГОД И НА ПЛАНОВЫЙ ПЕРИОД 2024 И 2025 ГОДОВ</w:t>
      </w:r>
    </w:p>
    <w:p>
      <w:pPr>
        <w:pStyle w:val="0"/>
        <w:jc w:val="both"/>
      </w:pPr>
      <w:r>
        <w:rPr>
          <w:sz w:val="20"/>
        </w:rPr>
      </w:r>
    </w:p>
    <w:p>
      <w:pPr>
        <w:pStyle w:val="0"/>
        <w:ind w:firstLine="540"/>
        <w:jc w:val="both"/>
      </w:pPr>
      <w:r>
        <w:rPr>
          <w:sz w:val="20"/>
        </w:rPr>
        <w:t xml:space="preserve">В целях достижения целевых показателей и результатов реализации </w:t>
      </w:r>
      <w:hyperlink w:history="0" r:id="rId7" w:tooltip="Постановление Правительства Республики Тыва от 25.05.2018 N 279 (ред. от 13.07.2022) &quot;Об утверждении Стратегии развития здравоохранения Республики Тыва до 2030 года&quot; (вместе с &quot;Планом мероприятий (&quot;дорожной картой&quot;) по реализации Стратегии развития здравоохранения Республики Тыва до 2030 года&quot;, &quot;Планом мероприятий (&quot;дорожной картой&quot;) по реализации Стратегии развития здравоохранения Республики Тыва до 2030 года на 2022 - 2025 годы&quot;) {КонсультантПлюс}">
        <w:r>
          <w:rPr>
            <w:sz w:val="20"/>
            <w:color w:val="0000ff"/>
          </w:rPr>
          <w:t xml:space="preserve">Стратегии</w:t>
        </w:r>
      </w:hyperlink>
      <w:r>
        <w:rPr>
          <w:sz w:val="20"/>
        </w:rPr>
        <w:t xml:space="preserve"> развития здравоохранения Республики Тыва до 2030 года, утвержденной постановлением Правительства Республики Тыва от 25 мая 2018 г. N 279:</w:t>
      </w:r>
    </w:p>
    <w:p>
      <w:pPr>
        <w:pStyle w:val="0"/>
        <w:spacing w:before="200" w:line-rule="auto"/>
        <w:ind w:firstLine="540"/>
        <w:jc w:val="both"/>
      </w:pPr>
      <w:r>
        <w:rPr>
          <w:sz w:val="20"/>
        </w:rPr>
        <w:t xml:space="preserve">1. Утвердить прилагаемый детальный </w:t>
      </w:r>
      <w:hyperlink w:history="0" w:anchor="P29" w:tooltip="ДЕТАЛЬНЫЙ ПЛАН">
        <w:r>
          <w:rPr>
            <w:sz w:val="20"/>
            <w:color w:val="0000ff"/>
          </w:rPr>
          <w:t xml:space="preserve">план</w:t>
        </w:r>
      </w:hyperlink>
      <w:r>
        <w:rPr>
          <w:sz w:val="20"/>
        </w:rPr>
        <w:t xml:space="preserve"> мероприятий ("дорожную карту") по ускоренному развитию здравоохранения Республики Тыва на 2023 год и на плановый период 2024 и 2025 годов (далее - план мероприятий).</w:t>
      </w:r>
    </w:p>
    <w:p>
      <w:pPr>
        <w:pStyle w:val="0"/>
        <w:spacing w:before="200" w:line-rule="auto"/>
        <w:ind w:firstLine="540"/>
        <w:jc w:val="both"/>
      </w:pPr>
      <w:r>
        <w:rPr>
          <w:sz w:val="20"/>
        </w:rPr>
        <w:t xml:space="preserve">2. Министерству здравоохранения Республики Тыва ежемесячно до 5 числа предоставлять в Правительство Республики Тыва сводную информацию о ходе реализации плана мероприятий.</w:t>
      </w:r>
    </w:p>
    <w:p>
      <w:pPr>
        <w:pStyle w:val="0"/>
        <w:spacing w:before="200" w:line-rule="auto"/>
        <w:ind w:firstLine="540"/>
        <w:jc w:val="both"/>
      </w:pPr>
      <w:r>
        <w:rPr>
          <w:sz w:val="20"/>
        </w:rPr>
        <w:t xml:space="preserve">3. Контроль за исполнением настоящего распоряжения оставляю за собой.</w:t>
      </w:r>
    </w:p>
    <w:p>
      <w:pPr>
        <w:pStyle w:val="0"/>
        <w:spacing w:before="200" w:line-rule="auto"/>
        <w:ind w:firstLine="540"/>
        <w:jc w:val="both"/>
      </w:pPr>
      <w:r>
        <w:rPr>
          <w:sz w:val="20"/>
        </w:rPr>
        <w:t xml:space="preserve">4. Разместить настоящее распоряжение на официальном сайте Республики Тыва в информационно-телекоммуникационной сети "Интернет".</w:t>
      </w:r>
    </w:p>
    <w:p>
      <w:pPr>
        <w:pStyle w:val="0"/>
        <w:jc w:val="both"/>
      </w:pPr>
      <w:r>
        <w:rPr>
          <w:sz w:val="20"/>
        </w:rPr>
      </w:r>
    </w:p>
    <w:p>
      <w:pPr>
        <w:pStyle w:val="0"/>
        <w:jc w:val="right"/>
      </w:pPr>
      <w:r>
        <w:rPr>
          <w:sz w:val="20"/>
        </w:rPr>
        <w:t xml:space="preserve">И.о. заместителя Председателя Правительства</w:t>
      </w:r>
    </w:p>
    <w:p>
      <w:pPr>
        <w:pStyle w:val="0"/>
        <w:jc w:val="right"/>
      </w:pPr>
      <w:r>
        <w:rPr>
          <w:sz w:val="20"/>
        </w:rPr>
        <w:t xml:space="preserve">Республики Тыва</w:t>
      </w:r>
    </w:p>
    <w:p>
      <w:pPr>
        <w:pStyle w:val="0"/>
        <w:jc w:val="right"/>
      </w:pPr>
      <w:r>
        <w:rPr>
          <w:sz w:val="20"/>
        </w:rPr>
        <w:t xml:space="preserve">О.САРЫГЛАР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Республики Тыва</w:t>
      </w:r>
    </w:p>
    <w:p>
      <w:pPr>
        <w:pStyle w:val="0"/>
        <w:jc w:val="right"/>
      </w:pPr>
      <w:r>
        <w:rPr>
          <w:sz w:val="20"/>
        </w:rPr>
        <w:t xml:space="preserve">от 10 апреля 2023 г. N 211-р</w:t>
      </w:r>
    </w:p>
    <w:p>
      <w:pPr>
        <w:pStyle w:val="0"/>
        <w:jc w:val="both"/>
      </w:pPr>
      <w:r>
        <w:rPr>
          <w:sz w:val="20"/>
        </w:rPr>
      </w:r>
    </w:p>
    <w:bookmarkStart w:id="29" w:name="P29"/>
    <w:bookmarkEnd w:id="29"/>
    <w:p>
      <w:pPr>
        <w:pStyle w:val="2"/>
        <w:jc w:val="center"/>
      </w:pPr>
      <w:r>
        <w:rPr>
          <w:sz w:val="20"/>
        </w:rPr>
        <w:t xml:space="preserve">ДЕТАЛЬНЫЙ ПЛАН</w:t>
      </w:r>
    </w:p>
    <w:p>
      <w:pPr>
        <w:pStyle w:val="2"/>
        <w:jc w:val="center"/>
      </w:pPr>
      <w:r>
        <w:rPr>
          <w:sz w:val="20"/>
        </w:rPr>
        <w:t xml:space="preserve">МЕРОПРИЯТИЙ ("ДОРОЖНАЯ КАРТА") ПО УСКОРЕННОМУ РАЗВИТИЮ</w:t>
      </w:r>
    </w:p>
    <w:p>
      <w:pPr>
        <w:pStyle w:val="2"/>
        <w:jc w:val="center"/>
      </w:pPr>
      <w:r>
        <w:rPr>
          <w:sz w:val="20"/>
        </w:rPr>
        <w:t xml:space="preserve">ЗДРАВООХРАНЕНИЯ РЕСПУБЛИКИ ТЫВА НА 2023 ГОД И НА ПЛАНОВЫЙ</w:t>
      </w:r>
    </w:p>
    <w:p>
      <w:pPr>
        <w:pStyle w:val="2"/>
        <w:jc w:val="center"/>
      </w:pPr>
      <w:r>
        <w:rPr>
          <w:sz w:val="20"/>
        </w:rPr>
        <w:t xml:space="preserve">ПЕРИОД 2024 И 2025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928"/>
        <w:gridCol w:w="1304"/>
        <w:gridCol w:w="1928"/>
        <w:gridCol w:w="1814"/>
      </w:tblGrid>
      <w:tr>
        <w:tc>
          <w:tcPr>
            <w:tcW w:w="2041" w:type="dxa"/>
            <w:vAlign w:val="center"/>
          </w:tcPr>
          <w:p>
            <w:pPr>
              <w:pStyle w:val="0"/>
              <w:jc w:val="center"/>
            </w:pPr>
            <w:r>
              <w:rPr>
                <w:sz w:val="20"/>
              </w:rPr>
              <w:t xml:space="preserve">Цель реализации мероприятия</w:t>
            </w:r>
          </w:p>
        </w:tc>
        <w:tc>
          <w:tcPr>
            <w:tcW w:w="1928" w:type="dxa"/>
            <w:vAlign w:val="center"/>
          </w:tcPr>
          <w:p>
            <w:pPr>
              <w:pStyle w:val="0"/>
              <w:jc w:val="center"/>
            </w:pPr>
            <w:r>
              <w:rPr>
                <w:sz w:val="20"/>
              </w:rPr>
              <w:t xml:space="preserve">Наименование мероприятия</w:t>
            </w:r>
          </w:p>
        </w:tc>
        <w:tc>
          <w:tcPr>
            <w:tcW w:w="1304" w:type="dxa"/>
            <w:vAlign w:val="center"/>
          </w:tcPr>
          <w:p>
            <w:pPr>
              <w:pStyle w:val="0"/>
              <w:jc w:val="center"/>
            </w:pPr>
            <w:r>
              <w:rPr>
                <w:sz w:val="20"/>
              </w:rPr>
              <w:t xml:space="preserve">Сроки исполнения</w:t>
            </w:r>
          </w:p>
        </w:tc>
        <w:tc>
          <w:tcPr>
            <w:tcW w:w="1928" w:type="dxa"/>
            <w:vAlign w:val="center"/>
          </w:tcPr>
          <w:p>
            <w:pPr>
              <w:pStyle w:val="0"/>
              <w:jc w:val="center"/>
            </w:pPr>
            <w:r>
              <w:rPr>
                <w:sz w:val="20"/>
              </w:rPr>
              <w:t xml:space="preserve">Ответственные за исполнение</w:t>
            </w:r>
          </w:p>
        </w:tc>
        <w:tc>
          <w:tcPr>
            <w:tcW w:w="1814" w:type="dxa"/>
            <w:vAlign w:val="center"/>
          </w:tcPr>
          <w:p>
            <w:pPr>
              <w:pStyle w:val="0"/>
              <w:jc w:val="center"/>
            </w:pPr>
            <w:r>
              <w:rPr>
                <w:sz w:val="20"/>
              </w:rPr>
              <w:t xml:space="preserve">Ожидаемый эффект от реализации</w:t>
            </w:r>
          </w:p>
        </w:tc>
      </w:tr>
      <w:tr>
        <w:tc>
          <w:tcPr>
            <w:gridSpan w:val="5"/>
            <w:tcW w:w="9015" w:type="dxa"/>
          </w:tcPr>
          <w:p>
            <w:pPr>
              <w:pStyle w:val="0"/>
              <w:outlineLvl w:val="1"/>
              <w:jc w:val="center"/>
            </w:pPr>
            <w:r>
              <w:rPr>
                <w:sz w:val="20"/>
              </w:rPr>
              <w:t xml:space="preserve">1. Развитие структуры системы здравоохранения</w:t>
            </w:r>
          </w:p>
        </w:tc>
      </w:tr>
      <w:tr>
        <w:tc>
          <w:tcPr>
            <w:tcW w:w="2041" w:type="dxa"/>
            <w:vMerge w:val="restart"/>
          </w:tcPr>
          <w:p>
            <w:pPr>
              <w:pStyle w:val="0"/>
            </w:pPr>
            <w:r>
              <w:rPr>
                <w:sz w:val="20"/>
              </w:rPr>
              <w:t xml:space="preserve">Мероприятия, направленные на совершенствование организационно-управленческой структуры системы здравоохранения</w:t>
            </w:r>
          </w:p>
        </w:tc>
        <w:tc>
          <w:tcPr>
            <w:tcW w:w="1928" w:type="dxa"/>
          </w:tcPr>
          <w:p>
            <w:pPr>
              <w:pStyle w:val="0"/>
            </w:pPr>
            <w:r>
              <w:rPr>
                <w:sz w:val="20"/>
              </w:rPr>
              <w:t xml:space="preserve">1.1) развитие системы оптимальных для восстановления здоровья методов медицинской реабилитации</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совершенствование организации трехэтапной службы медицинской реабилитации</w:t>
            </w:r>
          </w:p>
        </w:tc>
      </w:tr>
      <w:tr>
        <w:tc>
          <w:tcPr>
            <w:vMerge w:val="continue"/>
          </w:tcPr>
          <w:p/>
        </w:tc>
        <w:tc>
          <w:tcPr>
            <w:tcW w:w="1928" w:type="dxa"/>
          </w:tcPr>
          <w:p>
            <w:pPr>
              <w:pStyle w:val="0"/>
            </w:pPr>
            <w:r>
              <w:rPr>
                <w:sz w:val="20"/>
              </w:rPr>
              <w:t xml:space="preserve">1.2) поддержка развития дистанционной медицинской помощи, в том числе в местах традиционного проживания и традиционной хозяйственной деятельности коренного малочисленного народа Республики Тыва - тувинцев-тоджинцев</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повышение качества медицинского обслуживания населения в удаленных населенных пунктах, в том числе в местах традиционного проживания и традиционной хозяйственной деятельности коренного малочисленного народа Республики Тыва - тувинцев-тоджинцев</w:t>
            </w:r>
          </w:p>
        </w:tc>
      </w:tr>
      <w:tr>
        <w:tc>
          <w:tcPr>
            <w:vMerge w:val="continue"/>
          </w:tcPr>
          <w:p/>
        </w:tc>
        <w:tc>
          <w:tcPr>
            <w:tcW w:w="1928" w:type="dxa"/>
          </w:tcPr>
          <w:p>
            <w:pPr>
              <w:pStyle w:val="0"/>
            </w:pPr>
            <w:r>
              <w:rPr>
                <w:sz w:val="20"/>
              </w:rPr>
              <w:t xml:space="preserve">1.3) открытие травмоцентров II и III уровней и оснащение оборудованием, кадрами:</w:t>
            </w:r>
          </w:p>
        </w:tc>
        <w:tc>
          <w:tcPr>
            <w:tcW w:w="1304" w:type="dxa"/>
            <w:vMerge w:val="restart"/>
          </w:tcPr>
          <w:p>
            <w:pPr>
              <w:pStyle w:val="0"/>
              <w:jc w:val="center"/>
            </w:pPr>
            <w:r>
              <w:rPr>
                <w:sz w:val="20"/>
              </w:rPr>
              <w:t xml:space="preserve">в течение 2023 г.</w:t>
            </w:r>
          </w:p>
        </w:tc>
        <w:tc>
          <w:tcPr>
            <w:tcW w:w="1928" w:type="dxa"/>
            <w:vMerge w:val="restart"/>
          </w:tcPr>
          <w:p>
            <w:pPr>
              <w:pStyle w:val="0"/>
            </w:pPr>
            <w:r>
              <w:rPr>
                <w:sz w:val="20"/>
              </w:rPr>
              <w:t xml:space="preserve">Министерство здравоохранения Республики Тыва, ГБУЗ Республики Тыва "Дзун-Хемчикский ММЦ"</w:t>
            </w:r>
          </w:p>
        </w:tc>
        <w:tc>
          <w:tcPr>
            <w:tcW w:w="1814" w:type="dxa"/>
            <w:vMerge w:val="restart"/>
          </w:tcPr>
          <w:p>
            <w:pPr>
              <w:pStyle w:val="0"/>
            </w:pPr>
            <w:r>
              <w:rPr>
                <w:sz w:val="20"/>
              </w:rPr>
              <w:t xml:space="preserve">оказание специализированной медицинской помощи пострадавшим в дорожно-транспортных происшествиях и снижение смертности от дорожно-транспортных происшествий</w:t>
            </w:r>
          </w:p>
        </w:tc>
      </w:tr>
      <w:tr>
        <w:tc>
          <w:tcPr>
            <w:vMerge w:val="continue"/>
          </w:tcPr>
          <w:p/>
        </w:tc>
        <w:tc>
          <w:tcPr>
            <w:tcW w:w="1928" w:type="dxa"/>
          </w:tcPr>
          <w:p>
            <w:pPr>
              <w:pStyle w:val="0"/>
            </w:pPr>
            <w:r>
              <w:rPr>
                <w:sz w:val="20"/>
              </w:rPr>
              <w:t xml:space="preserve">травматологического центра II уровня на базе ГБУЗ Республики Тыва "Дзун-Хемчикский ММЦ"</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травматологического центра III уровня на базе ГБУЗ Республики Тыва "Овюрская ЦКБ"</w:t>
            </w:r>
          </w:p>
        </w:tc>
        <w:tc>
          <w:tcPr>
            <w:tcW w:w="1304" w:type="dxa"/>
          </w:tcPr>
          <w:p>
            <w:pPr>
              <w:pStyle w:val="0"/>
              <w:jc w:val="center"/>
            </w:pPr>
            <w:r>
              <w:rPr>
                <w:sz w:val="20"/>
              </w:rPr>
              <w:t xml:space="preserve">в течение 2024 г.</w:t>
            </w:r>
          </w:p>
        </w:tc>
        <w:tc>
          <w:tcPr>
            <w:tcW w:w="1928" w:type="dxa"/>
          </w:tcPr>
          <w:p>
            <w:pPr>
              <w:pStyle w:val="0"/>
            </w:pPr>
            <w:r>
              <w:rPr>
                <w:sz w:val="20"/>
              </w:rPr>
              <w:t xml:space="preserve">Министерство здравоохранения Республики Тыва, ГБУЗ Республики Тыва "Овюрская ЦКБ"</w:t>
            </w:r>
          </w:p>
        </w:tc>
        <w:tc>
          <w:tcPr>
            <w:vMerge w:val="continue"/>
          </w:tcPr>
          <w:p/>
        </w:tc>
      </w:tr>
      <w:tr>
        <w:tc>
          <w:tcPr>
            <w:vMerge w:val="continue"/>
          </w:tcPr>
          <w:p/>
        </w:tc>
        <w:tc>
          <w:tcPr>
            <w:tcW w:w="1928" w:type="dxa"/>
          </w:tcPr>
          <w:p>
            <w:pPr>
              <w:pStyle w:val="0"/>
            </w:pPr>
            <w:r>
              <w:rPr>
                <w:sz w:val="20"/>
              </w:rPr>
              <w:t xml:space="preserve">1.4) открытие отделения медицинской реабилитации для лиц с наркологическими расстройствами на 25 коек в г. Чадане на базе ГБУЗ Республики Тыва "Дзун-Хемчикский ММЦ"</w:t>
            </w:r>
          </w:p>
        </w:tc>
        <w:tc>
          <w:tcPr>
            <w:tcW w:w="1304" w:type="dxa"/>
          </w:tcPr>
          <w:p>
            <w:pPr>
              <w:pStyle w:val="0"/>
              <w:jc w:val="center"/>
            </w:pPr>
            <w:r>
              <w:rPr>
                <w:sz w:val="20"/>
              </w:rPr>
              <w:t xml:space="preserve">в течение 2025 г.</w:t>
            </w:r>
          </w:p>
        </w:tc>
        <w:tc>
          <w:tcPr>
            <w:tcW w:w="1928" w:type="dxa"/>
          </w:tcPr>
          <w:p>
            <w:pPr>
              <w:pStyle w:val="0"/>
            </w:pPr>
            <w:r>
              <w:rPr>
                <w:sz w:val="20"/>
              </w:rPr>
              <w:t xml:space="preserve">Министерство здравоохранения Республики Тыва, ГБУЗ Республики Тыва "Дзун-Хемчикский ММЦ", администрация Дзун-Хемчикского кожууна (по согласованию)</w:t>
            </w:r>
          </w:p>
        </w:tc>
        <w:tc>
          <w:tcPr>
            <w:tcW w:w="1814" w:type="dxa"/>
          </w:tcPr>
          <w:p>
            <w:pPr>
              <w:pStyle w:val="0"/>
            </w:pPr>
            <w:r>
              <w:rPr>
                <w:sz w:val="20"/>
              </w:rPr>
              <w:t xml:space="preserve">совершенствование реабилитационного процесса лечения расстройств, связанных со злоупотреблением алкоголем, снижение заболеваемости алкогольными психозами - не более 3,3 случая на 100 тыс. населения</w:t>
            </w:r>
          </w:p>
        </w:tc>
      </w:tr>
      <w:tr>
        <w:tc>
          <w:tcPr>
            <w:vMerge w:val="continue"/>
          </w:tcPr>
          <w:p/>
        </w:tc>
        <w:tc>
          <w:tcPr>
            <w:tcW w:w="1928" w:type="dxa"/>
          </w:tcPr>
          <w:p>
            <w:pPr>
              <w:pStyle w:val="0"/>
            </w:pPr>
            <w:r>
              <w:rPr>
                <w:sz w:val="20"/>
              </w:rPr>
              <w:t xml:space="preserve">1.5) организация проведения независимой оценки качества работы государственных (муниципальных) учреждений, оказывающих услуги в сфере здравоохранения, для формирования рейтингов деятельности медицинских организаций на основе независимой оценки качества работы и удовлетворенности качеством обслуживания в медицинской организации, размещение результатов на официальном сайте Министерства здравоохранения Республики Тыва в сети "Интернет", а также на официальных сайтах медицинских организаций</w:t>
            </w:r>
          </w:p>
        </w:tc>
        <w:tc>
          <w:tcPr>
            <w:tcW w:w="1304" w:type="dxa"/>
          </w:tcPr>
          <w:p>
            <w:pPr>
              <w:pStyle w:val="0"/>
              <w:jc w:val="center"/>
            </w:pPr>
            <w:r>
              <w:rPr>
                <w:sz w:val="20"/>
              </w:rPr>
              <w:t xml:space="preserve">ежегодно с участием общественных организаций</w:t>
            </w:r>
          </w:p>
        </w:tc>
        <w:tc>
          <w:tcPr>
            <w:tcW w:w="1928" w:type="dxa"/>
          </w:tcPr>
          <w:p>
            <w:pPr>
              <w:pStyle w:val="0"/>
            </w:pPr>
            <w:r>
              <w:rPr>
                <w:sz w:val="20"/>
              </w:rPr>
              <w:t xml:space="preserve">Министерство здравоохранения Республики Тыва, Территориальный фонд обязательного медицинского страхования Республики Тыва, государственные медицинские организации Республики Тыва, СМО "Капитал МС" (по согласованию), ТО Росздравнадзора по Республике Тыва (по согласованию), ФКУ "Главное бюро медико-социальной экспертизы по Республике Тыва" (по согласованию)</w:t>
            </w:r>
          </w:p>
        </w:tc>
        <w:tc>
          <w:tcPr>
            <w:tcW w:w="1814" w:type="dxa"/>
          </w:tcPr>
          <w:p>
            <w:pPr>
              <w:pStyle w:val="0"/>
            </w:pPr>
            <w:r>
              <w:rPr>
                <w:sz w:val="20"/>
              </w:rPr>
              <w:t xml:space="preserve">определение результативности деятельности медицинской организации и принятие своевременных мер по повышению эффективности или оптимизации ее деятельности;</w:t>
            </w:r>
          </w:p>
          <w:p>
            <w:pPr>
              <w:pStyle w:val="0"/>
            </w:pPr>
            <w:r>
              <w:rPr>
                <w:sz w:val="20"/>
              </w:rPr>
              <w:t xml:space="preserve">повышение качества медицинского обслуживания населения, удовлетворенность доступностью и качеством медицинской помощи, получаемой в медицинских организациях, осуществляющих деятельность в сфере здравоохранения на региональном уровне</w:t>
            </w:r>
          </w:p>
        </w:tc>
      </w:tr>
      <w:tr>
        <w:tc>
          <w:tcPr>
            <w:gridSpan w:val="5"/>
            <w:tcW w:w="9015" w:type="dxa"/>
          </w:tcPr>
          <w:p>
            <w:pPr>
              <w:pStyle w:val="0"/>
              <w:outlineLvl w:val="1"/>
              <w:jc w:val="center"/>
            </w:pPr>
            <w:r>
              <w:rPr>
                <w:sz w:val="20"/>
              </w:rPr>
              <w:t xml:space="preserve">2. Увеличение ожидаемой продолжительности жизни при рождении с 67,27 лет (2022 г.) до 69,28 лет (2025 г.)</w:t>
            </w:r>
          </w:p>
        </w:tc>
      </w:tr>
      <w:tr>
        <w:tc>
          <w:tcPr>
            <w:tcW w:w="2041" w:type="dxa"/>
            <w:vMerge w:val="restart"/>
          </w:tcPr>
          <w:p>
            <w:pPr>
              <w:pStyle w:val="0"/>
            </w:pPr>
            <w:r>
              <w:rPr>
                <w:sz w:val="20"/>
              </w:rPr>
              <w:t xml:space="preserve">Мероприятия, направленные на введение здорового образа жизни</w:t>
            </w:r>
          </w:p>
        </w:tc>
        <w:tc>
          <w:tcPr>
            <w:tcW w:w="1928" w:type="dxa"/>
          </w:tcPr>
          <w:p>
            <w:pPr>
              <w:pStyle w:val="0"/>
            </w:pPr>
            <w:r>
              <w:rPr>
                <w:sz w:val="20"/>
              </w:rPr>
              <w:t xml:space="preserve">2.1) информирование населения, направленное на снижение и профилактику распространения употребления алкогольных напитков</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 государственные медицинские организации Республики Тыва, департамент информационной политики Администрации Главы Республики Тыва и Аппарата Правительства Республики Тыва, ФГУП "ГТРК "Тыва" (по согласованию), общественные организации (по согласованию)</w:t>
            </w:r>
          </w:p>
        </w:tc>
        <w:tc>
          <w:tcPr>
            <w:tcW w:w="1814" w:type="dxa"/>
          </w:tcPr>
          <w:p>
            <w:pPr>
              <w:pStyle w:val="0"/>
            </w:pPr>
            <w:r>
              <w:rPr>
                <w:sz w:val="20"/>
              </w:rPr>
              <w:t xml:space="preserve">формирование у 80 процентов населения установки на трезвый и здоровый образ жизни</w:t>
            </w:r>
          </w:p>
        </w:tc>
      </w:tr>
      <w:tr>
        <w:tc>
          <w:tcPr>
            <w:vMerge w:val="continue"/>
          </w:tcPr>
          <w:p/>
        </w:tc>
        <w:tc>
          <w:tcPr>
            <w:tcW w:w="1928" w:type="dxa"/>
          </w:tcPr>
          <w:p>
            <w:pPr>
              <w:pStyle w:val="0"/>
            </w:pPr>
            <w:r>
              <w:rPr>
                <w:sz w:val="20"/>
              </w:rPr>
              <w:t xml:space="preserve">2.2) организация постоянных спортивных и культурно-массовых мероприятий среди коллективов, в том числе медицинских организаций и населения Республики Тыва</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государственные медицинские организации Республики Тыва, Министерство спорта Республики Тыва, Министерство культуры Республики Тыва, Агентство по делам молодежи Республики Тыва, администрации муниципальных образований (по согласованию)</w:t>
            </w:r>
          </w:p>
        </w:tc>
        <w:tc>
          <w:tcPr>
            <w:tcW w:w="1814" w:type="dxa"/>
          </w:tcPr>
          <w:p>
            <w:pPr>
              <w:pStyle w:val="0"/>
            </w:pPr>
            <w:r>
              <w:rPr>
                <w:sz w:val="20"/>
              </w:rPr>
              <w:t xml:space="preserve">увеличение количества лиц, привлеченных к спортивным и культурно-массовым мероприятиям, до 100 процентов</w:t>
            </w:r>
          </w:p>
        </w:tc>
      </w:tr>
      <w:tr>
        <w:tc>
          <w:tcPr>
            <w:vMerge w:val="continue"/>
          </w:tcPr>
          <w:p/>
        </w:tc>
        <w:tc>
          <w:tcPr>
            <w:tcW w:w="1928" w:type="dxa"/>
          </w:tcPr>
          <w:p>
            <w:pPr>
              <w:pStyle w:val="0"/>
            </w:pPr>
            <w:r>
              <w:rPr>
                <w:sz w:val="20"/>
              </w:rPr>
              <w:t xml:space="preserve">2.3) проведение медицинского освидетельствования на состояние опьянения</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 управление ГИБДД МВД по Республике Тыва (по согласованию)</w:t>
            </w:r>
          </w:p>
        </w:tc>
        <w:tc>
          <w:tcPr>
            <w:tcW w:w="1814" w:type="dxa"/>
          </w:tcPr>
          <w:p>
            <w:pPr>
              <w:pStyle w:val="0"/>
            </w:pPr>
            <w:r>
              <w:rPr>
                <w:sz w:val="20"/>
              </w:rPr>
              <w:t xml:space="preserve">уменьшение доли водителей, управляющих транспортными средствами в состоянии алкогольного опьянения, и снижение числа дорожно-транспортных происшествий по их вине</w:t>
            </w:r>
          </w:p>
        </w:tc>
      </w:tr>
      <w:tr>
        <w:tc>
          <w:tcPr>
            <w:vMerge w:val="continue"/>
          </w:tcPr>
          <w:p/>
        </w:tc>
        <w:tc>
          <w:tcPr>
            <w:tcW w:w="1928" w:type="dxa"/>
          </w:tcPr>
          <w:p>
            <w:pPr>
              <w:pStyle w:val="0"/>
            </w:pPr>
            <w:r>
              <w:rPr>
                <w:sz w:val="20"/>
              </w:rPr>
              <w:t xml:space="preserve">2.4) привлечение социально ориентированных некоммерческих организаций (НКО) к пропаганде здорового образа жизни</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 Министерство труда и социальной политики Республики Тыва, некоммерческие организации (по согласованию)</w:t>
            </w:r>
          </w:p>
        </w:tc>
        <w:tc>
          <w:tcPr>
            <w:tcW w:w="1814" w:type="dxa"/>
          </w:tcPr>
          <w:p>
            <w:pPr>
              <w:pStyle w:val="0"/>
            </w:pPr>
            <w:r>
              <w:rPr>
                <w:sz w:val="20"/>
              </w:rPr>
              <w:t xml:space="preserve">увеличение социально ориентированных некоммерческих организаций (НКО), участвующих в пропаганде здорового образа жизни, до 4 единиц</w:t>
            </w:r>
          </w:p>
        </w:tc>
      </w:tr>
      <w:tr>
        <w:tc>
          <w:tcPr>
            <w:vMerge w:val="continue"/>
          </w:tcPr>
          <w:p/>
        </w:tc>
        <w:tc>
          <w:tcPr>
            <w:tcW w:w="1928" w:type="dxa"/>
          </w:tcPr>
          <w:p>
            <w:pPr>
              <w:pStyle w:val="0"/>
            </w:pPr>
            <w:r>
              <w:rPr>
                <w:sz w:val="20"/>
              </w:rPr>
              <w:t xml:space="preserve">2.5) проведение мероприятий по пропаганде и формированию культуры здорового питания как составной части здорового образа жизни</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 Министерство образования Республики Тыва, ГБУЗ Республики Тыва "Республиканский центр общественного здоровья и медицинской профилактики"</w:t>
            </w:r>
          </w:p>
        </w:tc>
        <w:tc>
          <w:tcPr>
            <w:tcW w:w="1814" w:type="dxa"/>
          </w:tcPr>
          <w:p>
            <w:pPr>
              <w:pStyle w:val="0"/>
            </w:pPr>
            <w:r>
              <w:rPr>
                <w:sz w:val="20"/>
              </w:rPr>
              <w:t xml:space="preserve">увеличение количества лиц, придерживающихся здорового питания</w:t>
            </w:r>
          </w:p>
        </w:tc>
      </w:tr>
      <w:tr>
        <w:tc>
          <w:tcPr>
            <w:vMerge w:val="continue"/>
          </w:tcPr>
          <w:p/>
        </w:tc>
        <w:tc>
          <w:tcPr>
            <w:tcW w:w="1928" w:type="dxa"/>
          </w:tcPr>
          <w:p>
            <w:pPr>
              <w:pStyle w:val="0"/>
            </w:pPr>
            <w:r>
              <w:rPr>
                <w:sz w:val="20"/>
              </w:rPr>
              <w:t xml:space="preserve">2.6) повышение информированности населения о факторах риска неинфекционных заболеваний и их коррекции</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повышение уровня информированности населения о факторах риска неинфекционных заболеваний</w:t>
            </w:r>
          </w:p>
        </w:tc>
      </w:tr>
      <w:tr>
        <w:tc>
          <w:tcPr>
            <w:gridSpan w:val="5"/>
            <w:tcW w:w="9015" w:type="dxa"/>
          </w:tcPr>
          <w:p>
            <w:pPr>
              <w:pStyle w:val="0"/>
              <w:outlineLvl w:val="1"/>
              <w:jc w:val="center"/>
            </w:pPr>
            <w:r>
              <w:rPr>
                <w:sz w:val="20"/>
              </w:rPr>
              <w:t xml:space="preserve">3. Снижение общего коэффициента смертности с 8,3 (2022 г.) до 8,0 на 1000 населения (2025 г.)</w:t>
            </w:r>
          </w:p>
        </w:tc>
      </w:tr>
      <w:tr>
        <w:tc>
          <w:tcPr>
            <w:tcW w:w="2041" w:type="dxa"/>
            <w:vMerge w:val="restart"/>
          </w:tcPr>
          <w:p>
            <w:pPr>
              <w:pStyle w:val="0"/>
            </w:pPr>
            <w:r>
              <w:rPr>
                <w:sz w:val="20"/>
              </w:rPr>
              <w:t xml:space="preserve">Мероприятия, направленные на снижение смертности от болезней системы кровообращения с 299,3 (2022 г.) до 294,0 на 100000 населения (2025 г.)</w:t>
            </w:r>
          </w:p>
        </w:tc>
        <w:tc>
          <w:tcPr>
            <w:tcW w:w="1928" w:type="dxa"/>
          </w:tcPr>
          <w:p>
            <w:pPr>
              <w:pStyle w:val="0"/>
            </w:pPr>
            <w:r>
              <w:rPr>
                <w:sz w:val="20"/>
              </w:rPr>
              <w:t xml:space="preserve">3.1) организация и проведение тематических массовых акций, в том числе проведение акций "Нет инсульту!", "Измерь свое артериальное давление!", "Инсульт. Это должен знать каждый!", "Что такое инфаркт миокарда?"</w:t>
            </w:r>
          </w:p>
        </w:tc>
        <w:tc>
          <w:tcPr>
            <w:tcW w:w="1304" w:type="dxa"/>
          </w:tcPr>
          <w:p>
            <w:pPr>
              <w:pStyle w:val="0"/>
              <w:jc w:val="center"/>
            </w:pPr>
            <w:r>
              <w:rPr>
                <w:sz w:val="20"/>
              </w:rPr>
              <w:t xml:space="preserve">календарные праздничные дни</w:t>
            </w:r>
          </w:p>
        </w:tc>
        <w:tc>
          <w:tcPr>
            <w:tcW w:w="1928" w:type="dxa"/>
          </w:tcPr>
          <w:p>
            <w:pPr>
              <w:pStyle w:val="0"/>
            </w:pPr>
            <w:r>
              <w:rPr>
                <w:sz w:val="20"/>
              </w:rPr>
              <w:t xml:space="preserve">Министерство здравоохранения Республики Тыва, ГБУЗ Республики Тыва "Республиканский центр общественного здоровья и медицинской профилактики"</w:t>
            </w:r>
          </w:p>
        </w:tc>
        <w:tc>
          <w:tcPr>
            <w:tcW w:w="1814" w:type="dxa"/>
          </w:tcPr>
          <w:p>
            <w:pPr>
              <w:pStyle w:val="0"/>
            </w:pPr>
            <w:r>
              <w:rPr>
                <w:sz w:val="20"/>
              </w:rPr>
              <w:t xml:space="preserve">повышение уровня информированности населения</w:t>
            </w:r>
          </w:p>
        </w:tc>
      </w:tr>
      <w:tr>
        <w:tc>
          <w:tcPr>
            <w:vMerge w:val="continue"/>
          </w:tcPr>
          <w:p/>
        </w:tc>
        <w:tc>
          <w:tcPr>
            <w:tcW w:w="1928" w:type="dxa"/>
          </w:tcPr>
          <w:p>
            <w:pPr>
              <w:pStyle w:val="0"/>
            </w:pPr>
            <w:r>
              <w:rPr>
                <w:sz w:val="20"/>
              </w:rPr>
              <w:t xml:space="preserve">3.2) размещение тематической информации на ведомственных интернет-сайтах и в социальных сетях</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 государственные медицинские организации Республики Тыва, администрации муниципальных образований (по согласованию)</w:t>
            </w:r>
          </w:p>
        </w:tc>
        <w:tc>
          <w:tcPr>
            <w:tcW w:w="1814" w:type="dxa"/>
          </w:tcPr>
          <w:p>
            <w:pPr>
              <w:pStyle w:val="0"/>
            </w:pPr>
            <w:r>
              <w:rPr>
                <w:sz w:val="20"/>
              </w:rPr>
              <w:t xml:space="preserve">повышение уровня информированности населения</w:t>
            </w:r>
          </w:p>
        </w:tc>
      </w:tr>
      <w:tr>
        <w:tc>
          <w:tcPr>
            <w:vMerge w:val="continue"/>
          </w:tcPr>
          <w:p/>
        </w:tc>
        <w:tc>
          <w:tcPr>
            <w:tcW w:w="1928" w:type="dxa"/>
          </w:tcPr>
          <w:p>
            <w:pPr>
              <w:pStyle w:val="0"/>
            </w:pPr>
            <w:r>
              <w:rPr>
                <w:sz w:val="20"/>
              </w:rPr>
              <w:t xml:space="preserve">3.3) организация выездов врачей-кураторов (кардиологи и неврологи) в закрепленные кожууны в соответствии с утвержденным графиком с целью оказания организационно-методической помощи</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 с болезнями системы кровообращения</w:t>
            </w:r>
          </w:p>
        </w:tc>
      </w:tr>
      <w:tr>
        <w:tc>
          <w:tcPr>
            <w:vMerge w:val="continue"/>
          </w:tcPr>
          <w:p/>
        </w:tc>
        <w:tc>
          <w:tcPr>
            <w:tcW w:w="1928" w:type="dxa"/>
          </w:tcPr>
          <w:p>
            <w:pPr>
              <w:pStyle w:val="0"/>
            </w:pPr>
            <w:r>
              <w:rPr>
                <w:sz w:val="20"/>
              </w:rPr>
              <w:t xml:space="preserve">3.4) проведение диспансеризации и профилактических медицинских осмотров населения</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увеличение выявления патологии на ранней стадии</w:t>
            </w:r>
          </w:p>
        </w:tc>
      </w:tr>
      <w:tr>
        <w:tc>
          <w:tcPr>
            <w:vMerge w:val="continue"/>
          </w:tcPr>
          <w:p/>
        </w:tc>
        <w:tc>
          <w:tcPr>
            <w:tcW w:w="1928" w:type="dxa"/>
          </w:tcPr>
          <w:p>
            <w:pPr>
              <w:pStyle w:val="0"/>
            </w:pPr>
            <w:r>
              <w:rPr>
                <w:sz w:val="20"/>
              </w:rPr>
              <w:t xml:space="preserve">3.5) повышение эффективности диспансерного наблюдения и ведения больных, перенесших острое нарушение мозгового кровообращения (ОНМК), острый коронарный синдром (ОКС), повышение приверженности к лечению</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 с болезнями системы кровообращения</w:t>
            </w:r>
          </w:p>
        </w:tc>
      </w:tr>
      <w:tr>
        <w:tc>
          <w:tcPr>
            <w:vMerge w:val="continue"/>
          </w:tcPr>
          <w:p/>
        </w:tc>
        <w:tc>
          <w:tcPr>
            <w:tcW w:w="1928" w:type="dxa"/>
          </w:tcPr>
          <w:p>
            <w:pPr>
              <w:pStyle w:val="0"/>
            </w:pPr>
            <w:r>
              <w:rPr>
                <w:sz w:val="20"/>
              </w:rPr>
              <w:t xml:space="preserve">3.6) увеличение объемов применения высокоэффективных методов лечения больных (эндоваскулярных, хирургических и др.) с сердечно-сосудистой патологией</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 с болезнями системы кровообращения</w:t>
            </w:r>
          </w:p>
        </w:tc>
      </w:tr>
      <w:tr>
        <w:tc>
          <w:tcPr>
            <w:vMerge w:val="continue"/>
          </w:tcPr>
          <w:p/>
        </w:tc>
        <w:tc>
          <w:tcPr>
            <w:tcW w:w="1928" w:type="dxa"/>
          </w:tcPr>
          <w:p>
            <w:pPr>
              <w:pStyle w:val="0"/>
            </w:pPr>
            <w:r>
              <w:rPr>
                <w:sz w:val="20"/>
              </w:rPr>
              <w:t xml:space="preserve">3.7) оказание медицинской реабилитационной помощи больным, перенесшим острый инфаркт миокарда и инсульт</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увеличение процента охвата медицинской реабилитацией больных, перенесших острый инфаркт миокарда и инсульт</w:t>
            </w:r>
          </w:p>
        </w:tc>
      </w:tr>
      <w:tr>
        <w:tc>
          <w:tcPr>
            <w:vMerge w:val="continue"/>
          </w:tcPr>
          <w:p/>
        </w:tc>
        <w:tc>
          <w:tcPr>
            <w:tcW w:w="1928" w:type="dxa"/>
          </w:tcPr>
          <w:p>
            <w:pPr>
              <w:pStyle w:val="0"/>
            </w:pPr>
            <w:r>
              <w:rPr>
                <w:sz w:val="20"/>
              </w:rPr>
              <w:t xml:space="preserve">3.8) своевременное лекарственное обеспечение больных с болезнями системы кровообращения</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 с болезнями системы кровообращения</w:t>
            </w:r>
          </w:p>
        </w:tc>
      </w:tr>
      <w:tr>
        <w:tc>
          <w:tcPr>
            <w:tcW w:w="2041" w:type="dxa"/>
            <w:vMerge w:val="restart"/>
          </w:tcPr>
          <w:p>
            <w:pPr>
              <w:pStyle w:val="0"/>
            </w:pPr>
            <w:r>
              <w:rPr>
                <w:sz w:val="20"/>
              </w:rPr>
              <w:t xml:space="preserve">Мероприятия, направленные на снижение смертности от новообразований (в том числе от злокачественных) с 110,3 (2022 г.) до 99,4 на 100000 населения (2025 г.)</w:t>
            </w:r>
          </w:p>
        </w:tc>
        <w:tc>
          <w:tcPr>
            <w:tcW w:w="1928" w:type="dxa"/>
          </w:tcPr>
          <w:p>
            <w:pPr>
              <w:pStyle w:val="0"/>
            </w:pPr>
            <w:r>
              <w:rPr>
                <w:sz w:val="20"/>
              </w:rPr>
              <w:t xml:space="preserve">3.9) выпуск буклетов, информационных листков по профилактике и ранней диагностике онкологических заболеваний</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повышение уровня информированности населения по вопросам онкологических заболеваний</w:t>
            </w:r>
          </w:p>
        </w:tc>
      </w:tr>
      <w:tr>
        <w:tc>
          <w:tcPr>
            <w:vMerge w:val="continue"/>
          </w:tcPr>
          <w:p/>
        </w:tc>
        <w:tc>
          <w:tcPr>
            <w:tcW w:w="1928" w:type="dxa"/>
          </w:tcPr>
          <w:p>
            <w:pPr>
              <w:pStyle w:val="0"/>
            </w:pPr>
            <w:r>
              <w:rPr>
                <w:sz w:val="20"/>
              </w:rPr>
              <w:t xml:space="preserve">3.10) выпуск карманных методичек для врачей по организации ранней диагностики злокачественных новообразований и предопухолевых заболеваний</w:t>
            </w:r>
          </w:p>
        </w:tc>
        <w:tc>
          <w:tcPr>
            <w:tcW w:w="1304" w:type="dxa"/>
          </w:tcPr>
          <w:p>
            <w:pPr>
              <w:pStyle w:val="0"/>
              <w:jc w:val="center"/>
            </w:pPr>
            <w:r>
              <w:rPr>
                <w:sz w:val="20"/>
              </w:rPr>
              <w:t xml:space="preserve">ежегодно</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w:t>
            </w:r>
          </w:p>
        </w:tc>
      </w:tr>
      <w:tr>
        <w:tc>
          <w:tcPr>
            <w:vMerge w:val="continue"/>
          </w:tcPr>
          <w:p/>
        </w:tc>
        <w:tc>
          <w:tcPr>
            <w:tcW w:w="1928" w:type="dxa"/>
          </w:tcPr>
          <w:p>
            <w:pPr>
              <w:pStyle w:val="0"/>
            </w:pPr>
            <w:r>
              <w:rPr>
                <w:sz w:val="20"/>
              </w:rPr>
              <w:t xml:space="preserve">3.11) выступления главного внештатного специалиста онколога в средствах массовой информации по профилактике злокачественных новообразований на телевидении и радио ("круглые столы")</w:t>
            </w:r>
          </w:p>
        </w:tc>
        <w:tc>
          <w:tcPr>
            <w:tcW w:w="1304" w:type="dxa"/>
          </w:tcPr>
          <w:p>
            <w:pPr>
              <w:pStyle w:val="0"/>
              <w:jc w:val="center"/>
            </w:pPr>
            <w:r>
              <w:rPr>
                <w:sz w:val="20"/>
              </w:rPr>
              <w:t xml:space="preserve">ежемесячно</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повышение уровня информированности населения по вопросам онкологических заболеваний</w:t>
            </w:r>
          </w:p>
        </w:tc>
      </w:tr>
      <w:tr>
        <w:tc>
          <w:tcPr>
            <w:vMerge w:val="continue"/>
          </w:tcPr>
          <w:p/>
        </w:tc>
        <w:tc>
          <w:tcPr>
            <w:tcW w:w="1928" w:type="dxa"/>
          </w:tcPr>
          <w:p>
            <w:pPr>
              <w:pStyle w:val="0"/>
            </w:pPr>
            <w:r>
              <w:rPr>
                <w:sz w:val="20"/>
              </w:rPr>
              <w:t xml:space="preserve">3.12) организация мониторинга цитологических исследований скрининг-метода из цервикального канала шейки матки, маммографических обследований, фиброгастродуоденоскопия</w:t>
            </w:r>
          </w:p>
        </w:tc>
        <w:tc>
          <w:tcPr>
            <w:tcW w:w="1304" w:type="dxa"/>
          </w:tcPr>
          <w:p>
            <w:pPr>
              <w:pStyle w:val="0"/>
              <w:jc w:val="center"/>
            </w:pPr>
            <w:r>
              <w:rPr>
                <w:sz w:val="20"/>
              </w:rPr>
              <w:t xml:space="preserve">ежемесячно</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w:t>
            </w:r>
          </w:p>
        </w:tc>
      </w:tr>
      <w:tr>
        <w:tc>
          <w:tcPr>
            <w:vMerge w:val="continue"/>
          </w:tcPr>
          <w:p/>
        </w:tc>
        <w:tc>
          <w:tcPr>
            <w:tcW w:w="1928" w:type="dxa"/>
          </w:tcPr>
          <w:p>
            <w:pPr>
              <w:pStyle w:val="0"/>
            </w:pPr>
            <w:r>
              <w:rPr>
                <w:sz w:val="20"/>
              </w:rPr>
              <w:t xml:space="preserve">3.13) обеспечение полного цикла при применении таргетного химиотерапевтического лечения у больных со злокачественными новообразованиями</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w:t>
            </w:r>
          </w:p>
        </w:tc>
      </w:tr>
      <w:tr>
        <w:tc>
          <w:tcPr>
            <w:vMerge w:val="continue"/>
          </w:tcPr>
          <w:p/>
        </w:tc>
        <w:tc>
          <w:tcPr>
            <w:tcW w:w="1928" w:type="dxa"/>
          </w:tcPr>
          <w:p>
            <w:pPr>
              <w:pStyle w:val="0"/>
            </w:pPr>
            <w:r>
              <w:rPr>
                <w:sz w:val="20"/>
              </w:rPr>
              <w:t xml:space="preserve">3.14) проведение телемедицинских консультаций пациентов (центральная кожуунная больница - ГБУЗ Республики Тыва "Республиканский онкологический диспансер" - онкоцентры Российской Федерации)</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w:t>
            </w:r>
          </w:p>
        </w:tc>
      </w:tr>
      <w:tr>
        <w:tc>
          <w:tcPr>
            <w:vMerge w:val="continue"/>
          </w:tcPr>
          <w:p/>
        </w:tc>
        <w:tc>
          <w:tcPr>
            <w:tcW w:w="1928" w:type="dxa"/>
          </w:tcPr>
          <w:p>
            <w:pPr>
              <w:pStyle w:val="0"/>
            </w:pPr>
            <w:r>
              <w:rPr>
                <w:sz w:val="20"/>
              </w:rPr>
              <w:t xml:space="preserve">3.15) создание реабилитационного отделения для онкологических больных</w:t>
            </w:r>
          </w:p>
        </w:tc>
        <w:tc>
          <w:tcPr>
            <w:tcW w:w="1304" w:type="dxa"/>
          </w:tcPr>
          <w:p>
            <w:pPr>
              <w:pStyle w:val="0"/>
              <w:jc w:val="center"/>
            </w:pPr>
            <w:r>
              <w:rPr>
                <w:sz w:val="20"/>
              </w:rPr>
              <w:t xml:space="preserve">второе полугодие 2023 г., начало 2024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 снижение инвалидизации от онкологических заболеваний</w:t>
            </w:r>
          </w:p>
        </w:tc>
      </w:tr>
      <w:tr>
        <w:tc>
          <w:tcPr>
            <w:vMerge w:val="continue"/>
          </w:tcPr>
          <w:p/>
        </w:tc>
        <w:tc>
          <w:tcPr>
            <w:tcW w:w="1928" w:type="dxa"/>
          </w:tcPr>
          <w:p>
            <w:pPr>
              <w:pStyle w:val="0"/>
            </w:pPr>
            <w:r>
              <w:rPr>
                <w:sz w:val="20"/>
              </w:rPr>
              <w:t xml:space="preserve">3.16) внедрение современных методов противоболевой терапии у пациентов паллиативного профиля</w:t>
            </w:r>
          </w:p>
        </w:tc>
        <w:tc>
          <w:tcPr>
            <w:tcW w:w="1304" w:type="dxa"/>
          </w:tcPr>
          <w:p>
            <w:pPr>
              <w:pStyle w:val="0"/>
              <w:jc w:val="center"/>
            </w:pPr>
            <w:r>
              <w:rPr>
                <w:sz w:val="20"/>
              </w:rPr>
              <w:t xml:space="preserve">ежегодно</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улучшение качества оказания медицинской помощи населению</w:t>
            </w:r>
          </w:p>
        </w:tc>
      </w:tr>
      <w:tr>
        <w:tc>
          <w:tcPr>
            <w:tcW w:w="2041" w:type="dxa"/>
            <w:vMerge w:val="restart"/>
          </w:tcPr>
          <w:p>
            <w:pPr>
              <w:pStyle w:val="0"/>
            </w:pPr>
            <w:r>
              <w:rPr>
                <w:sz w:val="20"/>
              </w:rPr>
              <w:t xml:space="preserve">Мероприятия, направленные на снижение смертности от туберкулеза с 26,2 (2022 г.) до 11,5 на 100000 населения (2025 г.)</w:t>
            </w:r>
          </w:p>
        </w:tc>
        <w:tc>
          <w:tcPr>
            <w:tcW w:w="1928" w:type="dxa"/>
          </w:tcPr>
          <w:p>
            <w:pPr>
              <w:pStyle w:val="0"/>
            </w:pPr>
            <w:r>
              <w:rPr>
                <w:sz w:val="20"/>
              </w:rPr>
              <w:t xml:space="preserve">3.17) информирование населения, раздача памяток и буклетов, показ социальных роликов на тему раннего выявления туберкулеза на телевидении и радио</w:t>
            </w:r>
          </w:p>
        </w:tc>
        <w:tc>
          <w:tcPr>
            <w:tcW w:w="1304" w:type="dxa"/>
          </w:tcPr>
          <w:p>
            <w:pPr>
              <w:pStyle w:val="0"/>
              <w:jc w:val="center"/>
            </w:pPr>
            <w:r>
              <w:rPr>
                <w:sz w:val="20"/>
              </w:rPr>
              <w:t xml:space="preserve">ежегодно</w:t>
            </w:r>
          </w:p>
        </w:tc>
        <w:tc>
          <w:tcPr>
            <w:tcW w:w="1928" w:type="dxa"/>
          </w:tcPr>
          <w:p>
            <w:pPr>
              <w:pStyle w:val="0"/>
            </w:pPr>
            <w:r>
              <w:rPr>
                <w:sz w:val="20"/>
              </w:rPr>
              <w:t xml:space="preserve">Министерство здравоохранения Республики Тыва, ГБУЗ Республики Тыва "Республиканский центр общественного здоровья и медицинской профилактики", государственные медицинские организации Республики Тыва, ФГУП "ГТРК "Тыва" (по согласованию)</w:t>
            </w:r>
          </w:p>
        </w:tc>
        <w:tc>
          <w:tcPr>
            <w:tcW w:w="1814" w:type="dxa"/>
          </w:tcPr>
          <w:p>
            <w:pPr>
              <w:pStyle w:val="0"/>
            </w:pPr>
            <w:r>
              <w:rPr>
                <w:sz w:val="20"/>
              </w:rPr>
              <w:t xml:space="preserve">повышение уровня информированности населения по вопросам профилактики туберкулеза</w:t>
            </w:r>
          </w:p>
        </w:tc>
      </w:tr>
      <w:tr>
        <w:tc>
          <w:tcPr>
            <w:vMerge w:val="continue"/>
          </w:tcPr>
          <w:p/>
        </w:tc>
        <w:tc>
          <w:tcPr>
            <w:tcW w:w="1928" w:type="dxa"/>
          </w:tcPr>
          <w:p>
            <w:pPr>
              <w:pStyle w:val="0"/>
            </w:pPr>
            <w:r>
              <w:rPr>
                <w:sz w:val="20"/>
              </w:rPr>
              <w:t xml:space="preserve">3.18) организация флюорографического обследования групп населения, проживающих в отдаленных местностях (чабаны, охотники, оленеводы, рыбаки, лица, занимающиеся таежным промыслом), лиц без определенного места жительства</w:t>
            </w:r>
          </w:p>
        </w:tc>
        <w:tc>
          <w:tcPr>
            <w:tcW w:w="1304" w:type="dxa"/>
          </w:tcPr>
          <w:p>
            <w:pPr>
              <w:pStyle w:val="0"/>
              <w:jc w:val="center"/>
            </w:pPr>
            <w:r>
              <w:rPr>
                <w:sz w:val="20"/>
              </w:rPr>
              <w:t xml:space="preserve">ежегодно</w:t>
            </w:r>
          </w:p>
        </w:tc>
        <w:tc>
          <w:tcPr>
            <w:tcW w:w="1928" w:type="dxa"/>
          </w:tcPr>
          <w:p>
            <w:pPr>
              <w:pStyle w:val="0"/>
            </w:pPr>
            <w:r>
              <w:rPr>
                <w:sz w:val="20"/>
              </w:rPr>
              <w:t xml:space="preserve">Министерство здравоохранения Республики Тыва, ГБУЗ Республики Тыва "Противотуберкулезный диспансер", администрации муниципальных образований (по согласованию)</w:t>
            </w:r>
          </w:p>
        </w:tc>
        <w:tc>
          <w:tcPr>
            <w:tcW w:w="1814" w:type="dxa"/>
          </w:tcPr>
          <w:p>
            <w:pPr>
              <w:pStyle w:val="0"/>
            </w:pPr>
            <w:r>
              <w:rPr>
                <w:sz w:val="20"/>
              </w:rPr>
              <w:t xml:space="preserve">увеличение доли лиц посредством сплошного флюорографического обследования сельского населения республики до 85 процентов;</w:t>
            </w:r>
          </w:p>
          <w:p>
            <w:pPr>
              <w:pStyle w:val="0"/>
            </w:pPr>
            <w:r>
              <w:rPr>
                <w:sz w:val="20"/>
              </w:rPr>
              <w:t xml:space="preserve">снижение распространения туберкулеза среди контактных лиц</w:t>
            </w:r>
          </w:p>
        </w:tc>
      </w:tr>
      <w:tr>
        <w:tc>
          <w:tcPr>
            <w:vMerge w:val="continue"/>
          </w:tcPr>
          <w:p/>
        </w:tc>
        <w:tc>
          <w:tcPr>
            <w:tcW w:w="1928" w:type="dxa"/>
          </w:tcPr>
          <w:p>
            <w:pPr>
              <w:pStyle w:val="0"/>
            </w:pPr>
            <w:r>
              <w:rPr>
                <w:sz w:val="20"/>
              </w:rPr>
              <w:t xml:space="preserve">3.19) взаимодействие с Управлением ФСИН по Республике Тыва и МВД по Республике Тыва по вопросам оказания медицинской помощи больным туберкулезом, содержащимся в местах лишения свободы</w:t>
            </w:r>
          </w:p>
        </w:tc>
        <w:tc>
          <w:tcPr>
            <w:tcW w:w="1304" w:type="dxa"/>
          </w:tcPr>
          <w:p>
            <w:pPr>
              <w:pStyle w:val="0"/>
              <w:jc w:val="center"/>
            </w:pPr>
            <w:r>
              <w:rPr>
                <w:sz w:val="20"/>
              </w:rPr>
              <w:t xml:space="preserve">ежегодно</w:t>
            </w:r>
          </w:p>
        </w:tc>
        <w:tc>
          <w:tcPr>
            <w:tcW w:w="1928" w:type="dxa"/>
          </w:tcPr>
          <w:p>
            <w:pPr>
              <w:pStyle w:val="0"/>
            </w:pPr>
            <w:r>
              <w:rPr>
                <w:sz w:val="20"/>
              </w:rPr>
              <w:t xml:space="preserve">Министерство здравоохранения Республики Тыва, Управление ФСИН по Республике Тыва (по согласованию), МВД по Республике Тыва (по согласованию)</w:t>
            </w:r>
          </w:p>
        </w:tc>
        <w:tc>
          <w:tcPr>
            <w:tcW w:w="1814" w:type="dxa"/>
          </w:tcPr>
          <w:p>
            <w:pPr>
              <w:pStyle w:val="0"/>
            </w:pPr>
            <w:r>
              <w:rPr>
                <w:sz w:val="20"/>
              </w:rPr>
              <w:t xml:space="preserve">достижение удельного веса больных туберкулезом, в том числе с бактериовыделением, взятых на диспансерный учет: в течение первого месяца после освобождения - 50 процентов; в течение 3 месяцев после освобождения - 25 процентов; в течение 6 месяцев после освобождения - 25 процентов</w:t>
            </w:r>
          </w:p>
        </w:tc>
      </w:tr>
      <w:tr>
        <w:tc>
          <w:tcPr>
            <w:vMerge w:val="continue"/>
          </w:tcPr>
          <w:p/>
        </w:tc>
        <w:tc>
          <w:tcPr>
            <w:tcW w:w="1928" w:type="dxa"/>
          </w:tcPr>
          <w:p>
            <w:pPr>
              <w:pStyle w:val="0"/>
            </w:pPr>
            <w:r>
              <w:rPr>
                <w:sz w:val="20"/>
              </w:rPr>
              <w:t xml:space="preserve">3.20) поэтапное внедрение зонирования коечного фонда противотуберкулезной службы республики с маршрутизацией пациентов</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уменьшение удельного веса отрывов от лечения: 2022 г. - 30 процентов; 2023 г. - 20 процентов; 2024 г. - 10 процентов; 2025 г. - 3 процента</w:t>
            </w:r>
          </w:p>
        </w:tc>
      </w:tr>
      <w:tr>
        <w:tc>
          <w:tcPr>
            <w:vMerge w:val="continue"/>
          </w:tcPr>
          <w:p/>
        </w:tc>
        <w:tc>
          <w:tcPr>
            <w:tcW w:w="1928" w:type="dxa"/>
          </w:tcPr>
          <w:p>
            <w:pPr>
              <w:pStyle w:val="0"/>
            </w:pPr>
            <w:r>
              <w:rPr>
                <w:sz w:val="20"/>
              </w:rPr>
              <w:t xml:space="preserve">3.21) обеспечение противотуберкулезными препаратами резервного ряда для лечения туберкулеза с множественной и широкой лекарственной устойчивостью</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эффективность лечения больных туберкулезом с множественной и широкой лекарственной устойчивостью: первое полугодие - 25 процентов; второе полугодие - 55 процентов</w:t>
            </w:r>
          </w:p>
        </w:tc>
      </w:tr>
      <w:tr>
        <w:tc>
          <w:tcPr>
            <w:vMerge w:val="continue"/>
          </w:tcPr>
          <w:p/>
        </w:tc>
        <w:tc>
          <w:tcPr>
            <w:tcW w:w="1928" w:type="dxa"/>
          </w:tcPr>
          <w:p>
            <w:pPr>
              <w:pStyle w:val="0"/>
            </w:pPr>
            <w:r>
              <w:rPr>
                <w:sz w:val="20"/>
              </w:rPr>
              <w:t xml:space="preserve">3.22) оснащение бактериологической лаборатории медицинским оборудованием - ПЦР диагностикой в реальном времени, специальными приборами ДНК амплификаторами</w:t>
            </w:r>
          </w:p>
        </w:tc>
        <w:tc>
          <w:tcPr>
            <w:tcW w:w="1304" w:type="dxa"/>
          </w:tcPr>
          <w:p>
            <w:pPr>
              <w:pStyle w:val="0"/>
              <w:jc w:val="center"/>
            </w:pPr>
            <w:r>
              <w:rPr>
                <w:sz w:val="20"/>
              </w:rPr>
              <w:t xml:space="preserve">второе полугодие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эффективность лечения больных туберкулезом с множественной и широкой лекарственной устойчивостью - до 55 процентов</w:t>
            </w:r>
          </w:p>
        </w:tc>
      </w:tr>
      <w:tr>
        <w:tc>
          <w:tcPr>
            <w:vMerge w:val="continue"/>
          </w:tcPr>
          <w:p/>
        </w:tc>
        <w:tc>
          <w:tcPr>
            <w:tcW w:w="1928" w:type="dxa"/>
          </w:tcPr>
          <w:p>
            <w:pPr>
              <w:pStyle w:val="0"/>
            </w:pPr>
            <w:r>
              <w:rPr>
                <w:sz w:val="20"/>
              </w:rPr>
              <w:t xml:space="preserve">3.23) приобретение гематологического анализатора в клинико-диагностическую лабораторию для филиала ГБУЗ Республики Тыва "Противотуберкулезный диспансер" в Тандинском кожууне</w:t>
            </w:r>
          </w:p>
        </w:tc>
        <w:tc>
          <w:tcPr>
            <w:tcW w:w="1304" w:type="dxa"/>
          </w:tcPr>
          <w:p>
            <w:pPr>
              <w:pStyle w:val="0"/>
              <w:jc w:val="center"/>
            </w:pPr>
            <w:r>
              <w:rPr>
                <w:sz w:val="20"/>
              </w:rPr>
              <w:t xml:space="preserve">в течение 2023 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эффективность лечения больных туберкулезом с множественной и широкой лекарственной устойчивостью - до 55 процентов</w:t>
            </w:r>
          </w:p>
        </w:tc>
      </w:tr>
      <w:tr>
        <w:tc>
          <w:tcPr>
            <w:vMerge w:val="continue"/>
          </w:tcPr>
          <w:p/>
        </w:tc>
        <w:tc>
          <w:tcPr>
            <w:tcW w:w="1928" w:type="dxa"/>
          </w:tcPr>
          <w:p>
            <w:pPr>
              <w:pStyle w:val="0"/>
            </w:pPr>
            <w:r>
              <w:rPr>
                <w:sz w:val="20"/>
              </w:rPr>
              <w:t xml:space="preserve">3.24) проведение клинических разборов каждого случая выявления туберкулеза в запущенной форме и всех случаев летальности от туберкулеза</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выявление дефектов оказания медицинской помощи для дальнейшего устранения недостатков</w:t>
            </w:r>
          </w:p>
        </w:tc>
      </w:tr>
      <w:tr>
        <w:tc>
          <w:tcPr>
            <w:tcW w:w="2041" w:type="dxa"/>
            <w:vMerge w:val="restart"/>
          </w:tcPr>
          <w:p>
            <w:pPr>
              <w:pStyle w:val="0"/>
            </w:pPr>
            <w:r>
              <w:rPr>
                <w:sz w:val="20"/>
              </w:rPr>
              <w:t xml:space="preserve">Мероприятия, направленные на профилактику и снижение заболеваемости вирусными гепатитами</w:t>
            </w:r>
          </w:p>
        </w:tc>
        <w:tc>
          <w:tcPr>
            <w:tcW w:w="1928" w:type="dxa"/>
          </w:tcPr>
          <w:p>
            <w:pPr>
              <w:pStyle w:val="0"/>
            </w:pPr>
            <w:r>
              <w:rPr>
                <w:sz w:val="20"/>
              </w:rPr>
              <w:t xml:space="preserve">3.25) организация и проведение информационных мероприятий по предупреждению распространения гепатита В и С среди наиболее уязвимых групп населении</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государственные медицинские организации Республики Тыва</w:t>
            </w:r>
          </w:p>
        </w:tc>
        <w:tc>
          <w:tcPr>
            <w:tcW w:w="1814" w:type="dxa"/>
          </w:tcPr>
          <w:p>
            <w:pPr>
              <w:pStyle w:val="0"/>
            </w:pPr>
            <w:r>
              <w:rPr>
                <w:sz w:val="20"/>
              </w:rPr>
              <w:t xml:space="preserve">улучшение качества оказания медицинской помощи пациентам с инфекционными заболеваниями</w:t>
            </w:r>
          </w:p>
        </w:tc>
      </w:tr>
      <w:tr>
        <w:tc>
          <w:tcPr>
            <w:vMerge w:val="continue"/>
          </w:tcPr>
          <w:p/>
        </w:tc>
        <w:tc>
          <w:tcPr>
            <w:tcW w:w="1928" w:type="dxa"/>
          </w:tcPr>
          <w:p>
            <w:pPr>
              <w:pStyle w:val="0"/>
            </w:pPr>
            <w:r>
              <w:rPr>
                <w:sz w:val="20"/>
              </w:rPr>
              <w:t xml:space="preserve">3.26) проведение межрегиональной научно-практической конференции с научно-исследовательскими институтами, врачами-инфекционистами и эпидемиологами по клинике, диагностике и профилактике вирусных гепатитов</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ГБУ "Научно-исследовательский институт медико-социальных проблем и управления Республики Тыва", государственные медицинские организации Республики Тыва</w:t>
            </w:r>
          </w:p>
        </w:tc>
        <w:tc>
          <w:tcPr>
            <w:tcW w:w="1814" w:type="dxa"/>
          </w:tcPr>
          <w:p>
            <w:pPr>
              <w:pStyle w:val="0"/>
            </w:pPr>
            <w:r>
              <w:rPr>
                <w:sz w:val="20"/>
              </w:rPr>
              <w:t xml:space="preserve">усовершенствование знаний медицинских работников по вопросам лечения и диагностики вирусных гепатитов</w:t>
            </w:r>
          </w:p>
        </w:tc>
      </w:tr>
      <w:tr>
        <w:tc>
          <w:tcPr>
            <w:vMerge w:val="continue"/>
          </w:tcPr>
          <w:p/>
        </w:tc>
        <w:tc>
          <w:tcPr>
            <w:tcW w:w="1928" w:type="dxa"/>
          </w:tcPr>
          <w:p>
            <w:pPr>
              <w:pStyle w:val="0"/>
            </w:pPr>
            <w:r>
              <w:rPr>
                <w:sz w:val="20"/>
              </w:rPr>
              <w:t xml:space="preserve">3.27) проведение плановых эндоскопических операций по лигированию, склерозированию варикозно расширенных вен пищевода на базе ГБУЗ Республики Тыва "Республиканская больница N 1", ГБУЗ Республики Тыва "Инфекционная больница"</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ежемесячное проведение плановых операций - не менее 12 пациентов;</w:t>
            </w:r>
          </w:p>
          <w:p>
            <w:pPr>
              <w:pStyle w:val="0"/>
            </w:pPr>
            <w:r>
              <w:rPr>
                <w:sz w:val="20"/>
              </w:rPr>
              <w:t xml:space="preserve">снижение количества пациентов с высоким риском летального исхода от кровотечений из варикозно расширенных вен пищевода</w:t>
            </w:r>
          </w:p>
        </w:tc>
      </w:tr>
      <w:tr>
        <w:tc>
          <w:tcPr>
            <w:vMerge w:val="continue"/>
          </w:tcPr>
          <w:p/>
        </w:tc>
        <w:tc>
          <w:tcPr>
            <w:tcW w:w="1928" w:type="dxa"/>
          </w:tcPr>
          <w:p>
            <w:pPr>
              <w:pStyle w:val="0"/>
            </w:pPr>
            <w:r>
              <w:rPr>
                <w:sz w:val="20"/>
              </w:rPr>
              <w:t xml:space="preserve">3.28) приобретение лекарственных препаратов для пациентов с хроническими вирусными гепатитами С</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Территориальный фонд обязательного медицинского страхования Республики Тыва</w:t>
            </w:r>
          </w:p>
        </w:tc>
        <w:tc>
          <w:tcPr>
            <w:tcW w:w="1814" w:type="dxa"/>
          </w:tcPr>
          <w:p>
            <w:pPr>
              <w:pStyle w:val="0"/>
            </w:pPr>
            <w:r>
              <w:rPr>
                <w:sz w:val="20"/>
              </w:rPr>
              <w:t xml:space="preserve">снижение смертности населения от цирроза печени в исходе хронического вирусного гепатита В, С, Д;</w:t>
            </w:r>
          </w:p>
          <w:p>
            <w:pPr>
              <w:pStyle w:val="0"/>
            </w:pPr>
            <w:r>
              <w:rPr>
                <w:sz w:val="20"/>
              </w:rPr>
              <w:t xml:space="preserve">увеличение охвата пациентов лекарственными препаратами: в 2023 г. - 14 чел., в 2024 г. - 20 чел., в 2025 г. - 26 чел.</w:t>
            </w:r>
          </w:p>
        </w:tc>
      </w:tr>
      <w:tr>
        <w:tc>
          <w:tcPr>
            <w:vMerge w:val="continue"/>
          </w:tcPr>
          <w:p/>
        </w:tc>
        <w:tc>
          <w:tcPr>
            <w:tcW w:w="1928" w:type="dxa"/>
          </w:tcPr>
          <w:p>
            <w:pPr>
              <w:pStyle w:val="0"/>
            </w:pPr>
            <w:r>
              <w:rPr>
                <w:sz w:val="20"/>
              </w:rPr>
              <w:t xml:space="preserve">3.29) организация направления больных для оказания специализированной и (или) высокотехнологичной медицинской помощи за пределами республики (СМП, ВМП)</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w:t>
            </w:r>
          </w:p>
        </w:tc>
        <w:tc>
          <w:tcPr>
            <w:tcW w:w="1814" w:type="dxa"/>
          </w:tcPr>
          <w:p>
            <w:pPr>
              <w:pStyle w:val="0"/>
            </w:pPr>
            <w:r>
              <w:rPr>
                <w:sz w:val="20"/>
              </w:rPr>
              <w:t xml:space="preserve">направление больных для оказания специализированной и (или) высокотехнологичной медицинской помощи (СМП, ВМП) за пределами республики: в 2023 г. - 5 чел., в 2024 г. - 7 чел., в 2025 г. - 10 чел.</w:t>
            </w:r>
          </w:p>
        </w:tc>
      </w:tr>
      <w:tr>
        <w:tc>
          <w:tcPr>
            <w:gridSpan w:val="5"/>
            <w:tcW w:w="9015" w:type="dxa"/>
          </w:tcPr>
          <w:p>
            <w:pPr>
              <w:pStyle w:val="0"/>
              <w:outlineLvl w:val="1"/>
              <w:jc w:val="center"/>
            </w:pPr>
            <w:r>
              <w:rPr>
                <w:sz w:val="20"/>
              </w:rPr>
              <w:t xml:space="preserve">4. Мероприятия по снижению младенческой и детской смертности</w:t>
            </w:r>
          </w:p>
        </w:tc>
      </w:tr>
      <w:tr>
        <w:tc>
          <w:tcPr>
            <w:tcW w:w="2041" w:type="dxa"/>
            <w:vMerge w:val="restart"/>
          </w:tcPr>
          <w:p>
            <w:pPr>
              <w:pStyle w:val="0"/>
            </w:pPr>
            <w:r>
              <w:rPr>
                <w:sz w:val="20"/>
              </w:rPr>
              <w:t xml:space="preserve">Снижение младенческой и детской смертности</w:t>
            </w:r>
          </w:p>
        </w:tc>
        <w:tc>
          <w:tcPr>
            <w:tcW w:w="1928" w:type="dxa"/>
          </w:tcPr>
          <w:p>
            <w:pPr>
              <w:pStyle w:val="0"/>
            </w:pPr>
            <w:r>
              <w:rPr>
                <w:sz w:val="20"/>
              </w:rPr>
              <w:t xml:space="preserve">4.1) реализация расширенного неонатального скрининга</w:t>
            </w:r>
          </w:p>
        </w:tc>
        <w:tc>
          <w:tcPr>
            <w:tcW w:w="1304" w:type="dxa"/>
            <w:vMerge w:val="restart"/>
          </w:tcPr>
          <w:p>
            <w:pPr>
              <w:pStyle w:val="0"/>
              <w:jc w:val="center"/>
            </w:pPr>
            <w:r>
              <w:rPr>
                <w:sz w:val="20"/>
              </w:rPr>
              <w:t xml:space="preserve">с 1 января 2023 г., далее - постоянно</w:t>
            </w:r>
          </w:p>
        </w:tc>
        <w:tc>
          <w:tcPr>
            <w:tcW w:w="1928" w:type="dxa"/>
            <w:vMerge w:val="restart"/>
          </w:tcPr>
          <w:p>
            <w:pPr>
              <w:pStyle w:val="0"/>
            </w:pPr>
            <w:r>
              <w:rPr>
                <w:sz w:val="20"/>
              </w:rPr>
              <w:t xml:space="preserve">Министерство здравоохранения Республики Тыва, Территориальный фонд обязательного медицинского страхования Республики Тыва, Министерство жилищно-коммунального хозяйства Республики Тыва, Министерство строительства Республики Тыва, Министерство сельского хозяйства и продовольствия Республики Тыва, государственные медицинские организации Республики Тыва, ТРО профсоюза работников здравоохранения Российской Федерации (по согласованию), администрации муниципальных образований (по согласованию)</w:t>
            </w:r>
          </w:p>
        </w:tc>
        <w:tc>
          <w:tcPr>
            <w:tcW w:w="1814" w:type="dxa"/>
            <w:vMerge w:val="restart"/>
          </w:tcPr>
          <w:p>
            <w:pPr>
              <w:pStyle w:val="0"/>
            </w:pPr>
            <w:r>
              <w:rPr>
                <w:sz w:val="20"/>
              </w:rPr>
              <w:t xml:space="preserve">снижение младенческой смертности в 2025 г. до 5,9 на 1000 родившихся живыми;</w:t>
            </w:r>
          </w:p>
          <w:p>
            <w:pPr>
              <w:pStyle w:val="0"/>
            </w:pPr>
            <w:r>
              <w:rPr>
                <w:sz w:val="20"/>
              </w:rPr>
              <w:t xml:space="preserve">снижение детской смертности в 2025 г. от 0 - 17 лет до 73,0 на 100000 детей соответствующего возраста</w:t>
            </w:r>
          </w:p>
        </w:tc>
      </w:tr>
      <w:tr>
        <w:tc>
          <w:tcPr>
            <w:vMerge w:val="continue"/>
          </w:tcPr>
          <w:p/>
        </w:tc>
        <w:tc>
          <w:tcPr>
            <w:tcW w:w="1928" w:type="dxa"/>
          </w:tcPr>
          <w:p>
            <w:pPr>
              <w:pStyle w:val="0"/>
            </w:pPr>
            <w:r>
              <w:rPr>
                <w:sz w:val="20"/>
              </w:rPr>
              <w:t xml:space="preserve">4.2) профессиональная подготовка, переподготовка, в том числе повышение квалификации молодых специалистов с использованием средств нормированного страхового запаса обязательного медицинского страхования для финансового обеспечения мероприятий по организации дополнительного профессионального образования и расширение мер социальной поддержки для удержания темпов оттока кадров из республики</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4.3) повышение доступности и качества медицинской помощи в рамках совершенствования профильной маршрутизации беременных, рожениц, родильниц, новорожденных и детей первого года при оказании медицинской помощи</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4.4) контроль за маршрутизацией беременных, рожениц, родильниц и новорожденных, своевременной актуализацией нормативных документов по профильной госпитализации</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4.5) подключение к централизованной системе (подсистеме) медицинских учреждений службы родовспоможения и детства "Организации оказания медицинской помощи по профилям "акушерство и гинекология" и "неонатология" (мониторинг беременных)</w:t>
            </w:r>
          </w:p>
        </w:tc>
        <w:tc>
          <w:tcPr>
            <w:tcW w:w="1304" w:type="dxa"/>
          </w:tcPr>
          <w:p>
            <w:pPr>
              <w:pStyle w:val="0"/>
              <w:jc w:val="center"/>
            </w:pPr>
            <w:r>
              <w:rPr>
                <w:sz w:val="20"/>
              </w:rPr>
              <w:t xml:space="preserve">2023 - 2024 гг.</w:t>
            </w:r>
          </w:p>
        </w:tc>
        <w:tc>
          <w:tcPr>
            <w:tcW w:w="1928" w:type="dxa"/>
          </w:tcPr>
          <w:p>
            <w:pPr>
              <w:pStyle w:val="0"/>
            </w:pPr>
            <w:r>
              <w:rPr>
                <w:sz w:val="20"/>
              </w:rPr>
              <w:t xml:space="preserve">Министерство здравоохранения Республики Тыва, государственные медицинские организации Республики Тыва</w:t>
            </w:r>
          </w:p>
        </w:tc>
        <w:tc>
          <w:tcPr>
            <w:vMerge w:val="continue"/>
          </w:tcPr>
          <w:p/>
        </w:tc>
      </w:tr>
      <w:tr>
        <w:tc>
          <w:tcPr>
            <w:vMerge w:val="continue"/>
          </w:tcPr>
          <w:p/>
        </w:tc>
        <w:tc>
          <w:tcPr>
            <w:tcW w:w="1928" w:type="dxa"/>
          </w:tcPr>
          <w:p>
            <w:pPr>
              <w:pStyle w:val="0"/>
            </w:pPr>
            <w:r>
              <w:rPr>
                <w:sz w:val="20"/>
              </w:rPr>
              <w:t xml:space="preserve">4.6) усиление контроля за качеством и безопасностью медицинской деятельности учреждений службы родовспоможения республики</w:t>
            </w:r>
          </w:p>
        </w:tc>
        <w:tc>
          <w:tcPr>
            <w:tcW w:w="1304" w:type="dxa"/>
          </w:tcPr>
          <w:p>
            <w:pPr>
              <w:pStyle w:val="0"/>
              <w:jc w:val="center"/>
            </w:pPr>
            <w:r>
              <w:rPr>
                <w:sz w:val="20"/>
              </w:rPr>
              <w:t xml:space="preserve">постоянно</w:t>
            </w:r>
          </w:p>
        </w:tc>
        <w:tc>
          <w:tcPr>
            <w:tcW w:w="1928" w:type="dxa"/>
          </w:tcPr>
          <w:p>
            <w:pPr>
              <w:pStyle w:val="0"/>
            </w:pPr>
            <w:r>
              <w:rPr>
                <w:sz w:val="20"/>
              </w:rPr>
              <w:t xml:space="preserve">Министерство здравоохранения Республики Тыва, государственные медицинские организации Республики Тыва</w:t>
            </w:r>
          </w:p>
        </w:tc>
        <w:tc>
          <w:tcPr>
            <w:vMerge w:val="continue"/>
          </w:tcPr>
          <w:p/>
        </w:tc>
      </w:tr>
      <w:tr>
        <w:tc>
          <w:tcPr>
            <w:vMerge w:val="continue"/>
          </w:tcPr>
          <w:p/>
        </w:tc>
        <w:tc>
          <w:tcPr>
            <w:tcW w:w="1928" w:type="dxa"/>
          </w:tcPr>
          <w:p>
            <w:pPr>
              <w:pStyle w:val="0"/>
            </w:pPr>
            <w:r>
              <w:rPr>
                <w:sz w:val="20"/>
              </w:rPr>
              <w:t xml:space="preserve">4.7) оказание высокотехнологичной медицинской помощи, в том числе оказание дистанционного консультирования</w:t>
            </w:r>
          </w:p>
        </w:tc>
        <w:tc>
          <w:tcPr>
            <w:tcW w:w="1304" w:type="dxa"/>
          </w:tcPr>
          <w:p>
            <w:pPr>
              <w:pStyle w:val="0"/>
              <w:jc w:val="center"/>
            </w:pPr>
            <w:r>
              <w:rPr>
                <w:sz w:val="20"/>
              </w:rPr>
              <w:t xml:space="preserve">постоянно</w:t>
            </w:r>
          </w:p>
        </w:tc>
        <w:tc>
          <w:tcPr>
            <w:tcW w:w="1928" w:type="dxa"/>
          </w:tcPr>
          <w:p>
            <w:pPr>
              <w:pStyle w:val="0"/>
            </w:pPr>
            <w:r>
              <w:rPr>
                <w:sz w:val="20"/>
              </w:rPr>
              <w:t xml:space="preserve">Министерство здравоохранения Республики Тыва</w:t>
            </w:r>
          </w:p>
        </w:tc>
        <w:tc>
          <w:tcPr>
            <w:vMerge w:val="continue"/>
          </w:tcPr>
          <w:p/>
        </w:tc>
      </w:tr>
      <w:tr>
        <w:tc>
          <w:tcPr>
            <w:vMerge w:val="continue"/>
          </w:tcPr>
          <w:p/>
        </w:tc>
        <w:tc>
          <w:tcPr>
            <w:tcW w:w="1928" w:type="dxa"/>
          </w:tcPr>
          <w:p>
            <w:pPr>
              <w:pStyle w:val="0"/>
            </w:pPr>
            <w:r>
              <w:rPr>
                <w:sz w:val="20"/>
              </w:rPr>
              <w:t xml:space="preserve">4.8) согласование и утверждение региональной программы Республики Тыва "Охрана психического здоровья населения Республики Тыва на 2023 - 2025 годы"</w:t>
            </w:r>
          </w:p>
        </w:tc>
        <w:tc>
          <w:tcPr>
            <w:tcW w:w="1304" w:type="dxa"/>
          </w:tcPr>
          <w:p>
            <w:pPr>
              <w:pStyle w:val="0"/>
              <w:jc w:val="center"/>
            </w:pPr>
            <w:r>
              <w:rPr>
                <w:sz w:val="20"/>
              </w:rPr>
              <w:t xml:space="preserve">май 2023 г.</w:t>
            </w:r>
          </w:p>
        </w:tc>
        <w:tc>
          <w:tcPr>
            <w:tcW w:w="1928" w:type="dxa"/>
          </w:tcPr>
          <w:p>
            <w:pPr>
              <w:pStyle w:val="0"/>
            </w:pPr>
            <w:r>
              <w:rPr>
                <w:sz w:val="20"/>
              </w:rPr>
              <w:t xml:space="preserve">Министерство здравоохранения Республики Тыва</w:t>
            </w:r>
          </w:p>
        </w:tc>
        <w:tc>
          <w:tcPr>
            <w:vMerge w:val="continue"/>
          </w:tcPr>
          <w:p/>
        </w:tc>
      </w:tr>
      <w:tr>
        <w:tc>
          <w:tcPr>
            <w:vMerge w:val="continue"/>
          </w:tcPr>
          <w:p/>
        </w:tc>
        <w:tc>
          <w:tcPr>
            <w:tcW w:w="1928" w:type="dxa"/>
          </w:tcPr>
          <w:p>
            <w:pPr>
              <w:pStyle w:val="0"/>
            </w:pPr>
            <w:r>
              <w:rPr>
                <w:sz w:val="20"/>
              </w:rPr>
              <w:t xml:space="preserve">4.9) финансовое обеспечение мер социальной поддержки врачей - молодых специалистов в форме единовременной денежной выплаты на хозяйственное обустройство и ежемесячной надбавки, выплачиваемой в течение первых трех лет непрерывной работы</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Министерство финансов Республики Тыва</w:t>
            </w:r>
          </w:p>
        </w:tc>
        <w:tc>
          <w:tcPr>
            <w:vMerge w:val="continue"/>
          </w:tcPr>
          <w:p/>
        </w:tc>
      </w:tr>
      <w:tr>
        <w:tc>
          <w:tcPr>
            <w:tcW w:w="2041" w:type="dxa"/>
            <w:vMerge w:val="restart"/>
          </w:tcPr>
          <w:p>
            <w:pPr>
              <w:pStyle w:val="0"/>
            </w:pPr>
            <w:r>
              <w:rPr>
                <w:sz w:val="20"/>
              </w:rPr>
              <w:t xml:space="preserve">Снижение младенческой и детской смертности</w:t>
            </w:r>
          </w:p>
        </w:tc>
        <w:tc>
          <w:tcPr>
            <w:tcW w:w="1928" w:type="dxa"/>
          </w:tcPr>
          <w:p>
            <w:pPr>
              <w:pStyle w:val="0"/>
            </w:pPr>
            <w:r>
              <w:rPr>
                <w:sz w:val="20"/>
              </w:rPr>
              <w:t xml:space="preserve">4.10) обеспечение безопасности прибрежной зоны, диких пляжей и часто посещаемых неприспособленных стихийных зон отдыха на водных объектах</w:t>
            </w:r>
          </w:p>
        </w:tc>
        <w:tc>
          <w:tcPr>
            <w:tcW w:w="1304" w:type="dxa"/>
            <w:vMerge w:val="restart"/>
          </w:tcPr>
          <w:p>
            <w:pPr>
              <w:pStyle w:val="0"/>
              <w:jc w:val="center"/>
            </w:pPr>
            <w:r>
              <w:rPr>
                <w:sz w:val="20"/>
              </w:rPr>
              <w:t xml:space="preserve">с 1 января 2023 г., далее - постоянно</w:t>
            </w:r>
          </w:p>
        </w:tc>
        <w:tc>
          <w:tcPr>
            <w:tcW w:w="1928" w:type="dxa"/>
            <w:vMerge w:val="restart"/>
          </w:tcPr>
          <w:p>
            <w:pPr>
              <w:pStyle w:val="0"/>
            </w:pPr>
            <w:r>
              <w:rPr>
                <w:sz w:val="20"/>
              </w:rPr>
              <w:t xml:space="preserve">администрации муниципальных образований (по согласованию), мэрия г. Кызыла (по согласованию), управляющие компании (по согласованию), Министерство жилищно-коммунального хозяйства Республики Тыва, Министерство строительства Республики Тыва, Министерство образования Республики Тыва, Министерство здравоохранения Республики Тыва, Министерство труда и социальной политики Республики Тыва, Министерство внутренних дел по Республике Тыва (по согласованию), Служба по гражданской обороне и чрезвычайным ситуациям Республики Тыва, ГБУ "Республиканский центр психолого-медико-социального сопровождения "Сайзырал", общественные организации (по согласованию)</w:t>
            </w:r>
          </w:p>
        </w:tc>
        <w:tc>
          <w:tcPr>
            <w:tcW w:w="1814" w:type="dxa"/>
            <w:vMerge w:val="restart"/>
          </w:tcPr>
          <w:p>
            <w:pPr>
              <w:pStyle w:val="0"/>
            </w:pPr>
            <w:r>
              <w:rPr>
                <w:sz w:val="20"/>
              </w:rPr>
              <w:t xml:space="preserve">снижение младенческой смертности в 2025 г. до 5,9 на 1000 родившихся живыми;</w:t>
            </w:r>
          </w:p>
          <w:p>
            <w:pPr>
              <w:pStyle w:val="0"/>
            </w:pPr>
            <w:r>
              <w:rPr>
                <w:sz w:val="20"/>
              </w:rPr>
              <w:t xml:space="preserve">снижение детской смертности в 2025 г. от 0 - 17 лет до 73,0 на 100000 детей соответствующего возраста</w:t>
            </w:r>
          </w:p>
        </w:tc>
      </w:tr>
      <w:tr>
        <w:tc>
          <w:tcPr>
            <w:vMerge w:val="continue"/>
          </w:tcPr>
          <w:p/>
        </w:tc>
        <w:tc>
          <w:tcPr>
            <w:tcW w:w="1928" w:type="dxa"/>
          </w:tcPr>
          <w:p>
            <w:pPr>
              <w:pStyle w:val="0"/>
            </w:pPr>
            <w:r>
              <w:rPr>
                <w:sz w:val="20"/>
              </w:rPr>
              <w:t xml:space="preserve">4.11) выявление потенциально опасных участков и территорий (заброшенных объектов, объектов строительства), определение вида и степени опасности каждого объекта и принятие необходимых мер безопасности</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4.12) обеспечение ограничения доступа для детей в подвальные помещения, крыши многоэтажных домов</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4.13) принятие мер по организации системной социально-психологической реабилитации детей из семей, находящихся в социально опасном состоянии, направленной на устранение отрицательных последствий внутрисемейных конфликтов</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4.14) обработка дорожных покрытий, тротуаров противогололедными средствами</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4.15) ограждение в черте муниципальных образований металлических и других выступов</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4.16) оснащение домов социально-неблагополучных семей противопожарными сигнализациями (обеспечение финансирования на закупку средств противопожарной безопасности)</w:t>
            </w:r>
          </w:p>
        </w:tc>
        <w:tc>
          <w:tcPr>
            <w:vMerge w:val="continue"/>
          </w:tcPr>
          <w:p/>
        </w:tc>
        <w:tc>
          <w:tcPr>
            <w:vMerge w:val="continue"/>
          </w:tcPr>
          <w:p/>
        </w:tc>
        <w:tc>
          <w:tcPr>
            <w:vMerge w:val="continue"/>
          </w:tcPr>
          <w:p/>
        </w:tc>
      </w:tr>
      <w:tr>
        <w:tc>
          <w:tcPr>
            <w:vMerge w:val="continue"/>
          </w:tcPr>
          <w:p/>
        </w:tc>
        <w:tc>
          <w:tcPr>
            <w:tcW w:w="1928" w:type="dxa"/>
          </w:tcPr>
          <w:p>
            <w:pPr>
              <w:pStyle w:val="0"/>
            </w:pPr>
            <w:r>
              <w:rPr>
                <w:sz w:val="20"/>
              </w:rPr>
              <w:t xml:space="preserve">4.17) привлечение индивидуальных предпринимателей к распространению информации о телефонах доверия и службах поддержки, социальной рекламы</w:t>
            </w:r>
          </w:p>
        </w:tc>
        <w:tc>
          <w:tcPr>
            <w:vMerge w:val="continue"/>
          </w:tcPr>
          <w:p/>
        </w:tc>
        <w:tc>
          <w:tcPr>
            <w:vMerge w:val="continue"/>
          </w:tcPr>
          <w:p/>
        </w:tc>
        <w:tc>
          <w:tcPr>
            <w:vMerge w:val="continue"/>
          </w:tcPr>
          <w:p/>
        </w:tc>
      </w:tr>
      <w:tr>
        <w:tc>
          <w:tcPr>
            <w:gridSpan w:val="5"/>
            <w:tcW w:w="9015" w:type="dxa"/>
          </w:tcPr>
          <w:p>
            <w:pPr>
              <w:pStyle w:val="0"/>
              <w:outlineLvl w:val="1"/>
              <w:jc w:val="center"/>
            </w:pPr>
            <w:r>
              <w:rPr>
                <w:sz w:val="20"/>
              </w:rPr>
              <w:t xml:space="preserve">5. Модернизация первичного звена здравоохранения</w:t>
            </w:r>
          </w:p>
        </w:tc>
      </w:tr>
      <w:tr>
        <w:tc>
          <w:tcPr>
            <w:tcW w:w="2041" w:type="dxa"/>
          </w:tcPr>
          <w:p>
            <w:pPr>
              <w:pStyle w:val="0"/>
            </w:pPr>
            <w:r>
              <w:rPr>
                <w:sz w:val="20"/>
              </w:rPr>
              <w:t xml:space="preserve">Реконструкция, строительство взамен существующего, новое строительство (фельдшерско-акушерский пункт (ФАП), врачебная амбулатория (ВА), участковая больница (УБ), офис врача общей практики (ОВОП), поликлиника) медицинских организаций, оказывающих первичную медико-санитарную помощь взрослым и детям, в рамках национального </w:t>
            </w:r>
            <w:hyperlink w:history="0" r:id="rId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 государственной </w:t>
            </w:r>
            <w:hyperlink w:history="0" r:id="rId9" w:tooltip="Постановление Правительства Республики Тыва от 15.12.2020 N 634 (ред. от 07.12.2022) &quot;Об утверждении региональной программы &quot;Модернизация первичного звена здравоохранения Республики Тыва на 2021 - 2025 годы&quot; {КонсультантПлюс}">
              <w:r>
                <w:rPr>
                  <w:sz w:val="20"/>
                  <w:color w:val="0000ff"/>
                </w:rPr>
                <w:t xml:space="preserve">программы</w:t>
              </w:r>
            </w:hyperlink>
            <w:r>
              <w:rPr>
                <w:sz w:val="20"/>
              </w:rPr>
              <w:t xml:space="preserve"> "Модернизация первичного звена здравоохранения"</w:t>
            </w:r>
          </w:p>
        </w:tc>
        <w:tc>
          <w:tcPr>
            <w:tcW w:w="1928" w:type="dxa"/>
          </w:tcPr>
          <w:p>
            <w:pPr>
              <w:pStyle w:val="0"/>
            </w:pPr>
            <w:r>
              <w:rPr>
                <w:sz w:val="20"/>
              </w:rPr>
              <w:t xml:space="preserve">5.1) строительство (реконструкция) медицинских организаций, оказывающих первичную медико-санитарную помощь, в рамках регионального </w:t>
            </w:r>
            <w:hyperlink w:history="0" r:id="rId10" w:tooltip="Постановление Правительства Республики Тыва от 15.12.2020 N 634 (ред. от 07.12.2022) &quot;Об утверждении региональной программы &quot;Модернизация первичного звена здравоохранения Республики Тыва на 2021 - 2025 годы&quot; {КонсультантПлюс}">
              <w:r>
                <w:rPr>
                  <w:sz w:val="20"/>
                  <w:color w:val="0000ff"/>
                </w:rPr>
                <w:t xml:space="preserve">проекта</w:t>
              </w:r>
            </w:hyperlink>
            <w:r>
              <w:rPr>
                <w:sz w:val="20"/>
              </w:rPr>
              <w:t xml:space="preserve"> "Модернизация первичного звена здравоохранения Республики Тыва на 2021 - 2025 годы"</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 администрации муниципальных образований (по согласованию)</w:t>
            </w:r>
          </w:p>
        </w:tc>
        <w:tc>
          <w:tcPr>
            <w:tcW w:w="1814" w:type="dxa"/>
          </w:tcPr>
          <w:p>
            <w:pPr>
              <w:pStyle w:val="0"/>
            </w:pPr>
            <w:r>
              <w:rPr>
                <w:sz w:val="20"/>
              </w:rPr>
              <w:t xml:space="preserve">укрепление материально-технической базы медицинских организаций первичного звена с целью снижения уровня смертности населения</w:t>
            </w:r>
          </w:p>
        </w:tc>
      </w:tr>
      <w:tr>
        <w:tc>
          <w:tcPr>
            <w:tcW w:w="2041" w:type="dxa"/>
          </w:tcPr>
          <w:p>
            <w:pPr>
              <w:pStyle w:val="0"/>
            </w:pPr>
            <w:r>
              <w:rPr>
                <w:sz w:val="20"/>
              </w:rPr>
              <w:t xml:space="preserve">Капитальный ремонт (фельдшерско-акушерский пункт (ФАП), врачебная амбулатория (ВА), участковая больница (УБ), офис врача общей практики (ОВОП), поликлиническое подразделение) медицинских организаций, оказывающих первичную медико-санитарную помощь взрослым и детям, в рамках национального </w:t>
            </w:r>
            <w:hyperlink w:history="0" r:id="rId1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 государственной </w:t>
            </w:r>
            <w:hyperlink w:history="0" r:id="rId12" w:tooltip="Постановление Правительства Республики Тыва от 15.12.2020 N 634 (ред. от 07.12.2022) &quot;Об утверждении региональной программы &quot;Модернизация первичного звена здравоохранения Республики Тыва на 2021 - 2025 годы&quot; {КонсультантПлюс}">
              <w:r>
                <w:rPr>
                  <w:sz w:val="20"/>
                  <w:color w:val="0000ff"/>
                </w:rPr>
                <w:t xml:space="preserve">программы</w:t>
              </w:r>
            </w:hyperlink>
            <w:r>
              <w:rPr>
                <w:sz w:val="20"/>
              </w:rPr>
              <w:t xml:space="preserve"> "Модернизация первичного звена здравоохранения"</w:t>
            </w:r>
          </w:p>
        </w:tc>
        <w:tc>
          <w:tcPr>
            <w:tcW w:w="1928" w:type="dxa"/>
          </w:tcPr>
          <w:p>
            <w:pPr>
              <w:pStyle w:val="0"/>
            </w:pPr>
            <w:r>
              <w:rPr>
                <w:sz w:val="20"/>
              </w:rPr>
              <w:t xml:space="preserve">5.2) проведение капитального ремонта медицинских организаций Республики Тыва, оказывающих первичную медико-санитарную помощь, в рамках регионального </w:t>
            </w:r>
            <w:hyperlink w:history="0" r:id="rId13" w:tooltip="Постановление Правительства Республики Тыва от 15.12.2020 N 634 (ред. от 07.12.2022) &quot;Об утверждении региональной программы &quot;Модернизация первичного звена здравоохранения Республики Тыва на 2021 - 2025 годы&quot; {КонсультантПлюс}">
              <w:r>
                <w:rPr>
                  <w:sz w:val="20"/>
                  <w:color w:val="0000ff"/>
                </w:rPr>
                <w:t xml:space="preserve">проекта</w:t>
              </w:r>
            </w:hyperlink>
            <w:r>
              <w:rPr>
                <w:sz w:val="20"/>
              </w:rPr>
              <w:t xml:space="preserve"> "Модернизация первичного звена здравоохранения Республики Тыва на 2021 - 2025 годы"</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укрепление материально-технической базы первичного звена здравоохранения</w:t>
            </w:r>
          </w:p>
        </w:tc>
      </w:tr>
      <w:tr>
        <w:tc>
          <w:tcPr>
            <w:tcW w:w="2041" w:type="dxa"/>
          </w:tcPr>
          <w:p>
            <w:pPr>
              <w:pStyle w:val="0"/>
            </w:pPr>
            <w:r>
              <w:rPr>
                <w:sz w:val="20"/>
              </w:rPr>
              <w:t xml:space="preserve">Капитальный ремонт объектов, планируемых по линии здравоохранения за счет средств республиканского бюджета Республики Тыва в рамках реализации государственной </w:t>
            </w:r>
            <w:hyperlink w:history="0" r:id="rId14" w:tooltip="Постановление Правительства Республики Тыва от 07.08.2018 N 398 (ред. от 29.03.2023) &quot;Об утверждении государственной программы Республики Тыва &quot;Развитие здравоохранения на 2018 - 2025 годы&quot; {КонсультантПлюс}">
              <w:r>
                <w:rPr>
                  <w:sz w:val="20"/>
                  <w:color w:val="0000ff"/>
                </w:rPr>
                <w:t xml:space="preserve">программы</w:t>
              </w:r>
            </w:hyperlink>
            <w:r>
              <w:rPr>
                <w:sz w:val="20"/>
              </w:rPr>
              <w:t xml:space="preserve"> Республики Тыва "Развитие здравоохранения Республики Тыва на 2018 - 2025 годы"</w:t>
            </w:r>
          </w:p>
        </w:tc>
        <w:tc>
          <w:tcPr>
            <w:tcW w:w="1928" w:type="dxa"/>
          </w:tcPr>
          <w:p>
            <w:pPr>
              <w:pStyle w:val="0"/>
            </w:pPr>
            <w:r>
              <w:rPr>
                <w:sz w:val="20"/>
              </w:rPr>
              <w:t xml:space="preserve">5.3) включение в проект региональной программы на проведение капитального ремонта учреждений социальной сферы до 2026 года за счет средств из республиканского бюджета Республики Тыва перечня объектов капитального ремонта, планируемых по линии здравоохранения на 2023 - 2025 годы</w:t>
            </w:r>
          </w:p>
        </w:tc>
        <w:tc>
          <w:tcPr>
            <w:tcW w:w="1304" w:type="dxa"/>
          </w:tcPr>
          <w:p>
            <w:pPr>
              <w:pStyle w:val="0"/>
              <w:jc w:val="center"/>
            </w:pPr>
            <w:r>
              <w:rPr>
                <w:sz w:val="20"/>
              </w:rPr>
              <w:t xml:space="preserve">в течение 2023 - 2025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приведение в соответствие зданий (помещений) санитарным правилам и нормам, и улучшение технического состояния зданий и помещений до нормативных показателей</w:t>
            </w:r>
          </w:p>
        </w:tc>
      </w:tr>
      <w:tr>
        <w:tc>
          <w:tcPr>
            <w:gridSpan w:val="5"/>
            <w:tcW w:w="9015" w:type="dxa"/>
          </w:tcPr>
          <w:p>
            <w:pPr>
              <w:pStyle w:val="0"/>
              <w:outlineLvl w:val="1"/>
              <w:jc w:val="center"/>
            </w:pPr>
            <w:r>
              <w:rPr>
                <w:sz w:val="20"/>
              </w:rPr>
              <w:t xml:space="preserve">6. Основные инвестиционные строительные проекты</w:t>
            </w:r>
          </w:p>
        </w:tc>
      </w:tr>
      <w:tr>
        <w:tc>
          <w:tcPr>
            <w:tcW w:w="2041" w:type="dxa"/>
            <w:vMerge w:val="restart"/>
          </w:tcPr>
          <w:p>
            <w:pPr>
              <w:pStyle w:val="0"/>
            </w:pPr>
            <w:r>
              <w:rPr>
                <w:sz w:val="20"/>
              </w:rPr>
              <w:t xml:space="preserve">Укрепление материально-технической базы медицинских организаций с вводом объектов нового строительства</w:t>
            </w:r>
          </w:p>
        </w:tc>
        <w:tc>
          <w:tcPr>
            <w:tcW w:w="1928" w:type="dxa"/>
          </w:tcPr>
          <w:p>
            <w:pPr>
              <w:pStyle w:val="0"/>
            </w:pPr>
            <w:r>
              <w:rPr>
                <w:sz w:val="20"/>
              </w:rPr>
              <w:t xml:space="preserve">6.1) проектирование и строительство объекта "Республиканская туберкулезная больница в г. Кызыле"</w:t>
            </w:r>
          </w:p>
        </w:tc>
        <w:tc>
          <w:tcPr>
            <w:tcW w:w="1304" w:type="dxa"/>
          </w:tcPr>
          <w:p>
            <w:pPr>
              <w:pStyle w:val="0"/>
              <w:jc w:val="center"/>
            </w:pPr>
            <w:r>
              <w:rPr>
                <w:sz w:val="20"/>
              </w:rPr>
              <w:t xml:space="preserve">2023 - 2025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снижение заболеваемости и смертности от туберкулеза, в том числе за счет развития и внедрения инновационных методов диагностики и лечения</w:t>
            </w:r>
          </w:p>
        </w:tc>
      </w:tr>
      <w:tr>
        <w:tc>
          <w:tcPr>
            <w:vMerge w:val="continue"/>
          </w:tcPr>
          <w:p/>
        </w:tc>
        <w:tc>
          <w:tcPr>
            <w:tcW w:w="1928" w:type="dxa"/>
          </w:tcPr>
          <w:p>
            <w:pPr>
              <w:pStyle w:val="0"/>
            </w:pPr>
            <w:r>
              <w:rPr>
                <w:sz w:val="20"/>
              </w:rPr>
              <w:t xml:space="preserve">6.2) строительство объекта "Республиканская детская больница в г. Кызыле"</w:t>
            </w:r>
          </w:p>
        </w:tc>
        <w:tc>
          <w:tcPr>
            <w:tcW w:w="1304" w:type="dxa"/>
          </w:tcPr>
          <w:p>
            <w:pPr>
              <w:pStyle w:val="0"/>
              <w:jc w:val="center"/>
            </w:pPr>
            <w:r>
              <w:rPr>
                <w:sz w:val="20"/>
              </w:rPr>
              <w:t xml:space="preserve">2023 - 2024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развитие высокотехнологичной специализированной медицинской помощи и снижение детской заболеваемости и детской смертности</w:t>
            </w:r>
          </w:p>
        </w:tc>
      </w:tr>
      <w:tr>
        <w:tc>
          <w:tcPr>
            <w:vMerge w:val="continue"/>
          </w:tcPr>
          <w:p/>
        </w:tc>
        <w:tc>
          <w:tcPr>
            <w:tcW w:w="1928" w:type="dxa"/>
          </w:tcPr>
          <w:p>
            <w:pPr>
              <w:pStyle w:val="0"/>
            </w:pPr>
            <w:r>
              <w:rPr>
                <w:sz w:val="20"/>
              </w:rPr>
              <w:t xml:space="preserve">6.3) проектирование и строительство объекта "Республиканский онкологический диспансер"</w:t>
            </w:r>
          </w:p>
        </w:tc>
        <w:tc>
          <w:tcPr>
            <w:tcW w:w="1304" w:type="dxa"/>
          </w:tcPr>
          <w:p>
            <w:pPr>
              <w:pStyle w:val="0"/>
              <w:jc w:val="center"/>
            </w:pPr>
            <w:r>
              <w:rPr>
                <w:sz w:val="20"/>
              </w:rPr>
              <w:t xml:space="preserve">2023 - 2025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развитие высокотехнологичной специализированной медицинской помощи и снижение болезней с новообразованиями и смертности от данных болезней</w:t>
            </w:r>
          </w:p>
        </w:tc>
      </w:tr>
      <w:tr>
        <w:tc>
          <w:tcPr>
            <w:vMerge w:val="continue"/>
          </w:tcPr>
          <w:p/>
        </w:tc>
        <w:tc>
          <w:tcPr>
            <w:tcW w:w="1928" w:type="dxa"/>
          </w:tcPr>
          <w:p>
            <w:pPr>
              <w:pStyle w:val="0"/>
            </w:pPr>
            <w:r>
              <w:rPr>
                <w:sz w:val="20"/>
              </w:rPr>
              <w:t xml:space="preserve">6.4) проектирование и строительство детского противотуберкулезного лечебно-оздоровительного комплекса "Сосновый бор" в с. Балгазын</w:t>
            </w:r>
          </w:p>
        </w:tc>
        <w:tc>
          <w:tcPr>
            <w:tcW w:w="1304" w:type="dxa"/>
          </w:tcPr>
          <w:p>
            <w:pPr>
              <w:pStyle w:val="0"/>
              <w:jc w:val="center"/>
            </w:pPr>
            <w:r>
              <w:rPr>
                <w:sz w:val="20"/>
              </w:rPr>
              <w:t xml:space="preserve">2023 - 2025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снижение детской заболеваемости и смертности от туберкулеза, снижение дальнейшего инфицирования детей и подростков микобактериями туберкулеза в будущем, в том числе за счет развития и внедрения инновационных методов диагностики и лечения</w:t>
            </w:r>
          </w:p>
        </w:tc>
      </w:tr>
      <w:tr>
        <w:tc>
          <w:tcPr>
            <w:vMerge w:val="continue"/>
          </w:tcPr>
          <w:p/>
        </w:tc>
        <w:tc>
          <w:tcPr>
            <w:tcW w:w="1928" w:type="dxa"/>
          </w:tcPr>
          <w:p>
            <w:pPr>
              <w:pStyle w:val="0"/>
            </w:pPr>
            <w:r>
              <w:rPr>
                <w:sz w:val="20"/>
              </w:rPr>
              <w:t xml:space="preserve">6.5) проектирование и строительство межрайонной больницы в г. Чадане Дзун-Хемчикского района (Дзун-Хемчикский межкожуунный медицинский центр) для обслуживания населения Дзун-Хемчикского, Сут-Хольского, Овюрского кожуунов</w:t>
            </w:r>
          </w:p>
        </w:tc>
        <w:tc>
          <w:tcPr>
            <w:tcW w:w="1304" w:type="dxa"/>
          </w:tcPr>
          <w:p>
            <w:pPr>
              <w:pStyle w:val="0"/>
              <w:jc w:val="center"/>
            </w:pPr>
            <w:r>
              <w:rPr>
                <w:sz w:val="20"/>
              </w:rPr>
              <w:t xml:space="preserve">2024 - 2026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 администрации Дзун-Хемчикского, Сут-Хольского, Овюрского кожуунов (по согласованию)</w:t>
            </w:r>
          </w:p>
        </w:tc>
        <w:tc>
          <w:tcPr>
            <w:tcW w:w="1814" w:type="dxa"/>
          </w:tcPr>
          <w:p>
            <w:pPr>
              <w:pStyle w:val="0"/>
            </w:pPr>
            <w:r>
              <w:rPr>
                <w:sz w:val="20"/>
              </w:rPr>
              <w:t xml:space="preserve">обеспечение доступности специализированной медицинской помощи населению в сельской местности с эффективным использованием кадрового потенциала</w:t>
            </w:r>
          </w:p>
        </w:tc>
      </w:tr>
      <w:tr>
        <w:tc>
          <w:tcPr>
            <w:vMerge w:val="continue"/>
          </w:tcPr>
          <w:p/>
        </w:tc>
        <w:tc>
          <w:tcPr>
            <w:tcW w:w="1928" w:type="dxa"/>
          </w:tcPr>
          <w:p>
            <w:pPr>
              <w:pStyle w:val="0"/>
            </w:pPr>
            <w:r>
              <w:rPr>
                <w:sz w:val="20"/>
              </w:rPr>
              <w:t xml:space="preserve">6.6) проектирование и строительство объекта "Перинатальный центр Республики Тыва"</w:t>
            </w:r>
          </w:p>
        </w:tc>
        <w:tc>
          <w:tcPr>
            <w:tcW w:w="1304" w:type="dxa"/>
          </w:tcPr>
          <w:p>
            <w:pPr>
              <w:pStyle w:val="0"/>
              <w:jc w:val="center"/>
            </w:pPr>
            <w:r>
              <w:rPr>
                <w:sz w:val="20"/>
              </w:rPr>
              <w:t xml:space="preserve">2024 - 2027 гг.</w:t>
            </w:r>
          </w:p>
        </w:tc>
        <w:tc>
          <w:tcPr>
            <w:tcW w:w="1928" w:type="dxa"/>
          </w:tcPr>
          <w:p>
            <w:pPr>
              <w:pStyle w:val="0"/>
            </w:pPr>
            <w:r>
              <w:rPr>
                <w:sz w:val="20"/>
              </w:rPr>
              <w:t xml:space="preserve">Министерство здравоохранения Республики Тыва, Министерство строительства Республики Тыва</w:t>
            </w:r>
          </w:p>
        </w:tc>
        <w:tc>
          <w:tcPr>
            <w:tcW w:w="1814" w:type="dxa"/>
          </w:tcPr>
          <w:p>
            <w:pPr>
              <w:pStyle w:val="0"/>
            </w:pPr>
            <w:r>
              <w:rPr>
                <w:sz w:val="20"/>
              </w:rPr>
              <w:t xml:space="preserve">развитие высокотехнологичной специализированной медицинской помощи и снижение младенческой и материнской смертности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Республики Тыва от 10.04.2023 N 211-р</w:t>
            <w:br/>
            <w:t>"Об утверждении детального плана мероприятий ("дорожной...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4D4FEB01DF658EE9DA93E5112A2A07E7D8AEFF70F39B0E5FFE2AA5C824B7E326B5FB10C36737669726D27122413BBF5FDA0041043C02DF5F4AD3V720F" TargetMode = "External"/>
	<Relationship Id="rId8" Type="http://schemas.openxmlformats.org/officeDocument/2006/relationships/hyperlink" Target="consultantplus://offline/ref=C34D4FEB01DF658EE9DA8DE807467009E0D2F9F073FD955006A171F89F2DBDB473FAFA5E856E28669138D1722BV126F" TargetMode = "External"/>
	<Relationship Id="rId9" Type="http://schemas.openxmlformats.org/officeDocument/2006/relationships/hyperlink" Target="consultantplus://offline/ref=C34D4FEB01DF658EE9DA93E5112A2A07E7D8AEFF70FD9E055DFE2AA5C824B7E326B5FB10C36737669726D27222413BBF5FDA0041043C02DF5F4AD3V720F" TargetMode = "External"/>
	<Relationship Id="rId10" Type="http://schemas.openxmlformats.org/officeDocument/2006/relationships/hyperlink" Target="consultantplus://offline/ref=C34D4FEB01DF658EE9DA93E5112A2A07E7D8AEFF70FD9E055DFE2AA5C824B7E326B5FB10C36737669726D27222413BBF5FDA0041043C02DF5F4AD3V720F" TargetMode = "External"/>
	<Relationship Id="rId11" Type="http://schemas.openxmlformats.org/officeDocument/2006/relationships/hyperlink" Target="consultantplus://offline/ref=C34D4FEB01DF658EE9DA8DE807467009E0D2F9F073FD955006A171F89F2DBDB473FAFA5E856E28669138D1722BV126F" TargetMode = "External"/>
	<Relationship Id="rId12" Type="http://schemas.openxmlformats.org/officeDocument/2006/relationships/hyperlink" Target="consultantplus://offline/ref=C34D4FEB01DF658EE9DA93E5112A2A07E7D8AEFF70FD9E055DFE2AA5C824B7E326B5FB10C36737669726D27222413BBF5FDA0041043C02DF5F4AD3V720F" TargetMode = "External"/>
	<Relationship Id="rId13" Type="http://schemas.openxmlformats.org/officeDocument/2006/relationships/hyperlink" Target="consultantplus://offline/ref=C34D4FEB01DF658EE9DA93E5112A2A07E7D8AEFF70FD9E055DFE2AA5C824B7E326B5FB10C36737669726D27222413BBF5FDA0041043C02DF5F4AD3V720F" TargetMode = "External"/>
	<Relationship Id="rId14" Type="http://schemas.openxmlformats.org/officeDocument/2006/relationships/hyperlink" Target="consultantplus://offline/ref=C34D4FEB01DF658EE9DA93E5112A2A07E7D8AEFF70FD9B0059FE2AA5C824B7E326B5FB10C36737669726D17022413BBF5FDA0041043C02DF5F4AD3V720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Республики Тыва от 10.04.2023 N 211-р
"Об утверждении детального плана мероприятий ("дорожной карты") по ускоренному развитию здравоохранения Республики Тыва на 2023 год и на плановый период 2024 и 2025 годов"</dc:title>
  <dcterms:created xsi:type="dcterms:W3CDTF">2023-06-24T05:54:21Z</dcterms:created>
</cp:coreProperties>
</file>