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РТ от 18.09.2023 N 298</w:t>
              <w:br/>
              <w:t xml:space="preserve">"Об утверждении Положения о Государственном совете по языковой политике при Главе Республики Тыва и его состава и внесении изменений в перечень совещательных и консультативных органов при Главе Республики Тыва"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сентября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298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ГОСУДАРСТВЕННОМ СОВЕТЕ</w:t>
      </w:r>
    </w:p>
    <w:p>
      <w:pPr>
        <w:pStyle w:val="2"/>
        <w:jc w:val="center"/>
      </w:pPr>
      <w:r>
        <w:rPr>
          <w:sz w:val="20"/>
        </w:rPr>
        <w:t xml:space="preserve">ПО ЯЗЫКОВОЙ ПОЛИТИКЕ ПРИ ГЛАВЕ РЕСПУБЛИКИ ТЫВА И ЕГО СОСТАВА</w:t>
      </w:r>
    </w:p>
    <w:p>
      <w:pPr>
        <w:pStyle w:val="2"/>
        <w:jc w:val="center"/>
      </w:pPr>
      <w:r>
        <w:rPr>
          <w:sz w:val="20"/>
        </w:rPr>
        <w:t xml:space="preserve">И ВНЕСЕНИИ ИЗМЕНЕНИЙ В ПЕРЕЧЕНЬ СОВЕЩАТЕЛЬНЫХ</w:t>
      </w:r>
    </w:p>
    <w:p>
      <w:pPr>
        <w:pStyle w:val="2"/>
        <w:jc w:val="center"/>
      </w:pPr>
      <w:r>
        <w:rPr>
          <w:sz w:val="20"/>
        </w:rPr>
        <w:t xml:space="preserve">И КОНСУЛЬТАТИВНЫХ ОРГАНОВ ПРИ ГЛАВЕ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статьей 68</w:t>
        </w:r>
      </w:hyperlink>
      <w:r>
        <w:rPr>
          <w:sz w:val="20"/>
        </w:rPr>
        <w:t xml:space="preserve"> Конституции Российской Федерации, </w:t>
      </w:r>
      <w:hyperlink w:history="0" r:id="rId8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ст. 5</w:t>
        </w:r>
      </w:hyperlink>
      <w:r>
        <w:rPr>
          <w:sz w:val="20"/>
        </w:rPr>
        <w:t xml:space="preserve"> Конституции Республики Тыва и на основании </w:t>
      </w:r>
      <w:hyperlink w:history="0" r:id="rId9" w:tooltip="Закон РФ от 25.10.1991 N 1807-1 (ред. от 13.06.2023) &quot;О языках народ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от 25 октября 1991 г. N 1807-1 "О языках народов Российской Федерации", </w:t>
      </w:r>
      <w:hyperlink w:history="0" r:id="rId10" w:tooltip="Закон Республики Тыва от 31.12.2003 N 462 ВХ-1 (ред. от 21.11.2022) &quot;О языках в Республике Тыва&quot; (принят ЗП ВХ РТ 19.11.20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31 декабря 2003 г. N 462 ВХ-1 "О языках в Республике Тыва", в целях реализации </w:t>
      </w:r>
      <w:hyperlink w:history="0" r:id="rId11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ценностей", с целью укрепления межнациональных отношений, реализации государственной языковой политики и усиления государственной поддержки национальных языков как этнокультурного нематериального достояния народов Республики Тыва: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Государственный совет по языковой политике при Главе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Государственном совете по языковой политике при Главе Республики Тыва;</w:t>
      </w:r>
    </w:p>
    <w:p>
      <w:pPr>
        <w:pStyle w:val="0"/>
        <w:spacing w:before="200" w:line-rule="auto"/>
        <w:ind w:firstLine="540"/>
        <w:jc w:val="both"/>
      </w:pPr>
      <w:hyperlink w:history="0" w:anchor="P14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Государственного совета по языковой политике при Главе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2" w:tooltip="Указ Главы РТ от 02.11.2016 N 194 (ред. от 29.03.2022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(с изм. и доп. вступ. в силу с 30.01.2023)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совещательных и консультативных органов при Главе Республики Тыва, утвержденный Указом Главы Республики Тыва от 2 ноября 2016 года N 194,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13" w:tooltip="Указ Главы РТ от 02.11.2016 N 194 (ред. от 29.03.2022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(с изм. и доп. вступ. в силу с 30.01.2023) ------------ Недействующая редакция {КонсультантПлюс}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слова "О совете" заменить словом "Совет";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4" w:tooltip="Указ Главы РТ от 02.11.2016 N 194 (ред. от 29.03.2022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(с изм. и доп. вступ. в силу с 30.01.2023) ------------ Недействующая редакция {КонсультантПлюс}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слова "О совете" заменить словом "Совет";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5" w:tooltip="Указ Главы РТ от 02.11.2016 N 194 (ред. от 29.03.2022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(с изм. и доп. вступ. в силу с 30.01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"15. Государственный совет по языковой политике при Главе Республики Тыва".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настоящий Указ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  <w:jc w:val="both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18 сентября 2023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298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РТ</w:t>
      </w:r>
    </w:p>
    <w:p>
      <w:pPr>
        <w:pStyle w:val="0"/>
        <w:jc w:val="right"/>
      </w:pPr>
      <w:r>
        <w:rPr>
          <w:sz w:val="20"/>
        </w:rPr>
        <w:t xml:space="preserve">от 18 сентября 2023 г. N 298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ГОСУДАРСТВЕННОМ СОВЕТЕ ПО ЯЗЫКОВОЙ ПОЛИТИКЕ</w:t>
      </w:r>
    </w:p>
    <w:p>
      <w:pPr>
        <w:pStyle w:val="2"/>
        <w:jc w:val="center"/>
      </w:pPr>
      <w:r>
        <w:rPr>
          <w:sz w:val="20"/>
        </w:rPr>
        <w:t xml:space="preserve">ПРИ ГЛАВЕ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Государственный совет по языковой политике при Главе Республики Тыва (далее - Государственный совет) является постоянно действующим совещательно-консультативным органом и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Государственный совет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7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Государственного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Члены Государственного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Государственного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Государственного совета является обеспечение взаимодействия Государственного совета с органами государственной власти республики, органами местного самоуправления муниципальных образований республики, общественными советами, общественными объединениями, экспертными сообществами, физическими и юридическими лицами и иными институтами гражданского общества на основе принципов открытости, публичности, защиты прав граждан при реализации полномочий в области сохранения, использования, популяризации и государственной охраны языков в Республике Тыва, а также для осуществления общественного контроля за реализацией государственной языковой политики в Республике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Государственного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осуществление мониторинга правоприменительной практики в области реализации государственной языковой политики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содействие в определении основных направлений государственной языковой политики Республики Тыва, в реализации государственной поддержки национальных языков как этнокультурного нематериального достояния народов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подготовка рекомендаций и предложений для принятия Главой Республики Тыва, иными исполнительными органами государственной власти Республики Тыва решений в области государственной языковой политики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подготовка предложений по совершенствованию федерального законодательства, законодательства Республики Тыва, организации деятельности в реализации государственной языковой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рассмотрение проектов государственных и иных форм поддержки функционирования государственных языков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организация обмена мнениями между учеными, экспертами, специалистами, представителями органов государственной власти и органов местного самоуправления республики, представителями общественных организаций и объединений по вопросам реализации государственной языковой политики в Республике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Компетенция Государственного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реализации возложенных целей и задач Государственный совет вправе осуществлять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запрашивать у органов государственной власти республики, органов местного самоуправления, организаций и учреждений, институтов гражданского общества материалы и документы, необходимые для деятельности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приглашать на свои заседания представителей органов государственной власти республики,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привлекать для осуществления своих полномочий специалистов и экспертов, обладающих знаниями и навыками в области государственной языковой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направлять своих представителей для участия в совещаниях, конференциях и семинарах, проводимых органами государственной власти республики, органами местного самоуправления, институтами гражданского общества по вопросам, относящимся к полномочиям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проводить общественное обсуждение с использованием различных форм публичных консультаций вопросов в области государственной языковой политики, в том числе проектов федеральных законов и иных нормативных правовых актов Российской Федерации, нормативных правовых актов Республики Тыва, концепций, программ, направленных на реализацию государственной языковой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рассматривать значимые предложения по реализации государственной языковой политики в Республике Тыва граждан, органов государственной власти республики, органов местного самоуправления муниципальных образований республики, научных и образовательных учреждений, организаций и их советов, общественных объединений, экспертных сообществ и иных институтов гражданского общества с целью подготовки предложений по их реализации Главе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рассматривать вопросы развития, государственной охраны и защиты функционирования государственных языков Республики Тыва, языковых отношений в обществе и государстве как скрепы межнационального согласия и взаимодействия многонационального народа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разрабатывать по поручению Главы Республики Тыва предложения по решению конкретных научных и практических вопросов функционирования и развития государственных языков Республики Тыва путем проведения публичных слушаний и обсуждений;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определять основные направления по организации социологических исследований в области языковых отношений на основе соответствующих предложений экспертов и научных учреждений и организаций и вносить Главе Республики Тыва для определения приоритетных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вносить предложения по сохранению письменных памятников истории и культуры народов Республики Тыва, их расшифровке, изучению, оцифровке и пропаганде, по созданию современных форм их хранения и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рассматривать предложения и подготавливать рекомендации по вопросам развития государственных языков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 выступать в качестве инициатора, организатора мероприятий по вопросам реализации государственной языковой политики, разработки концепции;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 подготавливать по результатам проведения заседаний, а также осуществления общественного контроля за исполнением государственной языковой политики в Республике Тыва итоговый документ и направлять его на рассмотрение Главы Республики Тыва как гаранту прав народа на сохранение и развитие государственных языков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3.1.14. вносить Главе Республики Тыва предложения по совершенствованию деятельности в области реализации государственной языковой политики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 взаимодействовать со средствами массовой информации по освещению вопросов в области реализации государственной языковой политики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3.1.16. создавать экспертные группы и комиссии, привлекать сторонних специалистов для подготовки заключений, рекомендаций, докладов по направлениям деятельности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3.1.17. осуществлять иные полномочия в соответствии с задачами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Государственный совет не вправе рассматривать вопросы, связанные с государственной, служебной и иной тайной, охраняемой законом, вопросы, связанные с использованием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Государственного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Государственного совета утверждается Указом Главы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 заместителя председателя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ответственный секретарь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Государственного совета - не более 30 человек, включая председателя, заместителей и ответственного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Государственного совета могут войти депутаты Верховного Хурала (парламента) Республики Тыва, представители государственной власти Республики Тыва и органов местного самоуправления, а также эксперты, представители заинтересованных общественных организаций и иные компетентные лица в сфере деятельности Государственного совета, и при этом учитываются их профессиональные качества, в том числе соответствующее образование, опыт работы в данной сфере (отрасли), необходимые для обсуждения задач и вопросов, поставленных перед Государственным советом.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деятельности Государственного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Основной формой деятельности Государственного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Государственного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 и время проведения заседания Государственного совета, проводит заседания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заседания Государственного совета по представлению ответственного секретаря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Государственного совета, координирует деятельность членов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рассмотрение план работы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и иные документы, подготовленные Государственным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отсутствие председателя Государственного совета его функции выполняют заместители председателя Государственного совета по поручению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Ответственный секретарь Государственного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пять рабочих дней до заседания информирует членов совета о времени, месте и повестке заседания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организационную работу, обеспечивает подготовку информационно-аналитических материалов к заседанию по вопросам, включенным в повестку заседания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Государственного совета и хранит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Государственного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инициировать проведение внепланового заседания Государственного совета, выступать с докладами на заседаниях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свои предложения по формированию повестки заседания не позднее двух дней до дня заседания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 по вопросам, вынесенным на обсуждение Государственного совета, на стадии их подготовки, вносить в них свои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подготовить особое мнение по рассматриваемому вопросу в письменной форме, которое приобщается к протоколу заседания, о чем в протоколе заседания делается пометка.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Государственный совет осуществляет свою деятельность в соответствии с планом работы Государственного совета на год, утвержденным председателем Государственного совета. В плане работы Государственного совета указываются сроки проведения заседаний, мероприятий, их содержание, организации и лица, ответственные за разработку и представление материалов к заседаниям (исполнение мероприятий), а также иная необходимая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План работы Государственного совета формируется ответственным секретарем Государственного совета. Порядок рассмотрения вопросов на заседании Государственного совета определяется председателем Государственного совета и формируется в виде повестки заседания Государственного совета ответственным секретарем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Государственного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пропуске членом Государственного совета трех заседаний совета подряд по решению Государственного совета производится его исключение из состава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Включение новых членов в состав Государственного совета осуществляется в соответствии с четвертым разделом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Заседания Государственного совета проводятся не реже одного раза в полгода и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случае необходимости по решению председателя Государственного совета проводится внеочередное заседание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По согласованию с председателем Государственного совета или по его решению в случае необходимости может быть проведено заочное заседание Государственного совета, решения на котором принимаются путем опроса его членов ответственным секретарем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По согласованию с председателем Государственного совета или по его решению в случае необходимости заседание может быть проведено в режиме ВКС.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За десять дней до начала заседания Государственного совета ответственные за рассмотрение вопроса из состава членов Государственного совета представляют ответственному секретарю Государственного совета информационные материалы, которые доводятся до сведения председателя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Не позднее чем за пять рабочих дней до очередного заседания Государственного совета ответственный секретарь Государственного совета направляет всем членам Государственного совета рабочие материалы по вопросам повестки дня и проект повестки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Председатель Государственного совета вправе вносить на обсуждение Государственного совета дополнительные вопросы. Вопросы, внесенные председателем Государственного совета, рассматриваются Государственным советом в первоочередном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Вопросы, дополнительно внесенные членами Государственного совета, могут включаться в повестку дня текущего заседания Государственного совета или переноситься на следующее заседание по решению председателя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Решения Государственного совета принимаются открытым голосованием простым большинством голосов членов Государственного совета, присутствующих на заседании. Каждый член Совета обладает правом одного голоса. В случае равенства голосов решающим является голос председателя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В случае проведения заочного голосования ответственный секретарь Государственного совета обеспечивает направление всем членам Государственного совета необходимых материалов и сбор их мнений по результатам рассмотрения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Член Государственного совета обязан представить свою позицию по результатам рассмотренных материалов в срок, установленный председателем Государственного совета, который не должен составлять менее пяти рабочих дней с момента направления материалов члену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Обмен информацией и материалами в случае проведения заочного голосования осуществляется способами, обеспечивающими оперативное получение информации (электронная почта, направление по факсу, представление курьером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В соответствии с решением Государственного совета к его работе могут привлекаться любые эксперты (не являющиеся его членами) из числа специалистов по профилю рассматриваемой Государственным советом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5.24. Присутствие на заседании Государственного совета иных лиц, кроме членов Государственного совета, допускается с разрешения или по приглашению председателя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5.25. Решения Государственного совета носят рекомендательный характер, оформляются протоколом, который подписывают председатель и ответственный секретарь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5.26. Государственный совет ежегодно готовит доклад под руководством заместителей председателя Государственного совета об итогах своей деятельности не позднее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Государственного совета и принятых решениях размещается на электронной странице Главы Республики Тыва, размещенной на официальном портале Правительства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5.27. Организационно-техническое сопровождение деятельности Государственного совета осуществляют Администрация Главы Республики Тыва и Аппарат Правительства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 РТ</w:t>
      </w:r>
    </w:p>
    <w:p>
      <w:pPr>
        <w:pStyle w:val="0"/>
        <w:jc w:val="right"/>
      </w:pPr>
      <w:r>
        <w:rPr>
          <w:sz w:val="20"/>
        </w:rPr>
        <w:t xml:space="preserve">от 18 сентября 2023 г. N 298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ГОСУДАРСТВЕННОГО СОВЕТА ПО ЯЗЫКОВОЙ ПОЛИТИКЕ</w:t>
      </w:r>
    </w:p>
    <w:p>
      <w:pPr>
        <w:pStyle w:val="2"/>
        <w:jc w:val="center"/>
      </w:pPr>
      <w:r>
        <w:rPr>
          <w:sz w:val="20"/>
        </w:rPr>
        <w:t xml:space="preserve">ПРИ ГЛАВЕ РЕСПУБЛИКИ ТЫВА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Ховалыг В.Т.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Тыва, председатель;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Сарыглар О.Д.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Тыва, заместитель председателя;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Чюдюк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Председателя Правительства Республики Тыва, заместитель председателя;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Ондар Ч.Г.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научный сотрудник сектора языкознания ГБНИиОУ "Тувинский институт гуманитарных и прикладных социально-экономических исследований при Правительстве Республики Тыва", кандидат филологических наук, ответственный секретарь;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Бавуу-Сюрюн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научный сотрудник лаборатории тувинской филологии ГБНУ МО РТ "Институт развития национальной школы", доктор филологических наук;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Бичелдей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ГБУ "Национальный музей имени Алдан-Маадыр Республики Тыва", доктор филологических наук, академик РАЕН и РАСН;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Гелек Нацык-Доржу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Камбы-лама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Даваа К.Т.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Верховного Хурала (парламента)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Даржа У.А.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русского языка и литературы ФГБОУ ВО "Тувинский государственный университет", кандидат филологических наук;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Демкина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общин коренного малочисленного народа Сибири - тувинцев-тоджинцев "Тос-чадыр" (Берестяной чум)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Китайкина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МБОУ СОШ N 11 г. Кызыла, заместитель председателя РУМО учителей филологического направления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Кошкендей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ГБУ "Центр развития тувинской традиционной культуры и ремесел", Народный хоомейжи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Куулар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ГБНУ МО РТ "Институт развития национальной школы", кандидат филологических наук;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Март-оол В.Д.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ГБНИиОУ "Тувинский институт гуманитарных и прикладных социально-экономических исследований при Правительстве Республики Тыва", кандидат исторических наук;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Монгуш А.К.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Верховного Хурала (парламента) Республики Тыва, председатель комитета по образованию, культуре, молодежной политике и спорту Верховного Хурала (парламента)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Никитин Д.О.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коренного малочисленного народа Сибири - тувинцев-тоджинцев в Республике Тыва "Тос Бору"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Ондур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РОО "Союз писателей Республики Тыва"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Ооржак Б.Ч.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научный сотрудник, заведующая сектором языкознания ГБНИиОУ "Тувинский институт гуманитарных и прикладных социально-экономических исследований при Правительстве Республики Тыва", доктор филологических наук;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Ооржак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учителей тувинского языка и литературы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Сат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ГАУ РТ "Издательский дом "Тывамедиагрупп";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Сат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РО "Ассоциации учителей русского языка и литературы Республики Тыва"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Хабаров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Агентства по делам национальностей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Хардикова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Чигжит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Шалык Н.К.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ГБУ "Национальный музыкально-драматический театр Республики Тыва им. В. Кок-оола";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Шляхтина Т.Г.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ГАУ "Центр русской культуры" Республики Тыва.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РТ от 18.09.2023 N 298</w:t>
            <w:br/>
            <w:t>"Об утверждении Положения о Государственном совете по языковой политике при Главе Респ...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&amp;dst=8" TargetMode = "External"/>
	<Relationship Id="rId8" Type="http://schemas.openxmlformats.org/officeDocument/2006/relationships/hyperlink" Target="https://login.consultant.ru/link/?req=doc&amp;base=RLAW434&amp;n=39764&amp;dst=100025" TargetMode = "External"/>
	<Relationship Id="rId9" Type="http://schemas.openxmlformats.org/officeDocument/2006/relationships/hyperlink" Target="https://login.consultant.ru/link/?req=doc&amp;base=LAW&amp;n=449609" TargetMode = "External"/>
	<Relationship Id="rId10" Type="http://schemas.openxmlformats.org/officeDocument/2006/relationships/hyperlink" Target="https://login.consultant.ru/link/?req=doc&amp;base=RLAW434&amp;n=38367" TargetMode = "External"/>
	<Relationship Id="rId11" Type="http://schemas.openxmlformats.org/officeDocument/2006/relationships/hyperlink" Target="https://login.consultant.ru/link/?req=doc&amp;base=LAW&amp;n=430906" TargetMode = "External"/>
	<Relationship Id="rId12" Type="http://schemas.openxmlformats.org/officeDocument/2006/relationships/hyperlink" Target="https://login.consultant.ru/link/?req=doc&amp;base=RLAW434&amp;n=39082&amp;dst=100048" TargetMode = "External"/>
	<Relationship Id="rId13" Type="http://schemas.openxmlformats.org/officeDocument/2006/relationships/hyperlink" Target="https://login.consultant.ru/link/?req=doc&amp;base=RLAW434&amp;n=39082&amp;dst=100089" TargetMode = "External"/>
	<Relationship Id="rId14" Type="http://schemas.openxmlformats.org/officeDocument/2006/relationships/hyperlink" Target="https://login.consultant.ru/link/?req=doc&amp;base=RLAW434&amp;n=39082&amp;dst=100082" TargetMode = "External"/>
	<Relationship Id="rId15" Type="http://schemas.openxmlformats.org/officeDocument/2006/relationships/hyperlink" Target="https://login.consultant.ru/link/?req=doc&amp;base=RLAW434&amp;n=39082&amp;dst=100048" TargetMode = "External"/>
	<Relationship Id="rId16" Type="http://schemas.openxmlformats.org/officeDocument/2006/relationships/hyperlink" Target="https://login.consultant.ru/link/?req=doc&amp;base=LAW&amp;n=2875" TargetMode = "External"/>
	<Relationship Id="rId17" Type="http://schemas.openxmlformats.org/officeDocument/2006/relationships/hyperlink" Target="https://login.consultant.ru/link/?req=doc&amp;base=RLAW434&amp;n=3976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РТ от 18.09.2023 N 298
"Об утверждении Положения о Государственном совете по языковой политике при Главе Республики Тыва и его состава и внесении изменений в перечень совещательных и консультативных органов при Главе Республики Тыва"</dc:title>
  <dcterms:created xsi:type="dcterms:W3CDTF">2023-12-05T16:41:48Z</dcterms:created>
</cp:coreProperties>
</file>