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32" w:rsidRDefault="00E041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132" w:rsidRDefault="00E04132">
      <w:pPr>
        <w:pStyle w:val="ConsPlusNormal"/>
        <w:outlineLvl w:val="0"/>
      </w:pPr>
    </w:p>
    <w:p w:rsidR="00E04132" w:rsidRDefault="00E04132">
      <w:pPr>
        <w:pStyle w:val="ConsPlusTitle"/>
        <w:jc w:val="center"/>
        <w:outlineLvl w:val="0"/>
      </w:pPr>
      <w:r>
        <w:t>МИНИСТЕРСТВО РЕГИОНАЛЬНОЙ БЕЗОПАСНОСТИ И КОНТРОЛЯ</w:t>
      </w:r>
    </w:p>
    <w:p w:rsidR="00E04132" w:rsidRDefault="00E04132">
      <w:pPr>
        <w:pStyle w:val="ConsPlusTitle"/>
        <w:jc w:val="center"/>
      </w:pPr>
      <w:r>
        <w:t>РЯЗАНСКОЙ ОБЛАСТИ</w:t>
      </w:r>
    </w:p>
    <w:p w:rsidR="00E04132" w:rsidRDefault="00E04132">
      <w:pPr>
        <w:pStyle w:val="ConsPlusTitle"/>
        <w:jc w:val="center"/>
      </w:pPr>
    </w:p>
    <w:p w:rsidR="00E04132" w:rsidRDefault="00E04132">
      <w:pPr>
        <w:pStyle w:val="ConsPlusTitle"/>
        <w:jc w:val="center"/>
      </w:pPr>
      <w:r>
        <w:t>ПОСТАНОВЛЕНИЕ</w:t>
      </w:r>
    </w:p>
    <w:p w:rsidR="00E04132" w:rsidRDefault="00E04132">
      <w:pPr>
        <w:pStyle w:val="ConsPlusTitle"/>
        <w:jc w:val="center"/>
      </w:pPr>
      <w:r>
        <w:t>от 1 ноября 2012 г. N 3</w:t>
      </w:r>
    </w:p>
    <w:p w:rsidR="00E04132" w:rsidRDefault="00E04132">
      <w:pPr>
        <w:pStyle w:val="ConsPlusTitle"/>
        <w:jc w:val="center"/>
      </w:pPr>
    </w:p>
    <w:p w:rsidR="00E04132" w:rsidRDefault="00E04132">
      <w:pPr>
        <w:pStyle w:val="ConsPlusTitle"/>
        <w:jc w:val="center"/>
      </w:pPr>
      <w:r>
        <w:t>ОБ ОБЩЕСТВЕННОМ СОВЕТЕ ПРИ МИНИСТЕРСТВЕ РЕГИОНАЛЬНОЙ</w:t>
      </w:r>
    </w:p>
    <w:p w:rsidR="00E04132" w:rsidRDefault="00E04132">
      <w:pPr>
        <w:pStyle w:val="ConsPlusTitle"/>
        <w:jc w:val="center"/>
      </w:pPr>
      <w:r>
        <w:t>БЕЗОПАСНОСТИ И КОНТРОЛЯ РЯЗАНСКОЙ ОБЛАСТИ</w:t>
      </w:r>
    </w:p>
    <w:p w:rsidR="00E04132" w:rsidRDefault="00E04132">
      <w:pPr>
        <w:pStyle w:val="ConsPlusNormal"/>
        <w:jc w:val="center"/>
      </w:pPr>
    </w:p>
    <w:p w:rsidR="00E04132" w:rsidRDefault="00E04132">
      <w:pPr>
        <w:pStyle w:val="ConsPlusNormal"/>
        <w:jc w:val="center"/>
      </w:pPr>
      <w:r>
        <w:t>Список изменяющих документов</w:t>
      </w:r>
    </w:p>
    <w:p w:rsidR="00E04132" w:rsidRDefault="00E04132">
      <w:pPr>
        <w:pStyle w:val="ConsPlusNormal"/>
        <w:jc w:val="center"/>
      </w:pPr>
      <w:r>
        <w:t>(в ред. Постановлений МРБК Рязанской области</w:t>
      </w:r>
    </w:p>
    <w:p w:rsidR="00E04132" w:rsidRDefault="00E04132">
      <w:pPr>
        <w:pStyle w:val="ConsPlusNormal"/>
        <w:jc w:val="center"/>
      </w:pPr>
      <w:r>
        <w:t xml:space="preserve">от 05.11.2014 </w:t>
      </w:r>
      <w:hyperlink r:id="rId5" w:history="1">
        <w:r>
          <w:rPr>
            <w:color w:val="0000FF"/>
          </w:rPr>
          <w:t>N 7</w:t>
        </w:r>
      </w:hyperlink>
      <w:r>
        <w:t xml:space="preserve">, от 10.02.2015 </w:t>
      </w:r>
      <w:hyperlink r:id="rId6" w:history="1">
        <w:r>
          <w:rPr>
            <w:color w:val="0000FF"/>
          </w:rPr>
          <w:t>N 1</w:t>
        </w:r>
      </w:hyperlink>
      <w:r>
        <w:t>,</w:t>
      </w:r>
    </w:p>
    <w:p w:rsidR="00E04132" w:rsidRDefault="00E04132">
      <w:pPr>
        <w:pStyle w:val="ConsPlusNormal"/>
        <w:jc w:val="center"/>
      </w:pPr>
      <w:r>
        <w:t xml:space="preserve">от 20.03.2015 </w:t>
      </w:r>
      <w:hyperlink r:id="rId7" w:history="1">
        <w:r>
          <w:rPr>
            <w:color w:val="0000FF"/>
          </w:rPr>
          <w:t>N 3</w:t>
        </w:r>
      </w:hyperlink>
      <w:r>
        <w:t xml:space="preserve">, от 22.05.2017 </w:t>
      </w:r>
      <w:hyperlink r:id="rId8" w:history="1">
        <w:r>
          <w:rPr>
            <w:color w:val="0000FF"/>
          </w:rPr>
          <w:t>N 5</w:t>
        </w:r>
      </w:hyperlink>
      <w:r>
        <w:t>)</w:t>
      </w:r>
    </w:p>
    <w:p w:rsidR="00E04132" w:rsidRDefault="00E04132">
      <w:pPr>
        <w:pStyle w:val="ConsPlusNormal"/>
        <w:jc w:val="center"/>
      </w:pPr>
    </w:p>
    <w:p w:rsidR="00E04132" w:rsidRDefault="00E041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 министерство региональной безопасности и контроля Рязанской области постановляет:</w:t>
      </w:r>
    </w:p>
    <w:p w:rsidR="00E04132" w:rsidRDefault="00E0413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МРБК Рязанской области от 10.02.2015 N 1)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1. Создать общественный совет при министерстве региональной безопасности и контроля Рязанской области (далее - Общественный совет).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Общественном совете согласно приложению.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управления региональной безопасности Рязанской области от 27.02.2012 N 2 "Об Общественном совете при главном управлении региональной безопасности Рязанской области".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right"/>
      </w:pPr>
      <w:r>
        <w:t>Министр</w:t>
      </w:r>
    </w:p>
    <w:p w:rsidR="00E04132" w:rsidRDefault="00E04132">
      <w:pPr>
        <w:pStyle w:val="ConsPlusNormal"/>
        <w:jc w:val="right"/>
      </w:pPr>
      <w:r>
        <w:t>И.Ф.ПЕРОВ</w:t>
      </w:r>
    </w:p>
    <w:p w:rsidR="00E04132" w:rsidRDefault="00E04132">
      <w:pPr>
        <w:pStyle w:val="ConsPlusNormal"/>
      </w:pP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right"/>
      </w:pPr>
    </w:p>
    <w:p w:rsidR="00E04132" w:rsidRDefault="00E04132">
      <w:pPr>
        <w:pStyle w:val="ConsPlusNormal"/>
        <w:jc w:val="right"/>
        <w:outlineLvl w:val="0"/>
      </w:pPr>
      <w:r>
        <w:t>Приложение</w:t>
      </w:r>
    </w:p>
    <w:p w:rsidR="00E04132" w:rsidRDefault="00E04132">
      <w:pPr>
        <w:pStyle w:val="ConsPlusNormal"/>
        <w:jc w:val="right"/>
      </w:pPr>
      <w:r>
        <w:t>к Постановлению</w:t>
      </w:r>
    </w:p>
    <w:p w:rsidR="00E04132" w:rsidRDefault="00E04132">
      <w:pPr>
        <w:pStyle w:val="ConsPlusNormal"/>
        <w:jc w:val="right"/>
      </w:pPr>
      <w:r>
        <w:t>министерства региональной безопасности</w:t>
      </w:r>
    </w:p>
    <w:p w:rsidR="00E04132" w:rsidRDefault="00E04132">
      <w:pPr>
        <w:pStyle w:val="ConsPlusNormal"/>
        <w:jc w:val="right"/>
      </w:pPr>
      <w:r>
        <w:t>и контроля Рязанской области</w:t>
      </w:r>
    </w:p>
    <w:p w:rsidR="00E04132" w:rsidRDefault="00E04132">
      <w:pPr>
        <w:pStyle w:val="ConsPlusNormal"/>
        <w:jc w:val="right"/>
      </w:pPr>
      <w:r>
        <w:t>от 1 ноября 2012 г. N 3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Title"/>
        <w:jc w:val="center"/>
      </w:pPr>
      <w:bookmarkStart w:id="0" w:name="P35"/>
      <w:bookmarkEnd w:id="0"/>
      <w:r>
        <w:t>ПОЛОЖЕНИЕ</w:t>
      </w:r>
    </w:p>
    <w:p w:rsidR="00E04132" w:rsidRDefault="00E04132">
      <w:pPr>
        <w:pStyle w:val="ConsPlusTitle"/>
        <w:jc w:val="center"/>
      </w:pPr>
      <w:r>
        <w:t>ОБ ОБЩЕСТВЕННОМ СОВЕТЕ ПРИ МИНИСТЕРСТВЕ РЕГИОНАЛЬНОЙ</w:t>
      </w:r>
    </w:p>
    <w:p w:rsidR="00E04132" w:rsidRDefault="00E04132">
      <w:pPr>
        <w:pStyle w:val="ConsPlusTitle"/>
        <w:jc w:val="center"/>
      </w:pPr>
      <w:r>
        <w:t>БЕЗОПАСНОСТИ И КОНТРОЛЯ РЯЗАНСКОЙ ОБЛАСТИ</w:t>
      </w:r>
    </w:p>
    <w:p w:rsidR="00E04132" w:rsidRDefault="00E04132">
      <w:pPr>
        <w:pStyle w:val="ConsPlusNormal"/>
        <w:jc w:val="center"/>
      </w:pPr>
    </w:p>
    <w:p w:rsidR="00E04132" w:rsidRDefault="00E04132">
      <w:pPr>
        <w:pStyle w:val="ConsPlusNormal"/>
        <w:jc w:val="center"/>
      </w:pPr>
      <w:r>
        <w:t>Список изменяющих документов</w:t>
      </w:r>
    </w:p>
    <w:p w:rsidR="00E04132" w:rsidRDefault="00E0413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МРБК Рязанской области</w:t>
      </w:r>
    </w:p>
    <w:p w:rsidR="00E04132" w:rsidRDefault="00E04132">
      <w:pPr>
        <w:pStyle w:val="ConsPlusNormal"/>
        <w:jc w:val="center"/>
      </w:pPr>
      <w:r>
        <w:t>от 22.05.2017 N 5)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center"/>
        <w:outlineLvl w:val="1"/>
      </w:pPr>
      <w:r>
        <w:t>I. Общие положения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ind w:firstLine="540"/>
        <w:jc w:val="both"/>
      </w:pPr>
      <w:r>
        <w:t>1. Настоящее Положение об общественном совете при министерстве региональной безопасности и контроля Рязанской области (далее - Положение) определяет требования к кандидатурам в состав общественного совета при министерстве региональной безопасности и контроля Рязанской области (далее - Общественный совет), его полномочия, порядок формирования и деятельности.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2. Общественный совет выполняет консультативно-совещательные функции и участвует в осуществлении общественного контроля в порядке и формах,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другими федеральными законами и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Рязанской области от 21 июля 2016 года N 45-ОЗ "Об отдельных вопросах организации и осуществления общественного контроля в Рязанской области" (далее - Закон Рязанской области "Об отдельных вопросах организации и осуществления общественного контроля в Рязанской области"), иными нормативными правовыми актами Рязанской области, настоящим Положением.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3. Общественный совет осуществляет свою деятельность на общественных началах.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4. Общественный совет формируется на основе добровольного участия в его деятельности граждан Российской Федерации.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5. Информация об Общественном совете размещается на официальном сайте министерства региональной безопасности и контроля Рязанской области в информационно-телекоммуникационной сети "Интернет" (далее - официальный сайт).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6. Обеспечение деятельности Общественного совета осуществляет министерство региональной безопасности и контроля Рязанской области (далее - министерство).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center"/>
        <w:outlineLvl w:val="1"/>
      </w:pPr>
      <w:r>
        <w:t>II. Порядок формирования Общественного совета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ind w:firstLine="540"/>
        <w:jc w:val="both"/>
      </w:pPr>
      <w:r>
        <w:t>7. Общественный совет состоит из 7 - 12 человек. Общественный совет правомочен, если в его составе не менее 7 членов.</w:t>
      </w:r>
    </w:p>
    <w:p w:rsidR="00E04132" w:rsidRDefault="00E04132">
      <w:pPr>
        <w:pStyle w:val="ConsPlusNormal"/>
        <w:spacing w:before="220"/>
        <w:ind w:firstLine="540"/>
        <w:jc w:val="both"/>
      </w:pPr>
      <w:bookmarkStart w:id="1" w:name="P55"/>
      <w:bookmarkEnd w:id="1"/>
      <w:r>
        <w:t>8. Правом выдвижения кандидатов в члены Общественного совета обладают общественные объединения и иные негосударственные некоммерческие организации, зарегистрированные на территории Рязанской области, целями деятельности которых являются представление и защита общественных интересов и (или) выполнение экспертной работы в сфере общественных отношений (далее - инициаторы).</w:t>
      </w:r>
    </w:p>
    <w:p w:rsidR="00E04132" w:rsidRDefault="00E04132">
      <w:pPr>
        <w:pStyle w:val="ConsPlusNormal"/>
        <w:spacing w:before="220"/>
        <w:ind w:firstLine="540"/>
        <w:jc w:val="both"/>
      </w:pPr>
      <w:bookmarkStart w:id="2" w:name="P56"/>
      <w:bookmarkEnd w:id="2"/>
      <w:r>
        <w:t>9. К кандидатуре в состав Общественного совета предъявляются следующие требования: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1) наличие гражданства Российской Федерации;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2) достижение возраста восемнадцати лет;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3) постоянное проживание на территории Рязанской области;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наличие либо получение высшего образования.</w:t>
      </w:r>
    </w:p>
    <w:p w:rsidR="00E04132" w:rsidRDefault="00E04132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10. В состав Общественного совета не могут входить лица, определенные </w:t>
      </w:r>
      <w:hyperlink r:id="rId1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"Об основах общественного контроля в Российской Федерации", </w:t>
      </w:r>
      <w:hyperlink r:id="rId16" w:history="1">
        <w:r>
          <w:rPr>
            <w:color w:val="0000FF"/>
          </w:rPr>
          <w:t>частью 3 статьи 9</w:t>
        </w:r>
      </w:hyperlink>
      <w:r>
        <w:t xml:space="preserve"> Закона Рязанской области "Об отдельных вопросах организации и осуществления общественного контроля в Рязанской области".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lastRenderedPageBreak/>
        <w:t>11. Уведомление о формировании Общественного совета размещается на официальном сайте министерства в течение 30 дней со дня принятия постановления о создании Общественного совета, либо не позднее 30 дней до окончания срока полномочий Общественного совета предыдущего состава.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12. Предложения по кандидатурам в состав Общественного совета направляются в министерство инициаторами, указанными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Положения, в течение 30 дней со дня размещения уведомления.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13. При внесении кандидатуры в состав Общественного совета представляются следующие документы: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1) решение (протокол) органа управления инициатора о выдвижении кандидатуры в состав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2) заверенная руководителем инициатора копия свидетельства о государственной регистрации общественного объединения;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3) письменное заявление кандидата о его согласии войти в состав Общественного совета на общественных началах с указанием отсутствия ограничений, предусмотренных </w:t>
      </w:r>
      <w:hyperlink r:id="rId17" w:history="1">
        <w:r>
          <w:rPr>
            <w:color w:val="0000FF"/>
          </w:rPr>
          <w:t>частью 4 статьи 13</w:t>
        </w:r>
      </w:hyperlink>
      <w:r>
        <w:t xml:space="preserve"> Федерального закона "Об основах общественного контроля в Российской Федерации", персональных данных (фамилия, имя, отчество, паспортные данные, домашний адрес, номер домашнего, рабочего и(или) сотового телефона, адрес электронной почты) и согласия на их обработку;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копия паспорта кандидата или иного документа, удостоверяющего личность гражданина Российской Федерации;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5) копия документа государственного образца о высшем образовании либо документ, подтверждающий обучение кандидата в государственной образовательной организации высшего образования.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Инициаторы вправе представить иные документы, характеризующие кандидата.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14. Кандидатура, не соответствующая требованиям, установленным в </w:t>
      </w:r>
      <w:hyperlink w:anchor="P56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Положения, рассмотрению не подлежит.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В течение 10 дней со дня получения документов по данной кандидатуре уполномоченное должностное лицо министерства письменно извещает инициатора о несоответствии представленной им кандидатуры установленным требованиям и возвращает инициатору представленные документы.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15. Утверждение руководителем министерства состава общественного совета осуществляется не позднее 30 дней со дня размещения уведомления о формировании Общественного совета на официальном сайте министерства.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Общественный совет считается сформированным со дня подписания руководителем министерства приказа об утверждении состава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16. Срок полномочий Общественного совета составляет 4 года со дня проведения первого заседания утвержденного состава.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17. По истечении срока полномочий Общественный совет продолжает действовать до утверждения нового состава.</w:t>
      </w:r>
    </w:p>
    <w:p w:rsidR="00E04132" w:rsidRDefault="00E04132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18. Полномочия члена Общественного совета прекращаются досрочно в случаях: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lastRenderedPageBreak/>
        <w:t>1) подачи им заявления о выходе из состава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2) наступления обстоятельств, в силу которых член Общественного совета перестал соответствовать требованиям, установленным </w:t>
      </w:r>
      <w:hyperlink w:anchor="P56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3) систематического уклонения без уважительных причин от участия в заседаниях Общественного совета при наличии соответствующего решения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смерти члена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 xml:space="preserve">19. Решение о досрочном прекращении полномочий члена Общественного совета принимается руководителем министерства в течение 10 дней со дня, когда стало известно о наступлении обстоятельств, изложенных в </w:t>
      </w:r>
      <w:hyperlink w:anchor="P77" w:history="1">
        <w:r>
          <w:rPr>
            <w:color w:val="0000FF"/>
          </w:rPr>
          <w:t>пункте 18</w:t>
        </w:r>
      </w:hyperlink>
      <w:r>
        <w:t xml:space="preserve"> настоящего Положения, и оформляется приказом министра.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20. В случае досрочного прекращения полномочий члена (членов) Общественного совета, влекущего неправомочность Общественного совета, новый член (новые члены) Общественного совета утверждается в установленном настоящим Положением порядке.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center"/>
        <w:outlineLvl w:val="1"/>
      </w:pPr>
      <w:r>
        <w:t>III. Полномочия Общественного совета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ind w:firstLine="540"/>
        <w:jc w:val="both"/>
      </w:pPr>
      <w:r>
        <w:t>21. Общественный совет: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1) участвует в осуществлении общественного контроля в соответствии с законодательством Российской Федерации и законодательством Рязанской области;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2) направляет в министерство итоговый документ, подготовленный по результатам общественного контроля;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3) принимает участие в обсуждении общественно значимых проектов нормативных правовых актов;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создает комиссии, рабочие и экспертные группы;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5) осуществляет взаимодействие с Общественной палатой Рязанской области и иными субъектами общественного контроля в Рязанской области;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6) осуществляет иные полномочия, установленные законодательством Российской Федерации и законодательством Рязанской области.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jc w:val="center"/>
        <w:outlineLvl w:val="1"/>
      </w:pPr>
      <w:r>
        <w:t>IV. Организация деятельности Общественного совета</w:t>
      </w: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ind w:firstLine="540"/>
        <w:jc w:val="both"/>
      </w:pPr>
      <w:r>
        <w:t>22. Общественный совет состоит из председателя, ответственного секретаря и членов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23. Председатель и ответственный секретарь избираются на первом заседании из состава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24. В случае временного отсутствия председателя или ответственного секретаря Общественного совета их полномочия осуществляют другие члены Общественного совета по поручению председателя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25. Заседания Общественного совета созываются председателем Общественного совета. Дата, время и место проведения заседания определяются председателем Общественного совета по согласованию с министром.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lastRenderedPageBreak/>
        <w:t>Заседания Общественного совета проводятся по мере необходимости, но не реже одного раза в полгода.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26. О невозможности присутствия на заседании Общественного совета член Общественного совета заблаговременно уведомляет председателя Общественного совета с указанием причины отсутствия.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27. Заседание Общественного совета правомочно, если на нем присутствует не менее половины членов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28. Решения Общественного совета принимаются большинством голосов от числа присутствующих на заседании членов Общественного совета. При равенстве голосов голос председателя Общественного совета является решающим.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Решения Общественного совета носят рекомендательный характер.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29. На заседании Общественного совета ведется протокол, который подписывается председателем и ответственным секретарем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30. Председатель Общественного совета: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1) организует работу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2) председательствует на заседаниях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3) формирует повестку дня заседания Общественного совета, список общественных экспертов и иных лиц, приглашаемых на заседания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подписывает протоколы заседаний, письма, аналитические записки, иные документы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5) представляет Общественный совет во взаимоотношениях с органами государственной власти Рязанской области, органами местного самоуправления, иными организациями;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6) информирует население о принятых Общественным советом решениях;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7) осуществляет контроль за выполнением принятых Общественным советом решений и информирует Общественный совет об их исполнении;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8) осуществляет иные полномочия в соответствии с решениями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31. Ответственный секретарь Общественного совета: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1) обеспечивает организацию текущей деятельности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2) составляет проект повестки дня заседания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3) во взаимодействии с членами Общественного совета обеспечивает подготовку информационно-аналитических материалов к заседанию Общественного совета по вопросам, включенным в повестку дня его заседания;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информирует членов Общественного совета о дате, времени, месте и повестке дня его заседания;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5) оформляет протоколы заседаний Общественного совета, обеспечивает их хранение;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6) осуществляет иные полномочия в соответствии с решениями Общественного совета.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lastRenderedPageBreak/>
        <w:t>32. Члены Общественного совета: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1) вносят предложения по формированию повестки дня заседаний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2) знакомятся с документами и материалами по вопросам, вынесенным на обсуждение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3) предлагают кандидатуры общественных экспертов для участия в заседаниях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4) вносят предложения по обсуждаемым вопросам;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5) лично принимают участие в работе заседаний Общественного совета, комиссий, рабочих и экспертных групп, формируемых Общественным советом;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6) осуществляют подготовку материалов к заседаниям Общественного совета по поручению председателя Общественного совета;</w:t>
      </w:r>
    </w:p>
    <w:p w:rsidR="00E04132" w:rsidRDefault="00E04132">
      <w:pPr>
        <w:pStyle w:val="ConsPlusNormal"/>
        <w:spacing w:before="220"/>
        <w:ind w:firstLine="540"/>
        <w:jc w:val="both"/>
      </w:pPr>
      <w:r>
        <w:t>7) осуществляют иные полномочия в соответствии с решениями Общественного совета.</w:t>
      </w:r>
    </w:p>
    <w:p w:rsidR="00E04132" w:rsidRDefault="00E04132">
      <w:pPr>
        <w:pStyle w:val="ConsPlusNormal"/>
      </w:pPr>
    </w:p>
    <w:p w:rsidR="00E04132" w:rsidRDefault="00E04132">
      <w:pPr>
        <w:pStyle w:val="ConsPlusNormal"/>
        <w:jc w:val="both"/>
      </w:pPr>
    </w:p>
    <w:p w:rsidR="00E04132" w:rsidRDefault="00E04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937" w:rsidRDefault="00DD4937">
      <w:bookmarkStart w:id="5" w:name="_GoBack"/>
      <w:bookmarkEnd w:id="5"/>
    </w:p>
    <w:sectPr w:rsidR="00DD4937" w:rsidSect="0079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2"/>
    <w:rsid w:val="00DD4937"/>
    <w:rsid w:val="00E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F4E0-2CA6-4C5D-9022-C80DBCF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91DAF194AFB3B0BB2D3FC1FF792E79C344B7D63C318C3335B0438114036Y0l3M" TargetMode="External"/><Relationship Id="rId13" Type="http://schemas.openxmlformats.org/officeDocument/2006/relationships/hyperlink" Target="consultantplus://offline/ref=CDD6108B2741B29F216A96E6AF8FF717AE1215F73D09BB84A84BF1C5B8YCl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D6108B2741B29F216A88EBB9E3A91DAF194AFB3800B2D6F01BF792E79C344B7D63C318C3335B0438114036Y0l3M" TargetMode="External"/><Relationship Id="rId12" Type="http://schemas.openxmlformats.org/officeDocument/2006/relationships/hyperlink" Target="consultantplus://offline/ref=CDD6108B2741B29F216A88EBB9E3A91DAF194AFB3B0BB2D3FC1FF792E79C344B7D63C318C3335B0438114036Y0l3M" TargetMode="External"/><Relationship Id="rId17" Type="http://schemas.openxmlformats.org/officeDocument/2006/relationships/hyperlink" Target="consultantplus://offline/ref=CDD6108B2741B29F216A96E6AF8FF717AE1215F73D09BB84A84BF1C5B8CC321E3D23C54D80775705Y3l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D6108B2741B29F216A88EBB9E3A91DAF194AFB3B09B2D4FC19F792E79C344B7D63C318C3335B0438114032Y0l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6108B2741B29F216A88EBB9E3A91DAF194AFB380FB9D7F717F792E79C344B7D63C318C3335B0438114036Y0l3M" TargetMode="External"/><Relationship Id="rId11" Type="http://schemas.openxmlformats.org/officeDocument/2006/relationships/hyperlink" Target="consultantplus://offline/ref=CDD6108B2741B29F216A88EBB9E3A91DAF194AFB3808B0DBF41BF792E79C344B7DY6l3M" TargetMode="External"/><Relationship Id="rId5" Type="http://schemas.openxmlformats.org/officeDocument/2006/relationships/hyperlink" Target="consultantplus://offline/ref=CDD6108B2741B29F216A88EBB9E3A91DAF194AFB380FB2D4F51CF792E79C344B7D63C318C3335B0438114036Y0l3M" TargetMode="External"/><Relationship Id="rId15" Type="http://schemas.openxmlformats.org/officeDocument/2006/relationships/hyperlink" Target="consultantplus://offline/ref=CDD6108B2741B29F216A96E6AF8FF717AE1215F73D09BB84A84BF1C5B8CC321E3D23C54D80775705Y3lAM" TargetMode="External"/><Relationship Id="rId10" Type="http://schemas.openxmlformats.org/officeDocument/2006/relationships/hyperlink" Target="consultantplus://offline/ref=CDD6108B2741B29F216A88EBB9E3A91DAF194AFB380FB9D7F717F792E79C344B7D63C318C3335B0438114036Y0l0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D6108B2741B29F216A96E6AF8FF717AD1411FE3901BB84A84BF1C5B8YClCM" TargetMode="External"/><Relationship Id="rId14" Type="http://schemas.openxmlformats.org/officeDocument/2006/relationships/hyperlink" Target="consultantplus://offline/ref=CDD6108B2741B29F216A88EBB9E3A91DAF194AFB3B09B2D4FC19F792E79C344B7DY6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2017-09-22T12:37:00Z</dcterms:created>
  <dcterms:modified xsi:type="dcterms:W3CDTF">2017-09-22T12:37:00Z</dcterms:modified>
</cp:coreProperties>
</file>