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56" w:rsidRDefault="00456E56">
      <w:pPr>
        <w:pStyle w:val="ConsPlusTitlePage"/>
      </w:pPr>
      <w:r>
        <w:t xml:space="preserve">Документ предоставлен </w:t>
      </w:r>
      <w:hyperlink r:id="rId4" w:history="1">
        <w:r>
          <w:rPr>
            <w:color w:val="0000FF"/>
          </w:rPr>
          <w:t>КонсультантПлюс</w:t>
        </w:r>
      </w:hyperlink>
      <w:r>
        <w:br/>
      </w:r>
    </w:p>
    <w:p w:rsidR="00456E56" w:rsidRDefault="00456E56">
      <w:pPr>
        <w:pStyle w:val="ConsPlusNormal"/>
        <w:outlineLvl w:val="0"/>
      </w:pPr>
    </w:p>
    <w:p w:rsidR="00456E56" w:rsidRDefault="00456E56">
      <w:pPr>
        <w:pStyle w:val="ConsPlusTitle"/>
        <w:jc w:val="center"/>
        <w:outlineLvl w:val="0"/>
      </w:pPr>
      <w:r>
        <w:t>ПРАВИТЕЛЬСТВО РЯЗАНСКОЙ ОБЛАСТИ</w:t>
      </w:r>
    </w:p>
    <w:p w:rsidR="00456E56" w:rsidRDefault="00456E56">
      <w:pPr>
        <w:pStyle w:val="ConsPlusTitle"/>
        <w:jc w:val="center"/>
      </w:pPr>
    </w:p>
    <w:p w:rsidR="00456E56" w:rsidRDefault="00456E56">
      <w:pPr>
        <w:pStyle w:val="ConsPlusTitle"/>
        <w:jc w:val="center"/>
      </w:pPr>
      <w:r>
        <w:t>РАСПОРЯЖЕНИЕ</w:t>
      </w:r>
    </w:p>
    <w:p w:rsidR="00456E56" w:rsidRDefault="00456E56">
      <w:pPr>
        <w:pStyle w:val="ConsPlusTitle"/>
        <w:jc w:val="center"/>
      </w:pPr>
      <w:r>
        <w:t>от 1 февраля 2010 г. N 29-р</w:t>
      </w:r>
    </w:p>
    <w:p w:rsidR="00456E56" w:rsidRDefault="00456E56">
      <w:pPr>
        <w:pStyle w:val="ConsPlusNormal"/>
        <w:jc w:val="center"/>
      </w:pPr>
    </w:p>
    <w:p w:rsidR="00456E56" w:rsidRDefault="00456E56">
      <w:pPr>
        <w:pStyle w:val="ConsPlusNormal"/>
        <w:jc w:val="center"/>
      </w:pPr>
      <w:r>
        <w:t>Список изменяющих документов</w:t>
      </w:r>
    </w:p>
    <w:p w:rsidR="00456E56" w:rsidRDefault="00456E56">
      <w:pPr>
        <w:pStyle w:val="ConsPlusNormal"/>
        <w:jc w:val="center"/>
      </w:pPr>
      <w:r>
        <w:t>(в ред. Распоряжений Правительства Рязанской области</w:t>
      </w:r>
    </w:p>
    <w:p w:rsidR="00456E56" w:rsidRDefault="00456E56">
      <w:pPr>
        <w:pStyle w:val="ConsPlusNormal"/>
        <w:jc w:val="center"/>
      </w:pPr>
      <w:r>
        <w:t xml:space="preserve">от 20.09.2011 </w:t>
      </w:r>
      <w:hyperlink r:id="rId5" w:history="1">
        <w:r>
          <w:rPr>
            <w:color w:val="0000FF"/>
          </w:rPr>
          <w:t>N 449-р</w:t>
        </w:r>
      </w:hyperlink>
      <w:r>
        <w:t xml:space="preserve">, от 11.06.2013 </w:t>
      </w:r>
      <w:hyperlink r:id="rId6" w:history="1">
        <w:r>
          <w:rPr>
            <w:color w:val="0000FF"/>
          </w:rPr>
          <w:t>N 274-р</w:t>
        </w:r>
      </w:hyperlink>
      <w:r>
        <w:t xml:space="preserve">, от 29.05.2017 </w:t>
      </w:r>
      <w:hyperlink r:id="rId7" w:history="1">
        <w:r>
          <w:rPr>
            <w:color w:val="0000FF"/>
          </w:rPr>
          <w:t>N 234-р</w:t>
        </w:r>
      </w:hyperlink>
      <w:r>
        <w:t>)</w:t>
      </w:r>
    </w:p>
    <w:p w:rsidR="00456E56" w:rsidRDefault="00456E56">
      <w:pPr>
        <w:pStyle w:val="ConsPlusNormal"/>
        <w:jc w:val="center"/>
      </w:pPr>
    </w:p>
    <w:p w:rsidR="00456E56" w:rsidRDefault="00456E56">
      <w:pPr>
        <w:pStyle w:val="ConsPlusNormal"/>
        <w:ind w:firstLine="540"/>
        <w:jc w:val="both"/>
      </w:pPr>
      <w:r>
        <w:t xml:space="preserve">В целях реализации </w:t>
      </w:r>
      <w:hyperlink r:id="rId8" w:history="1">
        <w:r>
          <w:rPr>
            <w:color w:val="0000FF"/>
          </w:rPr>
          <w:t>Закона</w:t>
        </w:r>
      </w:hyperlink>
      <w:r>
        <w:t xml:space="preserve"> Рязанской области от 3 апреля 2006 года N 41-ОЗ "О защите нравственности и здоровья детей в Рязанской области":</w:t>
      </w:r>
    </w:p>
    <w:p w:rsidR="00456E56" w:rsidRDefault="00456E56">
      <w:pPr>
        <w:pStyle w:val="ConsPlusNormal"/>
        <w:spacing w:before="220"/>
        <w:ind w:firstLine="540"/>
        <w:jc w:val="both"/>
      </w:pPr>
      <w:r>
        <w:t xml:space="preserve">1. Создать экспертную комиссию по вопросам защиты нравственности и здоровья детей при Правительстве Рязанской области и утвердить ее </w:t>
      </w:r>
      <w:hyperlink w:anchor="P28" w:history="1">
        <w:r>
          <w:rPr>
            <w:color w:val="0000FF"/>
          </w:rPr>
          <w:t>состав</w:t>
        </w:r>
      </w:hyperlink>
      <w:r>
        <w:t xml:space="preserve"> согласно приложению N 1.</w:t>
      </w:r>
    </w:p>
    <w:p w:rsidR="00456E56" w:rsidRDefault="00456E56">
      <w:pPr>
        <w:pStyle w:val="ConsPlusNormal"/>
        <w:spacing w:before="220"/>
        <w:ind w:firstLine="540"/>
        <w:jc w:val="both"/>
      </w:pPr>
      <w:r>
        <w:t xml:space="preserve">2. Утвердить </w:t>
      </w:r>
      <w:hyperlink w:anchor="P98" w:history="1">
        <w:r>
          <w:rPr>
            <w:color w:val="0000FF"/>
          </w:rPr>
          <w:t>Положение</w:t>
        </w:r>
      </w:hyperlink>
      <w:r>
        <w:t xml:space="preserve"> об экспертной комиссии по вопросам защиты нравственности и здоровья детей при Правительстве Рязанской области согласно приложению N 2.</w:t>
      </w:r>
    </w:p>
    <w:p w:rsidR="00456E56" w:rsidRDefault="00456E56">
      <w:pPr>
        <w:pStyle w:val="ConsPlusNormal"/>
        <w:spacing w:before="220"/>
        <w:ind w:firstLine="540"/>
        <w:jc w:val="both"/>
      </w:pPr>
      <w:r>
        <w:t>3. Контроль за исполнением настоящего распоряжения возложить на заместителя Председателя Правительства Рязанской области Е.И.Буняшину.</w:t>
      </w:r>
    </w:p>
    <w:p w:rsidR="00456E56" w:rsidRDefault="00456E56">
      <w:pPr>
        <w:pStyle w:val="ConsPlusNormal"/>
        <w:jc w:val="both"/>
      </w:pPr>
      <w:r>
        <w:t xml:space="preserve">(п. 3 в ред. </w:t>
      </w:r>
      <w:hyperlink r:id="rId9" w:history="1">
        <w:r>
          <w:rPr>
            <w:color w:val="0000FF"/>
          </w:rPr>
          <w:t>Распоряжения</w:t>
        </w:r>
      </w:hyperlink>
      <w:r>
        <w:t xml:space="preserve"> Правительства Рязанской области от 29.05.2017 N 234-р)</w:t>
      </w:r>
    </w:p>
    <w:p w:rsidR="00456E56" w:rsidRDefault="00456E56">
      <w:pPr>
        <w:pStyle w:val="ConsPlusNormal"/>
        <w:ind w:firstLine="540"/>
        <w:jc w:val="both"/>
      </w:pPr>
    </w:p>
    <w:p w:rsidR="00456E56" w:rsidRDefault="00456E56">
      <w:pPr>
        <w:pStyle w:val="ConsPlusNormal"/>
        <w:jc w:val="right"/>
      </w:pPr>
      <w:r>
        <w:t>Губернатор Рязанской области</w:t>
      </w:r>
    </w:p>
    <w:p w:rsidR="00456E56" w:rsidRDefault="00456E56">
      <w:pPr>
        <w:pStyle w:val="ConsPlusNormal"/>
        <w:jc w:val="right"/>
      </w:pPr>
      <w:r>
        <w:t>О.И.КОВАЛЕВ</w:t>
      </w: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jc w:val="right"/>
        <w:outlineLvl w:val="0"/>
      </w:pPr>
      <w:r>
        <w:t>Приложение N 1</w:t>
      </w:r>
    </w:p>
    <w:p w:rsidR="00456E56" w:rsidRDefault="00456E56">
      <w:pPr>
        <w:pStyle w:val="ConsPlusNormal"/>
        <w:jc w:val="right"/>
      </w:pPr>
      <w:r>
        <w:t>к распоряжению</w:t>
      </w:r>
    </w:p>
    <w:p w:rsidR="00456E56" w:rsidRDefault="00456E56">
      <w:pPr>
        <w:pStyle w:val="ConsPlusNormal"/>
        <w:jc w:val="right"/>
      </w:pPr>
      <w:r>
        <w:t>Правительства Рязанской области</w:t>
      </w:r>
    </w:p>
    <w:p w:rsidR="00456E56" w:rsidRDefault="00456E56">
      <w:pPr>
        <w:pStyle w:val="ConsPlusNormal"/>
        <w:jc w:val="right"/>
      </w:pPr>
      <w:r>
        <w:t>от 1 февраля 2010 г. N 29-р</w:t>
      </w:r>
    </w:p>
    <w:p w:rsidR="00456E56" w:rsidRDefault="00456E56">
      <w:pPr>
        <w:pStyle w:val="ConsPlusNormal"/>
        <w:ind w:firstLine="540"/>
        <w:jc w:val="both"/>
      </w:pPr>
    </w:p>
    <w:p w:rsidR="00456E56" w:rsidRDefault="00456E56">
      <w:pPr>
        <w:pStyle w:val="ConsPlusNormal"/>
        <w:jc w:val="center"/>
      </w:pPr>
      <w:bookmarkStart w:id="0" w:name="P28"/>
      <w:bookmarkEnd w:id="0"/>
      <w:r>
        <w:t>СОСТАВ</w:t>
      </w:r>
    </w:p>
    <w:p w:rsidR="00456E56" w:rsidRDefault="00456E56">
      <w:pPr>
        <w:pStyle w:val="ConsPlusNormal"/>
        <w:jc w:val="center"/>
      </w:pPr>
      <w:r>
        <w:t>ЭКСПЕРТНОЙ КОМИССИИ ПО ВОПРОСАМ ЗАЩИТЫ НРАВСТВЕННОСТИ И</w:t>
      </w:r>
    </w:p>
    <w:p w:rsidR="00456E56" w:rsidRDefault="00456E56">
      <w:pPr>
        <w:pStyle w:val="ConsPlusNormal"/>
        <w:jc w:val="center"/>
      </w:pPr>
      <w:r>
        <w:t>ЗДОРОВЬЯ ДЕТЕЙ ПРИ ПРАВИТЕЛЬСТВЕ РЯЗАНСКОЙ ОБЛАСТИ</w:t>
      </w:r>
    </w:p>
    <w:p w:rsidR="00456E56" w:rsidRDefault="00456E56">
      <w:pPr>
        <w:pStyle w:val="ConsPlusNormal"/>
        <w:jc w:val="center"/>
      </w:pPr>
    </w:p>
    <w:p w:rsidR="00456E56" w:rsidRDefault="00456E56">
      <w:pPr>
        <w:pStyle w:val="ConsPlusNormal"/>
        <w:jc w:val="center"/>
      </w:pPr>
      <w:r>
        <w:t>Список изменяющих документов</w:t>
      </w:r>
    </w:p>
    <w:p w:rsidR="00456E56" w:rsidRDefault="00456E56">
      <w:pPr>
        <w:pStyle w:val="ConsPlusNormal"/>
        <w:jc w:val="center"/>
      </w:pPr>
      <w:r>
        <w:t xml:space="preserve">(в ред. </w:t>
      </w:r>
      <w:hyperlink r:id="rId10" w:history="1">
        <w:r>
          <w:rPr>
            <w:color w:val="0000FF"/>
          </w:rPr>
          <w:t>Распоряжения</w:t>
        </w:r>
      </w:hyperlink>
      <w:r>
        <w:t xml:space="preserve"> Правительства Рязанской области</w:t>
      </w:r>
    </w:p>
    <w:p w:rsidR="00456E56" w:rsidRDefault="00456E56">
      <w:pPr>
        <w:pStyle w:val="ConsPlusNormal"/>
        <w:jc w:val="center"/>
      </w:pPr>
      <w:r>
        <w:t>от 29.05.2017 N 234-р)</w:t>
      </w:r>
    </w:p>
    <w:p w:rsidR="00456E56" w:rsidRDefault="00456E56">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81"/>
        <w:gridCol w:w="360"/>
        <w:gridCol w:w="6350"/>
      </w:tblGrid>
      <w:tr w:rsidR="00456E56">
        <w:tc>
          <w:tcPr>
            <w:tcW w:w="2381" w:type="dxa"/>
            <w:tcBorders>
              <w:top w:val="nil"/>
              <w:left w:val="nil"/>
              <w:bottom w:val="nil"/>
              <w:right w:val="nil"/>
            </w:tcBorders>
          </w:tcPr>
          <w:p w:rsidR="00456E56" w:rsidRDefault="00456E56">
            <w:pPr>
              <w:pStyle w:val="ConsPlusNormal"/>
            </w:pPr>
            <w:r>
              <w:t>Буняшина Елена Ивановна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заместитель Председателя Правительства Рязанской области, председатель экспертной комиссии</w:t>
            </w:r>
          </w:p>
        </w:tc>
      </w:tr>
      <w:tr w:rsidR="00456E56">
        <w:tc>
          <w:tcPr>
            <w:tcW w:w="2381" w:type="dxa"/>
            <w:tcBorders>
              <w:top w:val="nil"/>
              <w:left w:val="nil"/>
              <w:bottom w:val="nil"/>
              <w:right w:val="nil"/>
            </w:tcBorders>
          </w:tcPr>
          <w:p w:rsidR="00456E56" w:rsidRDefault="00456E56">
            <w:pPr>
              <w:pStyle w:val="ConsPlusNormal"/>
            </w:pPr>
            <w:r>
              <w:t>Пупков Сергей Викторович</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председатель Комитета Рязанской областной Думы по социальным вопросам (по согласованию), заместитель председателя экспертной комиссии</w:t>
            </w:r>
          </w:p>
        </w:tc>
      </w:tr>
      <w:tr w:rsidR="00456E56">
        <w:tc>
          <w:tcPr>
            <w:tcW w:w="2381" w:type="dxa"/>
            <w:tcBorders>
              <w:top w:val="nil"/>
              <w:left w:val="nil"/>
              <w:bottom w:val="nil"/>
              <w:right w:val="nil"/>
            </w:tcBorders>
          </w:tcPr>
          <w:p w:rsidR="00456E56" w:rsidRDefault="00456E56">
            <w:pPr>
              <w:pStyle w:val="ConsPlusNormal"/>
            </w:pPr>
            <w:r>
              <w:t>Скрынник Надежда Анатольевна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 xml:space="preserve">начальник отдела по обеспечению деятельности комиссий по делам несовершеннолетних и защите их прав аппарата </w:t>
            </w:r>
            <w:r>
              <w:lastRenderedPageBreak/>
              <w:t>Правительства Рязанской области, секретарь экспертной комиссии</w:t>
            </w:r>
          </w:p>
        </w:tc>
      </w:tr>
      <w:tr w:rsidR="00456E56">
        <w:tc>
          <w:tcPr>
            <w:tcW w:w="9091" w:type="dxa"/>
            <w:gridSpan w:val="3"/>
            <w:tcBorders>
              <w:top w:val="nil"/>
              <w:left w:val="nil"/>
              <w:bottom w:val="nil"/>
              <w:right w:val="nil"/>
            </w:tcBorders>
          </w:tcPr>
          <w:p w:rsidR="00456E56" w:rsidRDefault="00456E56">
            <w:pPr>
              <w:pStyle w:val="ConsPlusNormal"/>
            </w:pPr>
            <w:r>
              <w:lastRenderedPageBreak/>
              <w:t>Члены экспертной комиссии:</w:t>
            </w:r>
          </w:p>
        </w:tc>
      </w:tr>
      <w:tr w:rsidR="00456E56">
        <w:tc>
          <w:tcPr>
            <w:tcW w:w="2381" w:type="dxa"/>
            <w:tcBorders>
              <w:top w:val="nil"/>
              <w:left w:val="nil"/>
              <w:bottom w:val="nil"/>
              <w:right w:val="nil"/>
            </w:tcBorders>
          </w:tcPr>
          <w:p w:rsidR="00456E56" w:rsidRDefault="00456E56">
            <w:pPr>
              <w:pStyle w:val="ConsPlusNormal"/>
            </w:pPr>
            <w:r>
              <w:t>Артонкина Наталья Ивановна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начальник управления административно-правового регулирования и социальных проектов министерства печати и массовых коммуникаций Рязанской области</w:t>
            </w:r>
          </w:p>
        </w:tc>
      </w:tr>
      <w:tr w:rsidR="00456E56">
        <w:tc>
          <w:tcPr>
            <w:tcW w:w="2381" w:type="dxa"/>
            <w:tcBorders>
              <w:top w:val="nil"/>
              <w:left w:val="nil"/>
              <w:bottom w:val="nil"/>
              <w:right w:val="nil"/>
            </w:tcBorders>
          </w:tcPr>
          <w:p w:rsidR="00456E56" w:rsidRDefault="00456E56">
            <w:pPr>
              <w:pStyle w:val="ConsPlusNormal"/>
            </w:pPr>
            <w:r>
              <w:t>Арсений Вилков</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председатель Миссионерского отдела Рязанской Епархии, протоирей (по согласованию)</w:t>
            </w:r>
          </w:p>
        </w:tc>
      </w:tr>
      <w:tr w:rsidR="00456E56">
        <w:tc>
          <w:tcPr>
            <w:tcW w:w="2381" w:type="dxa"/>
            <w:tcBorders>
              <w:top w:val="nil"/>
              <w:left w:val="nil"/>
              <w:bottom w:val="nil"/>
              <w:right w:val="nil"/>
            </w:tcBorders>
          </w:tcPr>
          <w:p w:rsidR="00456E56" w:rsidRDefault="00456E56">
            <w:pPr>
              <w:pStyle w:val="ConsPlusNormal"/>
            </w:pPr>
            <w:r>
              <w:t>Байкова Лариса Анатольевна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директор института психологии, педагогики и социальной работы федерального государственного бюджетного образовательного учреждения высшего образования "Рязанский государственный университет имени С.А.Есенина" (по согласованию)</w:t>
            </w:r>
          </w:p>
        </w:tc>
      </w:tr>
      <w:tr w:rsidR="00456E56">
        <w:tc>
          <w:tcPr>
            <w:tcW w:w="2381" w:type="dxa"/>
            <w:tcBorders>
              <w:top w:val="nil"/>
              <w:left w:val="nil"/>
              <w:bottom w:val="nil"/>
              <w:right w:val="nil"/>
            </w:tcBorders>
          </w:tcPr>
          <w:p w:rsidR="00456E56" w:rsidRDefault="00456E56">
            <w:pPr>
              <w:pStyle w:val="ConsPlusNormal"/>
            </w:pPr>
            <w:r>
              <w:t>Горшкова Елена Сергеевна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начальник отдела развития музеев и библиотек министерства культуры и туризма Рязанской области</w:t>
            </w:r>
          </w:p>
        </w:tc>
      </w:tr>
      <w:tr w:rsidR="00456E56">
        <w:tc>
          <w:tcPr>
            <w:tcW w:w="2381" w:type="dxa"/>
            <w:tcBorders>
              <w:top w:val="nil"/>
              <w:left w:val="nil"/>
              <w:bottom w:val="nil"/>
              <w:right w:val="nil"/>
            </w:tcBorders>
          </w:tcPr>
          <w:p w:rsidR="00456E56" w:rsidRDefault="00456E56">
            <w:pPr>
              <w:pStyle w:val="ConsPlusNormal"/>
            </w:pPr>
            <w:r>
              <w:t>Данилина Тамара Михайловна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председатель Рязанской областной организации Российского профессионального союза работников культуры (по согласованию)</w:t>
            </w:r>
          </w:p>
        </w:tc>
      </w:tr>
      <w:tr w:rsidR="00456E56">
        <w:tc>
          <w:tcPr>
            <w:tcW w:w="2381" w:type="dxa"/>
            <w:tcBorders>
              <w:top w:val="nil"/>
              <w:left w:val="nil"/>
              <w:bottom w:val="nil"/>
              <w:right w:val="nil"/>
            </w:tcBorders>
          </w:tcPr>
          <w:p w:rsidR="00456E56" w:rsidRDefault="00456E56">
            <w:pPr>
              <w:pStyle w:val="ConsPlusNormal"/>
            </w:pPr>
            <w:r>
              <w:t>Зимин Алексей Александрович</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начальник управления образования и молодежной политики администрации города Рязани (по согласованию)</w:t>
            </w:r>
          </w:p>
        </w:tc>
      </w:tr>
      <w:tr w:rsidR="00456E56">
        <w:tc>
          <w:tcPr>
            <w:tcW w:w="2381" w:type="dxa"/>
            <w:tcBorders>
              <w:top w:val="nil"/>
              <w:left w:val="nil"/>
              <w:bottom w:val="nil"/>
              <w:right w:val="nil"/>
            </w:tcBorders>
          </w:tcPr>
          <w:p w:rsidR="00456E56" w:rsidRDefault="00456E56">
            <w:pPr>
              <w:pStyle w:val="ConsPlusNormal"/>
            </w:pPr>
            <w:r>
              <w:t>Зотова Карина Валерьевна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доцент кафедры философии и истории юридического факультета федерального казенного образовательного учреждения высшего образования "Академия права и управления Федеральной службы исполнения наказаний" (по согласованию)</w:t>
            </w:r>
          </w:p>
        </w:tc>
      </w:tr>
      <w:tr w:rsidR="00456E56">
        <w:tc>
          <w:tcPr>
            <w:tcW w:w="2381" w:type="dxa"/>
            <w:tcBorders>
              <w:top w:val="nil"/>
              <w:left w:val="nil"/>
              <w:bottom w:val="nil"/>
              <w:right w:val="nil"/>
            </w:tcBorders>
          </w:tcPr>
          <w:p w:rsidR="00456E56" w:rsidRDefault="00456E56">
            <w:pPr>
              <w:pStyle w:val="ConsPlusNormal"/>
            </w:pPr>
            <w:r>
              <w:t>Кирьянов Александр Иванович</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заместитель министра образования Рязанской области</w:t>
            </w:r>
          </w:p>
        </w:tc>
      </w:tr>
      <w:tr w:rsidR="00456E56">
        <w:tc>
          <w:tcPr>
            <w:tcW w:w="2381" w:type="dxa"/>
            <w:tcBorders>
              <w:top w:val="nil"/>
              <w:left w:val="nil"/>
              <w:bottom w:val="nil"/>
              <w:right w:val="nil"/>
            </w:tcBorders>
          </w:tcPr>
          <w:p w:rsidR="00456E56" w:rsidRDefault="00456E56">
            <w:pPr>
              <w:pStyle w:val="ConsPlusNormal"/>
            </w:pPr>
            <w:r>
              <w:t>Лисина Нина Ивановна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директор Государственного бюджетного учреждения Рязанской области "Молодежный информационный центр" (по согласованию)</w:t>
            </w:r>
          </w:p>
        </w:tc>
      </w:tr>
      <w:tr w:rsidR="00456E56">
        <w:tc>
          <w:tcPr>
            <w:tcW w:w="2381" w:type="dxa"/>
            <w:tcBorders>
              <w:top w:val="nil"/>
              <w:left w:val="nil"/>
              <w:bottom w:val="nil"/>
              <w:right w:val="nil"/>
            </w:tcBorders>
          </w:tcPr>
          <w:p w:rsidR="00456E56" w:rsidRDefault="00456E56">
            <w:pPr>
              <w:pStyle w:val="ConsPlusNormal"/>
            </w:pPr>
            <w:r>
              <w:t>Мухина Екатерина Борисовна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Уполномоченный по правам ребенка в Рязанской области</w:t>
            </w:r>
          </w:p>
        </w:tc>
      </w:tr>
      <w:tr w:rsidR="00456E56">
        <w:tc>
          <w:tcPr>
            <w:tcW w:w="2381" w:type="dxa"/>
            <w:tcBorders>
              <w:top w:val="nil"/>
              <w:left w:val="nil"/>
              <w:bottom w:val="nil"/>
              <w:right w:val="nil"/>
            </w:tcBorders>
          </w:tcPr>
          <w:p w:rsidR="00456E56" w:rsidRDefault="00456E56">
            <w:pPr>
              <w:pStyle w:val="ConsPlusNormal"/>
            </w:pPr>
            <w:r>
              <w:t>Митин Олег Васильевич</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заместитель министра здравоохранения Рязанской области</w:t>
            </w:r>
          </w:p>
        </w:tc>
      </w:tr>
      <w:tr w:rsidR="00456E56">
        <w:tc>
          <w:tcPr>
            <w:tcW w:w="2381" w:type="dxa"/>
            <w:tcBorders>
              <w:top w:val="nil"/>
              <w:left w:val="nil"/>
              <w:bottom w:val="nil"/>
              <w:right w:val="nil"/>
            </w:tcBorders>
          </w:tcPr>
          <w:p w:rsidR="00456E56" w:rsidRDefault="00456E56">
            <w:pPr>
              <w:pStyle w:val="ConsPlusNormal"/>
            </w:pPr>
            <w:r>
              <w:t>Макаровская Елена Юрьевна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директор Автономной некоммерческой организации поддержки интересов семьи и детства "ПроДетство" (по согласованию)</w:t>
            </w:r>
          </w:p>
        </w:tc>
      </w:tr>
      <w:tr w:rsidR="00456E56">
        <w:tc>
          <w:tcPr>
            <w:tcW w:w="2381" w:type="dxa"/>
            <w:tcBorders>
              <w:top w:val="nil"/>
              <w:left w:val="nil"/>
              <w:bottom w:val="nil"/>
              <w:right w:val="nil"/>
            </w:tcBorders>
          </w:tcPr>
          <w:p w:rsidR="00456E56" w:rsidRDefault="00456E56">
            <w:pPr>
              <w:pStyle w:val="ConsPlusNormal"/>
            </w:pPr>
            <w:r>
              <w:t>Сорокина Елена Борисовна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заместитель министра молодежной политики, физической культуры и спорта Рязанской области</w:t>
            </w:r>
          </w:p>
        </w:tc>
      </w:tr>
      <w:tr w:rsidR="00456E56">
        <w:tc>
          <w:tcPr>
            <w:tcW w:w="2381" w:type="dxa"/>
            <w:tcBorders>
              <w:top w:val="nil"/>
              <w:left w:val="nil"/>
              <w:bottom w:val="nil"/>
              <w:right w:val="nil"/>
            </w:tcBorders>
          </w:tcPr>
          <w:p w:rsidR="00456E56" w:rsidRDefault="00456E56">
            <w:pPr>
              <w:pStyle w:val="ConsPlusNormal"/>
            </w:pPr>
            <w:r>
              <w:t>Скибо Оксана Геннадьевна</w:t>
            </w:r>
          </w:p>
        </w:tc>
        <w:tc>
          <w:tcPr>
            <w:tcW w:w="360" w:type="dxa"/>
            <w:tcBorders>
              <w:top w:val="nil"/>
              <w:left w:val="nil"/>
              <w:bottom w:val="nil"/>
              <w:right w:val="nil"/>
            </w:tcBorders>
          </w:tcPr>
          <w:p w:rsidR="00456E56" w:rsidRDefault="00456E56">
            <w:pPr>
              <w:pStyle w:val="ConsPlusNormal"/>
            </w:pPr>
            <w:r>
              <w:t>-</w:t>
            </w:r>
          </w:p>
        </w:tc>
        <w:tc>
          <w:tcPr>
            <w:tcW w:w="6350" w:type="dxa"/>
            <w:tcBorders>
              <w:top w:val="nil"/>
              <w:left w:val="nil"/>
              <w:bottom w:val="nil"/>
              <w:right w:val="nil"/>
            </w:tcBorders>
          </w:tcPr>
          <w:p w:rsidR="00456E56" w:rsidRDefault="00456E56">
            <w:pPr>
              <w:pStyle w:val="ConsPlusNormal"/>
            </w:pPr>
            <w:r>
              <w:t>инспектор отдела организации деятельности участковых уполномоченных полиции и по делам несовершеннолетних Управления Министерства внутренних дел Российской Федерации по Рязанской области (по согласованию)</w:t>
            </w:r>
          </w:p>
        </w:tc>
      </w:tr>
    </w:tbl>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jc w:val="right"/>
        <w:outlineLvl w:val="0"/>
      </w:pPr>
      <w:r>
        <w:t>Приложение N 2</w:t>
      </w:r>
    </w:p>
    <w:p w:rsidR="00456E56" w:rsidRDefault="00456E56">
      <w:pPr>
        <w:pStyle w:val="ConsPlusNormal"/>
        <w:jc w:val="right"/>
      </w:pPr>
      <w:r>
        <w:t>к распоряжению</w:t>
      </w:r>
    </w:p>
    <w:p w:rsidR="00456E56" w:rsidRDefault="00456E56">
      <w:pPr>
        <w:pStyle w:val="ConsPlusNormal"/>
        <w:jc w:val="right"/>
      </w:pPr>
      <w:r>
        <w:t>Правительства Рязанской области</w:t>
      </w:r>
    </w:p>
    <w:p w:rsidR="00456E56" w:rsidRDefault="00456E56">
      <w:pPr>
        <w:pStyle w:val="ConsPlusNormal"/>
        <w:jc w:val="right"/>
      </w:pPr>
      <w:r>
        <w:t>от 1 февраля 2010 г. N 29-р</w:t>
      </w:r>
    </w:p>
    <w:p w:rsidR="00456E56" w:rsidRDefault="00456E56">
      <w:pPr>
        <w:pStyle w:val="ConsPlusNormal"/>
        <w:ind w:firstLine="540"/>
        <w:jc w:val="both"/>
      </w:pPr>
    </w:p>
    <w:p w:rsidR="00456E56" w:rsidRDefault="00456E56">
      <w:pPr>
        <w:pStyle w:val="ConsPlusTitle"/>
        <w:jc w:val="center"/>
      </w:pPr>
      <w:bookmarkStart w:id="1" w:name="P98"/>
      <w:bookmarkEnd w:id="1"/>
      <w:r>
        <w:t>ПОЛОЖЕНИЕ</w:t>
      </w:r>
    </w:p>
    <w:p w:rsidR="00456E56" w:rsidRDefault="00456E56">
      <w:pPr>
        <w:pStyle w:val="ConsPlusTitle"/>
        <w:jc w:val="center"/>
      </w:pPr>
      <w:r>
        <w:t>ОБ ЭКСПЕРТНОЙ КОМИССИИ ПО ВОПРОСАМ ЗАЩИТЫ НРАВСТВЕННОСТИ</w:t>
      </w:r>
    </w:p>
    <w:p w:rsidR="00456E56" w:rsidRDefault="00456E56">
      <w:pPr>
        <w:pStyle w:val="ConsPlusTitle"/>
        <w:jc w:val="center"/>
      </w:pPr>
      <w:r>
        <w:t>И ЗДОРОВЬЯ ДЕТЕЙ ПРИ ПРАВИТЕЛЬСТВЕ РЯЗАНСКОЙ ОБЛАСТИ</w:t>
      </w:r>
    </w:p>
    <w:p w:rsidR="00456E56" w:rsidRDefault="00456E56">
      <w:pPr>
        <w:pStyle w:val="ConsPlusNormal"/>
        <w:jc w:val="center"/>
      </w:pPr>
    </w:p>
    <w:p w:rsidR="00456E56" w:rsidRDefault="00456E56">
      <w:pPr>
        <w:pStyle w:val="ConsPlusNormal"/>
        <w:jc w:val="center"/>
      </w:pPr>
      <w:r>
        <w:t>Список изменяющих документов</w:t>
      </w:r>
    </w:p>
    <w:p w:rsidR="00456E56" w:rsidRDefault="00456E56">
      <w:pPr>
        <w:pStyle w:val="ConsPlusNormal"/>
        <w:jc w:val="center"/>
      </w:pPr>
      <w:r>
        <w:t>(в ред. Распоряжений Правительства Рязанской области</w:t>
      </w:r>
    </w:p>
    <w:p w:rsidR="00456E56" w:rsidRDefault="00456E56">
      <w:pPr>
        <w:pStyle w:val="ConsPlusNormal"/>
        <w:jc w:val="center"/>
      </w:pPr>
      <w:r>
        <w:t xml:space="preserve">от 11.06.2013 </w:t>
      </w:r>
      <w:hyperlink r:id="rId11" w:history="1">
        <w:r>
          <w:rPr>
            <w:color w:val="0000FF"/>
          </w:rPr>
          <w:t>N 274-р</w:t>
        </w:r>
      </w:hyperlink>
      <w:r>
        <w:t xml:space="preserve">, от 29.05.2017 </w:t>
      </w:r>
      <w:hyperlink r:id="rId12" w:history="1">
        <w:r>
          <w:rPr>
            <w:color w:val="0000FF"/>
          </w:rPr>
          <w:t>N 234-р</w:t>
        </w:r>
      </w:hyperlink>
      <w:r>
        <w:t>)</w:t>
      </w:r>
    </w:p>
    <w:p w:rsidR="00456E56" w:rsidRDefault="00456E56">
      <w:pPr>
        <w:pStyle w:val="ConsPlusNormal"/>
        <w:ind w:firstLine="540"/>
        <w:jc w:val="both"/>
      </w:pPr>
    </w:p>
    <w:p w:rsidR="00456E56" w:rsidRDefault="00456E56">
      <w:pPr>
        <w:pStyle w:val="ConsPlusNormal"/>
        <w:jc w:val="center"/>
        <w:outlineLvl w:val="1"/>
      </w:pPr>
      <w:r>
        <w:t>I. Общие положения</w:t>
      </w:r>
    </w:p>
    <w:p w:rsidR="00456E56" w:rsidRDefault="00456E56">
      <w:pPr>
        <w:pStyle w:val="ConsPlusNormal"/>
        <w:ind w:firstLine="540"/>
        <w:jc w:val="both"/>
      </w:pPr>
    </w:p>
    <w:p w:rsidR="00456E56" w:rsidRDefault="00456E56">
      <w:pPr>
        <w:pStyle w:val="ConsPlusNormal"/>
        <w:ind w:firstLine="540"/>
        <w:jc w:val="both"/>
      </w:pPr>
      <w:r>
        <w:t xml:space="preserve">1. Экспертная комиссия по вопросам защиты нравственности и здоровья детей при Правительстве Рязанской области (далее - экспертная комиссия) создается в целях реализации </w:t>
      </w:r>
      <w:hyperlink r:id="rId13" w:history="1">
        <w:r>
          <w:rPr>
            <w:color w:val="0000FF"/>
          </w:rPr>
          <w:t>Закона</w:t>
        </w:r>
      </w:hyperlink>
      <w:r>
        <w:t xml:space="preserve"> Рязанской области от 3 апреля 2006 года N 41-ОЗ "О защите нравственности детей в Рязанской области".</w:t>
      </w:r>
    </w:p>
    <w:p w:rsidR="00456E56" w:rsidRDefault="00456E56">
      <w:pPr>
        <w:pStyle w:val="ConsPlusNormal"/>
        <w:spacing w:before="220"/>
        <w:ind w:firstLine="540"/>
        <w:jc w:val="both"/>
      </w:pPr>
      <w:r>
        <w:t xml:space="preserve">2. Экспертная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15" w:history="1">
        <w:r>
          <w:rPr>
            <w:color w:val="0000FF"/>
          </w:rPr>
          <w:t>Уставом</w:t>
        </w:r>
      </w:hyperlink>
      <w:r>
        <w:t xml:space="preserve"> (Основным Законом) Рязанской области, законами и иными нормативными правовыми актами Рязанской области, а также настоящим Положением.</w:t>
      </w:r>
    </w:p>
    <w:p w:rsidR="00456E56" w:rsidRDefault="00456E56">
      <w:pPr>
        <w:pStyle w:val="ConsPlusNormal"/>
        <w:ind w:firstLine="540"/>
        <w:jc w:val="both"/>
      </w:pPr>
    </w:p>
    <w:p w:rsidR="00456E56" w:rsidRDefault="00456E56">
      <w:pPr>
        <w:pStyle w:val="ConsPlusNormal"/>
        <w:jc w:val="center"/>
        <w:outlineLvl w:val="1"/>
      </w:pPr>
      <w:r>
        <w:t>II. Задача экспертной комиссии</w:t>
      </w:r>
    </w:p>
    <w:p w:rsidR="00456E56" w:rsidRDefault="00456E56">
      <w:pPr>
        <w:pStyle w:val="ConsPlusNormal"/>
        <w:jc w:val="center"/>
      </w:pPr>
    </w:p>
    <w:p w:rsidR="00456E56" w:rsidRDefault="00456E56">
      <w:pPr>
        <w:pStyle w:val="ConsPlusNormal"/>
        <w:jc w:val="center"/>
      </w:pPr>
      <w:r>
        <w:t xml:space="preserve">(в ред. </w:t>
      </w:r>
      <w:hyperlink r:id="rId16" w:history="1">
        <w:r>
          <w:rPr>
            <w:color w:val="0000FF"/>
          </w:rPr>
          <w:t>Распоряжения</w:t>
        </w:r>
      </w:hyperlink>
      <w:r>
        <w:t xml:space="preserve"> Правительства Рязанской области</w:t>
      </w:r>
    </w:p>
    <w:p w:rsidR="00456E56" w:rsidRDefault="00456E56">
      <w:pPr>
        <w:pStyle w:val="ConsPlusNormal"/>
        <w:jc w:val="center"/>
      </w:pPr>
      <w:r>
        <w:t>от 11.06.2013 N 274-р)</w:t>
      </w:r>
    </w:p>
    <w:p w:rsidR="00456E56" w:rsidRDefault="00456E56">
      <w:pPr>
        <w:pStyle w:val="ConsPlusNormal"/>
        <w:ind w:firstLine="540"/>
        <w:jc w:val="both"/>
      </w:pPr>
    </w:p>
    <w:p w:rsidR="00456E56" w:rsidRDefault="00456E56">
      <w:pPr>
        <w:pStyle w:val="ConsPlusNormal"/>
        <w:ind w:firstLine="540"/>
        <w:jc w:val="both"/>
      </w:pPr>
      <w:r>
        <w:t>Задачей экспертной комиссии является оценка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456E56" w:rsidRDefault="00456E56">
      <w:pPr>
        <w:pStyle w:val="ConsPlusNormal"/>
        <w:ind w:firstLine="540"/>
        <w:jc w:val="both"/>
      </w:pPr>
    </w:p>
    <w:p w:rsidR="00456E56" w:rsidRDefault="00456E56">
      <w:pPr>
        <w:pStyle w:val="ConsPlusNormal"/>
        <w:jc w:val="center"/>
        <w:outlineLvl w:val="1"/>
      </w:pPr>
      <w:r>
        <w:t>III. Права экспертной комиссии</w:t>
      </w:r>
    </w:p>
    <w:p w:rsidR="00456E56" w:rsidRDefault="00456E56">
      <w:pPr>
        <w:pStyle w:val="ConsPlusNormal"/>
        <w:ind w:firstLine="540"/>
        <w:jc w:val="both"/>
      </w:pPr>
    </w:p>
    <w:p w:rsidR="00456E56" w:rsidRDefault="00456E56">
      <w:pPr>
        <w:pStyle w:val="ConsPlusNormal"/>
        <w:ind w:firstLine="540"/>
        <w:jc w:val="both"/>
      </w:pPr>
      <w:r>
        <w:t>1. Экспертная комиссия для осуществления задачи вправе:</w:t>
      </w:r>
    </w:p>
    <w:p w:rsidR="00456E56" w:rsidRDefault="00456E56">
      <w:pPr>
        <w:pStyle w:val="ConsPlusNormal"/>
        <w:jc w:val="both"/>
      </w:pPr>
      <w:r>
        <w:t xml:space="preserve">(в ред. </w:t>
      </w:r>
      <w:hyperlink r:id="rId17" w:history="1">
        <w:r>
          <w:rPr>
            <w:color w:val="0000FF"/>
          </w:rPr>
          <w:t>Распоряжения</w:t>
        </w:r>
      </w:hyperlink>
      <w:r>
        <w:t xml:space="preserve"> Правительства Рязанской области от 11.06.2013 N 274-р)</w:t>
      </w:r>
    </w:p>
    <w:p w:rsidR="00456E56" w:rsidRDefault="00456E56">
      <w:pPr>
        <w:pStyle w:val="ConsPlusNormal"/>
        <w:spacing w:before="220"/>
        <w:ind w:firstLine="540"/>
        <w:jc w:val="both"/>
      </w:pPr>
      <w:r>
        <w:t>а) запрашивать у органов государственной власти Рязанской области, территориальных органов федеральных органов исполнительной власти, органов местного самоуправления, общественных и иных организаций информацию по вопросам, относящимся к деятельности экспертной комиссии;</w:t>
      </w:r>
    </w:p>
    <w:p w:rsidR="00456E56" w:rsidRDefault="00456E56">
      <w:pPr>
        <w:pStyle w:val="ConsPlusNormal"/>
        <w:spacing w:before="220"/>
        <w:ind w:firstLine="540"/>
        <w:jc w:val="both"/>
      </w:pPr>
      <w:r>
        <w:t>б) образовывать рабочие группы из числа членов экспертной комиссии с привлечением на безвозмездной основе специалистов, независимых экспертов для предварительного изучения вопросов, относящихся к деятельности экспертной комиссии;</w:t>
      </w:r>
    </w:p>
    <w:p w:rsidR="00456E56" w:rsidRDefault="00456E56">
      <w:pPr>
        <w:pStyle w:val="ConsPlusNormal"/>
        <w:spacing w:before="220"/>
        <w:ind w:firstLine="540"/>
        <w:jc w:val="both"/>
      </w:pPr>
      <w:r>
        <w:t xml:space="preserve">в) заслушивать представителей органов государственной власти Рязанской области, </w:t>
      </w:r>
      <w:r>
        <w:lastRenderedPageBreak/>
        <w:t>территориальных органов федеральных органов исполнительной власти, органов местного самоуправления, общественных и иных организаций, физических лиц по вопросам, относящимся к деятельности экспертной комиссии;</w:t>
      </w:r>
    </w:p>
    <w:p w:rsidR="00456E56" w:rsidRDefault="00456E56">
      <w:pPr>
        <w:pStyle w:val="ConsPlusNormal"/>
        <w:spacing w:before="220"/>
        <w:ind w:firstLine="540"/>
        <w:jc w:val="both"/>
      </w:pPr>
      <w:r>
        <w:t>г) вносить на рассмотрение органов государственной власти Рязанской области предложения по вопросам, относящимся к деятельности экспертной комиссии;</w:t>
      </w:r>
    </w:p>
    <w:p w:rsidR="00456E56" w:rsidRDefault="00456E56">
      <w:pPr>
        <w:pStyle w:val="ConsPlusNormal"/>
        <w:spacing w:before="220"/>
        <w:ind w:firstLine="540"/>
        <w:jc w:val="both"/>
      </w:pPr>
      <w:r>
        <w:t>д) осуществлять иные полномочия, необходимые для решения возложенной на нее задачи.</w:t>
      </w:r>
    </w:p>
    <w:p w:rsidR="00456E56" w:rsidRDefault="00456E56">
      <w:pPr>
        <w:pStyle w:val="ConsPlusNormal"/>
        <w:jc w:val="both"/>
      </w:pPr>
      <w:r>
        <w:t xml:space="preserve">(в ред. </w:t>
      </w:r>
      <w:hyperlink r:id="rId18" w:history="1">
        <w:r>
          <w:rPr>
            <w:color w:val="0000FF"/>
          </w:rPr>
          <w:t>Распоряжения</w:t>
        </w:r>
      </w:hyperlink>
      <w:r>
        <w:t xml:space="preserve"> Правительства Рязанской области от 11.06.2013 N 274-р)</w:t>
      </w:r>
    </w:p>
    <w:p w:rsidR="00456E56" w:rsidRDefault="00456E56">
      <w:pPr>
        <w:pStyle w:val="ConsPlusNormal"/>
        <w:spacing w:before="220"/>
        <w:ind w:firstLine="540"/>
        <w:jc w:val="both"/>
      </w:pPr>
      <w:r>
        <w:t>2. Оценка предложений об определении мест, нахождение в которых может причинить вред здоровью детей, их физическому, интеллектуальному, психическому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экспертной комиссией.</w:t>
      </w:r>
    </w:p>
    <w:p w:rsidR="00456E56" w:rsidRDefault="00456E56">
      <w:pPr>
        <w:pStyle w:val="ConsPlusNormal"/>
        <w:jc w:val="both"/>
      </w:pPr>
      <w:r>
        <w:t xml:space="preserve">(п. 2 в ред. </w:t>
      </w:r>
      <w:hyperlink r:id="rId19" w:history="1">
        <w:r>
          <w:rPr>
            <w:color w:val="0000FF"/>
          </w:rPr>
          <w:t>Распоряжения</w:t>
        </w:r>
      </w:hyperlink>
      <w:r>
        <w:t xml:space="preserve"> Правительства Рязанской области от 11.06.2013 N 274-р)</w:t>
      </w:r>
    </w:p>
    <w:p w:rsidR="00456E56" w:rsidRDefault="00456E56">
      <w:pPr>
        <w:pStyle w:val="ConsPlusNormal"/>
        <w:ind w:firstLine="540"/>
        <w:jc w:val="both"/>
      </w:pPr>
    </w:p>
    <w:p w:rsidR="00456E56" w:rsidRDefault="00456E56">
      <w:pPr>
        <w:pStyle w:val="ConsPlusNormal"/>
        <w:jc w:val="center"/>
        <w:outlineLvl w:val="1"/>
      </w:pPr>
      <w:r>
        <w:t>IV. Состав экспертной комиссии</w:t>
      </w:r>
    </w:p>
    <w:p w:rsidR="00456E56" w:rsidRDefault="00456E56">
      <w:pPr>
        <w:pStyle w:val="ConsPlusNormal"/>
        <w:ind w:firstLine="540"/>
        <w:jc w:val="both"/>
      </w:pPr>
    </w:p>
    <w:p w:rsidR="00456E56" w:rsidRDefault="00456E56">
      <w:pPr>
        <w:pStyle w:val="ConsPlusNormal"/>
        <w:ind w:firstLine="540"/>
        <w:jc w:val="both"/>
      </w:pPr>
      <w:r>
        <w:t>1. Состав экспертной комиссии формируется из представителей Правительства Рязанской области, Рязанской областной Думы, территориальных органов федеральных органов государственной власти, органов государственной власти Рязанской области, органов внутренних дел, органов местного самоуправления муниципальных образований Рязанской области, Рязанской Епархии, научных и общественных организаций.</w:t>
      </w:r>
    </w:p>
    <w:p w:rsidR="00456E56" w:rsidRDefault="00456E56">
      <w:pPr>
        <w:pStyle w:val="ConsPlusNormal"/>
        <w:jc w:val="both"/>
      </w:pPr>
      <w:r>
        <w:t xml:space="preserve">(в ред. </w:t>
      </w:r>
      <w:hyperlink r:id="rId20" w:history="1">
        <w:r>
          <w:rPr>
            <w:color w:val="0000FF"/>
          </w:rPr>
          <w:t>Распоряжения</w:t>
        </w:r>
      </w:hyperlink>
      <w:r>
        <w:t xml:space="preserve"> Правительства Рязанской области от 29.05.2017 N 234-р)</w:t>
      </w:r>
    </w:p>
    <w:p w:rsidR="00456E56" w:rsidRDefault="00456E56">
      <w:pPr>
        <w:pStyle w:val="ConsPlusNormal"/>
        <w:spacing w:before="220"/>
        <w:ind w:firstLine="540"/>
        <w:jc w:val="both"/>
      </w:pPr>
      <w:r>
        <w:t>Возглавляет экспертную комиссию председатель, в его отсутствие - заместитель председателя.</w:t>
      </w:r>
    </w:p>
    <w:p w:rsidR="00456E56" w:rsidRDefault="00456E56">
      <w:pPr>
        <w:pStyle w:val="ConsPlusNormal"/>
        <w:spacing w:before="220"/>
        <w:ind w:firstLine="540"/>
        <w:jc w:val="both"/>
      </w:pPr>
      <w:r>
        <w:t>2. Председатель экспертной комиссии осуществляет общее руководство, ведет заседания или поручает ведение заседания экспертной комиссии своему заместителю.</w:t>
      </w:r>
    </w:p>
    <w:p w:rsidR="00456E56" w:rsidRDefault="00456E56">
      <w:pPr>
        <w:pStyle w:val="ConsPlusNormal"/>
        <w:spacing w:before="220"/>
        <w:ind w:firstLine="540"/>
        <w:jc w:val="both"/>
      </w:pPr>
      <w:r>
        <w:t>3. Секретарь экспертной комиссии организует проведение заседаний, информирует членов экспертной комиссии об очередном заседании, организует работу по ведению журнала регистрации заявлений и предложений по оценке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предложение по оценке), оформляет протокол заседания экспертной комиссии, обеспечивает его своевременное подписание и выдачу заключения и решения экспертной комиссии.</w:t>
      </w:r>
    </w:p>
    <w:p w:rsidR="00456E56" w:rsidRDefault="00456E56">
      <w:pPr>
        <w:pStyle w:val="ConsPlusNormal"/>
        <w:ind w:firstLine="540"/>
        <w:jc w:val="both"/>
      </w:pPr>
    </w:p>
    <w:p w:rsidR="00456E56" w:rsidRDefault="00456E56">
      <w:pPr>
        <w:pStyle w:val="ConsPlusNormal"/>
        <w:jc w:val="center"/>
        <w:outlineLvl w:val="1"/>
      </w:pPr>
      <w:r>
        <w:t>V. Организация деятельности экспертной комиссии</w:t>
      </w:r>
    </w:p>
    <w:p w:rsidR="00456E56" w:rsidRDefault="00456E56">
      <w:pPr>
        <w:pStyle w:val="ConsPlusNormal"/>
        <w:ind w:firstLine="540"/>
        <w:jc w:val="both"/>
      </w:pPr>
    </w:p>
    <w:p w:rsidR="00456E56" w:rsidRDefault="00456E56">
      <w:pPr>
        <w:pStyle w:val="ConsPlusNormal"/>
        <w:ind w:firstLine="540"/>
        <w:jc w:val="both"/>
      </w:pPr>
      <w:r>
        <w:t>1. Заседания экспертной комиссии проводятся по мере необходимости.</w:t>
      </w:r>
    </w:p>
    <w:p w:rsidR="00456E56" w:rsidRDefault="00456E56">
      <w:pPr>
        <w:pStyle w:val="ConsPlusNormal"/>
        <w:jc w:val="both"/>
      </w:pPr>
      <w:r>
        <w:t xml:space="preserve">(в ред. </w:t>
      </w:r>
      <w:hyperlink r:id="rId21" w:history="1">
        <w:r>
          <w:rPr>
            <w:color w:val="0000FF"/>
          </w:rPr>
          <w:t>Распоряжения</w:t>
        </w:r>
      </w:hyperlink>
      <w:r>
        <w:t xml:space="preserve"> Правительства Рязанской области от 11.06.2013 N 274-р)</w:t>
      </w:r>
    </w:p>
    <w:p w:rsidR="00456E56" w:rsidRDefault="00456E56">
      <w:pPr>
        <w:pStyle w:val="ConsPlusNormal"/>
        <w:spacing w:before="220"/>
        <w:ind w:firstLine="540"/>
        <w:jc w:val="both"/>
      </w:pPr>
      <w:r>
        <w:t>2. Заседание экспертной комиссии считается правомочным, если в нем принимает участие не менее половины ее членов.</w:t>
      </w:r>
    </w:p>
    <w:p w:rsidR="00456E56" w:rsidRDefault="00456E56">
      <w:pPr>
        <w:pStyle w:val="ConsPlusNormal"/>
        <w:spacing w:before="220"/>
        <w:ind w:firstLine="540"/>
        <w:jc w:val="both"/>
      </w:pPr>
      <w:r>
        <w:t>3. Члены экспертной комиссии участвуют в ее заседаниях без права замены.</w:t>
      </w:r>
    </w:p>
    <w:p w:rsidR="00456E56" w:rsidRDefault="00456E56">
      <w:pPr>
        <w:pStyle w:val="ConsPlusNormal"/>
        <w:spacing w:before="220"/>
        <w:ind w:firstLine="540"/>
        <w:jc w:val="both"/>
      </w:pPr>
      <w:r>
        <w:t>4. Решения экспертной комиссии принимаются путем открытого голосования и считаются принятыми, если за них проголосовало более половины присутствующих на заседании членов экспертной комиссии.</w:t>
      </w:r>
    </w:p>
    <w:p w:rsidR="00456E56" w:rsidRDefault="00456E56">
      <w:pPr>
        <w:pStyle w:val="ConsPlusNormal"/>
        <w:spacing w:before="220"/>
        <w:ind w:firstLine="540"/>
        <w:jc w:val="both"/>
      </w:pPr>
      <w:r>
        <w:lastRenderedPageBreak/>
        <w:t>При равенстве голосов членов экспертной комиссии голос председательствующего на заседании является решающим.</w:t>
      </w:r>
    </w:p>
    <w:p w:rsidR="00456E56" w:rsidRDefault="00456E56">
      <w:pPr>
        <w:pStyle w:val="ConsPlusNormal"/>
        <w:spacing w:before="220"/>
        <w:ind w:firstLine="540"/>
        <w:jc w:val="both"/>
      </w:pPr>
      <w:r>
        <w:t>5. Решение экспертной комиссии оформляется протоколом, который подписывается всеми членами экспертной комиссии.</w:t>
      </w:r>
    </w:p>
    <w:p w:rsidR="00456E56" w:rsidRDefault="00456E56">
      <w:pPr>
        <w:pStyle w:val="ConsPlusNormal"/>
        <w:spacing w:before="220"/>
        <w:ind w:firstLine="540"/>
        <w:jc w:val="both"/>
      </w:pPr>
      <w:r>
        <w:t>При несогласии с принятым решением член экспертной комиссии имеет право в письменной форме изложить свое мнение, которое прилагается к протоколу заседания экспертной комиссии.</w:t>
      </w:r>
    </w:p>
    <w:p w:rsidR="00456E56" w:rsidRDefault="00456E56">
      <w:pPr>
        <w:pStyle w:val="ConsPlusNormal"/>
        <w:spacing w:before="220"/>
        <w:ind w:firstLine="540"/>
        <w:jc w:val="both"/>
      </w:pPr>
      <w:r>
        <w:t>6. На основании решения экспертной комиссии, в течение трех календарных дней со дня его принятия, лицам, подавшим заявление или предложение по оценке, выдается заключение или решение соответственно.</w:t>
      </w:r>
    </w:p>
    <w:p w:rsidR="00456E56" w:rsidRDefault="00456E56">
      <w:pPr>
        <w:pStyle w:val="ConsPlusNormal"/>
        <w:spacing w:before="220"/>
        <w:ind w:firstLine="540"/>
        <w:jc w:val="both"/>
      </w:pPr>
      <w:r>
        <w:t>7. Организационно-техническое обеспечение деятельности экспертной комиссии осуществляется аппаратом Правительства Рязанской области.</w:t>
      </w:r>
    </w:p>
    <w:p w:rsidR="00456E56" w:rsidRDefault="00456E56">
      <w:pPr>
        <w:pStyle w:val="ConsPlusNormal"/>
        <w:ind w:firstLine="540"/>
        <w:jc w:val="both"/>
      </w:pPr>
    </w:p>
    <w:p w:rsidR="00456E56" w:rsidRDefault="00456E56">
      <w:pPr>
        <w:pStyle w:val="ConsPlusNormal"/>
        <w:ind w:firstLine="540"/>
        <w:jc w:val="both"/>
      </w:pPr>
    </w:p>
    <w:p w:rsidR="00456E56" w:rsidRDefault="00456E56">
      <w:pPr>
        <w:pStyle w:val="ConsPlusNormal"/>
        <w:pBdr>
          <w:top w:val="single" w:sz="6" w:space="0" w:color="auto"/>
        </w:pBdr>
        <w:spacing w:before="100" w:after="100"/>
        <w:jc w:val="both"/>
        <w:rPr>
          <w:sz w:val="2"/>
          <w:szCs w:val="2"/>
        </w:rPr>
      </w:pPr>
    </w:p>
    <w:p w:rsidR="00DD4937" w:rsidRDefault="00DD4937">
      <w:bookmarkStart w:id="2" w:name="_GoBack"/>
      <w:bookmarkEnd w:id="2"/>
    </w:p>
    <w:sectPr w:rsidR="00DD4937" w:rsidSect="00083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56"/>
    <w:rsid w:val="00456E56"/>
    <w:rsid w:val="00DD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CF0A-3BC4-4657-AC9C-3F9633B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E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DE33BEE16F0172598E8AD2C530763043AD220873B74A76210D39CE698A0CC4C41s0M" TargetMode="External"/><Relationship Id="rId13" Type="http://schemas.openxmlformats.org/officeDocument/2006/relationships/hyperlink" Target="consultantplus://offline/ref=367DE33BEE16F0172598E8AD2C530763043AD220873B74A76210D39CE698A0CC4C41s0M" TargetMode="External"/><Relationship Id="rId18" Type="http://schemas.openxmlformats.org/officeDocument/2006/relationships/hyperlink" Target="consultantplus://offline/ref=367DE33BEE16F0172598E8AD2C530763043AD22087307FA16016D39CE698A0CC4C10533AC444840BBDAC460741sBM" TargetMode="External"/><Relationship Id="rId3" Type="http://schemas.openxmlformats.org/officeDocument/2006/relationships/webSettings" Target="webSettings.xml"/><Relationship Id="rId21" Type="http://schemas.openxmlformats.org/officeDocument/2006/relationships/hyperlink" Target="consultantplus://offline/ref=367DE33BEE16F0172598E8AD2C530763043AD22087307FA16016D39CE698A0CC4C10533AC444840BBDAC460741sEM" TargetMode="External"/><Relationship Id="rId7" Type="http://schemas.openxmlformats.org/officeDocument/2006/relationships/hyperlink" Target="consultantplus://offline/ref=367DE33BEE16F0172598E8AD2C530763043AD220843177AD6712D39CE698A0CC4C10533AC444840BBDAC460641sBM" TargetMode="External"/><Relationship Id="rId12" Type="http://schemas.openxmlformats.org/officeDocument/2006/relationships/hyperlink" Target="consultantplus://offline/ref=367DE33BEE16F0172598E8AD2C530763043AD220843177AD6712D39CE698A0CC4C10533AC444840BBDAC460641sFM" TargetMode="External"/><Relationship Id="rId17" Type="http://schemas.openxmlformats.org/officeDocument/2006/relationships/hyperlink" Target="consultantplus://offline/ref=367DE33BEE16F0172598E8AD2C530763043AD22087307FA16016D39CE698A0CC4C10533AC444840BBDAC460741sAM" TargetMode="External"/><Relationship Id="rId2" Type="http://schemas.openxmlformats.org/officeDocument/2006/relationships/settings" Target="settings.xml"/><Relationship Id="rId16" Type="http://schemas.openxmlformats.org/officeDocument/2006/relationships/hyperlink" Target="consultantplus://offline/ref=367DE33BEE16F0172598E8AD2C530763043AD22087307FA16016D39CE698A0CC4C10533AC444840BBDAC460641sFM" TargetMode="External"/><Relationship Id="rId20" Type="http://schemas.openxmlformats.org/officeDocument/2006/relationships/hyperlink" Target="consultantplus://offline/ref=367DE33BEE16F0172598E8AD2C530763043AD220843177AD6712D39CE698A0CC4C10533AC444840BBDAC460641sFM" TargetMode="External"/><Relationship Id="rId1" Type="http://schemas.openxmlformats.org/officeDocument/2006/relationships/styles" Target="styles.xml"/><Relationship Id="rId6" Type="http://schemas.openxmlformats.org/officeDocument/2006/relationships/hyperlink" Target="consultantplus://offline/ref=367DE33BEE16F0172598E8AD2C530763043AD22087307FA16016D39CE698A0CC4C10533AC444840BBDAC460641sBM" TargetMode="External"/><Relationship Id="rId11" Type="http://schemas.openxmlformats.org/officeDocument/2006/relationships/hyperlink" Target="consultantplus://offline/ref=367DE33BEE16F0172598E8AD2C530763043AD22087307FA16016D39CE698A0CC4C10533AC444840BBDAC460641sEM" TargetMode="External"/><Relationship Id="rId5" Type="http://schemas.openxmlformats.org/officeDocument/2006/relationships/hyperlink" Target="consultantplus://offline/ref=367DE33BEE16F0172598E8AD2C530763043AD2208F337EA6641B8E96EEC1ACCE4B1F0C2DC30D880ABDAC4640s2M" TargetMode="External"/><Relationship Id="rId15" Type="http://schemas.openxmlformats.org/officeDocument/2006/relationships/hyperlink" Target="consultantplus://offline/ref=367DE33BEE16F0172598E8AD2C530763043AD220843174AD6016D39CE698A0CC4C41s0M" TargetMode="External"/><Relationship Id="rId23" Type="http://schemas.openxmlformats.org/officeDocument/2006/relationships/theme" Target="theme/theme1.xml"/><Relationship Id="rId10" Type="http://schemas.openxmlformats.org/officeDocument/2006/relationships/hyperlink" Target="consultantplus://offline/ref=367DE33BEE16F0172598E8AD2C530763043AD220843177AD6712D39CE698A0CC4C10533AC444840BBDAC460641sEM" TargetMode="External"/><Relationship Id="rId19" Type="http://schemas.openxmlformats.org/officeDocument/2006/relationships/hyperlink" Target="consultantplus://offline/ref=367DE33BEE16F0172598E8AD2C530763043AD22087307FA16016D39CE698A0CC4C10533AC444840BBDAC460741s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7DE33BEE16F0172598E8AD2C530763043AD220843177AD6712D39CE698A0CC4C10533AC444840BBDAC460641sCM" TargetMode="External"/><Relationship Id="rId14" Type="http://schemas.openxmlformats.org/officeDocument/2006/relationships/hyperlink" Target="consultantplus://offline/ref=367DE33BEE16F0172598F6A03A3F596905398B288D642AF06B11DB4Cs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2017-09-22T12:44:00Z</dcterms:created>
  <dcterms:modified xsi:type="dcterms:W3CDTF">2017-09-22T12:45:00Z</dcterms:modified>
</cp:coreProperties>
</file>