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Сахалинской области от 22.06.2023 N 306</w:t>
              <w:br/>
              <w:t xml:space="preserve">"О распределении средств областного бюджета, предусмотренных на предоставление иных межбюджетных трансфертов местным бюджетам на мероприятия по осуществлению территориального общественного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июня 2023 г. N 306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СРЕДСТВ ОБЛАСТНОГО БЮДЖЕТА,</w:t>
      </w:r>
    </w:p>
    <w:p>
      <w:pPr>
        <w:pStyle w:val="2"/>
        <w:jc w:val="center"/>
      </w:pPr>
      <w:r>
        <w:rPr>
          <w:sz w:val="20"/>
        </w:rPr>
        <w:t xml:space="preserve">ПРЕДУСМОТРЕННЫХ НА ПРЕДОСТАВЛЕНИЕ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МЕСТНЫМ БЮДЖЕТАМ НА МЕРОПРИЯТИЯ ПО ОСУЩЕСТВЛЕНИЮ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Сахалинской области от 26.12.2022 N 115-ЗО (ред. от 22.05.2023) &quot;Об областном бюджете Сахалинской области на 2023 год и на плановый период 2024 и 2025 годов&quot; (принят Сахалинской областной Думой 20.12.2022) (вместе с &quot;Перечнем субсидий бюджетам муниципальных образований Сахалинской области, предоставляемых из област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3 год и на пл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26.12.2022 N 115-ЗО "Об областном бюджете Сахалинской области на 2023 год и на плановый период 2024 и 2025 годов" и </w:t>
      </w:r>
      <w:hyperlink w:history="0" r:id="rId8" w:tooltip="Постановление Правительства Сахалинской области от 01.08.2016 N 380 (ред. от 15.06.2022) &quot;Об утверждении Правил предоставления и методики распределения иных межбюджетных трансфертов из областного бюджета местным бюджетам на мероприятия по осуществлению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Сахалинской области от 01.08.2016 N 380 "Об утверждении Правил предоставления и методики распределения иных межбюджетных трансфертов из областного бюджета местным бюджетам на мероприятия по осуществлению территориального общественного самоуправления" Правительство Сахалинской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Распределить иные межбюджетные трансферты в сумме 15000,0 тыс. рублей, предусмотренные муниципальным образованиям Сахалинской области на мероприятия по осуществлению территориального общественного самоуправления, согласно </w:t>
      </w:r>
      <w:hyperlink w:history="0" w:anchor="P29" w:tooltip="РАСПРЕДЕЛ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А.В.Белик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22.06.2023 N 306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БЮДЖЕТА, ПРЕДУСМОТРЕННЫХ</w:t>
      </w:r>
    </w:p>
    <w:p>
      <w:pPr>
        <w:pStyle w:val="2"/>
        <w:jc w:val="center"/>
      </w:pPr>
      <w:r>
        <w:rPr>
          <w:sz w:val="20"/>
        </w:rPr>
        <w:t xml:space="preserve">НА ПРЕДОСТАВЛЕНИЕ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МЕСТНЫМ БЮДЖЕТАМ НА МЕРОПРИЯТИЯ ПО ОСУЩЕСТВЛЕНИЮ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520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пп.</w:t>
            </w:r>
          </w:p>
        </w:tc>
        <w:tc>
          <w:tcPr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Муниципальные образования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"Макаровский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2066,9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"Тымовский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1738,6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"Невельский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1739,1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"Поронайский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1343,4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"Корсаковский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1929,5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"Холмский городской округ"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6182,5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Сахалинской области от 22.06.2023 N 306</w:t>
            <w:br/>
            <w:t>"О распределении средств областного бюджета, предусм...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C9C75D54BB33E4B7CF5EB6828F25D7F2A911D41F1F4BD438144CCAEF773F8CD77D0FFA074D599AE984C5340062A41F9530s4N" TargetMode = "External"/>
	<Relationship Id="rId8" Type="http://schemas.openxmlformats.org/officeDocument/2006/relationships/hyperlink" Target="consultantplus://offline/ref=B3C9C75D54BB33E4B7CF5EB6828F25D7F2A911D41F1E4BD539154CCAEF773F8CD77D0FFA074D599AE984C5340062A41F9530s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Сахалинской области от 22.06.2023 N 306
"О распределении средств областного бюджета, предусмотренных на предоставление иных межбюджетных трансфертов местным бюджетам на мероприятия по осуществлению территориального общественного самоуправления"</dc:title>
  <dcterms:created xsi:type="dcterms:W3CDTF">2023-10-31T13:44:55Z</dcterms:created>
</cp:coreProperties>
</file>