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Сахалинской области от 24.10.2022 N 477</w:t>
              <w:br/>
              <w:t xml:space="preserve">"Об утверждении Порядка предоставления субсидий из областного бюджета Сахалинской области юридическому лицу в целях финансового возмещения затрат государственного социального заказа на оказание государственной услуги "Создание условий в Сахалинской области для обеспечения отдельных категорий граждан возможностью путешествовать с целью раскрытия туристского потенциала Российской Федерации" по социальному сертификату"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октября 2022 г. N 477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САХАЛИНСКОЙ ОБЛАСТИ ЮРИДИЧЕСКОМУ ЛИЦУ</w:t>
      </w:r>
    </w:p>
    <w:p>
      <w:pPr>
        <w:pStyle w:val="2"/>
        <w:jc w:val="center"/>
      </w:pPr>
      <w:r>
        <w:rPr>
          <w:sz w:val="20"/>
        </w:rPr>
        <w:t xml:space="preserve">В ЦЕЛЯХ ФИНАНСОВОГО ВОЗМЕЩЕНИЯ ЗАТРАТ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"СОЗДАНИЕ УСЛОВИЙ</w:t>
      </w:r>
    </w:p>
    <w:p>
      <w:pPr>
        <w:pStyle w:val="2"/>
        <w:jc w:val="center"/>
      </w:pPr>
      <w:r>
        <w:rPr>
          <w:sz w:val="20"/>
        </w:rPr>
        <w:t xml:space="preserve">В САХАЛИНСКОЙ ОБЛАСТИ ДЛЯ ОБЕСПЕЧЕНИЯ ОТДЕЛЬНЫХ КАТЕГОРИЙ</w:t>
      </w:r>
    </w:p>
    <w:p>
      <w:pPr>
        <w:pStyle w:val="2"/>
        <w:jc w:val="center"/>
      </w:pPr>
      <w:r>
        <w:rPr>
          <w:sz w:val="20"/>
        </w:rPr>
        <w:t xml:space="preserve">ГРАЖДАН ВОЗМОЖНОСТЬЮ ПУТЕШЕСТВОВАТЬ С ЦЕЛЬЮ РАСКРЫТИЯ</w:t>
      </w:r>
    </w:p>
    <w:p>
      <w:pPr>
        <w:pStyle w:val="2"/>
        <w:jc w:val="center"/>
      </w:pPr>
      <w:r>
        <w:rPr>
          <w:sz w:val="20"/>
        </w:rPr>
        <w:t xml:space="preserve">ТУРИСТСКОГО ПОТЕНЦИАЛА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ПО СОЦИАЛЬНОМУ СЕРТИФИКАТУ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05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22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30.12.2021 N 2577 &quot;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декабря 2021 года N 2577 "Об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возраста" Правительство Сахалинской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Сахалинской области юридическому лицу в целях финансового возмещения затрат государственного социального заказа на оказание государственной услуги "Создание условий в Сахалинской области для обеспечения отдельных категорий граждан возможностью путешествовать с целью раскрытия туристского потенциала Российской Федерации" по социальному сертификату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А.В.Белик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24.10.2022 N 477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САХАЛИНСКОЙ ОБЛАСТИ ЮРИДИЧЕСКОМУ ЛИЦУ В ЦЕЛЯХ</w:t>
      </w:r>
    </w:p>
    <w:p>
      <w:pPr>
        <w:pStyle w:val="2"/>
        <w:jc w:val="center"/>
      </w:pPr>
      <w:r>
        <w:rPr>
          <w:sz w:val="20"/>
        </w:rPr>
        <w:t xml:space="preserve">ФИНАНСОВОГО ВОЗМЕЩЕНИЯ ЗАТРАТ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НА ОКАЗАНИЕ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"СОЗДАНИЕ УСЛОВИЙ В САХАЛИНСКОЙ ОБЛАСТИ ДЛЯ ОБЕСПЕЧЕНИЯ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ВОЗМОЖНОСТЬЮ ПУТЕШЕСТВОВАТЬ</w:t>
      </w:r>
    </w:p>
    <w:p>
      <w:pPr>
        <w:pStyle w:val="2"/>
        <w:jc w:val="center"/>
      </w:pPr>
      <w:r>
        <w:rPr>
          <w:sz w:val="20"/>
        </w:rPr>
        <w:t xml:space="preserve">С ЦЕЛЬЮ РАСКРЫТИЯ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 ПО СОЦИАЛЬНОМУ СЕРТИФИКАТУ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субсидий из областного бюджета Сахалинской области юридическому лицу в целях финансового возмещения затрат государственного социального заказа на оказание государственной услуги "Создание условий в Сахалинской области для обеспечения отдельных категорий граждан возможностью путешествовать с целью раскрытия туристского потенциала Российской Федерации" по социальному сертификату разработан в соответствии со </w:t>
      </w:r>
      <w:hyperlink w:history="0" r:id="rId1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1" w:tooltip="Федеральный закон от 13.07.2020 N 189-ФЗ (ред. от 05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</w:t>
      </w:r>
      <w:hyperlink w:history="0" r:id="rId12" w:tooltip="Постановление Правительства РФ от 30.12.2021 N 2577 &quot;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30.12.2021 N 2577 "Об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возраста", </w:t>
      </w:r>
      <w:hyperlink w:history="0" r:id="rId13" w:tooltip="Приказ Ростуризма от 30.09.2021 N 438-Пр-21 &quot;Об утверждении общих требований к определению нормативных затрат на оказание государственных (муниципальных) услуг в сфере создания благоприятных условий для развития туристской индустрии в субъектах Российской Федерац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&quot; (Зарегистрир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туризму от 30.09.2021 N 438-Пр-21 "Об утверждении общих требований к определению нормативных затрат на оказание государственных (муниципальных) услуг в сфере создания благоприятных условий для развития туристской индустрии в субъектах Российской Федерации,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учреждением" и устанавливает порядок предоставления субсидий юридическим лицам - туроператорам, включенным в реестр исполнителей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возмещение затрат, возникающих при выполнении государственного социального заказа на оказание государственной услуги "Создание условий в Сахалинской области для обеспечения отдельных категорий граждан возможностью путешествовать с целью раскрытия туристского потенциала Российской Федерации" (уникальный номер услуги 791211.Р.67.0.05030001000) (далее -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объема бюджетных ассигнований, предусмотренных в областном бюджете Сахалинской области, и лимитов бюджетных обязательств, доведенных до главного распорядителя бюджетных средств на предоставление субсидий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бюджетных средств является министерство туризма Сахалинской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юридическим лицам - туроператорам, включенным в Реестр в соответствии с </w:t>
      </w:r>
      <w:hyperlink w:history="0" r:id="rId14" w:tooltip="Постановление Правительства Сахалинской области от 01.10.2021 N 401 (ред. от 24.10.2022) &quot;Об организации оказания государственных услуг в социальной сфере на территории Сахалинской области&quot; (вместе с &quot;Перечнем государственных услуг в социальной сфере,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ьной сфере на территории Сахалинской области&quot;, &quot;Планом апробации механизмов организац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01.10.2021 N 401 "Об организации оказания государственных услуг в социальной сфере на территории Сахалинской области" (далее - исполнители услуг), осуществляющим деятельность по виду экономической деятельности согласно Общероссийскому классификатору видов экономической деятельности (ОКВЭД 2) "Деятельность туроператоров" </w:t>
      </w:r>
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(код 79.12)</w:t>
        </w:r>
      </w:hyperlink>
      <w:r>
        <w:rPr>
          <w:sz w:val="20"/>
        </w:rPr>
        <w:t xml:space="preserve">, сведения о которых включены в единый федеральный реестр туроператоров, осуществляющим на территории Сахалинской области деятельность по формированию, продвижению и реализации туристского продукта, соответствующего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продолжительность путешествия не менее 24 часов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категория потребителей туристского продукта - учащиеся 5 - 9 классов (далее - получатель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Исполнением государственного социального заказа исполнителем услуги является достижение показателей, характеризующих качество оказания государственной услуги в социальной сфере и объем оказания такой услуги, с учетом допустимых возможных отклонений от показателей, характеризующих объем оказания государственной услуги, установленных соглашением, заключенным Министерством с исполнителем услуг, по форме, установленной Министерством (далее - соглашение) и соответствующей требованиям </w:t>
      </w:r>
      <w:hyperlink w:history="0" r:id="rId16" w:tooltip="Федеральный закон от 13.07.2020 N 189-ФЗ (ред. от 05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статьи 21</w:t>
        </w:r>
      </w:hyperlink>
      <w:r>
        <w:rPr>
          <w:sz w:val="20"/>
        </w:rPr>
        <w:t xml:space="preserve"> Федерального закона N 189-ФЗ, </w:t>
      </w:r>
      <w:hyperlink w:history="0" r:id="rId17" w:tooltip="Приказ Министерства туризма Сахалинской области от 09.08.2022 N 7-п &quot;Об утверждении требований к социальному сертификату на получение государственной услуги и стандарта услуги в социальной сфере &quot;Создание условий в Сахалинской области для обеспечения отдельных категорий граждан возможностью путешествовать с целью развития туристского потенциала Российской Федерации&quot; в соответствии с социальным сертификатом на получение государственной услуги&quot; {КонсультантПлюс}">
        <w:r>
          <w:rPr>
            <w:sz w:val="20"/>
            <w:color w:val="0000ff"/>
          </w:rPr>
          <w:t xml:space="preserve">Стандартам</w:t>
        </w:r>
      </w:hyperlink>
      <w:r>
        <w:rPr>
          <w:sz w:val="20"/>
        </w:rPr>
        <w:t xml:space="preserve"> оказания государственной услуги, утвержденным приказом Министерства туризма Сахалинской области от 09.08.2022 N 7-п "Об утверждении требований к социальному сертификату на получение государственной услуги и стандарта услуги в социальной сфере "Создание условий в Сахалинской области для обеспечения отдельных категорий граждан возможностью путешествовать с целью раскрытия туристского потенциала Российской Федерации" в соответствии с социальным сертификатом на получение государственной услуги" (далее - Стандарт оказания услуги), получателям услуг, предъявившим социальный сертификат.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исполнителю услуг на основании соглашения, заключенного между Министерством и исполнителем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Размер Субсидии, предоставляемой i-му юридическому лицу (V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субсидии = Q * P,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нормативные затраты, установленные на основании Порядка определения нормативных затрат на оказание государственной услуги в сфере создания благоприятных условий для развития туристской индустрии в Сахалинской области, утвержденного Министерством (далее - нормативные затраты), включенные в соглашение,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количество получателей услуг, предъявивших социальный сертификат i-му юридическому лицу,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перечисляется Министерством в целях оплаты соглашения в порядке финансового возмещения затрат в сроки и порядке, определенные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исполнителю услуг в соответствии с заключенным соглашением осуществляется на расчетный счет, открытый в кредитной организации,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вправе изменять условия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изменения Министерством показателей, характеризующих объем, условия и формы оказания государственной услуги в социальной сфере, определенных соглашением, заключаемым по результатам отбора исполнителей услуг, заключается дополнительное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изменения в соответствии с бюджетным законодательством Российской Федерации объема финансового возмещения исполнения государственного (муниципального) социального заказа, приводящего к невозможности исполнения Министерством обязательств по финансовому возмещению затрат исполнителя услуг, связанных с оказанием государственных услуг в социальной сфере в соответствии с социальным сертификатом, Министерство изменяет объем финансового возмещения оказания государственной услуги в социальной сфере в части социальных сертификатов, которые не предъявлены потребителями услуг исполнителям услуг до момента изменения указанного объема, и уведомляет исполнителей услуг, включенных в реестр исполнителей услуг по социальному сертификату, о соответствующих изменениях.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Соглашение может быть расторгнуто Министерством в одностороннем порядке в случае существенного нарушения исполнителем услуги условий соглашения, в том числе в случае: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неоднократного (более трех раз) отклонения показателей качества и (или) объема оказания государственной услуги в социальной сфере, определенных соглашением сверх установленных предельно допустимых отклонений по итогам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неоднократного (более трех раз) нарушения исполнителем государственной услуги в социальной сфере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однократного неоказания или ненадлежащего оказания государственной услуги получателю услуги, установленного по результатам плановых и (или) внеплановых проверок Министерства в соответствии с </w:t>
      </w:r>
      <w:hyperlink w:history="0" w:anchor="P89" w:tooltip="3.3. При не поступлении в Министерство отчетов в соответствии с пунктом 3.1 настоящего раздела или поступлении от получателя услуг в Министерство заявления о неоказании государственной услуги в социальной сфере или ненадлежащем ее оказании, которое заключается в недостижении исполнителем услуг объема оказания такой услуги получателю услуг и (или) нарушении Стандарта оказания услуги в социальной сфере или требований к условиям и порядку оказания такой услуги, Министерство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расторжении соглашения в одностороннем порядке принимается Министерством путем издания соответствующего распоряжения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трех дней с даты издания распоряжения направляет исполнителю услуги уведомление о расторжении соглашения в одностороннем порядке по адресу электронной почты исполнителя услуги, указанному в соглашении, с приложением копии распоряжения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Соглашением, заключаемым Министерством с исполнителем услуг, могут быть предусмотрены дополнительные основания досрочного его расторжения при нарушении исполнителем услуг своих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Расторжение исполнителем услуг соглашения в одностороннем внесудебном порядке не допускается.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расторжения соглашения, заключаемого по результатам отбора исполнителей услуг, исполнителю услуг выплачиваются средства в размере, соответствующем стоимости государственных услуг в социальной сфере, оказанных исполнителем услуг в надлежащем порядке до момента расторжения такого соглашения. Данная стоимость определяется на основании нормативных затрат, утвержденных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в порядке, предусмотренном таким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неисполнения Министерством обязательств, предусмотренных соглашением, заключаемым по результатам отбора исполнителей услуг, реальный ущерб, понесенный исполнителем услуг при исполнении указанного соглашения, подлежит возмещению за счет средств областного бюджета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расторжении соглашения, заключенного по результатам отбора исполнителей услуг, по основаниям, предусмотренным </w:t>
      </w:r>
      <w:hyperlink w:history="0" w:anchor="P72" w:tooltip="1) неоднократного (более трех раз) отклонения показателей качества и (или) объема оказания государственной услуги в социальной сфере, определенных соглашением сверх установленных предельно допустимых отклонений по итогам отчетного периода;">
        <w:r>
          <w:rPr>
            <w:sz w:val="20"/>
            <w:color w:val="0000ff"/>
          </w:rPr>
          <w:t xml:space="preserve">подпунктом 1 пункта 2.5</w:t>
        </w:r>
      </w:hyperlink>
      <w:r>
        <w:rPr>
          <w:sz w:val="20"/>
        </w:rPr>
        <w:t xml:space="preserve"> настоящего Порядка, исполнитель услуг возвращает сумму субсидии, предоставленной ранее в целях оплаты соглашения, за исключением суммы, определенной в соответствии с </w:t>
      </w:r>
      <w:hyperlink w:history="0" w:anchor="P79" w:tooltip="2.8. В случае расторжения соглашения, заключаемого по результатам отбора исполнителей услуг, исполнителю услуг выплачиваются средства в размере, соответствующем стоимости государственных услуг в социальной сфере, оказанных исполнителем услуг в надлежащем порядке до момента расторжения такого соглашения. Данная стоимость определяется на основании нормативных затрат, утвержденных с соблюдением общих требований, определенных федеральными органами исполнительной власти, осуществляющими функции по выработке г..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Порядка, в областной бюджет Сахалинской области, из которого предоставлена указанная субсидия, в том числе сумму возмещенного потребителю услуг вреда, причиненного его жизни или здоровью, на основании решения Министерства, принятого в соответствии с </w:t>
      </w:r>
      <w:hyperlink w:history="0" w:anchor="P89" w:tooltip="3.3. При не поступлении в Министерство отчетов в соответствии с пунктом 3.1 настоящего раздела или поступлении от получателя услуг в Министерство заявления о неоказании государственной услуги в социальной сфере или ненадлежащем ее оказании, которое заключается в недостижении исполнителем услуг объема оказания такой услуги получателю услуг и (или) нарушении Стандарта оказания услуги в социальной сфере или требований к условиям и порядку оказания такой услуги, Министерство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Порядка, в сроки, определенные условиями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Информация об исполнителе государственной услуги в социальной сфере, с которым соглашение расторгнуто Министерством в одностороннем порядке, направляется Министерством для включения в реестр недобросовестных исполнителей государственных (муниципальных) услуг в социальной сфере в орган, уполномоченный на ведение данного реестра, в порядке, устанавливаемом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Включенный в реестр недобросовестных исполнителей услуг исполнитель социальных услуг подлежит исключению из Реестра.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учету и отчетности</w:t>
      </w:r>
    </w:p>
    <w:p>
      <w:pPr>
        <w:pStyle w:val="0"/>
        <w:jc w:val="center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3.1. Исполнитель услуг представляет в Министерство отчет об исполнении соглашения (далее - отчет) по форме, в порядке и сроки, определенные заключенным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 течение 5 рабочих дней после представления исполнителем услуги отчета осуществляет проверку отчета.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 не поступлении в Министерство отчетов в соответствии с </w:t>
      </w:r>
      <w:hyperlink w:history="0" w:anchor="P87" w:tooltip="3.1. Исполнитель услуг представляет в Министерство отчет об исполнении соглашения (далее - отчет) по форме, в порядке и сроки, определенные заключенным соглашением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 или поступлении от получателя услуг в Министерство заявления о неоказании государственной услуги в социальной сфере или ненадлежащем ее оказании, которое заключается в недостижении исполнителем услуг объема оказания такой услуги получателю услуг и (или) нарушении Стандарта оказания услуги в социальной сфере или требований к условиям и порядку оказания такой услуги,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14 рабочих дней с даты истечения срока представления отчета или поступления заявления о неоказании социальных услуг от получателя социальных услуг проводит проверку в соответствии с </w:t>
      </w:r>
      <w:hyperlink w:history="0" w:anchor="P93" w:tooltip="4. Требования об осуществлении контроля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получатель услуг не отказался от оказания ему государственной услуги в социальной сфере, обеспечивает надлежащее оказание такой услуги, в том числе другим исполнителем услуг, отобранным в соответствии с Порядком формирования и ведения реестра исполнителей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сертификатом, утвержденным </w:t>
      </w:r>
      <w:hyperlink w:history="0" r:id="rId18" w:tooltip="Постановление Правительства Сахалинской области от 01.10.2021 N 401 (ред. от 24.10.2022) &quot;Об организации оказания государственных услуг в социальной сфере на территории Сахалинской области&quot; (вместе с &quot;Перечнем государственных услуг в социальной сфере,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ьной сфере на территории Сахалинской области&quot;, &quot;Планом апробации механизмов организац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01.10.2021 N 401 "Об организации оказания государственных услуг в социальной сфере на территории Сахалинской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и порядок возврата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контроль за соблюдением исполнителями услуг условий соглашений, заключаемых по результатам отбора исполнителей услуг, обеспечивает проведение независимой оценки качества оказания государственных услуг в социальной сфере, и размещение результатов такой оценки на едином портале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Органы внутреннего государственного финансового контроля Сахалинской области осуществляют контроль в соответствии со </w:t>
      </w:r>
      <w:hyperlink w:history="0" r:id="rId19" w:tooltip="Федеральный закон от 13.07.2020 N 189-ФЗ (ред. от 05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установления факта недостижения исполнителем услуги показателей, характеризующих качество оказания государственной услуги в социальной сфере и объем оказания такой услуги, с учетом допустимых возможных отклонений от показателей, характеризующих объем оказания государственной услуги, установленных соглашением, и (или) нарушении Стандарта оказания государственной услуги, утвержденного Министерством, выявленного по результатам проверок, проведенных Министерством и (или) органами государственного финансового контроля, исполнитель услуги обязан возвратить субсидию в бюджет Сахалинской области в течение 10 календарных дней со дня завершения проверки в размере (R), рассчитанном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Q * P,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показатель, характеризующий объем государственной услуги, который юридическим лицом не оказан и (или) оказан получателю услуги с нарушением Стандарта оказания государственной услуги,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нормативные затраты, включенные в соглашение,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Не использованные в отчетном финансовом году остатки Субсидий, предоставляемые в соответствии с соглашениями, остаются в распоряжении исполнителя услуги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государственной услуги в соответствии со Стандартом оказания государственной услуги, утвержденным Министерством.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24.10.2022 N 477</w:t>
            <w:br/>
            <w:t>"Об утверждении Порядка предоставления субсидий из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41AFBD54FD2B1385C80202B486FFA30DCDF678EA10A1BC5731C4E18C200988481310DC67E5C0766C9FECCBFD02D02E45E9D4406FB72363oDZCK" TargetMode = "External"/>
	<Relationship Id="rId8" Type="http://schemas.openxmlformats.org/officeDocument/2006/relationships/hyperlink" Target="consultantplus://offline/ref=2D41AFBD54FD2B1385C80202B486FFA30DCDF474E010A1BC5731C4E18C200988481310DB65E1C27C39C5FCCFB456DD3144F5CB4071B7o2Z1K" TargetMode = "External"/>
	<Relationship Id="rId9" Type="http://schemas.openxmlformats.org/officeDocument/2006/relationships/hyperlink" Target="consultantplus://offline/ref=2D41AFBD54FD2B1385C80202B486FFA30DCEF075EF1CA1BC5731C4E18C2009885A1348D066E5DD766F8ABA9ABBo5Z5K" TargetMode = "External"/>
	<Relationship Id="rId10" Type="http://schemas.openxmlformats.org/officeDocument/2006/relationships/hyperlink" Target="consultantplus://offline/ref=2D41AFBD54FD2B1385C80202B486FFA30DCDF474E010A1BC5731C4E18C200988481310DB65E1C27C39C5FCCFB456DD3144F5CB4071B7o2Z1K" TargetMode = "External"/>
	<Relationship Id="rId11" Type="http://schemas.openxmlformats.org/officeDocument/2006/relationships/hyperlink" Target="consultantplus://offline/ref=2D41AFBD54FD2B1385C80202B486FFA30DCDF678EA10A1BC5731C4E18C200988481310DC67E5C0766C9FECCBFD02D02E45E9D4406FB72363oDZCK" TargetMode = "External"/>
	<Relationship Id="rId12" Type="http://schemas.openxmlformats.org/officeDocument/2006/relationships/hyperlink" Target="consultantplus://offline/ref=2D41AFBD54FD2B1385C80202B486FFA30DCEF075EF1CA1BC5731C4E18C2009885A1348D066E5DD766F8ABA9ABBo5Z5K" TargetMode = "External"/>
	<Relationship Id="rId13" Type="http://schemas.openxmlformats.org/officeDocument/2006/relationships/hyperlink" Target="consultantplus://offline/ref=2D41AFBD54FD2B1385C80202B486FFA30DCFF67FEE1AA1BC5731C4E18C2009885A1348D066E5DD766F8ABA9ABBo5Z5K" TargetMode = "External"/>
	<Relationship Id="rId14" Type="http://schemas.openxmlformats.org/officeDocument/2006/relationships/hyperlink" Target="consultantplus://offline/ref=2D41AFBD54FD2B1385C81C0FA2EAA3AF09C5AB71E91AAEEB0265C2B6D3700FDD0853168936A1967A6C94A69BBB49DF2F47oFZ5K" TargetMode = "External"/>
	<Relationship Id="rId15" Type="http://schemas.openxmlformats.org/officeDocument/2006/relationships/hyperlink" Target="consultantplus://offline/ref=2D41AFBD54FD2B1385C80202B486FFA30DCCFD75ED1CA1BC5731C4E18C200988481310DC67E0C275689FECCBFD02D02E45E9D4406FB72363oDZCK" TargetMode = "External"/>
	<Relationship Id="rId16" Type="http://schemas.openxmlformats.org/officeDocument/2006/relationships/hyperlink" Target="consultantplus://offline/ref=2D41AFBD54FD2B1385C80202B486FFA30DCDF678EA10A1BC5731C4E18C200988481310DC67E5C171649FECCBFD02D02E45E9D4406FB72363oDZCK" TargetMode = "External"/>
	<Relationship Id="rId17" Type="http://schemas.openxmlformats.org/officeDocument/2006/relationships/hyperlink" Target="consultantplus://offline/ref=2D41AFBD54FD2B1385C81C0FA2EAA3AF09C5AB71E91AA8EF0A6CC2B6D3700FDD0853168924A1CE766D94B899BF5C897E01A2D84371AB2263C0CA74AFoEZ7K" TargetMode = "External"/>
	<Relationship Id="rId18" Type="http://schemas.openxmlformats.org/officeDocument/2006/relationships/hyperlink" Target="consultantplus://offline/ref=2D41AFBD54FD2B1385C81C0FA2EAA3AF09C5AB71E91AAEEB0265C2B6D3700FDD0853168936A1967A6C94A69BBB49DF2F47oFZ5K" TargetMode = "External"/>
	<Relationship Id="rId19" Type="http://schemas.openxmlformats.org/officeDocument/2006/relationships/hyperlink" Target="consultantplus://offline/ref=2D41AFBD54FD2B1385C80202B486FFA30DCDF678EA10A1BC5731C4E18C200988481310DC67E5C074659FECCBFD02D02E45E9D4406FB72363oDZ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Сахалинской области от 24.10.2022 N 477
"Об утверждении Порядка предоставления субсидий из областного бюджета Сахалинской области юридическому лицу в целях финансового возмещения затрат государственного социального заказа на оказание государственной услуги "Создание условий в Сахалинской области для обеспечения отдельных категорий граждан возможностью путешествовать с целью раскрытия туристского потенциала Российской Федерации" по социальному сертификату"</dc:title>
  <dcterms:created xsi:type="dcterms:W3CDTF">2022-12-10T10:25:40Z</dcterms:created>
</cp:coreProperties>
</file>