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Самарской области от 09.06.2023 N 463</w:t>
              <w:br/>
              <w:t xml:space="preserve">"Об утверждении Распределения на 2023 год субсидий из областного бюджета местным бюджетам на поддержку муниципальных программ развития социально ориентированных некоммерческих организаций"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05.11.2023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САМАРСКОЙ ОБЛАСТИ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9 июня 2023 г. N 463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РАСПРЕДЕЛЕНИЯ НА 2023 ГОД СУБСИДИЙ</w:t>
      </w:r>
    </w:p>
    <w:p>
      <w:pPr>
        <w:pStyle w:val="2"/>
        <w:jc w:val="center"/>
      </w:pPr>
      <w:r>
        <w:rPr>
          <w:sz w:val="20"/>
        </w:rPr>
        <w:t xml:space="preserve">ИЗ ОБЛАСТНОГО БЮДЖЕТА МЕСТНЫМ БЮДЖЕТАМ НА ПОДДЕРЖКУ</w:t>
      </w:r>
    </w:p>
    <w:p>
      <w:pPr>
        <w:pStyle w:val="2"/>
        <w:jc w:val="center"/>
      </w:pPr>
      <w:r>
        <w:rPr>
          <w:sz w:val="20"/>
        </w:rPr>
        <w:t xml:space="preserve">МУНИЦИПАЛЬНЫХ ПРОГРАММ РАЗВИТИЯ СОЦИАЛЬНО</w:t>
      </w:r>
    </w:p>
    <w:p>
      <w:pPr>
        <w:pStyle w:val="2"/>
        <w:jc w:val="center"/>
      </w:pPr>
      <w:r>
        <w:rPr>
          <w:sz w:val="20"/>
        </w:rPr>
        <w:t xml:space="preserve">ОРИЕНТИРОВАННЫХ НЕКОММЕРЧЕСКИХ ОРГАНИЗАЦИЙ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со </w:t>
      </w:r>
      <w:hyperlink w:history="0" r:id="rId7" w:tooltip="&quot;Бюджетный кодекс Российской Федерации&quot; от 31.07.1998 N 145-ФЗ (ред. от 14.04.2023, с изм. от 22.06.2023) (с изм. и доп., вступ. в силу с 21.05.2023) ------------ Недействующая редакция {КонсультантПлюс}">
        <w:r>
          <w:rPr>
            <w:sz w:val="20"/>
            <w:color w:val="0000ff"/>
          </w:rPr>
          <w:t xml:space="preserve">статьей 139</w:t>
        </w:r>
      </w:hyperlink>
      <w:r>
        <w:rPr>
          <w:sz w:val="20"/>
        </w:rPr>
        <w:t xml:space="preserve"> Бюджетного кодекса Российской Федерации, </w:t>
      </w:r>
      <w:hyperlink w:history="0" r:id="rId8" w:tooltip="Постановление Правительства Самарской области от 16.08.2019 N 570 (ред. от 06.02.2023) &quot;Об утверждении Порядка предоставления и распределения субсидий из областного бюджета местным бюджетам на поддержку муниципальных программ развития социально ориентированных некоммерческих организаций&quot; {КонсультантПлюс}">
        <w:r>
          <w:rPr>
            <w:sz w:val="20"/>
            <w:color w:val="0000ff"/>
          </w:rPr>
          <w:t xml:space="preserve">пунктом 17</w:t>
        </w:r>
      </w:hyperlink>
      <w:r>
        <w:rPr>
          <w:sz w:val="20"/>
        </w:rPr>
        <w:t xml:space="preserve"> Порядка предоставления и распределения субсидий из областного бюджета местным бюджетам на поддержку муниципальных программ развития социально ориентированных некоммерческих организаций, утвержденного постановлением Правительства Самарской области от 16.08.2019 N 570, Правительство Самарской области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прилагаемое </w:t>
      </w:r>
      <w:hyperlink w:history="0" w:anchor="P30" w:tooltip="РАСПРЕДЕЛЕНИЕ">
        <w:r>
          <w:rPr>
            <w:sz w:val="20"/>
            <w:color w:val="0000ff"/>
          </w:rPr>
          <w:t xml:space="preserve">Распределение</w:t>
        </w:r>
      </w:hyperlink>
      <w:r>
        <w:rPr>
          <w:sz w:val="20"/>
        </w:rPr>
        <w:t xml:space="preserve"> на 2023 год субсидий из областного бюджета местным бюджетам на поддержку муниципальных программ развития социально ориентированных некоммерческих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Контроль за выполнением настоящего Постановления возложить на министерство экономического развития и инвестиций Самарской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Опубликовать настоящее Постановление в средствах массовой информации.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Настоящее Постановление вступает в силу со дня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Первый вице-губернатор - председатель</w:t>
      </w:r>
    </w:p>
    <w:p>
      <w:pPr>
        <w:pStyle w:val="0"/>
        <w:jc w:val="right"/>
      </w:pPr>
      <w:r>
        <w:rPr>
          <w:sz w:val="20"/>
        </w:rPr>
        <w:t xml:space="preserve">Правительства Самарской области</w:t>
      </w:r>
    </w:p>
    <w:p>
      <w:pPr>
        <w:pStyle w:val="0"/>
        <w:jc w:val="right"/>
      </w:pPr>
      <w:r>
        <w:rPr>
          <w:sz w:val="20"/>
        </w:rPr>
        <w:t xml:space="preserve">В.В.КУДРЯШОВ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Правительства Самарской области</w:t>
      </w:r>
    </w:p>
    <w:p>
      <w:pPr>
        <w:pStyle w:val="0"/>
        <w:jc w:val="right"/>
      </w:pPr>
      <w:r>
        <w:rPr>
          <w:sz w:val="20"/>
        </w:rPr>
        <w:t xml:space="preserve">от 9 июня 2023 г. N 463</w:t>
      </w:r>
    </w:p>
    <w:p>
      <w:pPr>
        <w:pStyle w:val="0"/>
        <w:jc w:val="both"/>
      </w:pPr>
      <w:r>
        <w:rPr>
          <w:sz w:val="20"/>
        </w:rPr>
      </w:r>
    </w:p>
    <w:bookmarkStart w:id="30" w:name="P30"/>
    <w:bookmarkEnd w:id="30"/>
    <w:p>
      <w:pPr>
        <w:pStyle w:val="2"/>
        <w:jc w:val="center"/>
      </w:pPr>
      <w:r>
        <w:rPr>
          <w:sz w:val="20"/>
        </w:rPr>
        <w:t xml:space="preserve">РАСПРЕДЕЛЕНИЕ</w:t>
      </w:r>
    </w:p>
    <w:p>
      <w:pPr>
        <w:pStyle w:val="2"/>
        <w:jc w:val="center"/>
      </w:pPr>
      <w:r>
        <w:rPr>
          <w:sz w:val="20"/>
        </w:rPr>
        <w:t xml:space="preserve">НА 2023 ГОД СУБСИДИЙ ИЗ ОБЛАСТНОГО БЮДЖЕТА МЕСТНЫМ</w:t>
      </w:r>
    </w:p>
    <w:p>
      <w:pPr>
        <w:pStyle w:val="2"/>
        <w:jc w:val="center"/>
      </w:pPr>
      <w:r>
        <w:rPr>
          <w:sz w:val="20"/>
        </w:rPr>
        <w:t xml:space="preserve">БЮДЖЕТАМ НА ПОДДЕРЖКУ МУНИЦИПАЛЬНЫХ ПРОГРАММ РАЗВИТИЯ</w:t>
      </w:r>
    </w:p>
    <w:p>
      <w:pPr>
        <w:pStyle w:val="2"/>
        <w:jc w:val="center"/>
      </w:pPr>
      <w:r>
        <w:rPr>
          <w:sz w:val="20"/>
        </w:rPr>
        <w:t xml:space="preserve">СОЦИАЛЬНО ОРИЕНТИРОВАННЫХ НЕКОММЕРЧЕСКИХ ОРГАНИЗАЦИЙ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19"/>
        <w:gridCol w:w="3231"/>
        <w:gridCol w:w="2318"/>
        <w:gridCol w:w="1853"/>
      </w:tblGrid>
      <w:tr>
        <w:tblPrEx>
          <w:tblBorders>
            <w:left w:val="single" w:sz="4"/>
            <w:right w:val="single" w:sz="4"/>
            <w:insideV w:val="single" w:sz="4"/>
            <w:insideH w:val="single" w:sz="4"/>
          </w:tblBorders>
        </w:tblPrEx>
        <w:tc>
          <w:tcPr>
            <w:tcW w:w="619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3231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муниципального образования</w:t>
            </w:r>
          </w:p>
        </w:tc>
        <w:tc>
          <w:tcPr>
            <w:tcW w:w="2318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Объем субсидии, тыс. рублей</w:t>
            </w:r>
          </w:p>
        </w:tc>
        <w:tc>
          <w:tcPr>
            <w:tcW w:w="1853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Предельная доля участия средств областного бюджета, %</w:t>
            </w:r>
          </w:p>
        </w:tc>
      </w:tr>
      <w:tr>
        <w:tc>
          <w:tcPr>
            <w:gridSpan w:val="4"/>
            <w:tcW w:w="802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Городские округа</w:t>
            </w:r>
          </w:p>
        </w:tc>
      </w:tr>
      <w:tr>
        <w:tc>
          <w:tcPr>
            <w:tcW w:w="619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Жигулевск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683,69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79,34</w:t>
            </w:r>
          </w:p>
        </w:tc>
      </w:tr>
      <w:tr>
        <w:tc>
          <w:tcPr>
            <w:tcW w:w="619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Новокуйбышевск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809,60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78,65</w:t>
            </w:r>
          </w:p>
        </w:tc>
      </w:tr>
      <w:t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Отрадный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671,64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79,44</w:t>
            </w:r>
          </w:p>
        </w:tc>
      </w:tr>
      <w:t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Похвистнево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576,40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79,72</w:t>
            </w:r>
          </w:p>
        </w:tc>
      </w:tr>
      <w:tr>
        <w:tc>
          <w:tcPr>
            <w:tcW w:w="619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3231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Сызрань</w:t>
            </w:r>
          </w:p>
        </w:tc>
        <w:tc>
          <w:tcPr>
            <w:tcW w:w="2318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817,43</w:t>
            </w:r>
          </w:p>
        </w:tc>
        <w:tc>
          <w:tcPr>
            <w:tcW w:w="1853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77,72</w:t>
            </w:r>
          </w:p>
        </w:tc>
      </w:tr>
      <w:tr>
        <w:tc>
          <w:tcPr>
            <w:tcW w:w="619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3231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Тольятти</w:t>
            </w:r>
          </w:p>
        </w:tc>
        <w:tc>
          <w:tcPr>
            <w:tcW w:w="2318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1 844,18</w:t>
            </w:r>
          </w:p>
        </w:tc>
        <w:tc>
          <w:tcPr>
            <w:tcW w:w="1853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70,00</w:t>
            </w:r>
          </w:p>
        </w:tc>
      </w:tr>
      <w:tr>
        <w:tc>
          <w:tcPr>
            <w:gridSpan w:val="4"/>
            <w:tcW w:w="80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Муниципальные районы</w:t>
            </w:r>
          </w:p>
        </w:tc>
      </w:tr>
      <w:tr>
        <w:tc>
          <w:tcPr>
            <w:tcW w:w="619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3231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Безенчукский</w:t>
            </w:r>
          </w:p>
        </w:tc>
        <w:tc>
          <w:tcPr>
            <w:tcW w:w="2318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389,77</w:t>
            </w:r>
          </w:p>
        </w:tc>
        <w:tc>
          <w:tcPr>
            <w:tcW w:w="1853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79,58</w:t>
            </w:r>
          </w:p>
        </w:tc>
      </w:tr>
      <w:tr>
        <w:tc>
          <w:tcPr>
            <w:tcW w:w="619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3231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Елховский</w:t>
            </w:r>
          </w:p>
        </w:tc>
        <w:tc>
          <w:tcPr>
            <w:tcW w:w="2318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230,00</w:t>
            </w:r>
          </w:p>
        </w:tc>
        <w:tc>
          <w:tcPr>
            <w:tcW w:w="1853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80,00</w:t>
            </w:r>
          </w:p>
        </w:tc>
      </w:tr>
      <w:tr>
        <w:tc>
          <w:tcPr>
            <w:tcW w:w="619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3231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Исаклинский</w:t>
            </w:r>
          </w:p>
        </w:tc>
        <w:tc>
          <w:tcPr>
            <w:tcW w:w="2318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708,25</w:t>
            </w:r>
          </w:p>
        </w:tc>
        <w:tc>
          <w:tcPr>
            <w:tcW w:w="1853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79,97</w:t>
            </w:r>
          </w:p>
        </w:tc>
      </w:tr>
      <w:tr>
        <w:tc>
          <w:tcPr>
            <w:tcW w:w="619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3231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Камышлинский</w:t>
            </w:r>
          </w:p>
        </w:tc>
        <w:tc>
          <w:tcPr>
            <w:tcW w:w="2318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622,96</w:t>
            </w:r>
          </w:p>
        </w:tc>
        <w:tc>
          <w:tcPr>
            <w:tcW w:w="1853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79,99</w:t>
            </w:r>
          </w:p>
        </w:tc>
      </w:tr>
      <w:tr>
        <w:tc>
          <w:tcPr>
            <w:tcW w:w="619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3231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Клявлинский</w:t>
            </w:r>
          </w:p>
        </w:tc>
        <w:tc>
          <w:tcPr>
            <w:tcW w:w="2318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581,96</w:t>
            </w:r>
          </w:p>
        </w:tc>
        <w:tc>
          <w:tcPr>
            <w:tcW w:w="1853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79,94</w:t>
            </w:r>
          </w:p>
        </w:tc>
      </w:tr>
      <w:tr>
        <w:tc>
          <w:tcPr>
            <w:tcW w:w="619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3231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Красноярский</w:t>
            </w:r>
          </w:p>
        </w:tc>
        <w:tc>
          <w:tcPr>
            <w:tcW w:w="2318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229,77</w:t>
            </w:r>
          </w:p>
        </w:tc>
        <w:tc>
          <w:tcPr>
            <w:tcW w:w="1853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79,29</w:t>
            </w:r>
          </w:p>
        </w:tc>
      </w:tr>
      <w:tr>
        <w:tc>
          <w:tcPr>
            <w:tcW w:w="619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13.</w:t>
            </w:r>
          </w:p>
        </w:tc>
        <w:tc>
          <w:tcPr>
            <w:tcW w:w="3231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Сергиевский</w:t>
            </w:r>
          </w:p>
        </w:tc>
        <w:tc>
          <w:tcPr>
            <w:tcW w:w="2318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828,12</w:t>
            </w:r>
          </w:p>
        </w:tc>
        <w:tc>
          <w:tcPr>
            <w:tcW w:w="1853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79,49</w:t>
            </w:r>
          </w:p>
        </w:tc>
      </w:tr>
      <w:tr>
        <w:tc>
          <w:tcPr>
            <w:tcW w:w="619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</w:t>
            </w:r>
          </w:p>
        </w:tc>
        <w:tc>
          <w:tcPr>
            <w:tcW w:w="3231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Похвистневский</w:t>
            </w:r>
          </w:p>
        </w:tc>
        <w:tc>
          <w:tcPr>
            <w:tcW w:w="2318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394,07</w:t>
            </w:r>
          </w:p>
        </w:tc>
        <w:tc>
          <w:tcPr>
            <w:tcW w:w="1853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79,76</w:t>
            </w:r>
          </w:p>
        </w:tc>
      </w:tr>
      <w:tr>
        <w:tc>
          <w:tcPr>
            <w:tcW w:w="619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</w:t>
            </w:r>
          </w:p>
        </w:tc>
        <w:tc>
          <w:tcPr>
            <w:tcW w:w="3231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Челно-Вершинский</w:t>
            </w:r>
          </w:p>
        </w:tc>
        <w:tc>
          <w:tcPr>
            <w:tcW w:w="2318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612,16</w:t>
            </w:r>
          </w:p>
        </w:tc>
        <w:tc>
          <w:tcPr>
            <w:tcW w:w="1853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79,94</w:t>
            </w:r>
          </w:p>
        </w:tc>
      </w:tr>
      <w:t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31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2318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10 000,00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Самарской области от 09.06.2023 N 463</w:t>
            <w:br/>
            <w:t>"Об утверждении Распределения на 2023 год субсидий из 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05.11.2023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E1D504ACD10D28D6740E46A6FF582754C2062C8A6DBD99C34561E5B37137BB87E743E990AF1B002AD9EC0CCFAE64A37D0DBADD4E8CAC77B8I" TargetMode = "External"/>
	<Relationship Id="rId8" Type="http://schemas.openxmlformats.org/officeDocument/2006/relationships/hyperlink" Target="consultantplus://offline/ref=E1D504ACD10D28D6740E58ABE9347B5CC00E70856FBB97961031E3E42E67BDD2A703EFC6ED5C0F208DBD4A9FA66FF23248EECE4C89B07A113C9267C973B4I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Самарской области от 09.06.2023 N 463
"Об утверждении Распределения на 2023 год субсидий из областного бюджета местным бюджетам на поддержку муниципальных программ развития социально ориентированных некоммерческих организаций"</dc:title>
  <dcterms:created xsi:type="dcterms:W3CDTF">2023-11-05T08:01:59Z</dcterms:created>
</cp:coreProperties>
</file>