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июня 2023 г. N 483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ИСПОЛЬЗОВАНИИ БЮДЖЕТНЫХ АССИГНОВАНИЙ РЕЗЕРВНОГО ФОНДА</w:t>
      </w:r>
    </w:p>
    <w:p>
      <w:pPr>
        <w:pStyle w:val="2"/>
        <w:jc w:val="center"/>
      </w:pPr>
      <w:r>
        <w:rPr>
          <w:sz w:val="20"/>
        </w:rPr>
        <w:t xml:space="preserve">ПРАВИТЕЛЬСТВА САМАРСКОЙ ОБЛАСТИ И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ОТ 27.11.2013 N 676 "ОБ УТВЕРЖДЕНИИ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САМАРСКОЙ ОБЛАСТИ "ПОДДЕРЖКА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САМАРСКОЙ ОБЛАСТИ" НА 2014 - 2025 ГОДЫ"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Самарской области от 08.12.2021 N 972 (ред. от 05.08.2022) &quot;Об утверждении Порядка формирования и использования бюджетных ассигнований резервного фонда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08.12.2021 N 972 "Об утверждении Порядка формирования и использования бюджетных ассигнований резервного фонда Правительства Самарской области"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Использовать предусмотренные на 2023 год бюджетные ассигнования резервного фонда Правительства Самарской области в размере 70 000 000 (семидесяти миллионов) рублей 00 копеек на финансовое обеспечение в 2023 году расходного обязательства Самарской области, установленного </w:t>
      </w:r>
      <w:hyperlink w:history="0" r:id="rId7" w:tooltip="Постановление Правительства Самарской области от 27.11.2013 N 676 (ред. от 20.06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{КонсультантПлюс}">
        <w:r>
          <w:rPr>
            <w:sz w:val="20"/>
            <w:color w:val="0000ff"/>
          </w:rPr>
          <w:t xml:space="preserve">пунктом 1.1 приложения 2.1</w:t>
        </w:r>
      </w:hyperlink>
      <w:r>
        <w:rPr>
          <w:sz w:val="20"/>
        </w:rPr>
        <w:t xml:space="preserve"> к государственной программе Самарской области "Поддержка социально ориентированных некоммерческих организаций в Самарской области" на 2014 - 2025 годы, утвержденной постановлением Правительства Самарской области от 27.11.2013 N 676.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8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27.11.2013 N 676 "Об утверждении государственной программы Самарской области "Поддержка социально ориентированных некоммерческих организаций в Самарской области" на 2014 - 2025 годы"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государственной </w:t>
      </w:r>
      <w:hyperlink w:history="0" r:id="rId9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программе</w:t>
        </w:r>
      </w:hyperlink>
      <w:r>
        <w:rPr>
          <w:sz w:val="20"/>
        </w:rPr>
        <w:t xml:space="preserve"> Самарской области "Поддержка социально ориентированных некоммерческих организаций в Самарской области" на 2014 - 2025 годы (далее - Программа):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0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паспорте</w:t>
        </w:r>
      </w:hyperlink>
      <w:r>
        <w:rPr>
          <w:sz w:val="20"/>
        </w:rPr>
        <w:t xml:space="preserve">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1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разделе</w:t>
        </w:r>
      </w:hyperlink>
      <w:r>
        <w:rPr>
          <w:sz w:val="20"/>
        </w:rPr>
        <w:t xml:space="preserve"> "Объемы бюджетных ассигнований Программы":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сумму "3 716 208,56" заменить суммой "3 786 208,56";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абзаце одиннадцатом</w:t>
        </w:r>
      </w:hyperlink>
      <w:r>
        <w:rPr>
          <w:sz w:val="20"/>
        </w:rPr>
        <w:t xml:space="preserve"> сумму "393 739,00" заменить суммой "463 739,00";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тексте </w:t>
      </w:r>
      <w:hyperlink w:history="0" r:id="rId14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5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разделе 7</w:t>
        </w:r>
      </w:hyperlink>
      <w:r>
        <w:rPr>
          <w:sz w:val="20"/>
        </w:rPr>
        <w:t xml:space="preserve"> "Информация о ресурсном обеспечении Программы":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"Реализация мероприятий Программы осуществляется за счет средств областного бюджета, в том числе формируемых за счет поступающих в областной бюджет средств федерального бюджета. Общий объем финансирования мероприятий Программы составляет 3 786 208,56 тыс. рублей, из них с финансовой поддержкой Фонда - 81 003,42 тыс. рублей, в том числе в 2014 году - 85 947,90 тыс. рублей, в том числе формируемых за счет поступающих в областной бюджет средств федерального бюджета в сумме 22 103,00 тыс. рублей, в 2015 году - 68 193,00 тыс. рублей, в том числе формируемых за счет поступающих в областной бюджет средств федерального бюджета в сумме 16 668,00 тыс. рублей, в 2016 году - 52 453,00 тыс. рублей, в 2017 году - 285 339,39 тыс. рублей, в 2018 году - 332 548,14 тыс. рублей, в 2019 году - 461 159,29 тыс. рублей, в 2020 году - 403 282,50 тыс. рублей, в 2021 году - 573 374,17 тыс. рублей, в том числе формируемых за счет поступающих в областной бюджет средств Фонда в сумме 39 823,42 тыс. рублей, в 2022 году - 472 694,17 тыс. рублей, в том числе формируемых за счет поступающих в областной бюджет средств Фонда - 41 180,00 тыс. рублей, в 2023 году - 463 739,00 тыс. рублей, в 2024 году - 293 739,00 тыс. рублей, в 2025 году - 293 739,00 тыс. рублей.";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 "Распределение средств областного бюджета, предусматриваемых на реализацию государственной программы Самарской области "Поддержка социально ориентированных некоммерческих организаций в Самарской области" на 2022 - 2025 годы соответствующим главным распорядителям средств областного бюджета, II этап":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строке "Департамент управления делами Губернатора Самарской области и Правительства Самарской области" в </w:t>
      </w:r>
      <w:hyperlink w:history="0" r:id="rId18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"2023" сумму "181 059,00" заменить суммой "251 059,00", в </w:t>
      </w:r>
      <w:hyperlink w:history="0" r:id="rId19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"Итого" сумму "553 677,00" заменить суммой "623 677,00";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строке "Всего" в </w:t>
      </w:r>
      <w:hyperlink w:history="0" r:id="rId20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"2023" сумму "393 739,00" заменить суммой "463 739,00", в </w:t>
      </w:r>
      <w:hyperlink w:history="0" r:id="rId21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"Итого" сумму "1 453 911,17" заменить суммой "1 523 911,17";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приложении 1.2</w:t>
        </w:r>
      </w:hyperlink>
      <w:r>
        <w:rPr>
          <w:sz w:val="20"/>
        </w:rPr>
        <w:t xml:space="preserve"> к Программе: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пункте 7 в </w:t>
      </w:r>
      <w:hyperlink w:history="0" r:id="rId23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"2023" цифры "300" заменить цифрами "390";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4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приложении 2.1</w:t>
        </w:r>
      </w:hyperlink>
      <w:r>
        <w:rPr>
          <w:sz w:val="20"/>
        </w:rPr>
        <w:t xml:space="preserve"> к Программе: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5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6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"2023" сумму "178000,00" заменить суммой "248000,00", в </w:t>
      </w:r>
      <w:hyperlink w:history="0" r:id="rId27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"Всего" сумму "542250,00" заменить суммой "612250,00";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строке "Итого по задаче 1" в </w:t>
      </w:r>
      <w:hyperlink w:history="0" r:id="rId28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"2023" сумму "390680,00" заменить суммой "460680,00", в </w:t>
      </w:r>
      <w:hyperlink w:history="0" r:id="rId29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"Всего" сумму "1442484,17" заменить суммой "1512484,17";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строке "Всего по Программе" в </w:t>
      </w:r>
      <w:hyperlink w:history="0" r:id="rId30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"2023" сумму "393739,00" заменить суммой "463739,00", в </w:t>
      </w:r>
      <w:hyperlink w:history="0" r:id="rId31" w:tooltip="Постановление Правительства Самарской области от 27.11.2013 N 676 (ред. от 17.03.2023) &quot;Об утверждении государственной программы Самарской области &quot;Поддержка социально ориентированных некоммерческих организаций в Самарской области&quot; на 2014 - 2025 годы&quot; ------------ Недействующая редакция {КонсультантПлюс}">
        <w:r>
          <w:rPr>
            <w:sz w:val="20"/>
            <w:color w:val="0000ff"/>
          </w:rPr>
          <w:t xml:space="preserve">графе</w:t>
        </w:r>
      </w:hyperlink>
      <w:r>
        <w:rPr>
          <w:sz w:val="20"/>
        </w:rPr>
        <w:t xml:space="preserve"> "Всего" сумму "1453911,17" заменить суммой "1523911,17".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департаменту управления делами Губернатора Самарской области и Правительства Самарской области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Департаменту управления делами Губернатора Самарской области и Правительства Самарской области совместно с министерством управления финансами Самарской области осуществить в установленном порядке внесение изменений в сводную бюджетную роспись на 2023 год в целях перераспределения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настоящего Постановления возложить на департамент управления делами Губернатора Самарской области и Правительства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20.06.2023 N 483</w:t>
            <w:br/>
            <w:t>"Об использовании бюджетных ассигнований резервного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20.06.2023 N 483 "Об использовании бюджетных ассигнований резервного фо...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C286E817A80362413DDEC5B4BBC492E3DDDE877E8C1A2918D0ABC377EDA1616FB9C164B24EB206922BB89C05879A9B4BA2DBE935821736D35DDE714o3m4F" TargetMode = "External"/>
	<Relationship Id="rId7" Type="http://schemas.openxmlformats.org/officeDocument/2006/relationships/hyperlink" Target="consultantplus://offline/ref=3C286E817A80362413DDEC5B4BBC492E3DDDE877E8C3AA928A0CBC377EDA1616FB9C164B24EB206922B28EC25D79A9B4BA2DBE935821736D35DDE714o3m4F" TargetMode = "External"/>
	<Relationship Id="rId8" Type="http://schemas.openxmlformats.org/officeDocument/2006/relationships/hyperlink" Target="consultantplus://offline/ref=3C286E817A80362413DDEC5B4BBC492E3DDDE877E8C2AC9F8B0EBC377EDA1616FB9C164B36EB786521BB97C35D6CFFE5FCo7mBF" TargetMode = "External"/>
	<Relationship Id="rId9" Type="http://schemas.openxmlformats.org/officeDocument/2006/relationships/hyperlink" Target="consultantplus://offline/ref=3C286E817A80362413DDEC5B4BBC492E3DDDE877E8C2AC9F8B0EBC377EDA1616FB9C164B24EB206922B28BC25B79A9B4BA2DBE935821736D35DDE714o3m4F" TargetMode = "External"/>
	<Relationship Id="rId10" Type="http://schemas.openxmlformats.org/officeDocument/2006/relationships/hyperlink" Target="consultantplus://offline/ref=3C286E817A80362413DDEC5B4BBC492E3DDDE877E8C2AC9F8B0EBC377EDA1616FB9C164B24EB206922B888CA5F79A9B4BA2DBE935821736D35DDE714o3m4F" TargetMode = "External"/>
	<Relationship Id="rId11" Type="http://schemas.openxmlformats.org/officeDocument/2006/relationships/hyperlink" Target="consultantplus://offline/ref=3C286E817A80362413DDEC5B4BBC492E3DDDE877E8C2AC9F8B0EBC377EDA1616FB9C164B24EB206922B88BC75D79A9B4BA2DBE935821736D35DDE714o3m4F" TargetMode = "External"/>
	<Relationship Id="rId12" Type="http://schemas.openxmlformats.org/officeDocument/2006/relationships/hyperlink" Target="consultantplus://offline/ref=3C286E817A80362413DDEC5B4BBC492E3DDDE877E8C2AC9F8B0EBC377EDA1616FB9C164B24EB206922B28BC25879A9B4BA2DBE935821736D35DDE714o3m4F" TargetMode = "External"/>
	<Relationship Id="rId13" Type="http://schemas.openxmlformats.org/officeDocument/2006/relationships/hyperlink" Target="consultantplus://offline/ref=3C286E817A80362413DDEC5B4BBC492E3DDDE877E8C2AC9F8B0EBC377EDA1616FB9C164B24EB206922B28BC25F79A9B4BA2DBE935821736D35DDE714o3m4F" TargetMode = "External"/>
	<Relationship Id="rId14" Type="http://schemas.openxmlformats.org/officeDocument/2006/relationships/hyperlink" Target="consultantplus://offline/ref=3C286E817A80362413DDEC5B4BBC492E3DDDE877E8C2AC9F8B0EBC377EDA1616FB9C164B24EB206922B28BC25B79A9B4BA2DBE935821736D35DDE714o3m4F" TargetMode = "External"/>
	<Relationship Id="rId15" Type="http://schemas.openxmlformats.org/officeDocument/2006/relationships/hyperlink" Target="consultantplus://offline/ref=3C286E817A80362413DDEC5B4BBC492E3DDDE877E8C2AC9F8B0EBC377EDA1616FB9C164B24EB206922B88AC65279A9B4BA2DBE935821736D35DDE714o3m4F" TargetMode = "External"/>
	<Relationship Id="rId16" Type="http://schemas.openxmlformats.org/officeDocument/2006/relationships/hyperlink" Target="consultantplus://offline/ref=3C286E817A80362413DDEC5B4BBC492E3DDDE877E8C2AC9F8B0EBC377EDA1616FB9C164B24EB206922B28BC15A79A9B4BA2DBE935821736D35DDE714o3m4F" TargetMode = "External"/>
	<Relationship Id="rId17" Type="http://schemas.openxmlformats.org/officeDocument/2006/relationships/hyperlink" Target="consultantplus://offline/ref=3C286E817A80362413DDEC5B4BBC492E3DDDE877E8C2AC9F8B0EBC377EDA1616FB9C164B24EB206922B28BC15979A9B4BA2DBE935821736D35DDE714o3m4F" TargetMode = "External"/>
	<Relationship Id="rId18" Type="http://schemas.openxmlformats.org/officeDocument/2006/relationships/hyperlink" Target="consultantplus://offline/ref=3C286E817A80362413DDEC5B4BBC492E3DDDE877E8C2AC9F8B0EBC377EDA1616FB9C164B24EB206922B28BC05979A9B4BA2DBE935821736D35DDE714o3m4F" TargetMode = "External"/>
	<Relationship Id="rId19" Type="http://schemas.openxmlformats.org/officeDocument/2006/relationships/hyperlink" Target="consultantplus://offline/ref=3C286E817A80362413DDEC5B4BBC492E3DDDE877E8C2AC9F8B0EBC377EDA1616FB9C164B24EB206922B28BC05E79A9B4BA2DBE935821736D35DDE714o3m4F" TargetMode = "External"/>
	<Relationship Id="rId20" Type="http://schemas.openxmlformats.org/officeDocument/2006/relationships/hyperlink" Target="consultantplus://offline/ref=3C286E817A80362413DDEC5B4BBC492E3DDDE877E8C2AC9F8B0EBC377EDA1616FB9C164B24EB206922B28BC65B79A9B4BA2DBE935821736D35DDE714o3m4F" TargetMode = "External"/>
	<Relationship Id="rId21" Type="http://schemas.openxmlformats.org/officeDocument/2006/relationships/hyperlink" Target="consultantplus://offline/ref=3C286E817A80362413DDEC5B4BBC492E3DDDE877E8C2AC9F8B0EBC377EDA1616FB9C164B24EB206922B28BC65879A9B4BA2DBE935821736D35DDE714o3m4F" TargetMode = "External"/>
	<Relationship Id="rId22" Type="http://schemas.openxmlformats.org/officeDocument/2006/relationships/hyperlink" Target="consultantplus://offline/ref=3C286E817A80362413DDEC5B4BBC492E3DDDE877E8C2AC9F8B0EBC377EDA1616FB9C164B24EB206922B28CC15D79A9B4BA2DBE935821736D35DDE714o3m4F" TargetMode = "External"/>
	<Relationship Id="rId23" Type="http://schemas.openxmlformats.org/officeDocument/2006/relationships/hyperlink" Target="consultantplus://offline/ref=3C286E817A80362413DDEC5B4BBC492E3DDDE877E8C2AC9F8B0EBC377EDA1616FB9C164B24EB206922B28FC35379A9B4BA2DBE935821736D35DDE714o3m4F" TargetMode = "External"/>
	<Relationship Id="rId24" Type="http://schemas.openxmlformats.org/officeDocument/2006/relationships/hyperlink" Target="consultantplus://offline/ref=3C286E817A80362413DDEC5B4BBC492E3DDDE877E8C2AC9F8B0EBC377EDA1616FB9C164B24EB206922B28EC35A79A9B4BA2DBE935821736D35DDE714o3m4F" TargetMode = "External"/>
	<Relationship Id="rId25" Type="http://schemas.openxmlformats.org/officeDocument/2006/relationships/hyperlink" Target="consultantplus://offline/ref=3C286E817A80362413DDEC5B4BBC492E3DDDE877E8C2AC9F8B0EBC377EDA1616FB9C164B24EB206922B28EC25D79A9B4BA2DBE935821736D35DDE714o3m4F" TargetMode = "External"/>
	<Relationship Id="rId26" Type="http://schemas.openxmlformats.org/officeDocument/2006/relationships/hyperlink" Target="consultantplus://offline/ref=3C286E817A80362413DDEC5B4BBC492E3DDDE877E8C2AC9F8B0EBC377EDA1616FB9C164B24EB206922B28EC15A79A9B4BA2DBE935821736D35DDE714o3m4F" TargetMode = "External"/>
	<Relationship Id="rId27" Type="http://schemas.openxmlformats.org/officeDocument/2006/relationships/hyperlink" Target="consultantplus://offline/ref=3C286E817A80362413DDEC5B4BBC492E3DDDE877E8C2AC9F8B0EBC377EDA1616FB9C164B24EB206922B28EC15F79A9B4BA2DBE935821736D35DDE714o3m4F" TargetMode = "External"/>
	<Relationship Id="rId28" Type="http://schemas.openxmlformats.org/officeDocument/2006/relationships/hyperlink" Target="consultantplus://offline/ref=3C286E817A80362413DDEC5B4BBC492E3DDDE877E8C2AC9F8B0EBC377EDA1616FB9C164B24EB206922B28ECA5B79A9B4BA2DBE935821736D35DDE714o3m4F" TargetMode = "External"/>
	<Relationship Id="rId29" Type="http://schemas.openxmlformats.org/officeDocument/2006/relationships/hyperlink" Target="consultantplus://offline/ref=3C286E817A80362413DDEC5B4BBC492E3DDDE877E8C2AC9F8B0EBC377EDA1616FB9C164B24EB206922B28ECA5879A9B4BA2DBE935821736D35DDE714o3m4F" TargetMode = "External"/>
	<Relationship Id="rId30" Type="http://schemas.openxmlformats.org/officeDocument/2006/relationships/hyperlink" Target="consultantplus://offline/ref=3C286E817A80362413DDEC5B4BBC492E3DDDE877E8C2AC9F8B0EBC377EDA1616FB9C164B24EB206922B280C15279A9B4BA2DBE935821736D35DDE714o3m4F" TargetMode = "External"/>
	<Relationship Id="rId31" Type="http://schemas.openxmlformats.org/officeDocument/2006/relationships/hyperlink" Target="consultantplus://offline/ref=3C286E817A80362413DDEC5B4BBC492E3DDDE877E8C2AC9F8B0EBC377EDA1616FB9C164B24EB206922B280C05979A9B4BA2DBE935821736D35DDE714o3m4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20.06.2023 N 483
"Об использовании бюджетных ассигнований резервного фонда Правительства Самарской области и внесении изменений в постановление Правительства Самарской области от 27.11.2013 N 676 "Об утверждении государственной программы Самарской области "Поддержка социально ориентированных некоммерческих организаций в Самарской области" на 2014 - 2025 годы"</dc:title>
  <dcterms:created xsi:type="dcterms:W3CDTF">2023-06-30T05:38:40Z</dcterms:created>
</cp:coreProperties>
</file>