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спорта Самарской области от 11.10.2023 N 1033-П</w:t>
              <w:br/>
              <w:t xml:space="preserve">"Об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 и о признании утратившим силу приказа министерства спорта Самарской области от 08.11.2019 N 1015-П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w:t>
              <w:br/>
              <w:t xml:space="preserve">(Зарегистрировано в министерстве спорта Самарской области 11.10.2023 N МСП 231033)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министерстве спорта Самарской области 11 октября 2023 г. N МСП 231033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СПОРТА</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октября 2023 г. N 1033-П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В СФЕРЕ ФИЗИЧЕСКОЙ КУЛЬТУРЫ</w:t>
      </w:r>
    </w:p>
    <w:p>
      <w:pPr>
        <w:pStyle w:val="2"/>
        <w:jc w:val="center"/>
      </w:pPr>
      <w:r>
        <w:rPr>
          <w:sz w:val="20"/>
        </w:rPr>
        <w:t xml:space="preserve">И СПОРТА И О ПРИЗНАНИИ УТРАТИВШИМ СИЛУ ПРИКАЗА МИНИСТЕРСТВА</w:t>
      </w:r>
    </w:p>
    <w:p>
      <w:pPr>
        <w:pStyle w:val="2"/>
        <w:jc w:val="center"/>
      </w:pPr>
      <w:r>
        <w:rPr>
          <w:sz w:val="20"/>
        </w:rPr>
        <w:t xml:space="preserve">СПОРТА САМАРСКОЙ ОБЛАСТИ ОТ 08.11.2019 N 1015-П</w:t>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В СФЕРЕ ФИЗИЧЕСКОЙ КУЛЬТУРЫ</w:t>
      </w:r>
    </w:p>
    <w:p>
      <w:pPr>
        <w:pStyle w:val="2"/>
        <w:jc w:val="center"/>
      </w:pPr>
      <w:r>
        <w:rPr>
          <w:sz w:val="20"/>
        </w:rPr>
        <w:t xml:space="preserve">И СПОРТА"</w:t>
      </w:r>
    </w:p>
    <w:p>
      <w:pPr>
        <w:pStyle w:val="0"/>
        <w:jc w:val="both"/>
      </w:pPr>
      <w:r>
        <w:rPr>
          <w:sz w:val="20"/>
        </w:rPr>
      </w:r>
    </w:p>
    <w:p>
      <w:pPr>
        <w:pStyle w:val="0"/>
        <w:ind w:firstLine="540"/>
        <w:jc w:val="both"/>
      </w:pPr>
      <w:r>
        <w:rPr>
          <w:sz w:val="20"/>
        </w:rPr>
        <w:t xml:space="preserve">В целях повышения качества и доступности оказания государственных услуг в сфере физической культуры и спорта, руководствуясь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8" w:tooltip="Постановление Правительства Самарской области от 22.06.2022 N 451 (ред. от 12.08.2022) &quot;О разработке и утверждении административных регламентов предоставления государственных услуг органами исполнительной власти Самарской области&quot; (вместе с &quot;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22.06.2022 N 451 "О разработке и утверждении Административных регламентов предоставления государственных услуг органами исполнительной власти Самарской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41"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общественно полезных услуг в сфере физической культуры и спорта.</w:t>
      </w:r>
    </w:p>
    <w:p>
      <w:pPr>
        <w:pStyle w:val="0"/>
        <w:spacing w:before="200" w:line-rule="auto"/>
        <w:ind w:firstLine="540"/>
        <w:jc w:val="both"/>
      </w:pPr>
      <w:r>
        <w:rPr>
          <w:sz w:val="20"/>
        </w:rPr>
        <w:t xml:space="preserve">2. Признать утратившим силу </w:t>
      </w:r>
      <w:hyperlink w:history="0" r:id="rId9" w:tooltip="Приказ министерства спорта Самарской области от 08.11.2019 N 1015-П (ред. от 02.09.2022) &quot;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quot; ------------ Утратил силу или отменен {КонсультантПлюс}">
        <w:r>
          <w:rPr>
            <w:sz w:val="20"/>
            <w:color w:val="0000ff"/>
          </w:rPr>
          <w:t xml:space="preserve">приказ</w:t>
        </w:r>
      </w:hyperlink>
      <w:r>
        <w:rPr>
          <w:sz w:val="20"/>
        </w:rPr>
        <w:t xml:space="preserve"> министерства спорта Самарской области от 08.11.2019 N 1015-П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w:t>
      </w:r>
    </w:p>
    <w:p>
      <w:pPr>
        <w:pStyle w:val="0"/>
        <w:spacing w:before="200" w:line-rule="auto"/>
        <w:ind w:firstLine="540"/>
        <w:jc w:val="both"/>
      </w:pPr>
      <w:r>
        <w:rPr>
          <w:sz w:val="20"/>
        </w:rPr>
        <w:t xml:space="preserve">3. Контроль за выполнением настоящего Приказа оставляю за собой.</w:t>
      </w:r>
    </w:p>
    <w:p>
      <w:pPr>
        <w:pStyle w:val="0"/>
        <w:spacing w:before="200" w:line-rule="auto"/>
        <w:ind w:firstLine="540"/>
        <w:jc w:val="both"/>
      </w:pPr>
      <w:r>
        <w:rPr>
          <w:sz w:val="20"/>
        </w:rPr>
        <w:t xml:space="preserve">4. Опубликовать настоящий Приказ в средствах массовой информации.</w:t>
      </w:r>
    </w:p>
    <w:p>
      <w:pPr>
        <w:pStyle w:val="0"/>
        <w:spacing w:before="200" w:line-rule="auto"/>
        <w:ind w:firstLine="540"/>
        <w:jc w:val="both"/>
      </w:pPr>
      <w:r>
        <w:rPr>
          <w:sz w:val="20"/>
        </w:rPr>
        <w:t xml:space="preserve">5.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спорта Самарской области</w:t>
      </w:r>
    </w:p>
    <w:p>
      <w:pPr>
        <w:pStyle w:val="0"/>
        <w:jc w:val="right"/>
      </w:pPr>
      <w:r>
        <w:rPr>
          <w:sz w:val="20"/>
        </w:rPr>
        <w:t xml:space="preserve">Л.А.РОГОЖИНСКАЯ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спорта</w:t>
      </w:r>
    </w:p>
    <w:p>
      <w:pPr>
        <w:pStyle w:val="0"/>
        <w:jc w:val="right"/>
      </w:pPr>
      <w:r>
        <w:rPr>
          <w:sz w:val="20"/>
        </w:rPr>
        <w:t xml:space="preserve">Самарской области</w:t>
      </w:r>
    </w:p>
    <w:p>
      <w:pPr>
        <w:pStyle w:val="0"/>
        <w:jc w:val="right"/>
      </w:pPr>
      <w:r>
        <w:rPr>
          <w:sz w:val="20"/>
        </w:rPr>
        <w:t xml:space="preserve">от 11 октября 2023 г. N 1033-П</w:t>
      </w:r>
    </w:p>
    <w:p>
      <w:pPr>
        <w:pStyle w:val="0"/>
        <w:jc w:val="both"/>
      </w:pPr>
      <w:r>
        <w:rPr>
          <w:sz w:val="20"/>
        </w:rPr>
      </w:r>
    </w:p>
    <w:bookmarkStart w:id="41" w:name="P41"/>
    <w:bookmarkEnd w:id="41"/>
    <w:p>
      <w:pPr>
        <w:pStyle w:val="2"/>
        <w:jc w:val="center"/>
      </w:pPr>
      <w:r>
        <w:rPr>
          <w:sz w:val="20"/>
        </w:rPr>
        <w:t xml:space="preserve">АДМИНИСТРАТИВНЫЙ РЕГЛАМЕНТ</w:t>
      </w:r>
    </w:p>
    <w:p>
      <w:pPr>
        <w:pStyle w:val="2"/>
        <w:jc w:val="center"/>
      </w:pPr>
      <w:r>
        <w:rPr>
          <w:sz w:val="20"/>
        </w:rPr>
        <w:t xml:space="preserve">МИНИСТЕРСТВА СПОРТА САМАРСКОЙ ОБЛАСТИ ПО ПРЕДОСТАВЛЕНИЮ</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В СФЕРЕ ФИЗИЧЕСКОЙ КУЛЬТУРЫ И СПОРТА"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регулирует состав, последовательность и сроки выполнения административных процедур и административных действий министерства спорта Самарской области по предоставлению государственной услуги по оценке качества оказания общественно полезных услуг в сфере физической культуры и спорта.</w:t>
      </w:r>
    </w:p>
    <w:p>
      <w:pPr>
        <w:pStyle w:val="0"/>
        <w:spacing w:before="200" w:line-rule="auto"/>
        <w:ind w:firstLine="540"/>
        <w:jc w:val="both"/>
      </w:pPr>
      <w:r>
        <w:rPr>
          <w:sz w:val="20"/>
        </w:rPr>
        <w:t xml:space="preserve">Административный регламент устанавливает порядок взаимодействия между структурными подразделениями органа, предоставляющего государственную услугу, и их должностными лицами, между органом, предоставляющим государственную услугу и юридическими лицами, иными органами государственной власти в процессе предоставления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являются социально ориентированные некоммерческие организации, оказывающие общественно полезные услуги в сфере физической культуры и спорта (далее - СОНКО) на территории Самарской области и соответствующие следующим критериям:</w:t>
      </w:r>
    </w:p>
    <w:p>
      <w:pPr>
        <w:pStyle w:val="0"/>
        <w:spacing w:before="200" w:line-rule="auto"/>
        <w:ind w:firstLine="540"/>
        <w:jc w:val="both"/>
      </w:pPr>
      <w:r>
        <w:rPr>
          <w:sz w:val="20"/>
        </w:rPr>
        <w:t xml:space="preserve">1) оказывают одну и более общественно полезную услугу в сфере физической культуры и спорта из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перечня</w:t>
        </w:r>
      </w:hyperlink>
      <w:r>
        <w:rPr>
          <w:sz w:val="20"/>
        </w:rPr>
        <w:t xml:space="preserve"> общественно полезных услуг, утвержденного постановлением Правительства Российской Федерации от 27.10.2016 N 1096 (далее - постановление N 1096);</w:t>
      </w:r>
    </w:p>
    <w:p>
      <w:pPr>
        <w:pStyle w:val="0"/>
        <w:spacing w:before="200" w:line-rule="auto"/>
        <w:ind w:firstLine="540"/>
        <w:jc w:val="both"/>
      </w:pPr>
      <w:r>
        <w:rPr>
          <w:sz w:val="20"/>
        </w:rPr>
        <w:t xml:space="preserve">2) оказывают общественно полезную услугу на протяжении одного года и более (не менее чем один год, предшествующий дате подачи заявления о предоставлении государственной услуги);</w:t>
      </w:r>
    </w:p>
    <w:p>
      <w:pPr>
        <w:pStyle w:val="0"/>
        <w:spacing w:before="200" w:line-rule="auto"/>
        <w:ind w:firstLine="540"/>
        <w:jc w:val="both"/>
      </w:pPr>
      <w:r>
        <w:rPr>
          <w:sz w:val="20"/>
        </w:rPr>
        <w:t xml:space="preserve">3) не являются иностранным агентом.</w:t>
      </w:r>
    </w:p>
    <w:p>
      <w:pPr>
        <w:pStyle w:val="0"/>
        <w:spacing w:before="200" w:line-rule="auto"/>
        <w:ind w:firstLine="540"/>
        <w:jc w:val="both"/>
      </w:pPr>
      <w:r>
        <w:rPr>
          <w:sz w:val="20"/>
        </w:rPr>
        <w:t xml:space="preserve">3. Заявителями и лицами, выступающими от имени заявителей в ходе предоставления государственной услуги, являются руководитель СОНКО, его представитель, имеющий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его имени (далее - заявители).</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исполнительной власти Самарской области, предоставляющим</w:t>
      </w:r>
    </w:p>
    <w:p>
      <w:pPr>
        <w:pStyle w:val="2"/>
        <w:jc w:val="center"/>
      </w:pPr>
      <w:r>
        <w:rPr>
          <w:sz w:val="20"/>
        </w:rPr>
        <w:t xml:space="preserve">государственную услугу (далее - профилирование), а также</w:t>
      </w:r>
    </w:p>
    <w:p>
      <w:pPr>
        <w:pStyle w:val="2"/>
        <w:jc w:val="center"/>
      </w:pPr>
      <w:r>
        <w:rPr>
          <w:sz w:val="20"/>
        </w:rPr>
        <w:t xml:space="preserve">результата, за предоставлением которого обратился заявитель</w:t>
      </w:r>
    </w:p>
    <w:p>
      <w:pPr>
        <w:pStyle w:val="0"/>
        <w:jc w:val="both"/>
      </w:pPr>
      <w:r>
        <w:rPr>
          <w:sz w:val="20"/>
        </w:rPr>
      </w:r>
    </w:p>
    <w:p>
      <w:pPr>
        <w:pStyle w:val="0"/>
        <w:ind w:firstLine="540"/>
        <w:jc w:val="both"/>
      </w:pPr>
      <w:r>
        <w:rPr>
          <w:sz w:val="20"/>
        </w:rPr>
        <w:t xml:space="preserve">4. Государственная услуга предоставляется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Вариант предоставления государственной услуги определяется исходя из установленных в соответствии с </w:t>
      </w:r>
      <w:hyperlink w:history="0" w:anchor="P662" w:tooltip="ПЕРЕЧЕНЬ">
        <w:r>
          <w:rPr>
            <w:sz w:val="20"/>
            <w:color w:val="0000ff"/>
          </w:rPr>
          <w:t xml:space="preserve">приложением N 1</w:t>
        </w:r>
      </w:hyperlink>
      <w:r>
        <w:rPr>
          <w:sz w:val="20"/>
        </w:rPr>
        <w:t xml:space="preserve">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5. Наименование государственной услуги: "Оценка качества оказания общественно полезных услуг в сфере физической культуры и спорта".</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6. Государственная услуга предоставляется министерством спорта Самарской области (далее - министерство).</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 (далее - МФЦ)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7. Результатами предоставления государственной услуги являются:</w:t>
      </w:r>
    </w:p>
    <w:p>
      <w:pPr>
        <w:pStyle w:val="0"/>
        <w:spacing w:before="200" w:line-rule="auto"/>
        <w:ind w:firstLine="540"/>
        <w:jc w:val="both"/>
      </w:pPr>
      <w:r>
        <w:rPr>
          <w:sz w:val="20"/>
        </w:rPr>
        <w:t xml:space="preserve">1) выдача заключения о соответствии качества оказываемых СОНКО общественно полезных услуг в сфере физической культуры и спорта установленным критериям по форме согласно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N 89 "О реестре некоммерческих организаций - исполнителей общественно полезных услуг" (далее - заключение, постановление N 89);</w:t>
      </w:r>
    </w:p>
    <w:p>
      <w:pPr>
        <w:pStyle w:val="0"/>
        <w:spacing w:before="200" w:line-rule="auto"/>
        <w:ind w:firstLine="540"/>
        <w:jc w:val="both"/>
      </w:pPr>
      <w:r>
        <w:rPr>
          <w:sz w:val="20"/>
        </w:rPr>
        <w:t xml:space="preserve">2) мотивированное письменное уведомление об отказе в выдаче заключения;</w:t>
      </w:r>
    </w:p>
    <w:p>
      <w:pPr>
        <w:pStyle w:val="0"/>
        <w:spacing w:before="200" w:line-rule="auto"/>
        <w:ind w:firstLine="540"/>
        <w:jc w:val="both"/>
      </w:pPr>
      <w:r>
        <w:rPr>
          <w:sz w:val="20"/>
        </w:rPr>
        <w:t xml:space="preserve">3) заключение с исправленными опечатками (ошибками);</w:t>
      </w:r>
    </w:p>
    <w:p>
      <w:pPr>
        <w:pStyle w:val="0"/>
        <w:spacing w:before="200" w:line-rule="auto"/>
        <w:ind w:firstLine="540"/>
        <w:jc w:val="both"/>
      </w:pPr>
      <w:r>
        <w:rPr>
          <w:sz w:val="20"/>
        </w:rPr>
        <w:t xml:space="preserve">4) обоснованный отказ в оформлении заключения с исправленными опечатками (ошибками).</w:t>
      </w:r>
    </w:p>
    <w:p>
      <w:pPr>
        <w:pStyle w:val="0"/>
        <w:spacing w:before="200" w:line-rule="auto"/>
        <w:ind w:firstLine="540"/>
        <w:jc w:val="both"/>
      </w:pPr>
      <w:r>
        <w:rPr>
          <w:sz w:val="20"/>
        </w:rPr>
        <w:t xml:space="preserve">8. Документ, содержащий решение о предоставлении государственной услуги.</w:t>
      </w:r>
    </w:p>
    <w:p>
      <w:pPr>
        <w:pStyle w:val="0"/>
        <w:spacing w:before="200" w:line-rule="auto"/>
        <w:ind w:firstLine="540"/>
        <w:jc w:val="both"/>
      </w:pPr>
      <w:r>
        <w:rPr>
          <w:sz w:val="20"/>
        </w:rPr>
        <w:t xml:space="preserve">8.1. Решение о предоставлении государственной услуги, на основании которого заявителю предоставляется результат государственной услуги, оформляется на бланке министерства в виде заключения о соответствии качества оказываемых СОНКО общественно полезных услуг в сфере физической культуры и спорта установленным критериям, содержащего следующие реквизиты: дата, номер, наименование органа, предоставляющего государственную услугу, полное наименование и основной государственный регистрационный номер СОНКО, наименования общественно полезных услуг, должность и подпись должностного лица, подписавшего заключение.</w:t>
      </w:r>
    </w:p>
    <w:p>
      <w:pPr>
        <w:pStyle w:val="0"/>
        <w:spacing w:before="200" w:line-rule="auto"/>
        <w:ind w:firstLine="540"/>
        <w:jc w:val="both"/>
      </w:pPr>
      <w:r>
        <w:rPr>
          <w:sz w:val="20"/>
        </w:rPr>
        <w:t xml:space="preserve">8.2. Решение о предоставлении государственной услуги в части выдачи заявителю заключения с исправленными опечатками (ошибками), на основании которого заявителю предоставляется результат государственной услуги, оформляется в виде документов с исправленными опечатками (ошибками), в которых указаны дата и номер документов и дата исправления опечаток и ошибок в документах.</w:t>
      </w:r>
    </w:p>
    <w:p>
      <w:pPr>
        <w:pStyle w:val="0"/>
        <w:spacing w:before="200" w:line-rule="auto"/>
        <w:ind w:firstLine="540"/>
        <w:jc w:val="both"/>
      </w:pPr>
      <w:r>
        <w:rPr>
          <w:sz w:val="20"/>
        </w:rPr>
        <w:t xml:space="preserve">9. Факт получения заявителем результата предоставления государственной услуги фиксируется должностным лицом министерства в </w:t>
      </w:r>
      <w:hyperlink w:history="0" w:anchor="P753" w:tooltip="ЖУРНАЛ">
        <w:r>
          <w:rPr>
            <w:sz w:val="20"/>
            <w:color w:val="0000ff"/>
          </w:rPr>
          <w:t xml:space="preserve">журнале</w:t>
        </w:r>
      </w:hyperlink>
      <w:r>
        <w:rPr>
          <w:sz w:val="20"/>
        </w:rPr>
        <w:t xml:space="preserve"> учета заявлений и документов для предоставления государственной услуги, форма которого установлена приложением 4 к Административному регламенту.</w:t>
      </w:r>
    </w:p>
    <w:p>
      <w:pPr>
        <w:pStyle w:val="0"/>
        <w:spacing w:before="200" w:line-rule="auto"/>
        <w:ind w:firstLine="540"/>
        <w:jc w:val="both"/>
      </w:pPr>
      <w:r>
        <w:rPr>
          <w:sz w:val="20"/>
        </w:rPr>
        <w:t xml:space="preserve">10. Заявителю в качестве результата предоставления государственной услуги обеспечивается:</w:t>
      </w:r>
    </w:p>
    <w:p>
      <w:pPr>
        <w:pStyle w:val="0"/>
        <w:spacing w:before="200" w:line-rule="auto"/>
        <w:ind w:firstLine="540"/>
        <w:jc w:val="both"/>
      </w:pPr>
      <w:r>
        <w:rPr>
          <w:sz w:val="20"/>
        </w:rPr>
        <w:t xml:space="preserve">возможность получения заключения в виде бумажного документа при личном обращении в министерство;</w:t>
      </w:r>
    </w:p>
    <w:p>
      <w:pPr>
        <w:pStyle w:val="0"/>
        <w:spacing w:before="200" w:line-rule="auto"/>
        <w:ind w:firstLine="540"/>
        <w:jc w:val="both"/>
      </w:pPr>
      <w:r>
        <w:rPr>
          <w:sz w:val="20"/>
        </w:rPr>
        <w:t xml:space="preserve">направление посредством почтовой связи заключения заявителю на адрес, указанный в заявлении;</w:t>
      </w:r>
    </w:p>
    <w:p>
      <w:pPr>
        <w:pStyle w:val="0"/>
        <w:spacing w:before="200" w:line-rule="auto"/>
        <w:ind w:firstLine="540"/>
        <w:jc w:val="both"/>
      </w:pPr>
      <w:r>
        <w:rPr>
          <w:sz w:val="20"/>
        </w:rPr>
        <w:t xml:space="preserve">возможность получения документа (отказа в выдаче заключения) в виде бумажного документа при личном обращении в министерство;</w:t>
      </w:r>
    </w:p>
    <w:p>
      <w:pPr>
        <w:pStyle w:val="0"/>
        <w:spacing w:before="200" w:line-rule="auto"/>
        <w:ind w:firstLine="540"/>
        <w:jc w:val="both"/>
      </w:pPr>
      <w:r>
        <w:rPr>
          <w:sz w:val="20"/>
        </w:rPr>
        <w:t xml:space="preserve">направление посредством почтовой связи документа (отказа в выдаче заключения) заявителю на адрес, указанный в заявлении.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11. Срок предоставления государственной услуги в части выдачи заявителю заключения либо направления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СОНКО о продлении срока предоставления государственной услуги.</w:t>
      </w:r>
    </w:p>
    <w:p>
      <w:pPr>
        <w:pStyle w:val="0"/>
        <w:spacing w:before="200" w:line-rule="auto"/>
        <w:ind w:firstLine="540"/>
        <w:jc w:val="both"/>
      </w:pPr>
      <w:r>
        <w:rPr>
          <w:sz w:val="20"/>
        </w:rPr>
        <w:t xml:space="preserve">В случае если СОНКО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направлении мотивированного уведомления об отказе в выдаче заключения.</w:t>
      </w:r>
    </w:p>
    <w:bookmarkStart w:id="108" w:name="P108"/>
    <w:bookmarkEnd w:id="108"/>
    <w:p>
      <w:pPr>
        <w:pStyle w:val="0"/>
        <w:spacing w:before="200" w:line-rule="auto"/>
        <w:ind w:firstLine="540"/>
        <w:jc w:val="both"/>
      </w:pPr>
      <w:r>
        <w:rPr>
          <w:sz w:val="20"/>
        </w:rPr>
        <w:t xml:space="preserve">12. Срок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 не позднее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13. В случае поступления в министерство заявления о выдаче заключения в отношении общественно полезной услуги, оценка качества оказания которой не отнесена к компетенции министерства, министерство в течение пяти рабочих дней со дня поступления заявления направляет его по принадлежности в орган государственной власти, осуществляющий оценку качества оказания этой общественно полезной услуги, предусмотренный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утвержденных постановлением N 89,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министерства, а также должностных лиц министерства, участвующих в предоставлении государственной услуги, размещены в федеральной государственной информационной системе "Единый портал государственных и муниципальных услуг (функций)" (далее - Единый портал) - </w:t>
      </w:r>
      <w:r>
        <w:rPr>
          <w:sz w:val="20"/>
        </w:rPr>
        <w:t xml:space="preserve">http://www.gosuslugi.ru</w:t>
      </w:r>
      <w:r>
        <w:rPr>
          <w:sz w:val="20"/>
        </w:rPr>
        <w:t xml:space="preserve">; в государственной информационной системе Самарской области "Портал государственных и муниципальных услуг" (далее - Региональный портал) - </w:t>
      </w:r>
      <w:r>
        <w:rPr>
          <w:sz w:val="20"/>
        </w:rPr>
        <w:t xml:space="preserve">http://www.gosuslugi.samregion.ru</w:t>
      </w:r>
      <w:r>
        <w:rPr>
          <w:sz w:val="20"/>
        </w:rPr>
        <w:t xml:space="preserve">; на официальном сайте министерства в сети Интернет по адресу: </w:t>
      </w:r>
      <w:r>
        <w:rPr>
          <w:sz w:val="20"/>
        </w:rPr>
        <w:t xml:space="preserve">minsport.samregion.ru</w:t>
      </w:r>
      <w:r>
        <w:rPr>
          <w:sz w:val="20"/>
        </w:rPr>
        <w:t xml:space="preserve">.</w:t>
      </w:r>
    </w:p>
    <w:p>
      <w:pPr>
        <w:pStyle w:val="0"/>
        <w:spacing w:before="200" w:line-rule="auto"/>
        <w:ind w:firstLine="540"/>
        <w:jc w:val="both"/>
      </w:pPr>
      <w:r>
        <w:rPr>
          <w:sz w:val="20"/>
        </w:rPr>
        <w:t xml:space="preserve">15. Министерство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министерства, а также его должностных лиц, участвующих в предоставлении государственной услуги, на Едином портале, Региональном портале, официальном сайте министерства.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20" w:name="P120"/>
    <w:bookmarkEnd w:id="120"/>
    <w:p>
      <w:pPr>
        <w:pStyle w:val="0"/>
        <w:ind w:firstLine="540"/>
        <w:jc w:val="both"/>
      </w:pPr>
      <w:r>
        <w:rPr>
          <w:sz w:val="20"/>
        </w:rPr>
        <w:t xml:space="preserve">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w:t>
      </w:r>
    </w:p>
    <w:bookmarkStart w:id="121" w:name="P121"/>
    <w:bookmarkEnd w:id="121"/>
    <w:p>
      <w:pPr>
        <w:pStyle w:val="0"/>
        <w:spacing w:before="200" w:line-rule="auto"/>
        <w:ind w:firstLine="540"/>
        <w:jc w:val="both"/>
      </w:pPr>
      <w:r>
        <w:rPr>
          <w:sz w:val="20"/>
        </w:rPr>
        <w:t xml:space="preserve">16.1. </w:t>
      </w:r>
      <w:hyperlink w:history="0" w:anchor="P818" w:tooltip="Заявление">
        <w:r>
          <w:rPr>
            <w:sz w:val="20"/>
            <w:color w:val="0000ff"/>
          </w:rPr>
          <w:t xml:space="preserve">заявление</w:t>
        </w:r>
      </w:hyperlink>
      <w:r>
        <w:rPr>
          <w:sz w:val="20"/>
        </w:rPr>
        <w:t xml:space="preserve"> о выдаче заключения по форме согласно приложению N 5 к Административному регламенту, содержащее следующие сведения:</w:t>
      </w:r>
    </w:p>
    <w:p>
      <w:pPr>
        <w:pStyle w:val="0"/>
        <w:spacing w:before="200" w:line-rule="auto"/>
        <w:ind w:firstLine="540"/>
        <w:jc w:val="both"/>
      </w:pPr>
      <w:r>
        <w:rPr>
          <w:sz w:val="20"/>
        </w:rPr>
        <w:t xml:space="preserve">об общественно полезных услугах, оценка качества оказания которых требуется заявителю (период оказания, сроки, объемы, показатели качества оказываемых общественно полезных услуг при наличии копии разработанных и утвержденных заявителем образовательных программ), а также сведения о получателях общественно полезных услуг (количество получателей результата общественно полезных услуг);</w:t>
      </w:r>
    </w:p>
    <w:p>
      <w:pPr>
        <w:pStyle w:val="0"/>
        <w:spacing w:before="200" w:line-rule="auto"/>
        <w:ind w:firstLine="540"/>
        <w:jc w:val="both"/>
      </w:pPr>
      <w:r>
        <w:rPr>
          <w:sz w:val="20"/>
        </w:rPr>
        <w:t xml:space="preserve">о наличии у лиц, непосредственно задействованных в исполнении общественно полезных услуг, необходимой квалификации (в том числе профессионального образования, опыта работы в соответствующей сфере), а также сведения о категориях работников;</w:t>
      </w:r>
    </w:p>
    <w:p>
      <w:pPr>
        <w:pStyle w:val="0"/>
        <w:spacing w:before="200" w:line-rule="auto"/>
        <w:ind w:firstLine="540"/>
        <w:jc w:val="both"/>
      </w:pPr>
      <w:r>
        <w:rPr>
          <w:sz w:val="20"/>
        </w:rPr>
        <w:t xml:space="preserve">о количестве штатных работников СОНКО и (или) привлеченных по договорам гражданско-правового характера (копии документов, подтверждающих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полезных услуг));</w:t>
      </w:r>
    </w:p>
    <w:p>
      <w:pPr>
        <w:pStyle w:val="0"/>
        <w:spacing w:before="200" w:line-rule="auto"/>
        <w:ind w:firstLine="540"/>
        <w:jc w:val="both"/>
      </w:pPr>
      <w:r>
        <w:rPr>
          <w:sz w:val="20"/>
        </w:rPr>
        <w:t xml:space="preserve">о количестве жалоб на действия (бездействие) и (или) решения СОНКО, связанных с оказанием ею общественно полезных услуг, признанных обоснованными уполномоченными органами и поданных в течение 2 лет, предшествующих подаче заявления;</w:t>
      </w:r>
    </w:p>
    <w:p>
      <w:pPr>
        <w:pStyle w:val="0"/>
        <w:spacing w:before="200" w:line-rule="auto"/>
        <w:ind w:firstLine="540"/>
        <w:jc w:val="both"/>
      </w:pPr>
      <w:r>
        <w:rPr>
          <w:sz w:val="20"/>
        </w:rPr>
        <w:t xml:space="preserve">о проведенных в отношении заявителя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об открытости и доступности информации о заявителе, в том числе адрес сайта организации в информационно-телекоммуникационной сети Интернет, адреса страниц иных сайтов, на которых размещена информация о СОНКО;</w:t>
      </w:r>
    </w:p>
    <w:p>
      <w:pPr>
        <w:pStyle w:val="0"/>
        <w:spacing w:before="200" w:line-rule="auto"/>
        <w:ind w:firstLine="540"/>
        <w:jc w:val="both"/>
      </w:pPr>
      <w:r>
        <w:rPr>
          <w:sz w:val="20"/>
        </w:rPr>
        <w:t xml:space="preserve">о наличии материально-технического обеспечения и оборудования заявителя, необходимого для реализации общественно полезных услуг (копии правоустанавливающих документов на находящееся в собственности, в аренде или на праве оперативного управления недвижимое имущество, предназначенное для оказания общественно полезных услуг, в случае отсутствия указанных сведений в Едином государственном реестре недвижимости).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17. При обращении с заявлением представителя заявителя представляется документ, подтверждающий его полномочия.</w:t>
      </w:r>
    </w:p>
    <w:bookmarkStart w:id="131" w:name="P131"/>
    <w:bookmarkEnd w:id="131"/>
    <w:p>
      <w:pPr>
        <w:pStyle w:val="0"/>
        <w:spacing w:before="200" w:line-rule="auto"/>
        <w:ind w:firstLine="540"/>
        <w:jc w:val="both"/>
      </w:pPr>
      <w:r>
        <w:rPr>
          <w:sz w:val="20"/>
        </w:rPr>
        <w:t xml:space="preserve">18. Согласие на обработку персональных данных. Обработка персональных данных граждан осуществляется в соответствии с Федеральным </w:t>
      </w:r>
      <w:hyperlink w:history="0" r:id="rId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bookmarkStart w:id="132" w:name="P132"/>
    <w:bookmarkEnd w:id="132"/>
    <w:p>
      <w:pPr>
        <w:pStyle w:val="0"/>
        <w:spacing w:before="200" w:line-rule="auto"/>
        <w:ind w:firstLine="540"/>
        <w:jc w:val="both"/>
      </w:pPr>
      <w:r>
        <w:rPr>
          <w:sz w:val="20"/>
        </w:rPr>
        <w:t xml:space="preserve">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w:t>
      </w:r>
    </w:p>
    <w:bookmarkStart w:id="133" w:name="P133"/>
    <w:bookmarkEnd w:id="133"/>
    <w:p>
      <w:pPr>
        <w:pStyle w:val="0"/>
        <w:spacing w:before="200" w:line-rule="auto"/>
        <w:ind w:firstLine="540"/>
        <w:jc w:val="both"/>
      </w:pPr>
      <w:r>
        <w:rPr>
          <w:sz w:val="20"/>
        </w:rPr>
        <w:t xml:space="preserve">20. Общие требования к заявлению о предоставлении государственной услуги и прилагаемым к нему документам:</w:t>
      </w:r>
    </w:p>
    <w:p>
      <w:pPr>
        <w:pStyle w:val="0"/>
        <w:spacing w:before="200" w:line-rule="auto"/>
        <w:ind w:firstLine="540"/>
        <w:jc w:val="both"/>
      </w:pPr>
      <w:r>
        <w:rPr>
          <w:sz w:val="20"/>
        </w:rPr>
        <w:t xml:space="preserve">1) 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2) тексты документов должны быть написаны разборчиво;</w:t>
      </w:r>
    </w:p>
    <w:p>
      <w:pPr>
        <w:pStyle w:val="0"/>
        <w:spacing w:before="200" w:line-rule="auto"/>
        <w:ind w:firstLine="540"/>
        <w:jc w:val="both"/>
      </w:pPr>
      <w:r>
        <w:rPr>
          <w:sz w:val="20"/>
        </w:rPr>
        <w:t xml:space="preserve">3)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4) документы не должны быть исполнены карандашом;</w:t>
      </w:r>
    </w:p>
    <w:p>
      <w:pPr>
        <w:pStyle w:val="0"/>
        <w:spacing w:before="200" w:line-rule="auto"/>
        <w:ind w:firstLine="540"/>
        <w:jc w:val="both"/>
      </w:pPr>
      <w:r>
        <w:rPr>
          <w:sz w:val="20"/>
        </w:rPr>
        <w:t xml:space="preserve">5) 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6) 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7) заявление оформляется на фирменном бланке, на русском языке в 2 экземплярах-подлинниках и подписывается заявителем;</w:t>
      </w:r>
    </w:p>
    <w:p>
      <w:pPr>
        <w:pStyle w:val="0"/>
        <w:spacing w:before="200" w:line-rule="auto"/>
        <w:ind w:firstLine="540"/>
        <w:jc w:val="both"/>
      </w:pPr>
      <w:r>
        <w:rPr>
          <w:sz w:val="20"/>
        </w:rPr>
        <w:t xml:space="preserve">8)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9)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21. Заявитель вправе представить документы следующими способами:</w:t>
      </w:r>
    </w:p>
    <w:p>
      <w:pPr>
        <w:pStyle w:val="0"/>
        <w:spacing w:before="200" w:line-rule="auto"/>
        <w:ind w:firstLine="540"/>
        <w:jc w:val="both"/>
      </w:pPr>
      <w:r>
        <w:rPr>
          <w:sz w:val="20"/>
        </w:rPr>
        <w:t xml:space="preserve">1) посредством личного обращения;</w:t>
      </w:r>
    </w:p>
    <w:p>
      <w:pPr>
        <w:pStyle w:val="0"/>
        <w:spacing w:before="200" w:line-rule="auto"/>
        <w:ind w:firstLine="540"/>
        <w:jc w:val="both"/>
      </w:pPr>
      <w:r>
        <w:rPr>
          <w:sz w:val="20"/>
        </w:rPr>
        <w:t xml:space="preserve">2) в электронном виде;</w:t>
      </w:r>
    </w:p>
    <w:p>
      <w:pPr>
        <w:pStyle w:val="0"/>
        <w:spacing w:before="200" w:line-rule="auto"/>
        <w:ind w:firstLine="540"/>
        <w:jc w:val="both"/>
      </w:pPr>
      <w:r>
        <w:rPr>
          <w:sz w:val="20"/>
        </w:rPr>
        <w:t xml:space="preserve">3) почтовым отправлением.</w:t>
      </w:r>
    </w:p>
    <w:p>
      <w:pPr>
        <w:pStyle w:val="0"/>
        <w:spacing w:before="200" w:line-rule="auto"/>
        <w:ind w:firstLine="540"/>
        <w:jc w:val="both"/>
      </w:pPr>
      <w:r>
        <w:rPr>
          <w:sz w:val="20"/>
        </w:rPr>
        <w:t xml:space="preserve">22. Документы в электронной форме, включая сформированное в электронной форме заявление, представляются заявителем посредством Регионального портала.</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в министерстве. Обязанность подтверждения факта отправки документов лежит на заявителе.</w:t>
      </w:r>
    </w:p>
    <w:p>
      <w:pPr>
        <w:pStyle w:val="0"/>
        <w:jc w:val="both"/>
      </w:pPr>
      <w:r>
        <w:rPr>
          <w:sz w:val="20"/>
        </w:rPr>
      </w:r>
    </w:p>
    <w:p>
      <w:pPr>
        <w:pStyle w:val="2"/>
        <w:outlineLvl w:val="2"/>
        <w:jc w:val="center"/>
      </w:pPr>
      <w:r>
        <w:rPr>
          <w:sz w:val="20"/>
        </w:rPr>
        <w:t xml:space="preserve">Документы, которые заявитель вправе представить</w:t>
      </w:r>
    </w:p>
    <w:p>
      <w:pPr>
        <w:pStyle w:val="2"/>
        <w:jc w:val="center"/>
      </w:pPr>
      <w:r>
        <w:rPr>
          <w:sz w:val="20"/>
        </w:rPr>
        <w:t xml:space="preserve">по собственной инициативе, так как они подлежат</w:t>
      </w:r>
    </w:p>
    <w:p>
      <w:pPr>
        <w:pStyle w:val="2"/>
        <w:jc w:val="center"/>
      </w:pPr>
      <w:r>
        <w:rPr>
          <w:sz w:val="20"/>
        </w:rPr>
        <w:t xml:space="preserve">представлению в рамках межведомственного</w:t>
      </w:r>
    </w:p>
    <w:p>
      <w:pPr>
        <w:pStyle w:val="2"/>
        <w:jc w:val="center"/>
      </w:pPr>
      <w:r>
        <w:rPr>
          <w:sz w:val="20"/>
        </w:rPr>
        <w:t xml:space="preserve">информационного взаимодействия</w:t>
      </w:r>
    </w:p>
    <w:p>
      <w:pPr>
        <w:pStyle w:val="0"/>
        <w:jc w:val="both"/>
      </w:pPr>
      <w:r>
        <w:rPr>
          <w:sz w:val="20"/>
        </w:rPr>
      </w:r>
    </w:p>
    <w:bookmarkStart w:id="155" w:name="P155"/>
    <w:bookmarkEnd w:id="155"/>
    <w:p>
      <w:pPr>
        <w:pStyle w:val="0"/>
        <w:ind w:firstLine="540"/>
        <w:jc w:val="both"/>
      </w:pPr>
      <w:r>
        <w:rPr>
          <w:sz w:val="20"/>
        </w:rPr>
        <w:t xml:space="preserve">23. Для предоставления государственной услуги в части выдачи заявителю заключения заявитель по собственной инициативе может представить в министерство:</w:t>
      </w:r>
    </w:p>
    <w:p>
      <w:pPr>
        <w:pStyle w:val="0"/>
        <w:spacing w:before="200" w:line-rule="auto"/>
        <w:ind w:firstLine="540"/>
        <w:jc w:val="both"/>
      </w:pPr>
      <w:r>
        <w:rPr>
          <w:sz w:val="20"/>
        </w:rPr>
        <w:t xml:space="preserve">1) информацию из реестра зарегистрированных некоммерческих организаций;</w:t>
      </w:r>
    </w:p>
    <w:p>
      <w:pPr>
        <w:pStyle w:val="0"/>
        <w:spacing w:before="200" w:line-rule="auto"/>
        <w:ind w:firstLine="540"/>
        <w:jc w:val="both"/>
      </w:pPr>
      <w:r>
        <w:rPr>
          <w:sz w:val="20"/>
        </w:rPr>
        <w:t xml:space="preserve">2) выписку из Единого государственного реестра юридических лиц (далее - ЕГРЮЛ), выданную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сведения, подтверждающие отсутствие СОНКО в реестре иностранных агентов;</w:t>
      </w:r>
    </w:p>
    <w:p>
      <w:pPr>
        <w:pStyle w:val="0"/>
        <w:spacing w:before="200" w:line-rule="auto"/>
        <w:ind w:firstLine="540"/>
        <w:jc w:val="both"/>
      </w:pPr>
      <w:r>
        <w:rPr>
          <w:sz w:val="20"/>
        </w:rPr>
        <w:t xml:space="preserve">4) сведения, подтверждающие отсутствие СОНКО в реестре недобросовестных поставщиков (подрядчиков, исполнителей);</w:t>
      </w:r>
    </w:p>
    <w:p>
      <w:pPr>
        <w:pStyle w:val="0"/>
        <w:spacing w:before="200" w:line-rule="auto"/>
        <w:ind w:firstLine="540"/>
        <w:jc w:val="both"/>
      </w:pPr>
      <w:r>
        <w:rPr>
          <w:sz w:val="20"/>
        </w:rPr>
        <w:t xml:space="preserve">5) информацию о включении спортивного объекта в реестр объектов спорта, находящихся на территории Самарской области (информация указывается при планируемом оказании заявителем общественно полезной услуги "Обеспечение доступа к спортивным объектам");</w:t>
      </w:r>
    </w:p>
    <w:p>
      <w:pPr>
        <w:pStyle w:val="0"/>
        <w:spacing w:before="200" w:line-rule="auto"/>
        <w:ind w:firstLine="540"/>
        <w:jc w:val="both"/>
      </w:pPr>
      <w:r>
        <w:rPr>
          <w:sz w:val="20"/>
        </w:rPr>
        <w:t xml:space="preserve">6) выписку из Единого государственного реестра недвижимости об объектах недвижимости и зарегистрированных правах на объекты недвижимости, предназначенные для оказания общественно полезных услуг.</w:t>
      </w:r>
    </w:p>
    <w:p>
      <w:pPr>
        <w:pStyle w:val="0"/>
        <w:spacing w:before="200" w:line-rule="auto"/>
        <w:ind w:firstLine="540"/>
        <w:jc w:val="both"/>
      </w:pPr>
      <w:r>
        <w:rPr>
          <w:sz w:val="20"/>
        </w:rPr>
        <w:t xml:space="preserve">24. В случае если указанные в </w:t>
      </w:r>
      <w:hyperlink w:history="0" w:anchor="P155" w:tooltip="23. Для предоставления государственной услуги в части выдачи заявителю заключения заявитель по собственной инициативе может представить в министерство:">
        <w:r>
          <w:rPr>
            <w:sz w:val="20"/>
            <w:color w:val="0000ff"/>
          </w:rPr>
          <w:t xml:space="preserve">пункте 23</w:t>
        </w:r>
      </w:hyperlink>
      <w:r>
        <w:rPr>
          <w:sz w:val="20"/>
        </w:rPr>
        <w:t xml:space="preserve"> Административного регламента документы не представлены заявителем, указанные сведения подлежат запросу в рамках межведомственного взаимодействия в органах и (или) организациях, в распоряжении которых они находятся, в том числе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25. Непредставление заявителем указанных сведений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26. Документы, которые заявитель вправе представить по собственной инициативе, в части исправления допущенных опечаток и ошибок в выданных в результате предоставления государственной услуги документах, отсутствуют.</w:t>
      </w:r>
    </w:p>
    <w:p>
      <w:pPr>
        <w:pStyle w:val="0"/>
        <w:spacing w:before="200" w:line-rule="auto"/>
        <w:ind w:firstLine="540"/>
        <w:jc w:val="both"/>
      </w:pPr>
      <w:r>
        <w:rPr>
          <w:sz w:val="20"/>
        </w:rPr>
        <w:t xml:space="preserve">27.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Оснований для отказа в приеме документов от заявителя для предоставления государственной услуги по всем вариантам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 Основания для приостановления предоставления государственной услуги по всем вариантам предоставления государственной услуги отсутствуют.</w:t>
      </w:r>
    </w:p>
    <w:bookmarkStart w:id="183" w:name="P183"/>
    <w:bookmarkEnd w:id="183"/>
    <w:p>
      <w:pPr>
        <w:pStyle w:val="0"/>
        <w:spacing w:before="200" w:line-rule="auto"/>
        <w:ind w:firstLine="540"/>
        <w:jc w:val="both"/>
      </w:pPr>
      <w:r>
        <w:rPr>
          <w:sz w:val="20"/>
        </w:rPr>
        <w:t xml:space="preserve">29. Основания для отказа в предоставлении государственной услуги, результатом которой является выдача заключения, являются:</w:t>
      </w:r>
    </w:p>
    <w:p>
      <w:pPr>
        <w:pStyle w:val="0"/>
        <w:spacing w:before="200" w:line-rule="auto"/>
        <w:ind w:firstLine="540"/>
        <w:jc w:val="both"/>
      </w:pPr>
      <w:r>
        <w:rPr>
          <w:sz w:val="20"/>
        </w:rPr>
        <w:t xml:space="preserve">1) неотнесение заявителя к категории получателей государственной услуги;</w:t>
      </w:r>
    </w:p>
    <w:p>
      <w:pPr>
        <w:pStyle w:val="0"/>
        <w:spacing w:before="200" w:line-rule="auto"/>
        <w:ind w:firstLine="540"/>
        <w:jc w:val="both"/>
      </w:pPr>
      <w:r>
        <w:rPr>
          <w:sz w:val="20"/>
        </w:rPr>
        <w:t xml:space="preserve">2) отсутствие полного пакета необходимых надлежаще оформленных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19</w:t>
        </w:r>
      </w:hyperlink>
      <w:r>
        <w:rPr>
          <w:sz w:val="20"/>
        </w:rPr>
        <w:t xml:space="preserve"> Административного регламента;</w:t>
      </w:r>
    </w:p>
    <w:p>
      <w:pPr>
        <w:pStyle w:val="0"/>
        <w:spacing w:before="200" w:line-rule="auto"/>
        <w:ind w:firstLine="540"/>
        <w:jc w:val="both"/>
      </w:pPr>
      <w:r>
        <w:rPr>
          <w:sz w:val="20"/>
        </w:rPr>
        <w:t xml:space="preserve">3) предоставление документов, оформленных с нарушением требований законодательства Российской Федерации, или утративших силу документов;</w:t>
      </w:r>
    </w:p>
    <w:p>
      <w:pPr>
        <w:pStyle w:val="0"/>
        <w:spacing w:before="200" w:line-rule="auto"/>
        <w:ind w:firstLine="540"/>
        <w:jc w:val="both"/>
      </w:pPr>
      <w:r>
        <w:rPr>
          <w:sz w:val="20"/>
        </w:rPr>
        <w:t xml:space="preserve">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5)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6)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7)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8)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w:t>
      </w:r>
    </w:p>
    <w:p>
      <w:pPr>
        <w:pStyle w:val="0"/>
        <w:spacing w:before="200" w:line-rule="auto"/>
        <w:ind w:firstLine="540"/>
        <w:jc w:val="both"/>
      </w:pPr>
      <w:r>
        <w:rPr>
          <w:sz w:val="20"/>
        </w:rPr>
        <w:t xml:space="preserve">9)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30. Основаниями для отказа в предоставлении государственной услуги, результатом которой является выдача заключения с исправленными опечатками (ошибками), являются:</w:t>
      </w:r>
    </w:p>
    <w:p>
      <w:pPr>
        <w:pStyle w:val="0"/>
        <w:spacing w:before="200" w:line-rule="auto"/>
        <w:ind w:firstLine="540"/>
        <w:jc w:val="both"/>
      </w:pPr>
      <w:r>
        <w:rPr>
          <w:sz w:val="20"/>
        </w:rPr>
        <w:t xml:space="preserve">1) отсутствие допущенных опечаток и ошибок;</w:t>
      </w:r>
    </w:p>
    <w:p>
      <w:pPr>
        <w:pStyle w:val="0"/>
        <w:spacing w:before="200" w:line-rule="auto"/>
        <w:ind w:firstLine="540"/>
        <w:jc w:val="both"/>
      </w:pPr>
      <w:r>
        <w:rPr>
          <w:sz w:val="20"/>
        </w:rPr>
        <w:t xml:space="preserve">2) отсутствие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 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32.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p>
      <w:pPr>
        <w:pStyle w:val="0"/>
        <w:spacing w:before="200" w:line-rule="auto"/>
        <w:ind w:firstLine="540"/>
        <w:jc w:val="both"/>
      </w:pPr>
      <w:r>
        <w:rPr>
          <w:sz w:val="20"/>
        </w:rPr>
        <w:t xml:space="preserve">33. Заявитель несет ответственность за достоверность и полноту представленных сведений.</w:t>
      </w:r>
    </w:p>
    <w:p>
      <w:pPr>
        <w:pStyle w:val="0"/>
        <w:spacing w:before="200" w:line-rule="auto"/>
        <w:ind w:firstLine="540"/>
        <w:jc w:val="both"/>
      </w:pPr>
      <w:r>
        <w:rPr>
          <w:sz w:val="20"/>
        </w:rPr>
        <w:t xml:space="preserve">34. 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35. Предоставление государственной услуги осуществляется бесплатно.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36. Время ожидания в очереди при подаче заявления о предоставлении государственной услуги, а также время ожидания в очереди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bookmarkStart w:id="215" w:name="P215"/>
    <w:bookmarkEnd w:id="215"/>
    <w:p>
      <w:pPr>
        <w:pStyle w:val="0"/>
        <w:ind w:firstLine="540"/>
        <w:jc w:val="both"/>
      </w:pPr>
      <w:r>
        <w:rPr>
          <w:sz w:val="20"/>
        </w:rPr>
        <w:t xml:space="preserve">37. Заявление и документы, необходимые для предоставления государственной услуги, представленные в министерство, регистрируются в течение 2 рабочих дней со дня их поступления в структурное подразделение министерства, ответственное за ведение делопроизводства.</w:t>
      </w:r>
    </w:p>
    <w:p>
      <w:pPr>
        <w:pStyle w:val="0"/>
        <w:spacing w:before="200" w:line-rule="auto"/>
        <w:ind w:firstLine="540"/>
        <w:jc w:val="both"/>
      </w:pPr>
      <w:r>
        <w:rPr>
          <w:sz w:val="20"/>
        </w:rPr>
        <w:t xml:space="preserve">Датой приема заявления и документов, необходимых для предоставления государственной услуги, считается дата их официальной регистрации в министерстве.</w:t>
      </w:r>
    </w:p>
    <w:p>
      <w:pPr>
        <w:pStyle w:val="0"/>
        <w:spacing w:before="200" w:line-rule="auto"/>
        <w:ind w:firstLine="540"/>
        <w:jc w:val="both"/>
      </w:pPr>
      <w:r>
        <w:rPr>
          <w:sz w:val="20"/>
        </w:rPr>
        <w:t xml:space="preserve">38. Прием заявлений о предоставлении государственной услуги в электронной форме осуществляется в круглосуточном режиме в течение 7 дней в неделю, за исключением времени на технологические перерывы, в информационно-телекоммуникационной сети Интернет.</w:t>
      </w:r>
    </w:p>
    <w:p>
      <w:pPr>
        <w:pStyle w:val="0"/>
        <w:spacing w:before="200" w:line-rule="auto"/>
        <w:ind w:firstLine="540"/>
        <w:jc w:val="both"/>
      </w:pPr>
      <w:r>
        <w:rPr>
          <w:sz w:val="20"/>
        </w:rPr>
        <w:t xml:space="preserve">39. Документы в электронной форме, включая сформированное в электронной форме заявление, необходимые для предоставления государственной услуги, представляются заявителем посредством Регионального портала.</w:t>
      </w:r>
    </w:p>
    <w:bookmarkStart w:id="219" w:name="P219"/>
    <w:bookmarkEnd w:id="219"/>
    <w:p>
      <w:pPr>
        <w:pStyle w:val="0"/>
        <w:spacing w:before="200" w:line-rule="auto"/>
        <w:ind w:firstLine="540"/>
        <w:jc w:val="both"/>
      </w:pPr>
      <w:r>
        <w:rPr>
          <w:sz w:val="20"/>
        </w:rPr>
        <w:t xml:space="preserve">40. Срок рассмотрения документов и заявления, необходимых для предоставления государственной услуги, поступивших в нерабочее время, начинается в следующий (ближайший)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jc w:val="both"/>
      </w:pPr>
      <w:r>
        <w:rPr>
          <w:sz w:val="20"/>
        </w:rPr>
      </w:r>
    </w:p>
    <w:p>
      <w:pPr>
        <w:pStyle w:val="0"/>
        <w:ind w:firstLine="540"/>
        <w:jc w:val="both"/>
      </w:pPr>
      <w:r>
        <w:rPr>
          <w:sz w:val="20"/>
        </w:rPr>
        <w:t xml:space="preserve">41. Помещения, в которых предоставляется государственная услуга, залы ожидания (при наличии), места для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w:t>
      </w:r>
    </w:p>
    <w:p>
      <w:pPr>
        <w:pStyle w:val="0"/>
        <w:spacing w:before="200" w:line-rule="auto"/>
        <w:ind w:firstLine="540"/>
        <w:jc w:val="both"/>
      </w:pPr>
      <w:r>
        <w:rPr>
          <w:sz w:val="20"/>
        </w:rPr>
        <w:t xml:space="preserve">42. Помещения для заполнения заявлений о предоставлении государственной услуги должны быть оборудованы информационными стендами, которые должны быть освещены, хорошо просматриваться.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Места ожидания в очереди на подачу документов о предоставлении государственной услуги или получение результатов предоставления государственной услуги оборудуются стульями, кресельными секциями (при наличии), скамьями (банкетками) (при наличии).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0"/>
        <w:spacing w:before="200" w:line-rule="auto"/>
        <w:ind w:firstLine="540"/>
        <w:jc w:val="both"/>
      </w:pPr>
      <w:r>
        <w:rPr>
          <w:sz w:val="20"/>
        </w:rPr>
        <w:t xml:space="preserve">Места для заполнения заявлений о предоставлении государственной услуги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w:t>
      </w:r>
    </w:p>
    <w:p>
      <w:pPr>
        <w:pStyle w:val="0"/>
        <w:spacing w:before="200" w:line-rule="auto"/>
        <w:ind w:firstLine="540"/>
        <w:jc w:val="both"/>
      </w:pPr>
      <w:r>
        <w:rPr>
          <w:sz w:val="20"/>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помещение (здание) с учетом потребностей инвалида на специально подготовленного специалиста административно-распорядительным актом министерства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43.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44.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расположение министерства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государственной услуги, официальном сайте министерства;</w:t>
      </w:r>
    </w:p>
    <w:p>
      <w:pPr>
        <w:pStyle w:val="0"/>
        <w:spacing w:before="200" w:line-rule="auto"/>
        <w:ind w:firstLine="540"/>
        <w:jc w:val="both"/>
      </w:pPr>
      <w:r>
        <w:rPr>
          <w:sz w:val="20"/>
        </w:rPr>
        <w:t xml:space="preserve">возможность подачи заявления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45. Показателями качества предоставления государственной услуги являются:</w:t>
      </w:r>
    </w:p>
    <w:p>
      <w:pPr>
        <w:pStyle w:val="0"/>
        <w:spacing w:before="200" w:line-rule="auto"/>
        <w:ind w:firstLine="540"/>
        <w:jc w:val="both"/>
      </w:pPr>
      <w:r>
        <w:rPr>
          <w:sz w:val="20"/>
        </w:rPr>
        <w:t xml:space="preserve">отсутствие очередей при приеме или получении документов заявителями;</w:t>
      </w:r>
    </w:p>
    <w:p>
      <w:pPr>
        <w:pStyle w:val="0"/>
        <w:spacing w:before="200" w:line-rule="auto"/>
        <w:ind w:firstLine="540"/>
        <w:jc w:val="both"/>
      </w:pPr>
      <w:r>
        <w:rPr>
          <w:sz w:val="20"/>
        </w:rPr>
        <w:t xml:space="preserve">доля обоснованных жалоб на действия (бездействие) специалистов при оказании государственной услуги (значение показателя составляет не более 5 процентов);</w:t>
      </w:r>
    </w:p>
    <w:p>
      <w:pPr>
        <w:pStyle w:val="0"/>
        <w:spacing w:before="200" w:line-rule="auto"/>
        <w:ind w:firstLine="540"/>
        <w:jc w:val="both"/>
      </w:pPr>
      <w:r>
        <w:rPr>
          <w:sz w:val="20"/>
        </w:rPr>
        <w:t xml:space="preserve">достоверность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 нарушений сроков в процессе предоставления государственной услуги.</w:t>
      </w:r>
    </w:p>
    <w:p>
      <w:pPr>
        <w:pStyle w:val="0"/>
        <w:spacing w:before="200" w:line-rule="auto"/>
        <w:ind w:firstLine="540"/>
        <w:jc w:val="both"/>
      </w:pPr>
      <w:r>
        <w:rPr>
          <w:sz w:val="20"/>
        </w:rPr>
        <w:t xml:space="preserve">46. Взаимодействие заявителя со специалистом осуществляется при личном обращении заявителя для:</w:t>
      </w:r>
    </w:p>
    <w:p>
      <w:pPr>
        <w:pStyle w:val="0"/>
        <w:spacing w:before="200" w:line-rule="auto"/>
        <w:ind w:firstLine="540"/>
        <w:jc w:val="both"/>
      </w:pPr>
      <w:r>
        <w:rPr>
          <w:sz w:val="20"/>
        </w:rPr>
        <w:t xml:space="preserve">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информации о ходе предоставления государственной услуги;</w:t>
      </w:r>
    </w:p>
    <w:p>
      <w:pPr>
        <w:pStyle w:val="0"/>
        <w:spacing w:before="200" w:line-rule="auto"/>
        <w:ind w:firstLine="540"/>
        <w:jc w:val="both"/>
      </w:pPr>
      <w:r>
        <w:rPr>
          <w:sz w:val="20"/>
        </w:rPr>
        <w:t xml:space="preserve">получения уведомления о предоставлении государственной услуги.</w:t>
      </w:r>
    </w:p>
    <w:p>
      <w:pPr>
        <w:pStyle w:val="0"/>
        <w:spacing w:before="200" w:line-rule="auto"/>
        <w:ind w:firstLine="540"/>
        <w:jc w:val="both"/>
      </w:pPr>
      <w:r>
        <w:rPr>
          <w:sz w:val="20"/>
        </w:rPr>
        <w:t xml:space="preserve">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47. Предоставление государственной услуги в МФЦ не предусматривается.</w:t>
      </w:r>
    </w:p>
    <w:p>
      <w:pPr>
        <w:pStyle w:val="0"/>
        <w:spacing w:before="200" w:line-rule="auto"/>
        <w:ind w:firstLine="540"/>
        <w:jc w:val="both"/>
      </w:pPr>
      <w:r>
        <w:rPr>
          <w:sz w:val="20"/>
        </w:rPr>
        <w:t xml:space="preserve">48.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 в соответствии с Федеральным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49. Заявители вправе использовать простую электронную подпись в случае, предусмотренном </w:t>
      </w:r>
      <w:hyperlink w:history="0" r:id="rId1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50. Для предоставления государственной услуги применяется государственная информационная система Самарской области "Портал государственных и муниципальных услуг".</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51. Настоящий раздел содержит перечень административных процедур (действий) для следующих вариантов предоставления государственной услуги:</w:t>
      </w:r>
    </w:p>
    <w:p>
      <w:pPr>
        <w:pStyle w:val="0"/>
        <w:spacing w:before="200" w:line-rule="auto"/>
        <w:ind w:firstLine="540"/>
        <w:jc w:val="both"/>
      </w:pPr>
      <w:r>
        <w:rPr>
          <w:sz w:val="20"/>
        </w:rPr>
        <w:t xml:space="preserve">Вариант 1 - выдача заявителю заключения о соответствии качества оказываемых СОНКО общественно полезных услуг в сфере физической культуры и спорта установленным критериям или отказ в выдаче данного заключения;</w:t>
      </w:r>
    </w:p>
    <w:p>
      <w:pPr>
        <w:pStyle w:val="0"/>
        <w:spacing w:before="200" w:line-rule="auto"/>
        <w:ind w:firstLine="540"/>
        <w:jc w:val="both"/>
      </w:pPr>
      <w:r>
        <w:rPr>
          <w:sz w:val="20"/>
        </w:rPr>
        <w:t xml:space="preserve">Вариант 2 -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Выдачи дубликата документа, выданного по результатам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Описание административной процедуры профилирования заявителя</w:t>
      </w:r>
    </w:p>
    <w:p>
      <w:pPr>
        <w:pStyle w:val="0"/>
        <w:jc w:val="both"/>
      </w:pPr>
      <w:r>
        <w:rPr>
          <w:sz w:val="20"/>
        </w:rPr>
      </w:r>
    </w:p>
    <w:p>
      <w:pPr>
        <w:pStyle w:val="0"/>
        <w:ind w:firstLine="540"/>
        <w:jc w:val="both"/>
      </w:pPr>
      <w:r>
        <w:rPr>
          <w:sz w:val="20"/>
        </w:rPr>
        <w:t xml:space="preserve">52. Вариант предоставления государственной услуги определяется в зависимости от результата предоставления услуги, за предоставлением которой обратился заявитель.</w:t>
      </w:r>
    </w:p>
    <w:p>
      <w:pPr>
        <w:pStyle w:val="0"/>
        <w:jc w:val="both"/>
      </w:pPr>
      <w:r>
        <w:rPr>
          <w:sz w:val="20"/>
        </w:rPr>
      </w:r>
    </w:p>
    <w:p>
      <w:pPr>
        <w:pStyle w:val="2"/>
        <w:outlineLvl w:val="2"/>
        <w:jc w:val="center"/>
      </w:pPr>
      <w:r>
        <w:rPr>
          <w:sz w:val="20"/>
        </w:rPr>
        <w:t xml:space="preserve">Подразделы, содержащие описание вариантов предоставления</w:t>
      </w:r>
    </w:p>
    <w:p>
      <w:pPr>
        <w:pStyle w:val="2"/>
        <w:jc w:val="center"/>
      </w:pPr>
      <w:r>
        <w:rPr>
          <w:sz w:val="20"/>
        </w:rPr>
        <w:t xml:space="preserve">государственной услуги</w:t>
      </w:r>
    </w:p>
    <w:p>
      <w:pPr>
        <w:pStyle w:val="0"/>
        <w:jc w:val="both"/>
      </w:pPr>
      <w:r>
        <w:rPr>
          <w:sz w:val="20"/>
        </w:rPr>
      </w:r>
    </w:p>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53. Результатом предоставления государственной услуги является выдача заявителю заключения о соответствии качества оказываемых СОНКО общественно полезных услуг в сфере физической культуры и спорта установленным критериям или отказ в выдаче данного заключения.</w:t>
      </w:r>
    </w:p>
    <w:p>
      <w:pPr>
        <w:pStyle w:val="0"/>
        <w:spacing w:before="200" w:line-rule="auto"/>
        <w:ind w:firstLine="540"/>
        <w:jc w:val="both"/>
      </w:pPr>
      <w:r>
        <w:rPr>
          <w:sz w:val="20"/>
        </w:rPr>
        <w:t xml:space="preserve">Максимальный срок предоставления государственной услуги в соответствии с вариантом предоставления государственной услуги составляет не позднее 30 календарных дней со дня регистрации заявления и документов заявителя.</w:t>
      </w:r>
    </w:p>
    <w:p>
      <w:pPr>
        <w:pStyle w:val="0"/>
        <w:spacing w:before="200" w:line-rule="auto"/>
        <w:ind w:firstLine="540"/>
        <w:jc w:val="both"/>
      </w:pPr>
      <w:r>
        <w:rPr>
          <w:sz w:val="20"/>
        </w:rPr>
        <w:t xml:space="preserve">54.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неотнесение заявителя к категории получателей государственной услуги;</w:t>
      </w:r>
    </w:p>
    <w:p>
      <w:pPr>
        <w:pStyle w:val="0"/>
        <w:spacing w:before="200" w:line-rule="auto"/>
        <w:ind w:firstLine="540"/>
        <w:jc w:val="both"/>
      </w:pPr>
      <w:r>
        <w:rPr>
          <w:sz w:val="20"/>
        </w:rPr>
        <w:t xml:space="preserve">2) отсутствие полного пакета необходимых надлежаще оформленных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3) предоставление документов, оформленных с нарушением требований законодательства Российской Федерации, или утративших силу документов;</w:t>
      </w:r>
    </w:p>
    <w:p>
      <w:pPr>
        <w:pStyle w:val="0"/>
        <w:spacing w:before="200" w:line-rule="auto"/>
        <w:ind w:firstLine="540"/>
        <w:jc w:val="both"/>
      </w:pPr>
      <w:r>
        <w:rPr>
          <w:sz w:val="20"/>
        </w:rPr>
        <w:t xml:space="preserve">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5) отсутствие у лиц, непосредственно задействованных в исполнении общественно полезных услуг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6) наличие в течение 2 лет, предшествующих выдаче заключения, жалоб на действия (бездействие) и (или) решения СОНКО,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7) несоответствие уровня открытости и доступности информации о СОНКО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8) наличие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w:t>
      </w:r>
    </w:p>
    <w:p>
      <w:pPr>
        <w:pStyle w:val="0"/>
        <w:spacing w:before="200" w:line-rule="auto"/>
        <w:ind w:firstLine="540"/>
        <w:jc w:val="both"/>
      </w:pPr>
      <w:r>
        <w:rPr>
          <w:sz w:val="20"/>
        </w:rPr>
        <w:t xml:space="preserve">9)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4"/>
        <w:jc w:val="center"/>
      </w:pPr>
      <w:r>
        <w:rPr>
          <w:sz w:val="20"/>
        </w:rPr>
        <w:t xml:space="preserve">Перечень и описание административных процедур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заявителя;</w:t>
      </w:r>
    </w:p>
    <w:p>
      <w:pPr>
        <w:pStyle w:val="0"/>
        <w:spacing w:before="200" w:line-rule="auto"/>
        <w:ind w:firstLine="540"/>
        <w:jc w:val="both"/>
      </w:pPr>
      <w:r>
        <w:rPr>
          <w:sz w:val="20"/>
        </w:rPr>
        <w:t xml:space="preserve">2) формирование и направление межведомственных запросов;</w:t>
      </w:r>
    </w:p>
    <w:p>
      <w:pPr>
        <w:pStyle w:val="0"/>
        <w:spacing w:before="200" w:line-rule="auto"/>
        <w:ind w:firstLine="540"/>
        <w:jc w:val="both"/>
      </w:pPr>
      <w:r>
        <w:rPr>
          <w:sz w:val="20"/>
        </w:rPr>
        <w:t xml:space="preserve">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и регистрация заявления и документов заявителя</w:t>
      </w:r>
    </w:p>
    <w:p>
      <w:pPr>
        <w:pStyle w:val="0"/>
        <w:jc w:val="both"/>
      </w:pPr>
      <w:r>
        <w:rPr>
          <w:sz w:val="20"/>
        </w:rPr>
      </w:r>
    </w:p>
    <w:p>
      <w:pPr>
        <w:pStyle w:val="0"/>
        <w:ind w:firstLine="540"/>
        <w:jc w:val="both"/>
      </w:pPr>
      <w:r>
        <w:rPr>
          <w:sz w:val="20"/>
        </w:rPr>
        <w:t xml:space="preserve">55. Основанием для начала процедуры по первому варианту предоставления государственной услуги является обращение заявителя лично и непосредственно в министерство, а также направление в электронной форме через Региональный портал в министерство </w:t>
      </w:r>
      <w:hyperlink w:history="0" w:anchor="P818" w:tooltip="Заявление">
        <w:r>
          <w:rPr>
            <w:sz w:val="20"/>
            <w:color w:val="0000ff"/>
          </w:rPr>
          <w:t xml:space="preserve">заявления</w:t>
        </w:r>
      </w:hyperlink>
      <w:r>
        <w:rPr>
          <w:sz w:val="20"/>
        </w:rPr>
        <w:t xml:space="preserve"> по форме согласно приложению N 5 к Административному регламенту с приложением сведений в соответствии с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56. При подаче заявления в министерство способом установления личности заявителя является сопоставление должностным лицом министерства, осуществляющим прием заявления и документов, персональных данных заявителя, указанных в заявлении, со сведениями, указанными в документах, представленных заявителем:</w:t>
      </w:r>
    </w:p>
    <w:p>
      <w:pPr>
        <w:pStyle w:val="0"/>
        <w:spacing w:before="200" w:line-rule="auto"/>
        <w:ind w:firstLine="540"/>
        <w:jc w:val="both"/>
      </w:pPr>
      <w:r>
        <w:rPr>
          <w:sz w:val="20"/>
        </w:rPr>
        <w:t xml:space="preserve">1) документ, удостоверяющий личность;</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57. Подача заявления и документов представителем заявителя допускается при условии предоставления документа, подтверждающего полномочия представителя заявителя.</w:t>
      </w:r>
    </w:p>
    <w:p>
      <w:pPr>
        <w:pStyle w:val="0"/>
        <w:spacing w:before="200" w:line-rule="auto"/>
        <w:ind w:firstLine="540"/>
        <w:jc w:val="both"/>
      </w:pPr>
      <w:r>
        <w:rPr>
          <w:sz w:val="20"/>
        </w:rPr>
        <w:t xml:space="preserve">58. Прием Заявления и документов заявителя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осуществляется.</w:t>
      </w:r>
    </w:p>
    <w:p>
      <w:pPr>
        <w:pStyle w:val="0"/>
        <w:spacing w:before="200" w:line-rule="auto"/>
        <w:ind w:firstLine="540"/>
        <w:jc w:val="both"/>
      </w:pPr>
      <w:r>
        <w:rPr>
          <w:sz w:val="20"/>
        </w:rPr>
        <w:t xml:space="preserve">59. Должностное лицо министерства при приеме заявления и документов лично от заявителя:</w:t>
      </w:r>
    </w:p>
    <w:p>
      <w:pPr>
        <w:pStyle w:val="0"/>
        <w:spacing w:before="200" w:line-rule="auto"/>
        <w:ind w:firstLine="540"/>
        <w:jc w:val="both"/>
      </w:pPr>
      <w:r>
        <w:rPr>
          <w:sz w:val="20"/>
        </w:rPr>
        <w:t xml:space="preserve">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pPr>
        <w:pStyle w:val="0"/>
        <w:spacing w:before="200" w:line-rule="auto"/>
        <w:ind w:firstLine="540"/>
        <w:jc w:val="both"/>
      </w:pPr>
      <w:r>
        <w:rPr>
          <w:sz w:val="20"/>
        </w:rPr>
        <w:t xml:space="preserve">2) проверяет наличие всех необходимых документов в соответствии с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При установлении фактов отсутствия необходимых документов, которые заявитель должен представить самостоятельно, или несоответствия представленных документов требованиям, предусмотренным в </w:t>
      </w:r>
      <w:hyperlink w:history="0" w:anchor="P133" w:tooltip="20. Общие требования к заявлению о предоставлении государственной услуги и прилагаемым к нему документам:">
        <w:r>
          <w:rPr>
            <w:sz w:val="20"/>
            <w:color w:val="0000ff"/>
          </w:rPr>
          <w:t xml:space="preserve">пункте 20</w:t>
        </w:r>
      </w:hyperlink>
      <w:r>
        <w:rPr>
          <w:sz w:val="20"/>
        </w:rPr>
        <w:t xml:space="preserve"> Административного регламента, должностное лицо министерства уведомляет заявителя о наличии препятствий для предоставления государственной услуги и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pPr>
        <w:pStyle w:val="0"/>
        <w:spacing w:before="200" w:line-rule="auto"/>
        <w:ind w:firstLine="540"/>
        <w:jc w:val="both"/>
      </w:pPr>
      <w:r>
        <w:rPr>
          <w:sz w:val="20"/>
        </w:rPr>
        <w:t xml:space="preserve">3) осуществляет регистрацию заявления и документов в Системе электронного документооборота (далее - СЭД), а также вносит запись о приеме заявления с документами в </w:t>
      </w:r>
      <w:hyperlink w:history="0" w:anchor="P753" w:tooltip="ЖУРНАЛ">
        <w:r>
          <w:rPr>
            <w:sz w:val="20"/>
            <w:color w:val="0000ff"/>
          </w:rPr>
          <w:t xml:space="preserve">журнал</w:t>
        </w:r>
      </w:hyperlink>
      <w:r>
        <w:rPr>
          <w:sz w:val="20"/>
        </w:rPr>
        <w:t xml:space="preserve"> по форме согласно приложению N 4 к Административному регламенту.</w:t>
      </w:r>
    </w:p>
    <w:p>
      <w:pPr>
        <w:pStyle w:val="0"/>
        <w:spacing w:before="200" w:line-rule="auto"/>
        <w:ind w:firstLine="540"/>
        <w:jc w:val="both"/>
      </w:pPr>
      <w:r>
        <w:rPr>
          <w:sz w:val="20"/>
        </w:rPr>
        <w:t xml:space="preserve">60. Максимальный срок выполнения указанных административных действий составляет 15 минут.</w:t>
      </w:r>
    </w:p>
    <w:p>
      <w:pPr>
        <w:pStyle w:val="0"/>
        <w:spacing w:before="200" w:line-rule="auto"/>
        <w:ind w:firstLine="540"/>
        <w:jc w:val="both"/>
      </w:pPr>
      <w:r>
        <w:rPr>
          <w:sz w:val="20"/>
        </w:rPr>
        <w:t xml:space="preserve">61. При получении заявления со всеми необходимыми документами по почте специалист министерства, ответственный за прием и регистрацию документов, регистрирует поступление заявления и представленных документов в СЭД, осуществляет регистрацию заявления и документов в </w:t>
      </w:r>
      <w:hyperlink w:history="0" w:anchor="P753" w:tooltip="ЖУРНАЛ">
        <w:r>
          <w:rPr>
            <w:sz w:val="20"/>
            <w:color w:val="0000ff"/>
          </w:rPr>
          <w:t xml:space="preserve">журнале</w:t>
        </w:r>
      </w:hyperlink>
      <w:r>
        <w:rPr>
          <w:sz w:val="20"/>
        </w:rPr>
        <w:t xml:space="preserve"> по форме согласно приложению N 4 к Административному регламенту.</w:t>
      </w:r>
    </w:p>
    <w:p>
      <w:pPr>
        <w:pStyle w:val="0"/>
        <w:spacing w:before="200" w:line-rule="auto"/>
        <w:ind w:firstLine="540"/>
        <w:jc w:val="both"/>
      </w:pPr>
      <w:r>
        <w:rPr>
          <w:sz w:val="20"/>
        </w:rPr>
        <w:t xml:space="preserve">Специалистом министерства, ответственным за прием и регистрацию документов, зарегистрированное заявление с приложенными к нему документами направляется министру либо лицу, его замещающему, для резолюции и последующего направления в управление развития физической культуры и массового спорта департамента физической культуры и спорта министерства (далее - Управление).</w:t>
      </w:r>
    </w:p>
    <w:p>
      <w:pPr>
        <w:pStyle w:val="0"/>
        <w:spacing w:before="200" w:line-rule="auto"/>
        <w:ind w:firstLine="540"/>
        <w:jc w:val="both"/>
      </w:pPr>
      <w:r>
        <w:rPr>
          <w:sz w:val="20"/>
        </w:rPr>
        <w:t xml:space="preserve">Руководитель Управления в течение 1 рабочего дня с момента поступления заявления направляет его консультанту Управления (далее -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62. В случае поступления в министерство заявления о выдаче заключения в отношении общественно полезной услуги, оценка качества оказания которой не отнесена к компетенции министерства, должностное лицо министерства, ответственное за предоставление государственной услуги, в течение пяти рабочих дней со дня поступления заявления направляет его по принадлежности в орган государственной власти, осуществляющий оценку качества оказания этой общественно полезной услуги, предусмотренный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утвержденных постановлением N 89, с уведомлением заявителя о переадресации документов.</w:t>
      </w:r>
    </w:p>
    <w:p>
      <w:pPr>
        <w:pStyle w:val="0"/>
        <w:spacing w:before="200" w:line-rule="auto"/>
        <w:ind w:firstLine="540"/>
        <w:jc w:val="both"/>
      </w:pPr>
      <w:r>
        <w:rPr>
          <w:sz w:val="20"/>
        </w:rPr>
        <w:t xml:space="preserve">63. Максимальный срок исполнения указанной административной процедуры - 1 рабочий день со дня регистрации поступившего заявления.</w:t>
      </w:r>
    </w:p>
    <w:p>
      <w:pPr>
        <w:pStyle w:val="0"/>
        <w:spacing w:before="200" w:line-rule="auto"/>
        <w:ind w:firstLine="540"/>
        <w:jc w:val="both"/>
      </w:pPr>
      <w:r>
        <w:rPr>
          <w:sz w:val="20"/>
        </w:rPr>
        <w:t xml:space="preserve">64. Критерием принятия решений является подача (получение) заявления и документов, которые заявитель должен предоставить самостоятельно.</w:t>
      </w:r>
    </w:p>
    <w:p>
      <w:pPr>
        <w:pStyle w:val="0"/>
        <w:spacing w:before="200" w:line-rule="auto"/>
        <w:ind w:firstLine="540"/>
        <w:jc w:val="both"/>
      </w:pPr>
      <w:r>
        <w:rPr>
          <w:sz w:val="20"/>
        </w:rPr>
        <w:t xml:space="preserve">65. Результатом исполнения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66. Способом фиксации результата административной процедуры является регистрация заявления и документов в СЭД и в </w:t>
      </w:r>
      <w:hyperlink w:history="0" w:anchor="P753" w:tooltip="ЖУРНАЛ">
        <w:r>
          <w:rPr>
            <w:sz w:val="20"/>
            <w:color w:val="0000ff"/>
          </w:rPr>
          <w:t xml:space="preserve">журнале</w:t>
        </w:r>
      </w:hyperlink>
      <w:r>
        <w:rPr>
          <w:sz w:val="20"/>
        </w:rPr>
        <w:t xml:space="preserve"> по форме приложения N 4 к Административному регламенту.</w:t>
      </w:r>
    </w:p>
    <w:p>
      <w:pPr>
        <w:pStyle w:val="0"/>
        <w:jc w:val="both"/>
      </w:pPr>
      <w:r>
        <w:rPr>
          <w:sz w:val="20"/>
        </w:rPr>
      </w:r>
    </w:p>
    <w:p>
      <w:pPr>
        <w:pStyle w:val="2"/>
        <w:outlineLvl w:val="4"/>
        <w:jc w:val="center"/>
      </w:pPr>
      <w:r>
        <w:rPr>
          <w:sz w:val="20"/>
        </w:rPr>
        <w:t xml:space="preserve">Особенности административных процедур при подаче заявления</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67. Прием заявления и документов заявителя в электронной форме осуществляется через Региональный портал с учетом информационно-технологических условий (возможностей) и требует наличия у обеих сторон (заявителя и министерства) доступа к Региональному порталу в сети Интернет.</w:t>
      </w:r>
    </w:p>
    <w:p>
      <w:pPr>
        <w:pStyle w:val="0"/>
        <w:spacing w:before="200" w:line-rule="auto"/>
        <w:ind w:firstLine="540"/>
        <w:jc w:val="both"/>
      </w:pPr>
      <w:r>
        <w:rPr>
          <w:sz w:val="20"/>
        </w:rPr>
        <w:t xml:space="preserve">68. 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pPr>
        <w:pStyle w:val="0"/>
        <w:spacing w:before="200" w:line-rule="auto"/>
        <w:ind w:firstLine="540"/>
        <w:jc w:val="both"/>
      </w:pPr>
      <w:r>
        <w:rPr>
          <w:sz w:val="20"/>
        </w:rPr>
        <w:t xml:space="preserve">69. При направлении заявления в электронной форме или в виде электронного документа в министерство запрещается требовать от заявителя повторного формирования и подписания заявления на бумажном носителе.</w:t>
      </w:r>
    </w:p>
    <w:p>
      <w:pPr>
        <w:pStyle w:val="0"/>
        <w:spacing w:before="200" w:line-rule="auto"/>
        <w:ind w:firstLine="540"/>
        <w:jc w:val="both"/>
      </w:pPr>
      <w:r>
        <w:rPr>
          <w:sz w:val="20"/>
        </w:rPr>
        <w:t xml:space="preserve">70. Предусматривается возможность получения информации о порядке предоставления государственной услуги с использованием сервисов Регионального портала, официального сайта министерства.</w:t>
      </w:r>
    </w:p>
    <w:p>
      <w:pPr>
        <w:pStyle w:val="0"/>
        <w:spacing w:before="200" w:line-rule="auto"/>
        <w:ind w:firstLine="540"/>
        <w:jc w:val="both"/>
      </w:pPr>
      <w:r>
        <w:rPr>
          <w:sz w:val="20"/>
        </w:rPr>
        <w:t xml:space="preserve">71. Заявители могут ознакомиться с информацией о порядке и сроках предоставления государственной услуги на Региональном портале, на официальном сайте министерства.</w:t>
      </w:r>
    </w:p>
    <w:p>
      <w:pPr>
        <w:pStyle w:val="0"/>
        <w:spacing w:before="200" w:line-rule="auto"/>
        <w:ind w:firstLine="540"/>
        <w:jc w:val="both"/>
      </w:pPr>
      <w:r>
        <w:rPr>
          <w:sz w:val="20"/>
        </w:rPr>
        <w:t xml:space="preserve">72. Документы, необходимые для предоставления государственной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государственной услуги.</w:t>
      </w:r>
    </w:p>
    <w:p>
      <w:pPr>
        <w:pStyle w:val="0"/>
        <w:spacing w:before="200" w:line-rule="auto"/>
        <w:ind w:firstLine="540"/>
        <w:jc w:val="both"/>
      </w:pPr>
      <w:r>
        <w:rPr>
          <w:sz w:val="20"/>
        </w:rPr>
        <w:t xml:space="preserve">73.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pPr>
        <w:pStyle w:val="0"/>
        <w:spacing w:before="200" w:line-rule="auto"/>
        <w:ind w:firstLine="540"/>
        <w:jc w:val="both"/>
      </w:pPr>
      <w:r>
        <w:rPr>
          <w:sz w:val="20"/>
        </w:rPr>
        <w:t xml:space="preserve">74. Для получения государственной услуги посредством Регионального портала заявитель авторизуется на Региональном портале посредством подтвержденной учетной записи в Единой системе идентификации и аутентификации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w:t>
      </w:r>
    </w:p>
    <w:p>
      <w:pPr>
        <w:pStyle w:val="0"/>
        <w:spacing w:before="200" w:line-rule="auto"/>
        <w:ind w:firstLine="540"/>
        <w:jc w:val="both"/>
      </w:pPr>
      <w:r>
        <w:rPr>
          <w:sz w:val="20"/>
        </w:rPr>
        <w:t xml:space="preserve">75. При заполнении заявителем интерактивной формы обеспечивается автозаполнение формы из профиля гражданина ЕСИА. В случае невозможности получения указанных сведений из ЕСИА заявитель вносит необходимые сведения в интерактивную форму вручную.</w:t>
      </w:r>
    </w:p>
    <w:p>
      <w:pPr>
        <w:pStyle w:val="0"/>
        <w:spacing w:before="200" w:line-rule="auto"/>
        <w:ind w:firstLine="540"/>
        <w:jc w:val="both"/>
      </w:pPr>
      <w:r>
        <w:rPr>
          <w:sz w:val="20"/>
        </w:rPr>
        <w:t xml:space="preserve">76. Заполненное заявление отправляется заявителем вместе с прикрепленными электронными образами сведений, необходимых для предоставления государственной услуги в соответствии с </w:t>
      </w:r>
      <w:hyperlink w:history="0" w:anchor="P121" w:tooltip="16.1. заявление о выдаче заключения по форме согласно приложению N 5 к Административному регламенту, содержащее следующие сведения:">
        <w:r>
          <w:rPr>
            <w:sz w:val="20"/>
            <w:color w:val="0000ff"/>
          </w:rPr>
          <w:t xml:space="preserve">пунктом 16.1</w:t>
        </w:r>
      </w:hyperlink>
      <w:r>
        <w:rPr>
          <w:sz w:val="20"/>
        </w:rPr>
        <w:t xml:space="preserve"> Административного регламента.</w:t>
      </w:r>
    </w:p>
    <w:p>
      <w:pPr>
        <w:pStyle w:val="0"/>
        <w:spacing w:before="200" w:line-rule="auto"/>
        <w:ind w:firstLine="540"/>
        <w:jc w:val="both"/>
      </w:pPr>
      <w:r>
        <w:rPr>
          <w:sz w:val="20"/>
        </w:rPr>
        <w:t xml:space="preserve">77. Решение о предоставлении государственной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и полученных посредством межведомственного электронного взаимодействия.</w:t>
      </w:r>
    </w:p>
    <w:p>
      <w:pPr>
        <w:pStyle w:val="0"/>
        <w:spacing w:before="200" w:line-rule="auto"/>
        <w:ind w:firstLine="540"/>
        <w:jc w:val="both"/>
      </w:pPr>
      <w:r>
        <w:rPr>
          <w:sz w:val="20"/>
        </w:rPr>
        <w:t xml:space="preserve">78. Требования к форматам заявлений и иных документов, представляемых в форме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Электронные документы представляются в следующих форматах:</w:t>
      </w:r>
    </w:p>
    <w:p>
      <w:pPr>
        <w:pStyle w:val="0"/>
        <w:spacing w:before="200" w:line-rule="auto"/>
        <w:ind w:firstLine="540"/>
        <w:jc w:val="both"/>
      </w:pPr>
      <w:r>
        <w:rPr>
          <w:sz w:val="20"/>
        </w:rPr>
        <w:t xml:space="preserve">1) xml - для формализованных документов;</w:t>
      </w:r>
    </w:p>
    <w:p>
      <w:pPr>
        <w:pStyle w:val="0"/>
        <w:spacing w:before="200" w:line-rule="auto"/>
        <w:ind w:firstLine="540"/>
        <w:jc w:val="both"/>
      </w:pPr>
      <w:r>
        <w:rPr>
          <w:sz w:val="20"/>
        </w:rPr>
        <w:t xml:space="preserve">2)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3) xls, xlsx, ods - для документов, содержащих расчеты;</w:t>
      </w:r>
    </w:p>
    <w:p>
      <w:pPr>
        <w:pStyle w:val="0"/>
        <w:spacing w:before="200" w:line-rule="auto"/>
        <w:ind w:firstLine="540"/>
        <w:jc w:val="both"/>
      </w:pPr>
      <w:r>
        <w:rPr>
          <w:sz w:val="20"/>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возможность идентифицировать документ и количество листов в документе;</w:t>
      </w:r>
    </w:p>
    <w:p>
      <w:pPr>
        <w:pStyle w:val="0"/>
        <w:spacing w:before="200" w:line-rule="auto"/>
        <w:ind w:firstLine="540"/>
        <w:jc w:val="both"/>
      </w:pPr>
      <w:r>
        <w:rPr>
          <w:sz w:val="20"/>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0"/>
        <w:spacing w:before="200" w:line-rule="auto"/>
        <w:ind w:firstLine="540"/>
        <w:jc w:val="both"/>
      </w:pPr>
      <w:r>
        <w:rPr>
          <w:sz w:val="20"/>
        </w:rPr>
        <w:t xml:space="preserve">содержать оглавление, соответствующее их смыслу и содержанию;</w:t>
      </w:r>
    </w:p>
    <w:p>
      <w:pPr>
        <w:pStyle w:val="0"/>
        <w:spacing w:before="200" w:line-rule="auto"/>
        <w:ind w:firstLine="540"/>
        <w:jc w:val="both"/>
      </w:pPr>
      <w:r>
        <w:rPr>
          <w:sz w:val="2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spacing w:before="200" w:line-rule="auto"/>
        <w:ind w:firstLine="540"/>
        <w:jc w:val="both"/>
      </w:pPr>
      <w:r>
        <w:rPr>
          <w:sz w:val="20"/>
        </w:rPr>
        <w:t xml:space="preserve">Максимально допустимый размер прикрепленного пакета документов не должен превышать 1 ГБ.</w:t>
      </w:r>
    </w:p>
    <w:p>
      <w:pPr>
        <w:pStyle w:val="0"/>
        <w:jc w:val="both"/>
      </w:pPr>
      <w:r>
        <w:rPr>
          <w:sz w:val="20"/>
        </w:rPr>
      </w:r>
    </w:p>
    <w:p>
      <w:pPr>
        <w:pStyle w:val="2"/>
        <w:outlineLvl w:val="4"/>
        <w:jc w:val="center"/>
      </w:pPr>
      <w:r>
        <w:rPr>
          <w:sz w:val="20"/>
        </w:rPr>
        <w:t xml:space="preserve">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79. Основанием для начала административной процедуры является прием заявления и документов, поступивших от заявителя, если он самостоятельно не представил документы, указанные в </w:t>
      </w:r>
      <w:hyperlink w:history="0" w:anchor="P155" w:tooltip="23. Для предоставления государственной услуги в части выдачи заявителю заключения заявитель по собственной инициативе может представить в министерство:">
        <w:r>
          <w:rPr>
            <w:sz w:val="20"/>
            <w:color w:val="0000ff"/>
          </w:rPr>
          <w:t xml:space="preserve">пункте 23</w:t>
        </w:r>
      </w:hyperlink>
      <w:r>
        <w:rPr>
          <w:sz w:val="20"/>
        </w:rPr>
        <w:t xml:space="preserve"> Административного регламента.</w:t>
      </w:r>
    </w:p>
    <w:p>
      <w:pPr>
        <w:pStyle w:val="0"/>
        <w:spacing w:before="200" w:line-rule="auto"/>
        <w:ind w:firstLine="540"/>
        <w:jc w:val="both"/>
      </w:pPr>
      <w:r>
        <w:rPr>
          <w:sz w:val="20"/>
        </w:rPr>
        <w:t xml:space="preserve">80. Перечень запрашиваемых документов, необходимых для предоставления государственной услуги:</w:t>
      </w:r>
    </w:p>
    <w:p>
      <w:pPr>
        <w:pStyle w:val="0"/>
        <w:spacing w:before="200" w:line-rule="auto"/>
        <w:ind w:firstLine="540"/>
        <w:jc w:val="both"/>
      </w:pPr>
      <w:r>
        <w:rPr>
          <w:sz w:val="20"/>
        </w:rPr>
        <w:t xml:space="preserve">1) информация из реестра зарегистрированных некоммерческих организаций;</w:t>
      </w:r>
    </w:p>
    <w:p>
      <w:pPr>
        <w:pStyle w:val="0"/>
        <w:spacing w:before="200" w:line-rule="auto"/>
        <w:ind w:firstLine="540"/>
        <w:jc w:val="both"/>
      </w:pPr>
      <w:r>
        <w:rPr>
          <w:sz w:val="20"/>
        </w:rPr>
        <w:t xml:space="preserve">2) выписка из ЕГРЮЛ,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сведения, подтверждающие отсутствие СОНКО в реестре иностранных агентов;</w:t>
      </w:r>
    </w:p>
    <w:p>
      <w:pPr>
        <w:pStyle w:val="0"/>
        <w:spacing w:before="200" w:line-rule="auto"/>
        <w:ind w:firstLine="540"/>
        <w:jc w:val="both"/>
      </w:pPr>
      <w:r>
        <w:rPr>
          <w:sz w:val="20"/>
        </w:rPr>
        <w:t xml:space="preserve">4) сведения, подтверждающие отсутствие СОНКО в реестре недобросовестных поставщиков (подрядчиков, исполнителей);</w:t>
      </w:r>
    </w:p>
    <w:p>
      <w:pPr>
        <w:pStyle w:val="0"/>
        <w:spacing w:before="200" w:line-rule="auto"/>
        <w:ind w:firstLine="540"/>
        <w:jc w:val="both"/>
      </w:pPr>
      <w:r>
        <w:rPr>
          <w:sz w:val="20"/>
        </w:rPr>
        <w:t xml:space="preserve">5) сведения из реестра поставщиков социальных услуг;</w:t>
      </w:r>
    </w:p>
    <w:p>
      <w:pPr>
        <w:pStyle w:val="0"/>
        <w:spacing w:before="200" w:line-rule="auto"/>
        <w:ind w:firstLine="540"/>
        <w:jc w:val="both"/>
      </w:pPr>
      <w:r>
        <w:rPr>
          <w:sz w:val="20"/>
        </w:rPr>
        <w:t xml:space="preserve">6) сведения из Единого государственного реестра недвижимости.</w:t>
      </w:r>
    </w:p>
    <w:p>
      <w:pPr>
        <w:pStyle w:val="0"/>
        <w:spacing w:before="200" w:line-rule="auto"/>
        <w:ind w:firstLine="540"/>
        <w:jc w:val="both"/>
      </w:pPr>
      <w:r>
        <w:rPr>
          <w:sz w:val="20"/>
        </w:rPr>
        <w:t xml:space="preserve">81. Должностное лицо министерства направляет в УФНС межведомственный запрос для получения выписки ЕГРЮЛ.</w:t>
      </w:r>
    </w:p>
    <w:p>
      <w:pPr>
        <w:pStyle w:val="0"/>
        <w:spacing w:before="200" w:line-rule="auto"/>
        <w:ind w:firstLine="540"/>
        <w:jc w:val="both"/>
      </w:pPr>
      <w:r>
        <w:rPr>
          <w:sz w:val="20"/>
        </w:rPr>
        <w:t xml:space="preserve">Должностное лицо министерства направляет с помощью Единой информационной системы в сфере закупок межведомственный запрос для получения выписки из реестра недобросовестных поставщиков (подрядчиков, исполнителей) и реестра недобросовестных подрядных организаций.</w:t>
      </w:r>
    </w:p>
    <w:p>
      <w:pPr>
        <w:pStyle w:val="0"/>
        <w:spacing w:before="200" w:line-rule="auto"/>
        <w:ind w:firstLine="540"/>
        <w:jc w:val="both"/>
      </w:pPr>
      <w:r>
        <w:rPr>
          <w:sz w:val="20"/>
        </w:rPr>
        <w:t xml:space="preserve">Должностное лицо министерства направляет с помощью информационного портала Министерства юстиции Российской Федерации межведомственный запрос для получения отчета об отсутствии СОНКО в реестре иностранных агентов.</w:t>
      </w:r>
    </w:p>
    <w:p>
      <w:pPr>
        <w:pStyle w:val="0"/>
        <w:spacing w:before="200" w:line-rule="auto"/>
        <w:ind w:firstLine="540"/>
        <w:jc w:val="both"/>
      </w:pPr>
      <w:r>
        <w:rPr>
          <w:sz w:val="20"/>
        </w:rPr>
        <w:t xml:space="preserve">82. Запрос о представлении в министерство документов (их копий или сведений, содержащихся в них) содержит:</w:t>
      </w:r>
    </w:p>
    <w:p>
      <w:pPr>
        <w:pStyle w:val="0"/>
        <w:spacing w:before="200" w:line-rule="auto"/>
        <w:ind w:firstLine="540"/>
        <w:jc w:val="both"/>
      </w:pPr>
      <w:r>
        <w:rPr>
          <w:sz w:val="20"/>
        </w:rPr>
        <w:t xml:space="preserve">1) наименование уполномоченного органа, направляющего межведомственный запрос;</w:t>
      </w:r>
    </w:p>
    <w:p>
      <w:pPr>
        <w:pStyle w:val="0"/>
        <w:spacing w:before="200" w:line-rule="auto"/>
        <w:ind w:firstLine="540"/>
        <w:jc w:val="both"/>
      </w:pPr>
      <w:r>
        <w:rPr>
          <w:sz w:val="20"/>
        </w:rPr>
        <w:t xml:space="preserve">2) наименование органа, в адрес которого направляется межведомственный запрос;</w:t>
      </w:r>
    </w:p>
    <w:p>
      <w:pPr>
        <w:pStyle w:val="0"/>
        <w:spacing w:before="200" w:line-rule="auto"/>
        <w:ind w:firstLine="540"/>
        <w:jc w:val="both"/>
      </w:pPr>
      <w:r>
        <w:rPr>
          <w:sz w:val="20"/>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pPr>
        <w:pStyle w:val="0"/>
        <w:spacing w:before="200" w:line-rule="auto"/>
        <w:ind w:firstLine="540"/>
        <w:jc w:val="both"/>
      </w:pPr>
      <w:r>
        <w:rPr>
          <w:sz w:val="20"/>
        </w:rPr>
        <w:t xml:space="preserve">4)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pPr>
        <w:pStyle w:val="0"/>
        <w:spacing w:before="200" w:line-rule="auto"/>
        <w:ind w:firstLine="540"/>
        <w:jc w:val="both"/>
      </w:pPr>
      <w:r>
        <w:rPr>
          <w:sz w:val="20"/>
        </w:rPr>
        <w:t xml:space="preserve">5)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6) дата направления межведомственного запроса;</w:t>
      </w:r>
    </w:p>
    <w:p>
      <w:pPr>
        <w:pStyle w:val="0"/>
        <w:spacing w:before="200" w:line-rule="auto"/>
        <w:ind w:firstLine="540"/>
        <w:jc w:val="both"/>
      </w:pPr>
      <w:r>
        <w:rPr>
          <w:sz w:val="20"/>
        </w:rPr>
        <w:t xml:space="preserve">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ч. 3 ст. 7.2 Федерального закона N 210-ФЗ, а не ч. 3 п. 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Ответ на запрос министерства направляется в сроки, установленные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 3 п. 7.2</w:t>
        </w:r>
      </w:hyperlink>
      <w:r>
        <w:rPr>
          <w:sz w:val="20"/>
        </w:rPr>
        <w:t xml:space="preserve"> Федерального закона N 210-ФЗ.</w:t>
      </w:r>
    </w:p>
    <w:p>
      <w:pPr>
        <w:pStyle w:val="0"/>
        <w:spacing w:before="200" w:line-rule="auto"/>
        <w:ind w:firstLine="540"/>
        <w:jc w:val="both"/>
      </w:pPr>
      <w:r>
        <w:rPr>
          <w:sz w:val="20"/>
        </w:rPr>
        <w:t xml:space="preserve">Максимальный срок выполнения административной процедуры составляет 8 рабочих дней.</w:t>
      </w:r>
    </w:p>
    <w:p>
      <w:pPr>
        <w:pStyle w:val="0"/>
        <w:spacing w:before="200" w:line-rule="auto"/>
        <w:ind w:firstLine="540"/>
        <w:jc w:val="both"/>
      </w:pPr>
      <w:r>
        <w:rPr>
          <w:sz w:val="20"/>
        </w:rPr>
        <w:t xml:space="preserve">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подтвержденной неработоспособностью системы.</w:t>
      </w:r>
    </w:p>
    <w:p>
      <w:pPr>
        <w:pStyle w:val="0"/>
        <w:spacing w:before="200" w:line-rule="auto"/>
        <w:ind w:firstLine="540"/>
        <w:jc w:val="both"/>
      </w:pPr>
      <w:r>
        <w:rPr>
          <w:sz w:val="20"/>
        </w:rPr>
        <w:t xml:space="preserve">85. Критериями принятия решения являются:</w:t>
      </w:r>
    </w:p>
    <w:p>
      <w:pPr>
        <w:pStyle w:val="0"/>
        <w:spacing w:before="200" w:line-rule="auto"/>
        <w:ind w:firstLine="540"/>
        <w:jc w:val="both"/>
      </w:pPr>
      <w:r>
        <w:rPr>
          <w:sz w:val="20"/>
        </w:rPr>
        <w:t xml:space="preserve">наличие заявления и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отсутствие в распоряжении уполномоченного органа документов, предусмотренных </w:t>
      </w:r>
      <w:hyperlink w:history="0" w:anchor="P155" w:tooltip="23. Для предоставления государственной услуги в части выдачи заявителю заключения заявитель по собственной инициативе может представить в министерство:">
        <w:r>
          <w:rPr>
            <w:sz w:val="20"/>
            <w:color w:val="0000ff"/>
          </w:rPr>
          <w:t xml:space="preserve">пунктом 23</w:t>
        </w:r>
      </w:hyperlink>
      <w:r>
        <w:rPr>
          <w:sz w:val="20"/>
        </w:rPr>
        <w:t xml:space="preserve"> Административного регламента.</w:t>
      </w:r>
    </w:p>
    <w:p>
      <w:pPr>
        <w:pStyle w:val="0"/>
        <w:spacing w:before="200" w:line-rule="auto"/>
        <w:ind w:firstLine="540"/>
        <w:jc w:val="both"/>
      </w:pPr>
      <w:r>
        <w:rPr>
          <w:sz w:val="20"/>
        </w:rPr>
        <w:t xml:space="preserve">86. Результатом административной процедуры является получение министерством запрашиваемых документов (их копий или сведений, содержащихся в них).</w:t>
      </w:r>
    </w:p>
    <w:p>
      <w:pPr>
        <w:pStyle w:val="0"/>
        <w:spacing w:before="200" w:line-rule="auto"/>
        <w:ind w:firstLine="540"/>
        <w:jc w:val="both"/>
      </w:pPr>
      <w:r>
        <w:rPr>
          <w:sz w:val="20"/>
        </w:rPr>
        <w:t xml:space="preserve">87. Неполучение или несвоевременное получение документов (информации) по межведомственным запросам не может являться основанием для отказа в выдаче согласия министерства.</w:t>
      </w:r>
    </w:p>
    <w:p>
      <w:pPr>
        <w:pStyle w:val="0"/>
        <w:spacing w:before="200" w:line-rule="auto"/>
        <w:ind w:firstLine="540"/>
        <w:jc w:val="both"/>
      </w:pPr>
      <w:r>
        <w:rPr>
          <w:sz w:val="20"/>
        </w:rPr>
        <w:t xml:space="preserve">88. Способом фиксации результата выполнения административной процедуры является сформированная с применением сервиса УФНС ЕГРЮЛ выписка, подписанная усиленной квалифицированной электронной подписью.</w:t>
      </w:r>
    </w:p>
    <w:p>
      <w:pPr>
        <w:pStyle w:val="0"/>
        <w:jc w:val="both"/>
      </w:pPr>
      <w:r>
        <w:rPr>
          <w:sz w:val="20"/>
        </w:rPr>
      </w:r>
    </w:p>
    <w:p>
      <w:pPr>
        <w:pStyle w:val="2"/>
        <w:outlineLvl w:val="4"/>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89. Основания для приостановления предоставления государственной услуги отсутствуют.</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90. Основанием для начала административной процедуры является поступление ответов на межведомственные запросы и формирование полного пакета документов, необходимых для предоставления государственной услуги.</w:t>
      </w:r>
    </w:p>
    <w:p>
      <w:pPr>
        <w:pStyle w:val="0"/>
        <w:spacing w:before="200" w:line-rule="auto"/>
        <w:ind w:firstLine="540"/>
        <w:jc w:val="both"/>
      </w:pPr>
      <w:r>
        <w:rPr>
          <w:sz w:val="20"/>
        </w:rPr>
        <w:t xml:space="preserve">В рамках рассмотрения заявления и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w:t>
      </w:r>
      <w:hyperlink w:history="0" w:anchor="P155" w:tooltip="23. Для предоставления государственной услуги в части выдачи заявителю заключения заявитель по собственной инициативе может представить в министерство:">
        <w:r>
          <w:rPr>
            <w:sz w:val="20"/>
            <w:color w:val="0000ff"/>
          </w:rPr>
          <w:t xml:space="preserve">23</w:t>
        </w:r>
      </w:hyperlink>
      <w:r>
        <w:rPr>
          <w:sz w:val="20"/>
        </w:rPr>
        <w:t xml:space="preserve"> Административного регламента, должностное лицо министерства осуществляет проверку наличия и правильности оформления документов, указанных в пункте 16 - 18 Административного регламента, а также проверку сведений, поступивших в ответе на межведомственный запрос.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66. Критерии принятия решения о предоставлении государственной услуги:</w:t>
      </w:r>
    </w:p>
    <w:p>
      <w:pPr>
        <w:pStyle w:val="0"/>
        <w:spacing w:before="200" w:line-rule="auto"/>
        <w:ind w:firstLine="540"/>
        <w:jc w:val="both"/>
      </w:pPr>
      <w:r>
        <w:rPr>
          <w:sz w:val="20"/>
        </w:rPr>
        <w:t xml:space="preserve">1) отнесение заявителя к категории получателей государственной услуги;</w:t>
      </w:r>
    </w:p>
    <w:p>
      <w:pPr>
        <w:pStyle w:val="0"/>
        <w:spacing w:before="200" w:line-rule="auto"/>
        <w:ind w:firstLine="540"/>
        <w:jc w:val="both"/>
      </w:pPr>
      <w:r>
        <w:rPr>
          <w:sz w:val="20"/>
        </w:rPr>
        <w:t xml:space="preserve">2) наличие полного пакета необходимых надлежаще оформленных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3) предоставление документов, оформленных в соответствии с требованиями законодательства Российской Федерации;</w:t>
      </w:r>
    </w:p>
    <w:p>
      <w:pPr>
        <w:pStyle w:val="0"/>
        <w:spacing w:before="200" w:line-rule="auto"/>
        <w:ind w:firstLine="540"/>
        <w:jc w:val="both"/>
      </w:pPr>
      <w:r>
        <w:rPr>
          <w:sz w:val="20"/>
        </w:rPr>
        <w:t xml:space="preserve">4)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5) наличие у лиц, непосредственно задействованных в исполнении общественно полезных услуг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6) отсутствие в течение 2 лет, предшествующих выдаче заключения, обоснованных судом, органами государственного контроля (надзора) и муниципального надзора, иными государственными органами в соответствии с их компетенцией жалоб на действия (бездействие) и (или) решения СОНКО, связанных с оказанием ею общественно полезных услуг, признанных;</w:t>
      </w:r>
    </w:p>
    <w:p>
      <w:pPr>
        <w:pStyle w:val="0"/>
        <w:spacing w:before="200" w:line-rule="auto"/>
        <w:ind w:firstLine="540"/>
        <w:jc w:val="both"/>
      </w:pPr>
      <w:r>
        <w:rPr>
          <w:sz w:val="20"/>
        </w:rPr>
        <w:t xml:space="preserve">7) соответствие уровня открытости и доступности информации о СОНКО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8) отсутствие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w:t>
      </w:r>
    </w:p>
    <w:p>
      <w:pPr>
        <w:pStyle w:val="0"/>
        <w:spacing w:before="200" w:line-rule="auto"/>
        <w:ind w:firstLine="540"/>
        <w:jc w:val="both"/>
      </w:pPr>
      <w:r>
        <w:rPr>
          <w:sz w:val="20"/>
        </w:rPr>
        <w:t xml:space="preserve">9) представление документов, содержащих достоверные сведения, оформленных в надлежащем порядке.</w:t>
      </w:r>
    </w:p>
    <w:p>
      <w:pPr>
        <w:pStyle w:val="0"/>
        <w:spacing w:before="200" w:line-rule="auto"/>
        <w:ind w:firstLine="540"/>
        <w:jc w:val="both"/>
      </w:pPr>
      <w:r>
        <w:rPr>
          <w:sz w:val="20"/>
        </w:rPr>
        <w:t xml:space="preserve">91. Критерии принятия решения об отказе в предоставлении государственной услуги:</w:t>
      </w:r>
    </w:p>
    <w:p>
      <w:pPr>
        <w:pStyle w:val="0"/>
        <w:spacing w:before="200" w:line-rule="auto"/>
        <w:ind w:firstLine="540"/>
        <w:jc w:val="both"/>
      </w:pPr>
      <w:r>
        <w:rPr>
          <w:sz w:val="20"/>
        </w:rPr>
        <w:t xml:space="preserve">1) неотнесение заявителя к категории получателей государственной услуги;</w:t>
      </w:r>
    </w:p>
    <w:p>
      <w:pPr>
        <w:pStyle w:val="0"/>
        <w:spacing w:before="200" w:line-rule="auto"/>
        <w:ind w:firstLine="540"/>
        <w:jc w:val="both"/>
      </w:pPr>
      <w:r>
        <w:rPr>
          <w:sz w:val="20"/>
        </w:rPr>
        <w:t xml:space="preserve">2) отсутствие полного пакета необходимых надлежаще оформленных документов, предусмотренных </w:t>
      </w:r>
      <w:hyperlink w:history="0" w:anchor="P120" w:tooltip="1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выдачи заявителю заключения, которые заявитель должен представить самостоятельно:">
        <w:r>
          <w:rPr>
            <w:sz w:val="20"/>
            <w:color w:val="0000ff"/>
          </w:rPr>
          <w:t xml:space="preserve">пунктами 16</w:t>
        </w:r>
      </w:hyperlink>
      <w:r>
        <w:rPr>
          <w:sz w:val="20"/>
        </w:rPr>
        <w:t xml:space="preserve"> - </w:t>
      </w:r>
      <w:hyperlink w:history="0" w:anchor="P131" w:tooltip="18. Согласие на обработку персональных данных. Обработка персональных данных граждан осуществляется в соответствии с Федеральным законом от 27 июля 2006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3) предоставление документов, оформленных с нарушением требований законодательства Российской Федерации, или утративших силу документов;</w:t>
      </w:r>
    </w:p>
    <w:p>
      <w:pPr>
        <w:pStyle w:val="0"/>
        <w:spacing w:before="200" w:line-rule="auto"/>
        <w:ind w:firstLine="540"/>
        <w:jc w:val="both"/>
      </w:pPr>
      <w:r>
        <w:rPr>
          <w:sz w:val="20"/>
        </w:rPr>
        <w:t xml:space="preserve">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5) отсутствие у лиц, непосредственно задействованных в исполнении общественно полезных услуг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6) наличие в течение 2 лет, предшествующих выдаче заключения, жалоб на действия (бездействие) и (или) решения СОНКО,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7) несоответствие уровня открытости и доступности информации о СОНКО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8) наличие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w:t>
      </w:r>
    </w:p>
    <w:p>
      <w:pPr>
        <w:pStyle w:val="0"/>
        <w:spacing w:before="200" w:line-rule="auto"/>
        <w:ind w:firstLine="540"/>
        <w:jc w:val="both"/>
      </w:pPr>
      <w:r>
        <w:rPr>
          <w:sz w:val="20"/>
        </w:rPr>
        <w:t xml:space="preserve">9)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В случае если при рассмотрении поданного заявителем заявления о выдаче заключения было выявлено наличие оснований для отказа в предоставлении государственной услуги, предусмотренных </w:t>
      </w:r>
      <w:hyperlink w:history="0" w:anchor="P183" w:tooltip="29. Основания для отказа в предоставлении государственной услуги, результатом которой является выдача заключения, являются:">
        <w:r>
          <w:rPr>
            <w:sz w:val="20"/>
            <w:color w:val="0000ff"/>
          </w:rPr>
          <w:t xml:space="preserve">пунктом 29</w:t>
        </w:r>
      </w:hyperlink>
      <w:r>
        <w:rPr>
          <w:sz w:val="20"/>
        </w:rPr>
        <w:t xml:space="preserve"> Административного регламента, исполнитель переходит к подготовке мотивированного уведомления об отказе в выдаче заключения.</w:t>
      </w:r>
    </w:p>
    <w:p>
      <w:pPr>
        <w:pStyle w:val="0"/>
        <w:spacing w:before="200" w:line-rule="auto"/>
        <w:ind w:firstLine="540"/>
        <w:jc w:val="both"/>
      </w:pPr>
      <w:r>
        <w:rPr>
          <w:sz w:val="20"/>
        </w:rPr>
        <w:t xml:space="preserve">В случае выявления отсутствия оснований для отказа в предоставлении государственной услуги исполнитель переходит к подготовке решения о выдаче заключения.</w:t>
      </w:r>
    </w:p>
    <w:p>
      <w:pPr>
        <w:pStyle w:val="0"/>
        <w:spacing w:before="200" w:line-rule="auto"/>
        <w:ind w:firstLine="540"/>
        <w:jc w:val="both"/>
      </w:pPr>
      <w:r>
        <w:rPr>
          <w:sz w:val="20"/>
        </w:rPr>
        <w:t xml:space="preserve">92. Максимальный срок изучения поданного заявителем заявления о выдаче заключения на предмет наличия (отсутствия) оснований для отказа в предоставлении государственной услуги, предусмотренных </w:t>
      </w:r>
      <w:hyperlink w:history="0" w:anchor="P183" w:tooltip="29. Основания для отказа в предоставлении государственной услуги, результатом которой является выдача заключения, являются:">
        <w:r>
          <w:rPr>
            <w:sz w:val="20"/>
            <w:color w:val="0000ff"/>
          </w:rPr>
          <w:t xml:space="preserve">пунктом 29</w:t>
        </w:r>
      </w:hyperlink>
      <w:r>
        <w:rPr>
          <w:sz w:val="20"/>
        </w:rPr>
        <w:t xml:space="preserve"> Административного регламента, составляет 14 рабочих дней.</w:t>
      </w:r>
    </w:p>
    <w:p>
      <w:pPr>
        <w:pStyle w:val="0"/>
        <w:spacing w:before="200" w:line-rule="auto"/>
        <w:ind w:firstLine="540"/>
        <w:jc w:val="both"/>
      </w:pPr>
      <w:r>
        <w:rPr>
          <w:sz w:val="20"/>
        </w:rPr>
        <w:t xml:space="preserve">Максимальный срок подготовки проекта решения о выдаче заключения (в случае отсутствия основания для отказа в предоставлении государственной услуги) составляет один рабочий день.</w:t>
      </w:r>
    </w:p>
    <w:p>
      <w:pPr>
        <w:pStyle w:val="0"/>
        <w:spacing w:before="200" w:line-rule="auto"/>
        <w:ind w:firstLine="540"/>
        <w:jc w:val="both"/>
      </w:pPr>
      <w:r>
        <w:rPr>
          <w:sz w:val="20"/>
        </w:rPr>
        <w:t xml:space="preserve">93. Результатом административной процедуры является подготовленный проект мотивированного уведомления об отказе в выдаче заключения или подготовленный проект решения о выдаче заключения.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94. Основанием для начала административной процедуры является подготовленный проект мотивированного уведомления об отказе в выдаче заключения или подготовленный проект решения о выдаче заключения.</w:t>
      </w:r>
    </w:p>
    <w:p>
      <w:pPr>
        <w:pStyle w:val="0"/>
        <w:spacing w:before="200" w:line-rule="auto"/>
        <w:ind w:firstLine="540"/>
        <w:jc w:val="both"/>
      </w:pPr>
      <w:r>
        <w:rPr>
          <w:sz w:val="20"/>
        </w:rPr>
        <w:t xml:space="preserve">Должностное лицо министерства обеспечивает согласование ответственными сотрудниками департамента физической культуры и спорта министерства, первым заместителем министра - руководителем департамента физической культуры и спорта министерства (далее - первый заместитель министра), подписание министром спорта Самарской области мотивированного уведомления об отказе в выдаче заключения или подготовленного проекта решения о выдаче заключения.</w:t>
      </w:r>
    </w:p>
    <w:p>
      <w:pPr>
        <w:pStyle w:val="0"/>
        <w:spacing w:before="200" w:line-rule="auto"/>
        <w:ind w:firstLine="540"/>
        <w:jc w:val="both"/>
      </w:pPr>
      <w:r>
        <w:rPr>
          <w:sz w:val="20"/>
        </w:rPr>
        <w:t xml:space="preserve">Уведомление об отказе в выдаче заключения должно быть мотивированным и содержать указание на основание для отказа, предусмотренное </w:t>
      </w:r>
      <w:hyperlink w:history="0" w:anchor="P183" w:tooltip="29. Основания для отказа в предоставлении государственной услуги, результатом которой является выдача заключения, являются:">
        <w:r>
          <w:rPr>
            <w:sz w:val="20"/>
            <w:color w:val="0000ff"/>
          </w:rPr>
          <w:t xml:space="preserve">пунктом 29</w:t>
        </w:r>
      </w:hyperlink>
      <w:r>
        <w:rPr>
          <w:sz w:val="20"/>
        </w:rPr>
        <w:t xml:space="preserve"> Административного регламента.</w:t>
      </w:r>
    </w:p>
    <w:p>
      <w:pPr>
        <w:pStyle w:val="0"/>
        <w:spacing w:before="200" w:line-rule="auto"/>
        <w:ind w:firstLine="540"/>
        <w:jc w:val="both"/>
      </w:pPr>
      <w:r>
        <w:rPr>
          <w:sz w:val="20"/>
        </w:rPr>
        <w:t xml:space="preserve">95. Способы предоставления результата государственной услуги в части направления уведомления об отказе в выдаче заключения министерства:</w:t>
      </w:r>
    </w:p>
    <w:p>
      <w:pPr>
        <w:pStyle w:val="0"/>
        <w:spacing w:before="200" w:line-rule="auto"/>
        <w:ind w:firstLine="540"/>
        <w:jc w:val="both"/>
      </w:pPr>
      <w:r>
        <w:rPr>
          <w:sz w:val="20"/>
        </w:rPr>
        <w:t xml:space="preserve">мотивированное уведомление об отказе в выдаче заключения министерства вручается заявителю лично или направляется заявителю:</w:t>
      </w:r>
    </w:p>
    <w:p>
      <w:pPr>
        <w:pStyle w:val="0"/>
        <w:spacing w:before="200" w:line-rule="auto"/>
        <w:ind w:firstLine="540"/>
        <w:jc w:val="both"/>
      </w:pPr>
      <w:r>
        <w:rPr>
          <w:sz w:val="20"/>
        </w:rPr>
        <w:t xml:space="preserve">1) по почте (в случае подачи заявления о выдаче заключения министерства по почте);</w:t>
      </w:r>
    </w:p>
    <w:p>
      <w:pPr>
        <w:pStyle w:val="0"/>
        <w:spacing w:before="200" w:line-rule="auto"/>
        <w:ind w:firstLine="540"/>
        <w:jc w:val="both"/>
      </w:pPr>
      <w:r>
        <w:rPr>
          <w:sz w:val="20"/>
        </w:rPr>
        <w:t xml:space="preserve">2) по электронной почте (в случае подачи заявления о выдаче заключения министерства по электронной почте);</w:t>
      </w:r>
    </w:p>
    <w:p>
      <w:pPr>
        <w:pStyle w:val="0"/>
        <w:spacing w:before="200" w:line-rule="auto"/>
        <w:ind w:firstLine="540"/>
        <w:jc w:val="both"/>
      </w:pPr>
      <w:r>
        <w:rPr>
          <w:sz w:val="20"/>
        </w:rPr>
        <w:t xml:space="preserve">3) в личный кабинет заявителя на Региональном портале (в случае подачи заявления о выдаче заключения министерства через Региональный портал).</w:t>
      </w:r>
    </w:p>
    <w:p>
      <w:pPr>
        <w:pStyle w:val="0"/>
        <w:spacing w:before="200" w:line-rule="auto"/>
        <w:ind w:firstLine="540"/>
        <w:jc w:val="both"/>
      </w:pPr>
      <w:r>
        <w:rPr>
          <w:sz w:val="20"/>
        </w:rPr>
        <w:t xml:space="preserve">Срок предоставления (направления) заявителю результата государственной услуги в части выдачи мотивированного уведомления об отказе в выдаче заключения: в течение 3 рабочих дней, следующих за днем подписания мотивированного уведомления об отказе в выдаче заключения.</w:t>
      </w:r>
    </w:p>
    <w:p>
      <w:pPr>
        <w:pStyle w:val="0"/>
        <w:spacing w:before="200" w:line-rule="auto"/>
        <w:ind w:firstLine="540"/>
        <w:jc w:val="both"/>
      </w:pPr>
      <w:r>
        <w:rPr>
          <w:sz w:val="20"/>
        </w:rPr>
        <w:t xml:space="preserve">96. Способы предоставления результата государственной услуги в части направления (выдачи) заключения.</w:t>
      </w:r>
    </w:p>
    <w:p>
      <w:pPr>
        <w:pStyle w:val="0"/>
        <w:spacing w:before="200" w:line-rule="auto"/>
        <w:ind w:firstLine="540"/>
        <w:jc w:val="both"/>
      </w:pPr>
      <w:r>
        <w:rPr>
          <w:sz w:val="20"/>
        </w:rPr>
        <w:t xml:space="preserve">Подписанное министром спорта Самарской области заключение направляется заявителю:</w:t>
      </w:r>
    </w:p>
    <w:p>
      <w:pPr>
        <w:pStyle w:val="0"/>
        <w:spacing w:before="200" w:line-rule="auto"/>
        <w:ind w:firstLine="540"/>
        <w:jc w:val="both"/>
      </w:pPr>
      <w:r>
        <w:rPr>
          <w:sz w:val="20"/>
        </w:rPr>
        <w:t xml:space="preserve">1) по почте (в случае подачи заявления о выдаче заключения по почте);</w:t>
      </w:r>
    </w:p>
    <w:p>
      <w:pPr>
        <w:pStyle w:val="0"/>
        <w:spacing w:before="200" w:line-rule="auto"/>
        <w:ind w:firstLine="540"/>
        <w:jc w:val="both"/>
      </w:pPr>
      <w:r>
        <w:rPr>
          <w:sz w:val="20"/>
        </w:rPr>
        <w:t xml:space="preserve">2) по электронной почте (в случае подачи заявления о выдаче заключения по электронной почте);</w:t>
      </w:r>
    </w:p>
    <w:p>
      <w:pPr>
        <w:pStyle w:val="0"/>
        <w:spacing w:before="200" w:line-rule="auto"/>
        <w:ind w:firstLine="540"/>
        <w:jc w:val="both"/>
      </w:pPr>
      <w:r>
        <w:rPr>
          <w:sz w:val="20"/>
        </w:rPr>
        <w:t xml:space="preserve">3) в личный кабинет заявителя на Региональном портале (в случае подачи заявления о выдаче заключения через Региональный портал).</w:t>
      </w:r>
    </w:p>
    <w:p>
      <w:pPr>
        <w:pStyle w:val="0"/>
        <w:spacing w:before="200" w:line-rule="auto"/>
        <w:ind w:firstLine="540"/>
        <w:jc w:val="both"/>
      </w:pPr>
      <w:r>
        <w:rPr>
          <w:sz w:val="20"/>
        </w:rPr>
        <w:t xml:space="preserve">Срок предоставления (направления) заявителю результата государственной услуги в части выдачи заключения: в течение 3 рабочих дней, следующих за днем подписания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w:t>
      </w:r>
    </w:p>
    <w:p>
      <w:pPr>
        <w:pStyle w:val="0"/>
        <w:spacing w:before="200" w:line-rule="auto"/>
        <w:ind w:firstLine="540"/>
        <w:jc w:val="both"/>
      </w:pPr>
      <w:r>
        <w:rPr>
          <w:sz w:val="20"/>
        </w:rPr>
        <w:t xml:space="preserve">97. Результатом административной процедуры является выдача (направление) заявителю мотивированного уведомления об отказе в выдаче заключения или заключения.</w:t>
      </w:r>
    </w:p>
    <w:p>
      <w:pPr>
        <w:pStyle w:val="0"/>
        <w:jc w:val="both"/>
      </w:pPr>
      <w:r>
        <w:rPr>
          <w:sz w:val="20"/>
        </w:rPr>
      </w:r>
    </w:p>
    <w:p>
      <w:pPr>
        <w:pStyle w:val="2"/>
        <w:outlineLvl w:val="4"/>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98. Получение дополнительных сведений от заявителя не предусмотрено.</w:t>
      </w:r>
    </w:p>
    <w:p>
      <w:pPr>
        <w:pStyle w:val="0"/>
        <w:jc w:val="both"/>
      </w:pPr>
      <w:r>
        <w:rPr>
          <w:sz w:val="20"/>
        </w:rPr>
      </w:r>
    </w:p>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99. Результат предоставления государственной услуги -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Максимальный срок предоставления государственной услуги, который исчисляется со дня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министерстве, Региональном портале и до момента направления результата предоставления государственной услуги, составляет 5 рабочих дней.</w:t>
      </w:r>
    </w:p>
    <w:p>
      <w:pPr>
        <w:pStyle w:val="0"/>
        <w:spacing w:before="200" w:line-rule="auto"/>
        <w:ind w:firstLine="540"/>
        <w:jc w:val="both"/>
      </w:pPr>
      <w:r>
        <w:rPr>
          <w:sz w:val="20"/>
        </w:rPr>
        <w:t xml:space="preserve">Основания для отказа в предоставлении государственной услуги в части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отсутствие документов, предусмотренных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пунктом 19</w:t>
        </w:r>
      </w:hyperlink>
      <w:r>
        <w:rPr>
          <w:sz w:val="20"/>
        </w:rPr>
        <w:t xml:space="preserve"> Административного регламента;</w:t>
      </w:r>
    </w:p>
    <w:p>
      <w:pPr>
        <w:pStyle w:val="0"/>
        <w:spacing w:before="200" w:line-rule="auto"/>
        <w:ind w:firstLine="540"/>
        <w:jc w:val="both"/>
      </w:pPr>
      <w:r>
        <w:rPr>
          <w:sz w:val="20"/>
        </w:rPr>
        <w:t xml:space="preserve">отсутствие допущенных опечаток и ошибок;</w:t>
      </w:r>
    </w:p>
    <w:p>
      <w:pPr>
        <w:pStyle w:val="0"/>
        <w:spacing w:before="200" w:line-rule="auto"/>
        <w:ind w:firstLine="540"/>
        <w:jc w:val="both"/>
      </w:pPr>
      <w:r>
        <w:rPr>
          <w:sz w:val="20"/>
        </w:rPr>
        <w:t xml:space="preserve">отсутствие в заявлении об исправлении допущенных опечаток и ошибок в выданных в результате предоставления государственной услуги документах реквизитов ранее выданных министерством документов.</w:t>
      </w:r>
    </w:p>
    <w:p>
      <w:pPr>
        <w:pStyle w:val="0"/>
        <w:jc w:val="both"/>
      </w:pPr>
      <w:r>
        <w:rPr>
          <w:sz w:val="20"/>
        </w:rPr>
      </w:r>
    </w:p>
    <w:p>
      <w:pPr>
        <w:pStyle w:val="2"/>
        <w:outlineLvl w:val="4"/>
        <w:jc w:val="center"/>
      </w:pPr>
      <w:r>
        <w:rPr>
          <w:sz w:val="20"/>
        </w:rPr>
        <w:t xml:space="preserve">Перечень и описание административных процедур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заявителя;</w:t>
      </w:r>
    </w:p>
    <w:p>
      <w:pPr>
        <w:pStyle w:val="0"/>
        <w:spacing w:before="200" w:line-rule="auto"/>
        <w:ind w:firstLine="540"/>
        <w:jc w:val="both"/>
      </w:pPr>
      <w:r>
        <w:rPr>
          <w:sz w:val="20"/>
        </w:rPr>
        <w:t xml:space="preserve">2)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3) 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100. Основанием для начала административной процедуры является поступление заявления об исправлении опечаток и ошибок в выданных в результате предоставления государственной услуги документах согласно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пункту 19</w:t>
        </w:r>
      </w:hyperlink>
      <w:r>
        <w:rPr>
          <w:sz w:val="20"/>
        </w:rPr>
        <w:t xml:space="preserve"> Административного регламента в министерство.</w:t>
      </w:r>
    </w:p>
    <w:p>
      <w:pPr>
        <w:pStyle w:val="0"/>
        <w:spacing w:before="200" w:line-rule="auto"/>
        <w:ind w:firstLine="540"/>
        <w:jc w:val="both"/>
      </w:pPr>
      <w:r>
        <w:rPr>
          <w:sz w:val="20"/>
        </w:rPr>
        <w:t xml:space="preserve">Заявление может быть подано одним из следующих способов:</w:t>
      </w:r>
    </w:p>
    <w:p>
      <w:pPr>
        <w:pStyle w:val="0"/>
        <w:spacing w:before="200" w:line-rule="auto"/>
        <w:ind w:firstLine="540"/>
        <w:jc w:val="both"/>
      </w:pPr>
      <w:r>
        <w:rPr>
          <w:sz w:val="20"/>
        </w:rPr>
        <w:t xml:space="preserve">1) лично;</w:t>
      </w:r>
    </w:p>
    <w:p>
      <w:pPr>
        <w:pStyle w:val="0"/>
        <w:spacing w:before="200" w:line-rule="auto"/>
        <w:ind w:firstLine="540"/>
        <w:jc w:val="both"/>
      </w:pPr>
      <w:r>
        <w:rPr>
          <w:sz w:val="20"/>
        </w:rPr>
        <w:t xml:space="preserve">2) в письменном виде по почте;</w:t>
      </w:r>
    </w:p>
    <w:p>
      <w:pPr>
        <w:pStyle w:val="0"/>
        <w:spacing w:before="200" w:line-rule="auto"/>
        <w:ind w:firstLine="540"/>
        <w:jc w:val="both"/>
      </w:pPr>
      <w:r>
        <w:rPr>
          <w:sz w:val="20"/>
        </w:rPr>
        <w:t xml:space="preserve">3) в электронной форме по электронной почте.</w:t>
      </w:r>
    </w:p>
    <w:p>
      <w:pPr>
        <w:pStyle w:val="0"/>
        <w:spacing w:before="200" w:line-rule="auto"/>
        <w:ind w:firstLine="540"/>
        <w:jc w:val="both"/>
      </w:pPr>
      <w:r>
        <w:rPr>
          <w:sz w:val="20"/>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которые заявитель должен представить самостоятельно:</w:t>
      </w:r>
    </w:p>
    <w:p>
      <w:pPr>
        <w:pStyle w:val="0"/>
        <w:spacing w:before="200" w:line-rule="auto"/>
        <w:ind w:firstLine="540"/>
        <w:jc w:val="both"/>
      </w:pPr>
      <w:r>
        <w:rPr>
          <w:sz w:val="20"/>
        </w:rPr>
        <w:t xml:space="preserve">1) заявление об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2) документы, свидетельствующие о наличии допущенных опечаток и ошибок и содержащие правильные данные.</w:t>
      </w:r>
    </w:p>
    <w:p>
      <w:pPr>
        <w:pStyle w:val="0"/>
        <w:spacing w:before="200" w:line-rule="auto"/>
        <w:ind w:firstLine="540"/>
        <w:jc w:val="both"/>
      </w:pPr>
      <w:r>
        <w:rPr>
          <w:sz w:val="20"/>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которые заявитель вправе представить по собственной инициативе, не предусмотрен.</w:t>
      </w:r>
    </w:p>
    <w:p>
      <w:pPr>
        <w:pStyle w:val="0"/>
        <w:spacing w:before="200" w:line-rule="auto"/>
        <w:ind w:firstLine="540"/>
        <w:jc w:val="both"/>
      </w:pPr>
      <w:r>
        <w:rPr>
          <w:sz w:val="20"/>
        </w:rPr>
        <w:t xml:space="preserve">101. Способами установления личности заявителя при подаче заявления и документов являются:</w:t>
      </w:r>
    </w:p>
    <w:p>
      <w:pPr>
        <w:pStyle w:val="0"/>
        <w:spacing w:before="200" w:line-rule="auto"/>
        <w:ind w:firstLine="540"/>
        <w:jc w:val="both"/>
      </w:pPr>
      <w:r>
        <w:rPr>
          <w:sz w:val="20"/>
        </w:rPr>
        <w:t xml:space="preserve">1) лично - собственноручная подпись заявителя либо усиленная квалифицированная электронная подпись (простая электронная подпись);</w:t>
      </w:r>
    </w:p>
    <w:p>
      <w:pPr>
        <w:pStyle w:val="0"/>
        <w:spacing w:before="200" w:line-rule="auto"/>
        <w:ind w:firstLine="540"/>
        <w:jc w:val="both"/>
      </w:pPr>
      <w:r>
        <w:rPr>
          <w:sz w:val="20"/>
        </w:rPr>
        <w:t xml:space="preserve">2) в письменном виде по почте - собственноручная подпись заявителя либо усиленная квалифицированная электронная подпись (простая электронная подпись);</w:t>
      </w:r>
    </w:p>
    <w:p>
      <w:pPr>
        <w:pStyle w:val="0"/>
        <w:spacing w:before="200" w:line-rule="auto"/>
        <w:ind w:firstLine="540"/>
        <w:jc w:val="both"/>
      </w:pPr>
      <w:r>
        <w:rPr>
          <w:sz w:val="20"/>
        </w:rPr>
        <w:t xml:space="preserve">3) в электронной форме по электронной почте - усиленная квалифицированная электронная подпись (простая электронная подпись).</w:t>
      </w:r>
    </w:p>
    <w:p>
      <w:pPr>
        <w:pStyle w:val="0"/>
        <w:spacing w:before="200" w:line-rule="auto"/>
        <w:ind w:firstLine="540"/>
        <w:jc w:val="both"/>
      </w:pPr>
      <w:r>
        <w:rPr>
          <w:sz w:val="20"/>
        </w:rPr>
        <w:t xml:space="preserve">102. Основания для принятия решения об отказе в приеме заявления отсутствуют.</w:t>
      </w:r>
    </w:p>
    <w:p>
      <w:pPr>
        <w:pStyle w:val="0"/>
        <w:spacing w:before="200" w:line-rule="auto"/>
        <w:ind w:firstLine="540"/>
        <w:jc w:val="both"/>
      </w:pPr>
      <w:r>
        <w:rPr>
          <w:sz w:val="20"/>
        </w:rPr>
        <w:t xml:space="preserve">103. Возможность получения государственной услуги по экстерриториальному принципу отсутствует.</w:t>
      </w:r>
    </w:p>
    <w:p>
      <w:pPr>
        <w:pStyle w:val="0"/>
        <w:spacing w:before="200" w:line-rule="auto"/>
        <w:ind w:firstLine="540"/>
        <w:jc w:val="both"/>
      </w:pPr>
      <w:r>
        <w:rPr>
          <w:sz w:val="20"/>
        </w:rPr>
        <w:t xml:space="preserve">104. Заявление, предусмотренное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пунктом 19</w:t>
        </w:r>
      </w:hyperlink>
      <w:r>
        <w:rPr>
          <w:sz w:val="20"/>
        </w:rPr>
        <w:t xml:space="preserve"> Административного регламента, направленное заявителем лично, по почте или по электронной почте, регистрируется должностным лицом министерства в СЭД.</w:t>
      </w:r>
    </w:p>
    <w:p>
      <w:pPr>
        <w:pStyle w:val="0"/>
        <w:spacing w:before="200" w:line-rule="auto"/>
        <w:ind w:firstLine="540"/>
        <w:jc w:val="both"/>
      </w:pPr>
      <w:r>
        <w:rPr>
          <w:sz w:val="20"/>
        </w:rPr>
        <w:t xml:space="preserve">105. Срок регистрации заявления, предусмотренного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пунктом 19</w:t>
        </w:r>
      </w:hyperlink>
      <w:r>
        <w:rPr>
          <w:sz w:val="20"/>
        </w:rPr>
        <w:t xml:space="preserve"> Административного регламента, указан в </w:t>
      </w:r>
      <w:hyperlink w:history="0" w:anchor="P215" w:tooltip="37. Заявление и документы, необходимые для предоставления государственной услуги, представленные в министерство, регистрируются в течение 2 рабочих дней со дня их поступления в структурное подразделение министерства, ответственное за ведение делопроизводства.">
        <w:r>
          <w:rPr>
            <w:sz w:val="20"/>
            <w:color w:val="0000ff"/>
          </w:rPr>
          <w:t xml:space="preserve">пунктах 37</w:t>
        </w:r>
      </w:hyperlink>
      <w:r>
        <w:rPr>
          <w:sz w:val="20"/>
        </w:rPr>
        <w:t xml:space="preserve"> - </w:t>
      </w:r>
      <w:hyperlink w:history="0" w:anchor="P219" w:tooltip="40. Срок рассмотрения документов и заявления, необходимых для предоставления государственной услуги, поступивших в нерабочее время, начинается в следующий (ближайший) рабочий день.">
        <w:r>
          <w:rPr>
            <w:sz w:val="20"/>
            <w:color w:val="0000ff"/>
          </w:rPr>
          <w:t xml:space="preserve">40</w:t>
        </w:r>
      </w:hyperlink>
      <w:r>
        <w:rPr>
          <w:sz w:val="20"/>
        </w:rPr>
        <w:t xml:space="preserve"> Административного регламента.</w:t>
      </w:r>
    </w:p>
    <w:p>
      <w:pPr>
        <w:pStyle w:val="0"/>
        <w:spacing w:before="200" w:line-rule="auto"/>
        <w:ind w:firstLine="540"/>
        <w:jc w:val="both"/>
      </w:pPr>
      <w:r>
        <w:rPr>
          <w:sz w:val="20"/>
        </w:rPr>
        <w:t xml:space="preserve">106. Результатом административной процедуры является регистрация заявления, предусмотренного </w:t>
      </w:r>
      <w:hyperlink w:history="0" w:anchor="P132" w:tooltip="19.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допущенных опечаток и ошибок в выданных в результате предоставления государственной услуги документах, а также документы, свидетельствующие о наличии допущенных опечаток и ошибок и содержащие правильные данные.">
        <w:r>
          <w:rPr>
            <w:sz w:val="20"/>
            <w:color w:val="0000ff"/>
          </w:rPr>
          <w:t xml:space="preserve">пунктом 19</w:t>
        </w:r>
      </w:hyperlink>
      <w:r>
        <w:rPr>
          <w:sz w:val="20"/>
        </w:rPr>
        <w:t xml:space="preserve"> Административного регламента.</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107. Направление межведомственных информационных запросов не осуществляется.</w:t>
      </w:r>
    </w:p>
    <w:p>
      <w:pPr>
        <w:pStyle w:val="0"/>
        <w:jc w:val="both"/>
      </w:pPr>
      <w:r>
        <w:rPr>
          <w:sz w:val="20"/>
        </w:rPr>
      </w:r>
    </w:p>
    <w:p>
      <w:pPr>
        <w:pStyle w:val="2"/>
        <w:outlineLvl w:val="4"/>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108. Основания для приостановления предоставления государственной услуги отсутствуют.</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109. Основанием для начала административной процедуры является резолюция руководителя Управления о рассмотрении заявления.</w:t>
      </w:r>
    </w:p>
    <w:p>
      <w:pPr>
        <w:pStyle w:val="0"/>
        <w:spacing w:before="200" w:line-rule="auto"/>
        <w:ind w:firstLine="540"/>
        <w:jc w:val="both"/>
      </w:pPr>
      <w:r>
        <w:rPr>
          <w:sz w:val="20"/>
        </w:rPr>
        <w:t xml:space="preserve">110. Критериями принятия решения о предоставлении государственной услуги являются:</w:t>
      </w:r>
    </w:p>
    <w:p>
      <w:pPr>
        <w:pStyle w:val="0"/>
        <w:spacing w:before="200" w:line-rule="auto"/>
        <w:ind w:firstLine="540"/>
        <w:jc w:val="both"/>
      </w:pPr>
      <w:r>
        <w:rPr>
          <w:sz w:val="20"/>
        </w:rPr>
        <w:t xml:space="preserve">1) наличие допущенных опечаток и ошибок;</w:t>
      </w:r>
    </w:p>
    <w:p>
      <w:pPr>
        <w:pStyle w:val="0"/>
        <w:spacing w:before="200" w:line-rule="auto"/>
        <w:ind w:firstLine="540"/>
        <w:jc w:val="both"/>
      </w:pPr>
      <w:r>
        <w:rPr>
          <w:sz w:val="20"/>
        </w:rPr>
        <w:t xml:space="preserve">2) наличие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111. Критериями для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1) отсутствие допущенных опечаток и ошибок;</w:t>
      </w:r>
    </w:p>
    <w:p>
      <w:pPr>
        <w:pStyle w:val="0"/>
        <w:spacing w:before="200" w:line-rule="auto"/>
        <w:ind w:firstLine="540"/>
        <w:jc w:val="both"/>
      </w:pPr>
      <w:r>
        <w:rPr>
          <w:sz w:val="20"/>
        </w:rPr>
        <w:t xml:space="preserve">2) отсутствие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112. По результатам рассмотрения заявления, а также полученных документов ответственное должностное лицо министерства переоформляет представленные документы с исправленными опечатками (ошибками) либо оформляет обоснованный отказ в исправлении опечаток (ошибок).</w:t>
      </w:r>
    </w:p>
    <w:p>
      <w:pPr>
        <w:pStyle w:val="0"/>
        <w:spacing w:before="200" w:line-rule="auto"/>
        <w:ind w:firstLine="540"/>
        <w:jc w:val="both"/>
      </w:pPr>
      <w:r>
        <w:rPr>
          <w:sz w:val="20"/>
        </w:rPr>
        <w:t xml:space="preserve">Срок принятия решения о предоставлении (об отказе в предоставлении) государственной услуги составляет 3 рабочих дня.</w:t>
      </w:r>
    </w:p>
    <w:p>
      <w:pPr>
        <w:pStyle w:val="0"/>
        <w:spacing w:before="200" w:line-rule="auto"/>
        <w:ind w:firstLine="540"/>
        <w:jc w:val="both"/>
      </w:pPr>
      <w:r>
        <w:rPr>
          <w:sz w:val="20"/>
        </w:rPr>
        <w:t xml:space="preserve">113. Результатом административной процедуры являются документы с исправленными опечатками (ошибками) или согласованный руководителем управления, первым заместителем министра проект уведомления с обоснованным отказом в оформлении документа с исправленными опечатками (ошибками).</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114. Основанием для начала административной процедуры являются подготовленные документы с исправленными опечатками (ошибками) или согласованный руководителем управления, первым заместителем министра проект уведомления с обоснованным отказом в оформлении документа с исправленными опечатками (ошибками).</w:t>
      </w:r>
    </w:p>
    <w:p>
      <w:pPr>
        <w:pStyle w:val="0"/>
        <w:spacing w:before="200" w:line-rule="auto"/>
        <w:ind w:firstLine="540"/>
        <w:jc w:val="both"/>
      </w:pPr>
      <w:r>
        <w:rPr>
          <w:sz w:val="20"/>
        </w:rPr>
        <w:t xml:space="preserve">115. Должностное лицо министерства обеспечивает согласование руководителем управления, первым заместителем министра, подписание министром спорта Самарской области документов с исправленными опечатками (ошибками) или уведомления с обоснованным отказом в оформлении документа с исправленными опечатками (ошибками).</w:t>
      </w:r>
    </w:p>
    <w:p>
      <w:pPr>
        <w:pStyle w:val="0"/>
        <w:spacing w:before="200" w:line-rule="auto"/>
        <w:ind w:firstLine="540"/>
        <w:jc w:val="both"/>
      </w:pPr>
      <w:r>
        <w:rPr>
          <w:sz w:val="20"/>
        </w:rPr>
        <w:t xml:space="preserve">116. Способы предоставления результата государственной услуги в части направления уведомления об отказе:</w:t>
      </w:r>
    </w:p>
    <w:p>
      <w:pPr>
        <w:pStyle w:val="0"/>
        <w:spacing w:before="200" w:line-rule="auto"/>
        <w:ind w:firstLine="540"/>
        <w:jc w:val="both"/>
      </w:pPr>
      <w:r>
        <w:rPr>
          <w:sz w:val="20"/>
        </w:rPr>
        <w:t xml:space="preserve">1) уведомление об отказе в оформлении документа с исправленными опечатками (ошибками) вручается заявителю лично:</w:t>
      </w:r>
    </w:p>
    <w:p>
      <w:pPr>
        <w:pStyle w:val="0"/>
        <w:spacing w:before="200" w:line-rule="auto"/>
        <w:ind w:firstLine="540"/>
        <w:jc w:val="both"/>
      </w:pPr>
      <w:r>
        <w:rPr>
          <w:sz w:val="20"/>
        </w:rPr>
        <w:t xml:space="preserve">2) по почте (в случае подачи заявления об исправлении опечаток и ошибок в выданных в результате предоставления государственной услуги документах по почте);</w:t>
      </w:r>
    </w:p>
    <w:p>
      <w:pPr>
        <w:pStyle w:val="0"/>
        <w:spacing w:before="200" w:line-rule="auto"/>
        <w:ind w:firstLine="540"/>
        <w:jc w:val="both"/>
      </w:pPr>
      <w:r>
        <w:rPr>
          <w:sz w:val="20"/>
        </w:rPr>
        <w:t xml:space="preserve">3) по электронной почте (в случае подачи заявления об исправлении опечаток и ошибок в выданных в результате предоставления государственной услуги документах по электронной почте).</w:t>
      </w:r>
    </w:p>
    <w:p>
      <w:pPr>
        <w:pStyle w:val="0"/>
        <w:spacing w:before="200" w:line-rule="auto"/>
        <w:ind w:firstLine="540"/>
        <w:jc w:val="both"/>
      </w:pPr>
      <w:r>
        <w:rPr>
          <w:sz w:val="20"/>
        </w:rPr>
        <w:t xml:space="preserve">Срок предоставления (направления) заявителю результата государственной услуги, исчисляемый со дня принятия решения об отказе в предоставлении государственной услуги: в течение одного рабочего дня, следующего за днем принятия решения об отказе.</w:t>
      </w:r>
    </w:p>
    <w:p>
      <w:pPr>
        <w:pStyle w:val="0"/>
        <w:spacing w:before="200" w:line-rule="auto"/>
        <w:ind w:firstLine="540"/>
        <w:jc w:val="both"/>
      </w:pPr>
      <w:r>
        <w:rPr>
          <w:sz w:val="20"/>
        </w:rPr>
        <w:t xml:space="preserve">117. Способы предоставления результата государственной услуги в части направления (выдачи) документов с исправленными опечатками (ошибками):</w:t>
      </w:r>
    </w:p>
    <w:p>
      <w:pPr>
        <w:pStyle w:val="0"/>
        <w:spacing w:before="200" w:line-rule="auto"/>
        <w:ind w:firstLine="540"/>
        <w:jc w:val="both"/>
      </w:pPr>
      <w:r>
        <w:rPr>
          <w:sz w:val="20"/>
        </w:rPr>
        <w:t xml:space="preserve">1) переоформленные документы с исправленными опечатками (ошибками) вручаются заявителю лично;</w:t>
      </w:r>
    </w:p>
    <w:p>
      <w:pPr>
        <w:pStyle w:val="0"/>
        <w:spacing w:before="200" w:line-rule="auto"/>
        <w:ind w:firstLine="540"/>
        <w:jc w:val="both"/>
      </w:pPr>
      <w:r>
        <w:rPr>
          <w:sz w:val="20"/>
        </w:rPr>
        <w:t xml:space="preserve">2) по почте (в случае подачи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 по электронной почте (в случае подачи заявления об исправлении опечаток и ошибок в выданных в результате предоставления государственной услуги документах по электронной почте).</w:t>
      </w:r>
    </w:p>
    <w:p>
      <w:pPr>
        <w:pStyle w:val="0"/>
        <w:spacing w:before="200" w:line-rule="auto"/>
        <w:ind w:firstLine="540"/>
        <w:jc w:val="both"/>
      </w:pPr>
      <w:r>
        <w:rPr>
          <w:sz w:val="20"/>
        </w:rPr>
        <w:t xml:space="preserve">Срок предоставления (направления) заявителю результата предоставления государственной услуги в части направления (выдачи) исправленных документов: в течение одного рабочего дня, следующего за днем переоформления документов с исправленными опечатками (ошибками).</w:t>
      </w:r>
    </w:p>
    <w:p>
      <w:pPr>
        <w:pStyle w:val="0"/>
        <w:spacing w:before="200" w:line-rule="auto"/>
        <w:ind w:firstLine="540"/>
        <w:jc w:val="both"/>
      </w:pPr>
      <w:r>
        <w:rPr>
          <w:sz w:val="20"/>
        </w:rPr>
        <w:t xml:space="preserve">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pPr>
        <w:pStyle w:val="0"/>
        <w:spacing w:before="200" w:line-rule="auto"/>
        <w:ind w:firstLine="540"/>
        <w:jc w:val="both"/>
      </w:pPr>
      <w:r>
        <w:rPr>
          <w:sz w:val="20"/>
        </w:rPr>
        <w:t xml:space="preserve">118. Результатом административной процедуры является выдача (направление) заявителю переоформленных документов с исправленными опечатками (ошибками) либо уведомления об отказе в оформлении документа с исправленными опечатками (ошибками).</w:t>
      </w:r>
    </w:p>
    <w:p>
      <w:pPr>
        <w:pStyle w:val="0"/>
        <w:jc w:val="both"/>
      </w:pPr>
      <w:r>
        <w:rPr>
          <w:sz w:val="20"/>
        </w:rPr>
      </w:r>
    </w:p>
    <w:p>
      <w:pPr>
        <w:pStyle w:val="2"/>
        <w:outlineLvl w:val="4"/>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119. Получение дополнительных сведений от заявителя не предусмотрено.</w:t>
      </w:r>
    </w:p>
    <w:p>
      <w:pPr>
        <w:pStyle w:val="0"/>
        <w:jc w:val="both"/>
      </w:pPr>
      <w:r>
        <w:rPr>
          <w:sz w:val="20"/>
        </w:rPr>
      </w:r>
    </w:p>
    <w:p>
      <w:pPr>
        <w:pStyle w:val="2"/>
        <w:outlineLvl w:val="2"/>
        <w:jc w:val="center"/>
      </w:pPr>
      <w:r>
        <w:rPr>
          <w:sz w:val="20"/>
        </w:rPr>
        <w:t xml:space="preserve">Максимальный срок предоставления государственной услуги</w:t>
      </w:r>
    </w:p>
    <w:p>
      <w:pPr>
        <w:pStyle w:val="0"/>
        <w:jc w:val="both"/>
      </w:pPr>
      <w:r>
        <w:rPr>
          <w:sz w:val="20"/>
        </w:rPr>
      </w:r>
    </w:p>
    <w:p>
      <w:pPr>
        <w:pStyle w:val="0"/>
        <w:ind w:firstLine="540"/>
        <w:jc w:val="both"/>
      </w:pPr>
      <w:r>
        <w:rPr>
          <w:sz w:val="20"/>
        </w:rPr>
        <w:t xml:space="preserve">120. Срок предоставления государственной услуги указан в </w:t>
      </w:r>
      <w:hyperlink w:history="0" w:anchor="P108" w:tooltip="12. Срок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 не поздне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w:r>
          <w:rPr>
            <w:sz w:val="20"/>
            <w:color w:val="0000ff"/>
          </w:rPr>
          <w:t xml:space="preserve">пункте 12</w:t>
        </w:r>
      </w:hyperlink>
      <w:r>
        <w:rPr>
          <w:sz w:val="20"/>
        </w:rPr>
        <w:t xml:space="preserve"> Административного регламента.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121.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ответственными должностными лицами министерства решений осуществляет министр спорта Самарской области.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122.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министерства, непосредственно осуществляющих административные процедуры.</w:t>
      </w:r>
    </w:p>
    <w:p>
      <w:pPr>
        <w:pStyle w:val="0"/>
        <w:spacing w:before="200" w:line-rule="auto"/>
        <w:ind w:firstLine="540"/>
        <w:jc w:val="both"/>
      </w:pPr>
      <w:r>
        <w:rPr>
          <w:sz w:val="20"/>
        </w:rPr>
        <w:t xml:space="preserve">123. Плановые проверки осуществляются на основании ежегодных планов в соответствии с планом работы министерства.</w:t>
      </w:r>
    </w:p>
    <w:p>
      <w:pPr>
        <w:pStyle w:val="0"/>
        <w:spacing w:before="200" w:line-rule="auto"/>
        <w:ind w:firstLine="540"/>
        <w:jc w:val="both"/>
      </w:pPr>
      <w:r>
        <w:rPr>
          <w:sz w:val="20"/>
        </w:rPr>
        <w:t xml:space="preserve">124. Внеплановые проверки осуществляются по решению министра спорта Самарской области, а также на основании полученной жалобы (обращения) на действия (бездействие) и решения, принятые в ходе предоставления государственной услуги, действия (бездействие) и решения ответственных должностных лиц, участвующих в предоставлении государственной услуги.</w:t>
      </w:r>
    </w:p>
    <w:p>
      <w:pPr>
        <w:pStyle w:val="0"/>
        <w:spacing w:before="200" w:line-rule="auto"/>
        <w:ind w:firstLine="540"/>
        <w:jc w:val="both"/>
      </w:pPr>
      <w:r>
        <w:rPr>
          <w:sz w:val="20"/>
        </w:rPr>
        <w:t xml:space="preserve">Результаты проверок оформляются актом.</w:t>
      </w:r>
    </w:p>
    <w:p>
      <w:pPr>
        <w:pStyle w:val="0"/>
        <w:jc w:val="both"/>
      </w:pPr>
      <w:r>
        <w:rPr>
          <w:sz w:val="20"/>
        </w:rPr>
      </w:r>
    </w:p>
    <w:p>
      <w:pPr>
        <w:pStyle w:val="2"/>
        <w:outlineLvl w:val="2"/>
        <w:jc w:val="center"/>
      </w:pPr>
      <w:r>
        <w:rPr>
          <w:sz w:val="20"/>
        </w:rPr>
        <w:t xml:space="preserve">Ответственность государственных гражданских служащих</w:t>
      </w:r>
    </w:p>
    <w:p>
      <w:pPr>
        <w:pStyle w:val="2"/>
        <w:jc w:val="center"/>
      </w:pPr>
      <w:r>
        <w:rPr>
          <w:sz w:val="20"/>
        </w:rPr>
        <w:t xml:space="preserve">министерства и иных должностных лиц за решения и действия</w:t>
      </w:r>
    </w:p>
    <w:p>
      <w:pPr>
        <w:pStyle w:val="2"/>
        <w:jc w:val="center"/>
      </w:pPr>
      <w:r>
        <w:rPr>
          <w:sz w:val="20"/>
        </w:rPr>
        <w:t xml:space="preserve">(бездействие), принимаемые (осуществляемые)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125. Ответственный специалист министерства, участвующий в предоставлении государственной услуги, несет персональную ответственность за соблюдение сроков и порядка выполнения административных процедур.</w:t>
      </w:r>
    </w:p>
    <w:p>
      <w:pPr>
        <w:pStyle w:val="0"/>
        <w:spacing w:before="200" w:line-rule="auto"/>
        <w:ind w:firstLine="540"/>
        <w:jc w:val="both"/>
      </w:pPr>
      <w:r>
        <w:rPr>
          <w:sz w:val="20"/>
        </w:rPr>
        <w:t xml:space="preserve">126. Ответственность сотрудников министерства определяется в их должностных регламентах в соответствии с требованиями законодательства Российской Федерации о государственной гражданской службе.</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объединений граждан и организаций</w:t>
      </w:r>
    </w:p>
    <w:p>
      <w:pPr>
        <w:pStyle w:val="0"/>
        <w:jc w:val="both"/>
      </w:pPr>
      <w:r>
        <w:rPr>
          <w:sz w:val="20"/>
        </w:rPr>
      </w:r>
    </w:p>
    <w:p>
      <w:pPr>
        <w:pStyle w:val="0"/>
        <w:ind w:firstLine="540"/>
        <w:jc w:val="both"/>
      </w:pPr>
      <w:r>
        <w:rPr>
          <w:sz w:val="20"/>
        </w:rPr>
        <w:t xml:space="preserve">127. Граждане, их объединения и организации всех форм собственности для осуществления контроля со своей стороны вправе направить в министерство предложения, рекомендации, замечания по вопросам предоставления государственной услуги, а также предложения по внесению изменений в Административный регламент и нормативные правовые акты Самарской области, регулирующие предоставление государственной услуги.</w:t>
      </w:r>
    </w:p>
    <w:p>
      <w:pPr>
        <w:pStyle w:val="0"/>
        <w:spacing w:before="200" w:line-rule="auto"/>
        <w:ind w:firstLine="540"/>
        <w:jc w:val="both"/>
      </w:pPr>
      <w:r>
        <w:rPr>
          <w:sz w:val="20"/>
        </w:rPr>
        <w:t xml:space="preserve">128.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Региональный портал. Срок получения такой информации во время приема должностным лицом министерства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2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гражданских служащих</w:t>
      </w:r>
    </w:p>
    <w:p>
      <w:pPr>
        <w:pStyle w:val="0"/>
        <w:jc w:val="both"/>
      </w:pPr>
      <w:r>
        <w:rPr>
          <w:sz w:val="20"/>
        </w:rPr>
      </w:r>
    </w:p>
    <w:p>
      <w:pPr>
        <w:pStyle w:val="2"/>
        <w:outlineLvl w:val="2"/>
        <w:jc w:val="center"/>
      </w:pPr>
      <w:r>
        <w:rPr>
          <w:sz w:val="20"/>
        </w:rPr>
        <w:t xml:space="preserve">Информация для заявителей об их праве на досудебное</w:t>
      </w:r>
    </w:p>
    <w:p>
      <w:pPr>
        <w:pStyle w:val="2"/>
        <w:jc w:val="center"/>
      </w:pPr>
      <w:r>
        <w:rPr>
          <w:sz w:val="20"/>
        </w:rPr>
        <w:t xml:space="preserve">(внесудебное) обжалование действий (бездействия) и решений,</w:t>
      </w:r>
    </w:p>
    <w:p>
      <w:pPr>
        <w:pStyle w:val="2"/>
        <w:jc w:val="center"/>
      </w:pPr>
      <w:r>
        <w:rPr>
          <w:sz w:val="20"/>
        </w:rPr>
        <w:t xml:space="preserve">принятых (осуществляемых)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129. Заявители имеют право на обжалование действий (бездействия) и решений, принятых в ходе предоставления государственной услуги, действий (бездействия) и решений должностных лиц, участвующих в предоставлении государственной услуги, в досудебном (внесудебном) порядке.</w:t>
      </w:r>
    </w:p>
    <w:p>
      <w:pPr>
        <w:pStyle w:val="0"/>
        <w:spacing w:before="200" w:line-rule="auto"/>
        <w:ind w:firstLine="540"/>
        <w:jc w:val="both"/>
      </w:pPr>
      <w:r>
        <w:rPr>
          <w:sz w:val="20"/>
        </w:rPr>
        <w:t xml:space="preserve">130. Заявитель вправе направить жалобу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при получении данным заявителем государственной услуги (далее - жалоба).</w:t>
      </w:r>
    </w:p>
    <w:p>
      <w:pPr>
        <w:pStyle w:val="0"/>
        <w:jc w:val="both"/>
      </w:pPr>
      <w:r>
        <w:rPr>
          <w:sz w:val="20"/>
        </w:rPr>
      </w:r>
    </w:p>
    <w:p>
      <w:pPr>
        <w:pStyle w:val="2"/>
        <w:outlineLvl w:val="2"/>
        <w:jc w:val="center"/>
      </w:pPr>
      <w:r>
        <w:rPr>
          <w:sz w:val="20"/>
        </w:rPr>
        <w:t xml:space="preserve">Предмет досудебного (внесудебного) обжалования</w:t>
      </w:r>
    </w:p>
    <w:p>
      <w:pPr>
        <w:pStyle w:val="0"/>
        <w:jc w:val="both"/>
      </w:pPr>
      <w:r>
        <w:rPr>
          <w:sz w:val="20"/>
        </w:rPr>
      </w:r>
    </w:p>
    <w:p>
      <w:pPr>
        <w:pStyle w:val="0"/>
        <w:ind w:firstLine="540"/>
        <w:jc w:val="both"/>
      </w:pPr>
      <w:r>
        <w:rPr>
          <w:sz w:val="20"/>
        </w:rPr>
        <w:t xml:space="preserve">131.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9)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10)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r>
    </w:p>
    <w:p>
      <w:pPr>
        <w:pStyle w:val="2"/>
        <w:outlineLvl w:val="2"/>
        <w:jc w:val="center"/>
      </w:pPr>
      <w:r>
        <w:rPr>
          <w:sz w:val="20"/>
        </w:rPr>
        <w:t xml:space="preserve">Основания для начала процедуры досудебного (внесудебного)</w:t>
      </w:r>
    </w:p>
    <w:p>
      <w:pPr>
        <w:pStyle w:val="2"/>
        <w:jc w:val="center"/>
      </w:pPr>
      <w:r>
        <w:rPr>
          <w:sz w:val="20"/>
        </w:rPr>
        <w:t xml:space="preserve">обжалования</w:t>
      </w:r>
    </w:p>
    <w:p>
      <w:pPr>
        <w:pStyle w:val="0"/>
        <w:jc w:val="both"/>
      </w:pPr>
      <w:r>
        <w:rPr>
          <w:sz w:val="20"/>
        </w:rPr>
      </w:r>
    </w:p>
    <w:p>
      <w:pPr>
        <w:pStyle w:val="0"/>
        <w:ind w:firstLine="540"/>
        <w:jc w:val="both"/>
      </w:pPr>
      <w:r>
        <w:rPr>
          <w:sz w:val="20"/>
        </w:rPr>
        <w:t xml:space="preserve">132. Основанием для начала процедуры досудебного (внесудебного) обжалования является поступление в министерство жалобы от заявителя или иного уполномоченного лица.</w:t>
      </w:r>
    </w:p>
    <w:p>
      <w:pPr>
        <w:pStyle w:val="0"/>
        <w:spacing w:before="200" w:line-rule="auto"/>
        <w:ind w:firstLine="540"/>
        <w:jc w:val="both"/>
      </w:pPr>
      <w:r>
        <w:rPr>
          <w:sz w:val="20"/>
        </w:rPr>
        <w:t xml:space="preserve">133. Жалоба может быть направлена по почте, с использованием сети Интернет, официального сайта министерства в сети Интернет, Единого портала либо Регионального портала, а также может быть принята при личном приеме заявителя.</w:t>
      </w:r>
    </w:p>
    <w:p>
      <w:pPr>
        <w:pStyle w:val="0"/>
        <w:jc w:val="both"/>
      </w:pPr>
      <w:r>
        <w:rPr>
          <w:sz w:val="20"/>
        </w:rPr>
      </w:r>
    </w:p>
    <w:p>
      <w:pPr>
        <w:pStyle w:val="2"/>
        <w:outlineLvl w:val="2"/>
        <w:jc w:val="center"/>
      </w:pPr>
      <w:r>
        <w:rPr>
          <w:sz w:val="20"/>
        </w:rPr>
        <w:t xml:space="preserve">Права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134. Заявитель или иное уполномоченное лицо имеет право на получение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Вышестоящие органы государственной власти и должностные</w:t>
      </w:r>
    </w:p>
    <w:p>
      <w:pPr>
        <w:pStyle w:val="2"/>
        <w:jc w:val="center"/>
      </w:pPr>
      <w:r>
        <w:rPr>
          <w:sz w:val="20"/>
        </w:rPr>
        <w:t xml:space="preserve">лица, которым может быть адресована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135. В досудебном порядке заявители могут обжаловать действия или бездействие:</w:t>
      </w:r>
    </w:p>
    <w:p>
      <w:pPr>
        <w:pStyle w:val="0"/>
        <w:spacing w:before="200" w:line-rule="auto"/>
        <w:ind w:firstLine="540"/>
        <w:jc w:val="both"/>
      </w:pPr>
      <w:r>
        <w:rPr>
          <w:sz w:val="20"/>
        </w:rPr>
        <w:t xml:space="preserve">1) должностных лиц управления - руководителю управления;</w:t>
      </w:r>
    </w:p>
    <w:p>
      <w:pPr>
        <w:pStyle w:val="0"/>
        <w:spacing w:before="200" w:line-rule="auto"/>
        <w:ind w:firstLine="540"/>
        <w:jc w:val="both"/>
      </w:pPr>
      <w:r>
        <w:rPr>
          <w:sz w:val="20"/>
        </w:rPr>
        <w:t xml:space="preserve">2) руководителя управления - первому заместителю министра;</w:t>
      </w:r>
    </w:p>
    <w:p>
      <w:pPr>
        <w:pStyle w:val="0"/>
        <w:spacing w:before="200" w:line-rule="auto"/>
        <w:ind w:firstLine="540"/>
        <w:jc w:val="both"/>
      </w:pPr>
      <w:r>
        <w:rPr>
          <w:sz w:val="20"/>
        </w:rPr>
        <w:t xml:space="preserve">3) первого заместителя министра - министру спорта Самарской области.</w:t>
      </w:r>
    </w:p>
    <w:p>
      <w:pPr>
        <w:pStyle w:val="0"/>
        <w:spacing w:before="200" w:line-rule="auto"/>
        <w:ind w:firstLine="540"/>
        <w:jc w:val="both"/>
      </w:pPr>
      <w:r>
        <w:rPr>
          <w:sz w:val="20"/>
        </w:rPr>
        <w:t xml:space="preserve">136.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pPr>
        <w:pStyle w:val="0"/>
        <w:jc w:val="both"/>
      </w:pPr>
      <w:r>
        <w:rPr>
          <w:sz w:val="20"/>
        </w:rPr>
      </w:r>
    </w:p>
    <w:p>
      <w:pPr>
        <w:pStyle w:val="2"/>
        <w:outlineLvl w:val="2"/>
        <w:jc w:val="center"/>
      </w:pPr>
      <w:r>
        <w:rPr>
          <w:sz w:val="20"/>
        </w:rPr>
        <w:t xml:space="preserve">Сроки рассмотрения жалобы</w:t>
      </w:r>
    </w:p>
    <w:p>
      <w:pPr>
        <w:pStyle w:val="0"/>
        <w:jc w:val="both"/>
      </w:pPr>
      <w:r>
        <w:rPr>
          <w:sz w:val="20"/>
        </w:rPr>
      </w:r>
    </w:p>
    <w:p>
      <w:pPr>
        <w:pStyle w:val="0"/>
        <w:ind w:firstLine="540"/>
        <w:jc w:val="both"/>
      </w:pPr>
      <w:r>
        <w:rPr>
          <w:sz w:val="20"/>
        </w:rPr>
        <w:t xml:space="preserve">137.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0"/>
        <w:jc w:val="both"/>
      </w:pPr>
      <w:r>
        <w:rPr>
          <w:sz w:val="20"/>
        </w:rPr>
      </w:r>
    </w:p>
    <w:p>
      <w:pPr>
        <w:pStyle w:val="2"/>
        <w:outlineLvl w:val="2"/>
        <w:jc w:val="center"/>
      </w:pPr>
      <w:r>
        <w:rPr>
          <w:sz w:val="20"/>
        </w:rPr>
        <w:t xml:space="preserve">Результат досудебного (внесудебного) обжалования</w:t>
      </w:r>
    </w:p>
    <w:p>
      <w:pPr>
        <w:pStyle w:val="2"/>
        <w:jc w:val="center"/>
      </w:pPr>
      <w:r>
        <w:rPr>
          <w:sz w:val="20"/>
        </w:rPr>
        <w:t xml:space="preserve">применительно к каждой процедуре либо инстанции обжалования</w:t>
      </w:r>
    </w:p>
    <w:p>
      <w:pPr>
        <w:pStyle w:val="0"/>
        <w:jc w:val="both"/>
      </w:pPr>
      <w:r>
        <w:rPr>
          <w:sz w:val="20"/>
        </w:rPr>
      </w:r>
    </w:p>
    <w:bookmarkStart w:id="642" w:name="P642"/>
    <w:bookmarkEnd w:id="642"/>
    <w:p>
      <w:pPr>
        <w:pStyle w:val="0"/>
        <w:ind w:firstLine="540"/>
        <w:jc w:val="both"/>
      </w:pPr>
      <w:r>
        <w:rPr>
          <w:sz w:val="20"/>
        </w:rPr>
        <w:t xml:space="preserve">138.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государственной услуги на основании Административного регламента нарушения, которые повлекли за собой жалобу.</w:t>
      </w:r>
    </w:p>
    <w:p>
      <w:pPr>
        <w:pStyle w:val="0"/>
        <w:spacing w:before="200" w:line-rule="auto"/>
        <w:ind w:firstLine="540"/>
        <w:jc w:val="both"/>
      </w:pPr>
      <w:r>
        <w:rPr>
          <w:sz w:val="20"/>
        </w:rPr>
        <w:t xml:space="preserve">По результатам рассмотрения обращения должностным лицом министерства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и сведения о действиях, осуществленных в соответствии с принятым решением, направляется заявителю.</w:t>
      </w:r>
    </w:p>
    <w:p>
      <w:pPr>
        <w:pStyle w:val="0"/>
        <w:spacing w:before="200" w:line-rule="auto"/>
        <w:ind w:firstLine="540"/>
        <w:jc w:val="both"/>
      </w:pPr>
      <w:r>
        <w:rPr>
          <w:sz w:val="20"/>
        </w:rPr>
        <w:t xml:space="preserve">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bookmarkStart w:id="645" w:name="P645"/>
    <w:bookmarkEnd w:id="645"/>
    <w:p>
      <w:pPr>
        <w:pStyle w:val="0"/>
        <w:spacing w:before="200" w:line-rule="auto"/>
        <w:ind w:firstLine="540"/>
        <w:jc w:val="both"/>
      </w:pPr>
      <w:r>
        <w:rPr>
          <w:sz w:val="20"/>
        </w:rPr>
        <w:t xml:space="preserve">139.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history="0" w:anchor="P642" w:tooltip="138.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государственной услуги на основании Административного регламента нарушения, которые повлекли за собой жалобу.">
        <w:r>
          <w:rPr>
            <w:sz w:val="20"/>
            <w:color w:val="0000ff"/>
          </w:rPr>
          <w:t xml:space="preserve">пункте 138</w:t>
        </w:r>
      </w:hyperlink>
      <w:r>
        <w:rPr>
          <w:sz w:val="20"/>
        </w:rPr>
        <w:t xml:space="preserve"> Административного регламента.</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w:t>
      </w:r>
      <w:hyperlink w:history="0" w:anchor="P645" w:tooltip="13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38 Административного регламента.">
        <w:r>
          <w:rPr>
            <w:sz w:val="20"/>
            <w:color w:val="0000ff"/>
          </w:rPr>
          <w:t xml:space="preserve">пункте 139</w:t>
        </w:r>
      </w:hyperlink>
      <w:r>
        <w:rPr>
          <w:sz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Самарской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 в сфере</w:t>
      </w:r>
    </w:p>
    <w:p>
      <w:pPr>
        <w:pStyle w:val="0"/>
        <w:jc w:val="right"/>
      </w:pPr>
      <w:r>
        <w:rPr>
          <w:sz w:val="20"/>
        </w:rPr>
        <w:t xml:space="preserve">физической культуры и спорта</w:t>
      </w:r>
    </w:p>
    <w:p>
      <w:pPr>
        <w:pStyle w:val="0"/>
        <w:jc w:val="both"/>
      </w:pPr>
      <w:r>
        <w:rPr>
          <w:sz w:val="20"/>
        </w:rPr>
      </w:r>
    </w:p>
    <w:bookmarkStart w:id="662" w:name="P662"/>
    <w:bookmarkEnd w:id="662"/>
    <w:p>
      <w:pPr>
        <w:pStyle w:val="2"/>
        <w:jc w:val="center"/>
      </w:pPr>
      <w:r>
        <w:rPr>
          <w:sz w:val="20"/>
        </w:rPr>
        <w:t xml:space="preserve">ПЕРЕЧЕНЬ</w:t>
      </w:r>
    </w:p>
    <w:p>
      <w:pPr>
        <w:pStyle w:val="2"/>
        <w:jc w:val="center"/>
      </w:pPr>
      <w:r>
        <w:rPr>
          <w:sz w:val="20"/>
        </w:rPr>
        <w:t xml:space="preserve">ПРИЗНАКОВ ЗАЯВИТЕЛЕЙ, А ТАКЖЕ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7880"/>
      </w:tblGrid>
      <w:tr>
        <w:tc>
          <w:tcPr>
            <w:tcW w:w="1134" w:type="dxa"/>
          </w:tcPr>
          <w:p>
            <w:pPr>
              <w:pStyle w:val="0"/>
              <w:jc w:val="center"/>
            </w:pPr>
            <w:r>
              <w:rPr>
                <w:sz w:val="20"/>
              </w:rPr>
              <w:t xml:space="preserve">N варианта</w:t>
            </w:r>
          </w:p>
        </w:tc>
        <w:tc>
          <w:tcPr>
            <w:tcW w:w="7880" w:type="dxa"/>
          </w:tcPr>
          <w:p>
            <w:pPr>
              <w:pStyle w:val="0"/>
              <w:jc w:val="center"/>
            </w:pPr>
            <w:r>
              <w:rPr>
                <w:sz w:val="20"/>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tc>
          <w:tcPr>
            <w:tcW w:w="1134" w:type="dxa"/>
          </w:tcPr>
          <w:p>
            <w:pPr>
              <w:pStyle w:val="0"/>
              <w:jc w:val="center"/>
            </w:pPr>
            <w:r>
              <w:rPr>
                <w:sz w:val="20"/>
              </w:rPr>
              <w:t xml:space="preserve">1</w:t>
            </w:r>
          </w:p>
        </w:tc>
        <w:tc>
          <w:tcPr>
            <w:tcW w:w="7880" w:type="dxa"/>
          </w:tcPr>
          <w:p>
            <w:pPr>
              <w:pStyle w:val="0"/>
              <w:jc w:val="both"/>
            </w:pPr>
            <w:r>
              <w:rPr>
                <w:sz w:val="20"/>
              </w:rPr>
              <w:t xml:space="preserve">СОНКО, оказывающие общественно полезные услуги в сфере физической культуры и спорта на территории Самарской области и соответствующие следующим критериям:</w:t>
            </w:r>
          </w:p>
          <w:p>
            <w:pPr>
              <w:pStyle w:val="0"/>
              <w:jc w:val="both"/>
            </w:pPr>
            <w:r>
              <w:rPr>
                <w:sz w:val="20"/>
              </w:rPr>
              <w:t xml:space="preserve">оказывают одну и более общественно полезную услугу в сфере физической культуры и спорта из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перечня</w:t>
              </w:r>
            </w:hyperlink>
            <w:r>
              <w:rPr>
                <w:sz w:val="20"/>
              </w:rPr>
              <w:t xml:space="preserve"> общественно полезных услуг, утвержденного постановлением N 1096;</w:t>
            </w:r>
          </w:p>
          <w:p>
            <w:pPr>
              <w:pStyle w:val="0"/>
              <w:jc w:val="both"/>
            </w:pPr>
            <w:r>
              <w:rPr>
                <w:sz w:val="20"/>
              </w:rPr>
              <w:t xml:space="preserve">оказывают общественно полезную услугу на протяжении одного года и более (не менее чем один год, предшествующий дате подачи заявления о предоставлении государственной услуги);</w:t>
            </w:r>
          </w:p>
          <w:p>
            <w:pPr>
              <w:pStyle w:val="0"/>
              <w:jc w:val="both"/>
            </w:pPr>
            <w:r>
              <w:rPr>
                <w:sz w:val="20"/>
              </w:rPr>
              <w:t xml:space="preserve">не являются иностранным агентом</w:t>
            </w:r>
          </w:p>
        </w:tc>
      </w:tr>
      <w:tr>
        <w:tc>
          <w:tcPr>
            <w:tcW w:w="1134" w:type="dxa"/>
          </w:tcPr>
          <w:p>
            <w:pPr>
              <w:pStyle w:val="0"/>
              <w:jc w:val="center"/>
            </w:pPr>
            <w:r>
              <w:rPr>
                <w:sz w:val="20"/>
              </w:rPr>
              <w:t xml:space="preserve">2</w:t>
            </w:r>
          </w:p>
        </w:tc>
        <w:tc>
          <w:tcPr>
            <w:tcW w:w="7880" w:type="dxa"/>
          </w:tcPr>
          <w:p>
            <w:pPr>
              <w:pStyle w:val="0"/>
              <w:jc w:val="both"/>
            </w:pPr>
            <w:r>
              <w:rPr>
                <w:sz w:val="20"/>
              </w:rPr>
              <w:t xml:space="preserve">СОНКО, получившая заключение, в котором допущены опечатки и ошибки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Самарской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 в сфере</w:t>
      </w:r>
    </w:p>
    <w:p>
      <w:pPr>
        <w:pStyle w:val="0"/>
        <w:jc w:val="right"/>
      </w:pPr>
      <w:r>
        <w:rPr>
          <w:sz w:val="20"/>
        </w:rPr>
        <w:t xml:space="preserve">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793"/>
        <w:gridCol w:w="4593"/>
      </w:tblGrid>
      <w:tr>
        <w:tc>
          <w:tcPr>
            <w:tcW w:w="3515" w:type="dxa"/>
            <w:tcBorders>
              <w:top w:val="nil"/>
              <w:left w:val="nil"/>
              <w:bottom w:val="nil"/>
              <w:right w:val="nil"/>
            </w:tcBorders>
          </w:tcPr>
          <w:p>
            <w:pPr>
              <w:pStyle w:val="0"/>
            </w:pPr>
            <w:r>
              <w:rPr>
                <w:sz w:val="20"/>
              </w:rPr>
              <w:t xml:space="preserve">Бланк министерства спорта Самарской области</w:t>
            </w:r>
          </w:p>
        </w:tc>
        <w:tc>
          <w:tcPr>
            <w:gridSpan w:val="2"/>
            <w:tcW w:w="5386" w:type="dxa"/>
            <w:tcBorders>
              <w:top w:val="nil"/>
              <w:left w:val="nil"/>
              <w:bottom w:val="nil"/>
              <w:right w:val="nil"/>
            </w:tcBorders>
          </w:tcPr>
          <w:p>
            <w:pPr>
              <w:pStyle w:val="0"/>
            </w:pPr>
            <w:r>
              <w:rPr>
                <w:sz w:val="20"/>
              </w:rPr>
            </w:r>
          </w:p>
        </w:tc>
      </w:tr>
      <w:tr>
        <w:tc>
          <w:tcPr>
            <w:gridSpan w:val="3"/>
            <w:tcW w:w="8901" w:type="dxa"/>
            <w:tcBorders>
              <w:top w:val="nil"/>
              <w:left w:val="nil"/>
              <w:bottom w:val="nil"/>
              <w:right w:val="nil"/>
            </w:tcBorders>
          </w:tcPr>
          <w:p>
            <w:pPr>
              <w:pStyle w:val="0"/>
            </w:pPr>
            <w:r>
              <w:rPr>
                <w:sz w:val="20"/>
              </w:rPr>
            </w:r>
          </w:p>
        </w:tc>
      </w:tr>
      <w:tr>
        <w:tc>
          <w:tcPr>
            <w:gridSpan w:val="3"/>
            <w:tcW w:w="8901" w:type="dxa"/>
            <w:tcBorders>
              <w:top w:val="nil"/>
              <w:left w:val="nil"/>
              <w:bottom w:val="nil"/>
              <w:right w:val="nil"/>
            </w:tcBorders>
          </w:tcPr>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3"/>
            <w:tcW w:w="8901" w:type="dxa"/>
            <w:tcBorders>
              <w:top w:val="nil"/>
              <w:left w:val="nil"/>
              <w:bottom w:val="nil"/>
              <w:right w:val="nil"/>
            </w:tcBorders>
          </w:tcPr>
          <w:p>
            <w:pPr>
              <w:pStyle w:val="0"/>
            </w:pPr>
            <w:r>
              <w:rPr>
                <w:sz w:val="20"/>
              </w:rPr>
            </w:r>
          </w:p>
        </w:tc>
      </w:tr>
      <w:tr>
        <w:tc>
          <w:tcPr>
            <w:gridSpan w:val="3"/>
            <w:tcW w:w="8901" w:type="dxa"/>
            <w:tcBorders>
              <w:top w:val="nil"/>
              <w:left w:val="nil"/>
              <w:bottom w:val="single" w:sz="4"/>
              <w:right w:val="nil"/>
            </w:tcBorders>
          </w:tcPr>
          <w:p>
            <w:pPr>
              <w:pStyle w:val="0"/>
            </w:pPr>
            <w:r>
              <w:rPr>
                <w:sz w:val="20"/>
              </w:rPr>
            </w:r>
          </w:p>
        </w:tc>
      </w:tr>
      <w:tr>
        <w:tc>
          <w:tcPr>
            <w:gridSpan w:val="3"/>
            <w:tcW w:w="8901" w:type="dxa"/>
            <w:tcBorders>
              <w:top w:val="single" w:sz="4"/>
              <w:left w:val="nil"/>
              <w:bottom w:val="nil"/>
              <w:right w:val="nil"/>
            </w:tcBorders>
          </w:tcPr>
          <w:p>
            <w:pPr>
              <w:pStyle w:val="0"/>
              <w:jc w:val="center"/>
            </w:pPr>
            <w:r>
              <w:rPr>
                <w:sz w:val="20"/>
              </w:rPr>
              <w:t xml:space="preserve">(наименование органа, выдавшего заключение)</w:t>
            </w:r>
          </w:p>
        </w:tc>
      </w:tr>
      <w:tr>
        <w:tc>
          <w:tcPr>
            <w:gridSpan w:val="3"/>
            <w:tcW w:w="8901" w:type="dxa"/>
            <w:tcBorders>
              <w:top w:val="nil"/>
              <w:left w:val="nil"/>
              <w:bottom w:val="nil"/>
              <w:right w:val="nil"/>
            </w:tcBorders>
          </w:tcPr>
          <w:p>
            <w:pPr>
              <w:pStyle w:val="0"/>
              <w:jc w:val="both"/>
            </w:pPr>
            <w:r>
              <w:rPr>
                <w:sz w:val="20"/>
              </w:rPr>
              <w:t xml:space="preserve">подтверждает, что социально ориентированная некоммерческая организация</w:t>
            </w:r>
          </w:p>
        </w:tc>
      </w:tr>
      <w:tr>
        <w:tc>
          <w:tcPr>
            <w:gridSpan w:val="3"/>
            <w:tcW w:w="8901" w:type="dxa"/>
            <w:tcBorders>
              <w:top w:val="nil"/>
              <w:left w:val="nil"/>
              <w:bottom w:val="single" w:sz="4"/>
              <w:right w:val="nil"/>
            </w:tcBorders>
          </w:tcPr>
          <w:p>
            <w:pPr>
              <w:pStyle w:val="0"/>
            </w:pPr>
            <w:r>
              <w:rPr>
                <w:sz w:val="20"/>
              </w:rPr>
            </w:r>
          </w:p>
        </w:tc>
      </w:tr>
      <w:tr>
        <w:tc>
          <w:tcPr>
            <w:gridSpan w:val="3"/>
            <w:tcW w:w="890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3"/>
            <w:tcW w:w="8901" w:type="dxa"/>
            <w:tcBorders>
              <w:top w:val="nil"/>
              <w:left w:val="nil"/>
              <w:bottom w:val="nil"/>
              <w:right w:val="nil"/>
            </w:tcBorders>
          </w:tcPr>
          <w:p>
            <w:pPr>
              <w:pStyle w:val="0"/>
              <w:jc w:val="both"/>
            </w:pPr>
            <w:r>
              <w:rPr>
                <w:sz w:val="20"/>
              </w:rPr>
              <w:t xml:space="preserve">на протяжении ________ оказывает следующие общественно полезные услуги, соответствующие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3"/>
            <w:tcW w:w="8901" w:type="dxa"/>
            <w:tcBorders>
              <w:top w:val="nil"/>
              <w:left w:val="nil"/>
              <w:bottom w:val="single" w:sz="4"/>
              <w:right w:val="nil"/>
            </w:tcBorders>
          </w:tcPr>
          <w:p>
            <w:pPr>
              <w:pStyle w:val="0"/>
              <w:jc w:val="right"/>
            </w:pPr>
            <w:r>
              <w:rPr>
                <w:sz w:val="20"/>
              </w:rPr>
              <w:t xml:space="preserve">;</w:t>
            </w:r>
          </w:p>
        </w:tc>
      </w:tr>
      <w:tr>
        <w:tc>
          <w:tcPr>
            <w:gridSpan w:val="3"/>
            <w:tcW w:w="890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r>
      <w:tr>
        <w:tc>
          <w:tcPr>
            <w:gridSpan w:val="3"/>
            <w:tcW w:w="8901" w:type="dxa"/>
            <w:tcBorders>
              <w:top w:val="nil"/>
              <w:left w:val="nil"/>
              <w:bottom w:val="single" w:sz="4"/>
              <w:right w:val="nil"/>
            </w:tcBorders>
          </w:tcPr>
          <w:p>
            <w:pPr>
              <w:pStyle w:val="0"/>
              <w:jc w:val="right"/>
            </w:pPr>
            <w:r>
              <w:rPr>
                <w:sz w:val="20"/>
              </w:rPr>
              <w:t xml:space="preserve">;</w:t>
            </w:r>
          </w:p>
        </w:tc>
      </w:tr>
      <w:tr>
        <w:tblPrEx>
          <w:tblBorders>
            <w:insideH w:val="single" w:sz="4"/>
          </w:tblBorders>
        </w:tblPrEx>
        <w:tc>
          <w:tcPr>
            <w:gridSpan w:val="3"/>
            <w:tcW w:w="8901" w:type="dxa"/>
            <w:tcBorders>
              <w:top w:val="single" w:sz="4"/>
              <w:left w:val="nil"/>
              <w:bottom w:val="single" w:sz="4"/>
              <w:right w:val="nil"/>
            </w:tcBorders>
          </w:tcPr>
          <w:p>
            <w:pPr>
              <w:pStyle w:val="0"/>
              <w:jc w:val="right"/>
            </w:pPr>
            <w:r>
              <w:rPr>
                <w:sz w:val="20"/>
              </w:rPr>
              <w:t xml:space="preserve">.</w:t>
            </w:r>
          </w:p>
        </w:tc>
      </w:tr>
      <w:tr>
        <w:tc>
          <w:tcPr>
            <w:gridSpan w:val="3"/>
            <w:tcW w:w="8901" w:type="dxa"/>
            <w:tcBorders>
              <w:top w:val="single" w:sz="4"/>
              <w:left w:val="nil"/>
              <w:bottom w:val="nil"/>
              <w:right w:val="nil"/>
            </w:tcBorders>
          </w:tcPr>
          <w:p>
            <w:pPr>
              <w:pStyle w:val="0"/>
            </w:pPr>
            <w:r>
              <w:rPr>
                <w:sz w:val="20"/>
              </w:rPr>
            </w:r>
          </w:p>
        </w:tc>
      </w:tr>
      <w:tr>
        <w:tc>
          <w:tcPr>
            <w:gridSpan w:val="2"/>
            <w:tcW w:w="4308" w:type="dxa"/>
            <w:tcBorders>
              <w:top w:val="nil"/>
              <w:left w:val="nil"/>
              <w:bottom w:val="nil"/>
              <w:right w:val="nil"/>
            </w:tcBorders>
          </w:tcPr>
          <w:p>
            <w:pPr>
              <w:pStyle w:val="0"/>
            </w:pPr>
            <w:r>
              <w:rPr>
                <w:sz w:val="20"/>
              </w:rPr>
            </w:r>
          </w:p>
        </w:tc>
        <w:tc>
          <w:tcPr>
            <w:tcW w:w="4593" w:type="dxa"/>
            <w:tcBorders>
              <w:top w:val="nil"/>
              <w:left w:val="nil"/>
              <w:bottom w:val="single" w:sz="4"/>
              <w:right w:val="nil"/>
            </w:tcBorders>
          </w:tcPr>
          <w:p>
            <w:pPr>
              <w:pStyle w:val="0"/>
            </w:pPr>
            <w:r>
              <w:rPr>
                <w:sz w:val="20"/>
              </w:rPr>
            </w:r>
          </w:p>
        </w:tc>
      </w:tr>
      <w:tr>
        <w:tc>
          <w:tcPr>
            <w:gridSpan w:val="2"/>
            <w:tcW w:w="4308" w:type="dxa"/>
            <w:tcBorders>
              <w:top w:val="nil"/>
              <w:left w:val="nil"/>
              <w:bottom w:val="nil"/>
              <w:right w:val="nil"/>
            </w:tcBorders>
          </w:tcPr>
          <w:p>
            <w:pPr>
              <w:pStyle w:val="0"/>
            </w:pPr>
            <w:r>
              <w:rPr>
                <w:sz w:val="20"/>
              </w:rPr>
            </w:r>
          </w:p>
        </w:tc>
        <w:tc>
          <w:tcPr>
            <w:tcW w:w="4593" w:type="dxa"/>
            <w:tcBorders>
              <w:top w:val="single" w:sz="4"/>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Самарской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 в сфере</w:t>
      </w:r>
    </w:p>
    <w:p>
      <w:pPr>
        <w:pStyle w:val="0"/>
        <w:jc w:val="right"/>
      </w:pPr>
      <w:r>
        <w:rPr>
          <w:sz w:val="20"/>
        </w:rPr>
        <w:t xml:space="preserve">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4560"/>
        <w:gridCol w:w="4341"/>
      </w:tblGrid>
      <w:tr>
        <w:tc>
          <w:tcPr>
            <w:tcW w:w="4560" w:type="dxa"/>
            <w:tcBorders>
              <w:top w:val="nil"/>
              <w:left w:val="nil"/>
              <w:bottom w:val="nil"/>
              <w:right w:val="nil"/>
            </w:tcBorders>
          </w:tcPr>
          <w:p>
            <w:pPr>
              <w:pStyle w:val="0"/>
            </w:pPr>
            <w:r>
              <w:rPr>
                <w:sz w:val="20"/>
              </w:rPr>
              <w:t xml:space="preserve">Бланк министерства спорта</w:t>
            </w:r>
          </w:p>
          <w:p>
            <w:pPr>
              <w:pStyle w:val="0"/>
            </w:pPr>
            <w:r>
              <w:rPr>
                <w:sz w:val="20"/>
              </w:rPr>
              <w:t xml:space="preserve">Самарской области</w:t>
            </w:r>
          </w:p>
        </w:tc>
        <w:tc>
          <w:tcPr>
            <w:tcW w:w="4341" w:type="dxa"/>
            <w:tcBorders>
              <w:top w:val="nil"/>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(при наличии) заявителя</w:t>
            </w:r>
          </w:p>
        </w:tc>
      </w:tr>
      <w:tr>
        <w:tc>
          <w:tcPr>
            <w:gridSpan w:val="2"/>
            <w:tcW w:w="8901"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jc w:val="center"/>
            </w:pPr>
            <w:r>
              <w:rPr>
                <w:sz w:val="20"/>
              </w:rPr>
              <w:t xml:space="preserve">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2"/>
            <w:tcW w:w="8901" w:type="dxa"/>
            <w:tcBorders>
              <w:top w:val="nil"/>
              <w:left w:val="nil"/>
              <w:bottom w:val="nil"/>
              <w:right w:val="nil"/>
            </w:tcBorders>
          </w:tcPr>
          <w:p>
            <w:pPr>
              <w:pStyle w:val="0"/>
              <w:jc w:val="both"/>
            </w:pPr>
            <w:r>
              <w:rPr>
                <w:sz w:val="20"/>
              </w:rPr>
              <w:t xml:space="preserve">Министерство спорта Самарской области, рассмотрев заявление</w:t>
            </w:r>
          </w:p>
        </w:tc>
      </w:tr>
      <w:tr>
        <w:tc>
          <w:tcPr>
            <w:gridSpan w:val="2"/>
            <w:tcW w:w="8901" w:type="dxa"/>
            <w:tcBorders>
              <w:top w:val="nil"/>
              <w:left w:val="nil"/>
              <w:bottom w:val="single" w:sz="4"/>
              <w:right w:val="nil"/>
            </w:tcBorders>
          </w:tcPr>
          <w:p>
            <w:pPr>
              <w:pStyle w:val="0"/>
            </w:pPr>
            <w:r>
              <w:rPr>
                <w:sz w:val="20"/>
              </w:rPr>
            </w:r>
          </w:p>
        </w:tc>
      </w:tr>
      <w:tr>
        <w:tc>
          <w:tcPr>
            <w:gridSpan w:val="2"/>
            <w:tcW w:w="890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2"/>
            <w:tcW w:w="8901" w:type="dxa"/>
            <w:tcBorders>
              <w:top w:val="nil"/>
              <w:left w:val="nil"/>
              <w:bottom w:val="nil"/>
              <w:right w:val="nil"/>
            </w:tcBorders>
          </w:tcPr>
          <w:p>
            <w:pPr>
              <w:pStyle w:val="0"/>
              <w:jc w:val="both"/>
            </w:pPr>
            <w:r>
              <w:rPr>
                <w:sz w:val="20"/>
              </w:rPr>
              <w:t xml:space="preserve">и представленные документы, сообщает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следующим причинам:</w:t>
            </w:r>
          </w:p>
        </w:tc>
      </w:tr>
      <w:tr>
        <w:tc>
          <w:tcPr>
            <w:gridSpan w:val="2"/>
            <w:tcW w:w="8901" w:type="dxa"/>
            <w:tcBorders>
              <w:top w:val="nil"/>
              <w:left w:val="nil"/>
              <w:bottom w:val="single" w:sz="4"/>
              <w:right w:val="nil"/>
            </w:tcBorders>
          </w:tcPr>
          <w:p>
            <w:pPr>
              <w:pStyle w:val="0"/>
            </w:pPr>
            <w:r>
              <w:rPr>
                <w:sz w:val="20"/>
              </w:rPr>
            </w:r>
          </w:p>
        </w:tc>
      </w:tr>
      <w:tr>
        <w:tblPrEx>
          <w:tblBorders>
            <w:insideH w:val="single" w:sz="4"/>
          </w:tblBorders>
        </w:tblPrEx>
        <w:tc>
          <w:tcPr>
            <w:gridSpan w:val="2"/>
            <w:tcW w:w="8901" w:type="dxa"/>
            <w:tcBorders>
              <w:top w:val="single" w:sz="4"/>
              <w:left w:val="nil"/>
              <w:bottom w:val="single" w:sz="4"/>
              <w:right w:val="nil"/>
            </w:tcBorders>
          </w:tcPr>
          <w:p>
            <w:pPr>
              <w:pStyle w:val="0"/>
            </w:pPr>
            <w:r>
              <w:rPr>
                <w:sz w:val="20"/>
              </w:rPr>
            </w:r>
          </w:p>
        </w:tc>
      </w:tr>
      <w:tr>
        <w:tc>
          <w:tcPr>
            <w:gridSpan w:val="2"/>
            <w:tcW w:w="8901" w:type="dxa"/>
            <w:tcBorders>
              <w:top w:val="single" w:sz="4"/>
              <w:left w:val="nil"/>
              <w:bottom w:val="nil"/>
              <w:right w:val="nil"/>
            </w:tcBorders>
          </w:tcPr>
          <w:p>
            <w:pPr>
              <w:pStyle w:val="0"/>
              <w:jc w:val="center"/>
            </w:pPr>
            <w:r>
              <w:rPr>
                <w:sz w:val="20"/>
              </w:rPr>
              <w:t xml:space="preserve">(указать причины)</w:t>
            </w:r>
          </w:p>
        </w:tc>
      </w:tr>
      <w:tr>
        <w:tc>
          <w:tcPr>
            <w:tcW w:w="4560" w:type="dxa"/>
            <w:tcBorders>
              <w:top w:val="nil"/>
              <w:left w:val="nil"/>
              <w:bottom w:val="nil"/>
              <w:right w:val="nil"/>
            </w:tcBorders>
          </w:tcPr>
          <w:p>
            <w:pPr>
              <w:pStyle w:val="0"/>
            </w:pPr>
            <w:r>
              <w:rPr>
                <w:sz w:val="20"/>
              </w:rPr>
            </w:r>
          </w:p>
        </w:tc>
        <w:tc>
          <w:tcPr>
            <w:tcW w:w="4341" w:type="dxa"/>
            <w:tcBorders>
              <w:top w:val="nil"/>
              <w:left w:val="nil"/>
              <w:bottom w:val="single" w:sz="4"/>
              <w:right w:val="nil"/>
            </w:tcBorders>
          </w:tcPr>
          <w:p>
            <w:pPr>
              <w:pStyle w:val="0"/>
            </w:pPr>
            <w:r>
              <w:rPr>
                <w:sz w:val="20"/>
              </w:rPr>
            </w:r>
          </w:p>
        </w:tc>
      </w:tr>
      <w:tr>
        <w:tc>
          <w:tcPr>
            <w:tcW w:w="4560" w:type="dxa"/>
            <w:tcBorders>
              <w:top w:val="nil"/>
              <w:left w:val="nil"/>
              <w:bottom w:val="nil"/>
              <w:right w:val="nil"/>
            </w:tcBorders>
          </w:tcPr>
          <w:p>
            <w:pPr>
              <w:pStyle w:val="0"/>
            </w:pPr>
            <w:r>
              <w:rPr>
                <w:sz w:val="20"/>
              </w:rPr>
            </w:r>
          </w:p>
        </w:tc>
        <w:tc>
          <w:tcPr>
            <w:tcW w:w="4341" w:type="dxa"/>
            <w:tcBorders>
              <w:top w:val="single" w:sz="4"/>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Самарской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 в сфере</w:t>
      </w:r>
    </w:p>
    <w:p>
      <w:pPr>
        <w:pStyle w:val="0"/>
        <w:jc w:val="right"/>
      </w:pPr>
      <w:r>
        <w:rPr>
          <w:sz w:val="20"/>
        </w:rPr>
        <w:t xml:space="preserve">физической культуры и спорта</w:t>
      </w:r>
    </w:p>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554"/>
        <w:gridCol w:w="1573"/>
        <w:gridCol w:w="1777"/>
        <w:gridCol w:w="461"/>
        <w:gridCol w:w="454"/>
        <w:gridCol w:w="666"/>
        <w:gridCol w:w="480"/>
        <w:gridCol w:w="610"/>
        <w:gridCol w:w="1701"/>
        <w:gridCol w:w="1644"/>
      </w:tblGrid>
      <w:tr>
        <w:tblPrEx>
          <w:tblBorders>
            <w:insideH w:val="nil"/>
          </w:tblBorders>
        </w:tblPrEx>
        <w:tc>
          <w:tcPr>
            <w:gridSpan w:val="10"/>
            <w:tcW w:w="9920" w:type="dxa"/>
            <w:tcBorders>
              <w:top w:val="nil"/>
              <w:left w:val="nil"/>
              <w:bottom w:val="nil"/>
              <w:right w:val="nil"/>
            </w:tcBorders>
          </w:tcPr>
          <w:bookmarkStart w:id="753" w:name="P753"/>
          <w:bookmarkEnd w:id="753"/>
          <w:p>
            <w:pPr>
              <w:pStyle w:val="0"/>
              <w:jc w:val="center"/>
            </w:pPr>
            <w:r>
              <w:rPr>
                <w:sz w:val="20"/>
              </w:rPr>
              <w:t xml:space="preserve">ЖУРНАЛ</w:t>
            </w:r>
          </w:p>
          <w:p>
            <w:pPr>
              <w:pStyle w:val="0"/>
              <w:jc w:val="center"/>
            </w:pPr>
            <w:r>
              <w:rPr>
                <w:sz w:val="20"/>
              </w:rPr>
              <w:t xml:space="preserve">учета заявлений и документов для предоставления государственной услуги "Оценка качества оказания общественно полезных услуг в сфере физической культуры и спорта"</w:t>
            </w:r>
          </w:p>
        </w:tc>
      </w:tr>
      <w:tr>
        <w:tblPrEx>
          <w:tblBorders>
            <w:insideH w:val="nil"/>
          </w:tblBorders>
        </w:tblPrEx>
        <w:tc>
          <w:tcPr>
            <w:gridSpan w:val="10"/>
            <w:tcW w:w="9920" w:type="dxa"/>
            <w:tcBorders>
              <w:top w:val="nil"/>
              <w:left w:val="nil"/>
              <w:bottom w:val="nil"/>
              <w:right w:val="nil"/>
            </w:tcBorders>
          </w:tcPr>
          <w:p>
            <w:pPr>
              <w:pStyle w:val="0"/>
            </w:pPr>
            <w:r>
              <w:rPr>
                <w:sz w:val="20"/>
              </w:rPr>
            </w:r>
          </w:p>
        </w:tc>
      </w:tr>
      <w:tr>
        <w:tblPrEx>
          <w:tblBorders>
            <w:insideV w:val="nil"/>
            <w:insideH w:val="nil"/>
          </w:tblBorders>
        </w:tblPrEx>
        <w:tc>
          <w:tcPr>
            <w:gridSpan w:val="4"/>
            <w:tcW w:w="4365" w:type="dxa"/>
            <w:tcBorders>
              <w:top w:val="nil"/>
              <w:bottom w:val="nil"/>
            </w:tcBorders>
          </w:tcPr>
          <w:p>
            <w:pPr>
              <w:pStyle w:val="0"/>
            </w:pPr>
            <w:r>
              <w:rPr>
                <w:sz w:val="20"/>
              </w:rPr>
            </w:r>
          </w:p>
        </w:tc>
        <w:tc>
          <w:tcPr>
            <w:gridSpan w:val="2"/>
            <w:tcW w:w="1120" w:type="dxa"/>
            <w:tcBorders>
              <w:top w:val="nil"/>
              <w:bottom w:val="nil"/>
            </w:tcBorders>
          </w:tcPr>
          <w:p>
            <w:pPr>
              <w:pStyle w:val="0"/>
              <w:jc w:val="both"/>
            </w:pPr>
            <w:r>
              <w:rPr>
                <w:sz w:val="20"/>
              </w:rPr>
              <w:t xml:space="preserve">Начат:</w:t>
            </w:r>
          </w:p>
        </w:tc>
        <w:tc>
          <w:tcPr>
            <w:gridSpan w:val="3"/>
            <w:tcW w:w="2791" w:type="dxa"/>
            <w:tcBorders>
              <w:top w:val="nil"/>
            </w:tcBorders>
          </w:tcPr>
          <w:p>
            <w:pPr>
              <w:pStyle w:val="0"/>
            </w:pPr>
            <w:r>
              <w:rPr>
                <w:sz w:val="20"/>
              </w:rPr>
            </w:r>
          </w:p>
        </w:tc>
        <w:tc>
          <w:tcPr>
            <w:tcW w:w="1644" w:type="dxa"/>
            <w:tcBorders>
              <w:top w:val="nil"/>
              <w:bottom w:val="nil"/>
            </w:tcBorders>
          </w:tcPr>
          <w:p>
            <w:pPr>
              <w:pStyle w:val="0"/>
            </w:pPr>
            <w:r>
              <w:rPr>
                <w:sz w:val="20"/>
              </w:rPr>
            </w:r>
          </w:p>
        </w:tc>
      </w:tr>
      <w:tr>
        <w:tblPrEx>
          <w:tblBorders>
            <w:insideV w:val="nil"/>
            <w:insideH w:val="nil"/>
          </w:tblBorders>
        </w:tblPrEx>
        <w:tc>
          <w:tcPr>
            <w:gridSpan w:val="4"/>
            <w:tcW w:w="4365" w:type="dxa"/>
            <w:tcBorders>
              <w:top w:val="nil"/>
              <w:bottom w:val="nil"/>
            </w:tcBorders>
          </w:tcPr>
          <w:p>
            <w:pPr>
              <w:pStyle w:val="0"/>
            </w:pPr>
            <w:r>
              <w:rPr>
                <w:sz w:val="20"/>
              </w:rPr>
            </w:r>
          </w:p>
        </w:tc>
        <w:tc>
          <w:tcPr>
            <w:gridSpan w:val="3"/>
            <w:tcW w:w="1600" w:type="dxa"/>
            <w:tcBorders>
              <w:top w:val="nil"/>
              <w:bottom w:val="nil"/>
            </w:tcBorders>
          </w:tcPr>
          <w:p>
            <w:pPr>
              <w:pStyle w:val="0"/>
              <w:jc w:val="both"/>
            </w:pPr>
            <w:r>
              <w:rPr>
                <w:sz w:val="20"/>
              </w:rPr>
              <w:t xml:space="preserve">Окончен:</w:t>
            </w:r>
          </w:p>
        </w:tc>
        <w:tc>
          <w:tcPr>
            <w:gridSpan w:val="2"/>
            <w:tcW w:w="2311" w:type="dxa"/>
          </w:tcPr>
          <w:p>
            <w:pPr>
              <w:pStyle w:val="0"/>
            </w:pPr>
            <w:r>
              <w:rPr>
                <w:sz w:val="20"/>
              </w:rPr>
            </w:r>
          </w:p>
        </w:tc>
        <w:tc>
          <w:tcPr>
            <w:tcW w:w="1644" w:type="dxa"/>
            <w:tcBorders>
              <w:top w:val="nil"/>
              <w:bottom w:val="nil"/>
            </w:tcBorders>
          </w:tcPr>
          <w:p>
            <w:pPr>
              <w:pStyle w:val="0"/>
            </w:pPr>
            <w:r>
              <w:rPr>
                <w:sz w:val="20"/>
              </w:rPr>
            </w:r>
          </w:p>
        </w:tc>
      </w:tr>
      <w:tr>
        <w:tblPrEx>
          <w:tblBorders>
            <w:insideH w:val="nil"/>
          </w:tblBorders>
        </w:tblPrEx>
        <w:tc>
          <w:tcPr>
            <w:gridSpan w:val="10"/>
            <w:tcW w:w="9920" w:type="dxa"/>
            <w:tcBorders>
              <w:top w:val="nil"/>
              <w:left w:val="nil"/>
              <w:right w:val="nil"/>
            </w:tcBorders>
          </w:tcPr>
          <w:p>
            <w:pPr>
              <w:pStyle w:val="0"/>
            </w:pPr>
            <w:r>
              <w:rPr>
                <w:sz w:val="20"/>
              </w:rPr>
            </w:r>
          </w:p>
        </w:tc>
      </w:tr>
      <w:tr>
        <w:tblPrEx>
          <w:tblBorders>
            <w:left w:val="single" w:sz="4"/>
            <w:right w:val="single" w:sz="4"/>
          </w:tblBorders>
        </w:tblPrEx>
        <w:tc>
          <w:tcPr>
            <w:tcW w:w="554" w:type="dxa"/>
          </w:tcPr>
          <w:p>
            <w:pPr>
              <w:pStyle w:val="0"/>
              <w:jc w:val="center"/>
            </w:pPr>
            <w:r>
              <w:rPr>
                <w:sz w:val="20"/>
              </w:rPr>
              <w:t xml:space="preserve">N п/п</w:t>
            </w:r>
          </w:p>
        </w:tc>
        <w:tc>
          <w:tcPr>
            <w:tcW w:w="1573" w:type="dxa"/>
          </w:tcPr>
          <w:p>
            <w:pPr>
              <w:pStyle w:val="0"/>
              <w:jc w:val="center"/>
            </w:pPr>
            <w:r>
              <w:rPr>
                <w:sz w:val="20"/>
              </w:rPr>
              <w:t xml:space="preserve">Дата поступления заявления</w:t>
            </w:r>
          </w:p>
        </w:tc>
        <w:tc>
          <w:tcPr>
            <w:tcW w:w="1777" w:type="dxa"/>
          </w:tcPr>
          <w:p>
            <w:pPr>
              <w:pStyle w:val="0"/>
              <w:jc w:val="center"/>
            </w:pPr>
            <w:r>
              <w:rPr>
                <w:sz w:val="20"/>
              </w:rPr>
              <w:t xml:space="preserve">Наименование СОНКО</w:t>
            </w:r>
          </w:p>
        </w:tc>
        <w:tc>
          <w:tcPr>
            <w:gridSpan w:val="2"/>
            <w:tcW w:w="915" w:type="dxa"/>
          </w:tcPr>
          <w:p>
            <w:pPr>
              <w:pStyle w:val="0"/>
              <w:jc w:val="center"/>
            </w:pPr>
            <w:r>
              <w:rPr>
                <w:sz w:val="20"/>
              </w:rPr>
              <w:t xml:space="preserve">ОГРН</w:t>
            </w:r>
          </w:p>
        </w:tc>
        <w:tc>
          <w:tcPr>
            <w:gridSpan w:val="3"/>
            <w:tcW w:w="1756" w:type="dxa"/>
          </w:tcPr>
          <w:p>
            <w:pPr>
              <w:pStyle w:val="0"/>
              <w:jc w:val="center"/>
            </w:pPr>
            <w:r>
              <w:rPr>
                <w:sz w:val="20"/>
              </w:rPr>
              <w:t xml:space="preserve">Ф.И.О. представителя СОНКО</w:t>
            </w:r>
          </w:p>
        </w:tc>
        <w:tc>
          <w:tcPr>
            <w:tcW w:w="1701" w:type="dxa"/>
          </w:tcPr>
          <w:p>
            <w:pPr>
              <w:pStyle w:val="0"/>
              <w:jc w:val="center"/>
            </w:pPr>
            <w:r>
              <w:rPr>
                <w:sz w:val="20"/>
              </w:rPr>
              <w:t xml:space="preserve">Дата выдачи (отправки по почте) заключения</w:t>
            </w:r>
          </w:p>
        </w:tc>
        <w:tc>
          <w:tcPr>
            <w:tcW w:w="1644" w:type="dxa"/>
          </w:tcPr>
          <w:p>
            <w:pPr>
              <w:pStyle w:val="0"/>
              <w:jc w:val="center"/>
            </w:pPr>
            <w:r>
              <w:rPr>
                <w:sz w:val="20"/>
              </w:rPr>
              <w:t xml:space="preserve">Ф.И.О. (отчество при наличии) исполнителя</w:t>
            </w:r>
          </w:p>
        </w:tc>
      </w:tr>
      <w:tr>
        <w:tblPrEx>
          <w:tblBorders>
            <w:left w:val="single" w:sz="4"/>
            <w:right w:val="single" w:sz="4"/>
          </w:tblBorders>
        </w:tblPrEx>
        <w:tc>
          <w:tcPr>
            <w:tcW w:w="554" w:type="dxa"/>
          </w:tcPr>
          <w:p>
            <w:pPr>
              <w:pStyle w:val="0"/>
              <w:jc w:val="center"/>
            </w:pPr>
            <w:r>
              <w:rPr>
                <w:sz w:val="20"/>
              </w:rPr>
              <w:t xml:space="preserve">1</w:t>
            </w:r>
          </w:p>
        </w:tc>
        <w:tc>
          <w:tcPr>
            <w:tcW w:w="1573" w:type="dxa"/>
          </w:tcPr>
          <w:p>
            <w:pPr>
              <w:pStyle w:val="0"/>
              <w:jc w:val="center"/>
            </w:pPr>
            <w:r>
              <w:rPr>
                <w:sz w:val="20"/>
              </w:rPr>
              <w:t xml:space="preserve">2</w:t>
            </w:r>
          </w:p>
        </w:tc>
        <w:tc>
          <w:tcPr>
            <w:tcW w:w="1777" w:type="dxa"/>
          </w:tcPr>
          <w:p>
            <w:pPr>
              <w:pStyle w:val="0"/>
              <w:jc w:val="center"/>
            </w:pPr>
            <w:r>
              <w:rPr>
                <w:sz w:val="20"/>
              </w:rPr>
              <w:t xml:space="preserve">3</w:t>
            </w:r>
          </w:p>
        </w:tc>
        <w:tc>
          <w:tcPr>
            <w:gridSpan w:val="2"/>
            <w:tcW w:w="915" w:type="dxa"/>
          </w:tcPr>
          <w:p>
            <w:pPr>
              <w:pStyle w:val="0"/>
              <w:jc w:val="center"/>
            </w:pPr>
            <w:r>
              <w:rPr>
                <w:sz w:val="20"/>
              </w:rPr>
              <w:t xml:space="preserve">4</w:t>
            </w:r>
          </w:p>
        </w:tc>
        <w:tc>
          <w:tcPr>
            <w:gridSpan w:val="3"/>
            <w:tcW w:w="1756" w:type="dxa"/>
          </w:tcPr>
          <w:p>
            <w:pPr>
              <w:pStyle w:val="0"/>
              <w:jc w:val="center"/>
            </w:pPr>
            <w:r>
              <w:rPr>
                <w:sz w:val="20"/>
              </w:rPr>
              <w:t xml:space="preserve">5</w:t>
            </w:r>
          </w:p>
        </w:tc>
        <w:tc>
          <w:tcPr>
            <w:tcW w:w="1701" w:type="dxa"/>
          </w:tcPr>
          <w:p>
            <w:pPr>
              <w:pStyle w:val="0"/>
              <w:jc w:val="center"/>
            </w:pPr>
            <w:r>
              <w:rPr>
                <w:sz w:val="20"/>
              </w:rPr>
              <w:t xml:space="preserve">6</w:t>
            </w:r>
          </w:p>
        </w:tc>
        <w:tc>
          <w:tcPr>
            <w:tcW w:w="1644" w:type="dxa"/>
          </w:tcPr>
          <w:p>
            <w:pPr>
              <w:pStyle w:val="0"/>
              <w:jc w:val="center"/>
            </w:pPr>
            <w:r>
              <w:rPr>
                <w:sz w:val="20"/>
              </w:rPr>
              <w:t xml:space="preserve">7</w:t>
            </w:r>
          </w:p>
        </w:tc>
      </w:tr>
      <w:tr>
        <w:tblPrEx>
          <w:tblBorders>
            <w:left w:val="single" w:sz="4"/>
            <w:right w:val="single" w:sz="4"/>
          </w:tblBorders>
        </w:tblPrEx>
        <w:tc>
          <w:tcPr>
            <w:tcW w:w="554" w:type="dxa"/>
          </w:tcPr>
          <w:p>
            <w:pPr>
              <w:pStyle w:val="0"/>
            </w:pPr>
            <w:r>
              <w:rPr>
                <w:sz w:val="20"/>
              </w:rPr>
            </w:r>
          </w:p>
        </w:tc>
        <w:tc>
          <w:tcPr>
            <w:tcW w:w="1573" w:type="dxa"/>
          </w:tcPr>
          <w:p>
            <w:pPr>
              <w:pStyle w:val="0"/>
            </w:pPr>
            <w:r>
              <w:rPr>
                <w:sz w:val="20"/>
              </w:rPr>
            </w:r>
          </w:p>
        </w:tc>
        <w:tc>
          <w:tcPr>
            <w:tcW w:w="1777" w:type="dxa"/>
          </w:tcPr>
          <w:p>
            <w:pPr>
              <w:pStyle w:val="0"/>
            </w:pPr>
            <w:r>
              <w:rPr>
                <w:sz w:val="20"/>
              </w:rPr>
            </w:r>
          </w:p>
        </w:tc>
        <w:tc>
          <w:tcPr>
            <w:gridSpan w:val="2"/>
            <w:tcW w:w="915" w:type="dxa"/>
          </w:tcPr>
          <w:p>
            <w:pPr>
              <w:pStyle w:val="0"/>
            </w:pPr>
            <w:r>
              <w:rPr>
                <w:sz w:val="20"/>
              </w:rPr>
            </w:r>
          </w:p>
        </w:tc>
        <w:tc>
          <w:tcPr>
            <w:gridSpan w:val="3"/>
            <w:tcW w:w="1756" w:type="dxa"/>
          </w:tcPr>
          <w:p>
            <w:pPr>
              <w:pStyle w:val="0"/>
            </w:pPr>
            <w:r>
              <w:rPr>
                <w:sz w:val="20"/>
              </w:rPr>
            </w:r>
          </w:p>
        </w:tc>
        <w:tc>
          <w:tcPr>
            <w:tcW w:w="1701" w:type="dxa"/>
          </w:tcPr>
          <w:p>
            <w:pPr>
              <w:pStyle w:val="0"/>
            </w:pPr>
            <w:r>
              <w:rPr>
                <w:sz w:val="20"/>
              </w:rPr>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Самарской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 в сфере</w:t>
      </w:r>
    </w:p>
    <w:p>
      <w:pPr>
        <w:pStyle w:val="0"/>
        <w:jc w:val="right"/>
      </w:pPr>
      <w:r>
        <w:rPr>
          <w:sz w:val="20"/>
        </w:rPr>
        <w:t xml:space="preserve">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2816"/>
        <w:gridCol w:w="420"/>
        <w:gridCol w:w="700"/>
        <w:gridCol w:w="569"/>
        <w:gridCol w:w="308"/>
        <w:gridCol w:w="1253"/>
        <w:gridCol w:w="382"/>
        <w:gridCol w:w="2566"/>
      </w:tblGrid>
      <w:tr>
        <w:tc>
          <w:tcPr>
            <w:gridSpan w:val="3"/>
            <w:tcW w:w="3936" w:type="dxa"/>
            <w:tcBorders>
              <w:top w:val="nil"/>
              <w:left w:val="nil"/>
              <w:bottom w:val="nil"/>
              <w:right w:val="nil"/>
            </w:tcBorders>
            <w:vMerge w:val="restart"/>
          </w:tcPr>
          <w:p>
            <w:pPr>
              <w:pStyle w:val="0"/>
            </w:pPr>
            <w:r>
              <w:rPr>
                <w:sz w:val="20"/>
              </w:rPr>
            </w:r>
          </w:p>
        </w:tc>
        <w:tc>
          <w:tcPr>
            <w:gridSpan w:val="5"/>
            <w:tcW w:w="5078" w:type="dxa"/>
            <w:tcBorders>
              <w:top w:val="nil"/>
              <w:left w:val="nil"/>
              <w:bottom w:val="nil"/>
              <w:right w:val="nil"/>
            </w:tcBorders>
          </w:tcPr>
          <w:p>
            <w:pPr>
              <w:pStyle w:val="0"/>
              <w:jc w:val="right"/>
            </w:pPr>
            <w:r>
              <w:rPr>
                <w:sz w:val="20"/>
              </w:rPr>
              <w:t xml:space="preserve">Министру спорта Самарской области</w:t>
            </w:r>
          </w:p>
        </w:tc>
      </w:tr>
      <w:tr>
        <w:tc>
          <w:tcPr>
            <w:gridSpan w:val="3"/>
            <w:tcBorders>
              <w:top w:val="nil"/>
              <w:left w:val="nil"/>
              <w:bottom w:val="nil"/>
              <w:right w:val="nil"/>
            </w:tcBorders>
            <w:vMerge w:val="continue"/>
          </w:tcPr>
          <w:p/>
        </w:tc>
        <w:tc>
          <w:tcPr>
            <w:gridSpan w:val="5"/>
            <w:tcW w:w="5078"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5078" w:type="dxa"/>
            <w:tcBorders>
              <w:top w:val="single" w:sz="4"/>
              <w:left w:val="nil"/>
              <w:bottom w:val="nil"/>
              <w:right w:val="nil"/>
            </w:tcBorders>
          </w:tcPr>
          <w:p>
            <w:pPr>
              <w:pStyle w:val="0"/>
              <w:jc w:val="center"/>
            </w:pPr>
            <w:r>
              <w:rPr>
                <w:sz w:val="20"/>
              </w:rPr>
              <w:t xml:space="preserve">(Ф.И.О.)</w:t>
            </w:r>
          </w:p>
        </w:tc>
      </w:tr>
      <w:tr>
        <w:tc>
          <w:tcPr>
            <w:gridSpan w:val="3"/>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4"/>
            <w:tcW w:w="4509"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5078" w:type="dxa"/>
            <w:tcBorders>
              <w:top w:val="nil"/>
              <w:left w:val="nil"/>
              <w:bottom w:val="nil"/>
              <w:right w:val="nil"/>
            </w:tcBorders>
          </w:tcPr>
          <w:p>
            <w:pPr>
              <w:pStyle w:val="0"/>
              <w:jc w:val="center"/>
            </w:pPr>
            <w:r>
              <w:rPr>
                <w:sz w:val="20"/>
              </w:rPr>
              <w:t xml:space="preserve">(Ф.И.О. заявителя)</w:t>
            </w:r>
          </w:p>
        </w:tc>
      </w:tr>
      <w:tr>
        <w:tc>
          <w:tcPr>
            <w:gridSpan w:val="3"/>
            <w:tcBorders>
              <w:top w:val="nil"/>
              <w:left w:val="nil"/>
              <w:bottom w:val="nil"/>
              <w:right w:val="nil"/>
            </w:tcBorders>
            <w:vMerge w:val="continue"/>
          </w:tcPr>
          <w:p/>
        </w:tc>
        <w:tc>
          <w:tcPr>
            <w:gridSpan w:val="5"/>
            <w:tcW w:w="5078"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5078" w:type="dxa"/>
            <w:tcBorders>
              <w:top w:val="single" w:sz="4"/>
              <w:left w:val="nil"/>
              <w:bottom w:val="nil"/>
              <w:right w:val="nil"/>
            </w:tcBorders>
          </w:tcPr>
          <w:p>
            <w:pPr>
              <w:pStyle w:val="0"/>
              <w:jc w:val="center"/>
            </w:pPr>
            <w:r>
              <w:rPr>
                <w:sz w:val="20"/>
              </w:rPr>
              <w:t xml:space="preserve">(вид, серия, номер документа, удостоверяющего личность)</w:t>
            </w:r>
          </w:p>
        </w:tc>
      </w:tr>
      <w:tr>
        <w:tc>
          <w:tcPr>
            <w:gridSpan w:val="3"/>
            <w:tcBorders>
              <w:top w:val="nil"/>
              <w:left w:val="nil"/>
              <w:bottom w:val="nil"/>
              <w:right w:val="nil"/>
            </w:tcBorders>
            <w:vMerge w:val="continue"/>
          </w:tcPr>
          <w:p/>
        </w:tc>
        <w:tc>
          <w:tcPr>
            <w:gridSpan w:val="5"/>
            <w:tcW w:w="5078"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5078" w:type="dxa"/>
            <w:tcBorders>
              <w:top w:val="single" w:sz="4"/>
              <w:left w:val="nil"/>
              <w:bottom w:val="nil"/>
              <w:right w:val="nil"/>
            </w:tcBorders>
          </w:tcPr>
          <w:p>
            <w:pPr>
              <w:pStyle w:val="0"/>
              <w:jc w:val="center"/>
            </w:pPr>
            <w:r>
              <w:rPr>
                <w:sz w:val="20"/>
              </w:rPr>
              <w:t xml:space="preserve">(кем, когда выдан, код подразделения)</w:t>
            </w:r>
          </w:p>
        </w:tc>
      </w:tr>
      <w:tr>
        <w:tc>
          <w:tcPr>
            <w:gridSpan w:val="3"/>
            <w:tcBorders>
              <w:top w:val="nil"/>
              <w:left w:val="nil"/>
              <w:bottom w:val="nil"/>
              <w:right w:val="nil"/>
            </w:tcBorders>
            <w:vMerge w:val="continue"/>
          </w:tcPr>
          <w:p/>
        </w:tc>
        <w:tc>
          <w:tcPr>
            <w:gridSpan w:val="5"/>
            <w:tcW w:w="5078" w:type="dxa"/>
            <w:tcBorders>
              <w:top w:val="nil"/>
              <w:left w:val="nil"/>
              <w:bottom w:val="nil"/>
              <w:right w:val="nil"/>
            </w:tcBorders>
          </w:tcPr>
          <w:p>
            <w:pPr>
              <w:pStyle w:val="0"/>
              <w:jc w:val="right"/>
            </w:pPr>
            <w:r>
              <w:rPr>
                <w:sz w:val="20"/>
              </w:rPr>
              <w:t xml:space="preserve">Контактная информация:</w:t>
            </w:r>
          </w:p>
        </w:tc>
      </w:tr>
      <w:tr>
        <w:tc>
          <w:tcPr>
            <w:gridSpan w:val="3"/>
            <w:tcBorders>
              <w:top w:val="nil"/>
              <w:left w:val="nil"/>
              <w:bottom w:val="nil"/>
              <w:right w:val="nil"/>
            </w:tcBorders>
            <w:vMerge w:val="continue"/>
          </w:tcPr>
          <w:p/>
        </w:tc>
        <w:tc>
          <w:tcPr>
            <w:gridSpan w:val="2"/>
            <w:tcW w:w="877" w:type="dxa"/>
            <w:tcBorders>
              <w:top w:val="nil"/>
              <w:left w:val="nil"/>
              <w:bottom w:val="nil"/>
              <w:right w:val="nil"/>
            </w:tcBorders>
          </w:tcPr>
          <w:p>
            <w:pPr>
              <w:pStyle w:val="0"/>
            </w:pPr>
            <w:r>
              <w:rPr>
                <w:sz w:val="20"/>
              </w:rPr>
              <w:t xml:space="preserve">тел.:</w:t>
            </w:r>
          </w:p>
        </w:tc>
        <w:tc>
          <w:tcPr>
            <w:gridSpan w:val="3"/>
            <w:tcW w:w="4201"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3"/>
            <w:tcW w:w="2130" w:type="dxa"/>
            <w:tcBorders>
              <w:top w:val="nil"/>
              <w:left w:val="nil"/>
              <w:bottom w:val="nil"/>
              <w:right w:val="nil"/>
            </w:tcBorders>
          </w:tcPr>
          <w:p>
            <w:pPr>
              <w:pStyle w:val="0"/>
            </w:pPr>
            <w:r>
              <w:rPr>
                <w:sz w:val="20"/>
              </w:rPr>
              <w:t xml:space="preserve">адрес эл. почты:</w:t>
            </w:r>
          </w:p>
        </w:tc>
        <w:tc>
          <w:tcPr>
            <w:gridSpan w:val="2"/>
            <w:tcW w:w="2948"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3"/>
            <w:tcW w:w="2130" w:type="dxa"/>
            <w:tcBorders>
              <w:top w:val="nil"/>
              <w:left w:val="nil"/>
              <w:bottom w:val="nil"/>
              <w:right w:val="nil"/>
            </w:tcBorders>
          </w:tcPr>
          <w:p>
            <w:pPr>
              <w:pStyle w:val="0"/>
            </w:pPr>
            <w:r>
              <w:rPr>
                <w:sz w:val="20"/>
              </w:rPr>
              <w:t xml:space="preserve">почтовый адрес:</w:t>
            </w:r>
          </w:p>
        </w:tc>
        <w:tc>
          <w:tcPr>
            <w:gridSpan w:val="2"/>
            <w:tcW w:w="2948" w:type="dxa"/>
            <w:tcBorders>
              <w:top w:val="single" w:sz="4"/>
              <w:left w:val="nil"/>
              <w:bottom w:val="single" w:sz="4"/>
              <w:right w:val="nil"/>
            </w:tcBorders>
          </w:tcPr>
          <w:p>
            <w:pPr>
              <w:pStyle w:val="0"/>
            </w:pPr>
            <w:r>
              <w:rPr>
                <w:sz w:val="20"/>
              </w:rPr>
            </w:r>
          </w:p>
        </w:tc>
      </w:tr>
      <w:tr>
        <w:tc>
          <w:tcPr>
            <w:gridSpan w:val="8"/>
            <w:tcW w:w="9014" w:type="dxa"/>
            <w:tcBorders>
              <w:top w:val="nil"/>
              <w:left w:val="nil"/>
              <w:bottom w:val="nil"/>
              <w:right w:val="nil"/>
            </w:tcBorders>
          </w:tcPr>
          <w:p>
            <w:pPr>
              <w:pStyle w:val="0"/>
            </w:pPr>
            <w:r>
              <w:rPr>
                <w:sz w:val="20"/>
              </w:rPr>
            </w:r>
          </w:p>
        </w:tc>
      </w:tr>
      <w:tr>
        <w:tc>
          <w:tcPr>
            <w:gridSpan w:val="8"/>
            <w:tcW w:w="9014" w:type="dxa"/>
            <w:tcBorders>
              <w:top w:val="nil"/>
              <w:left w:val="nil"/>
              <w:bottom w:val="nil"/>
              <w:right w:val="nil"/>
            </w:tcBorders>
          </w:tcPr>
          <w:bookmarkStart w:id="818" w:name="P818"/>
          <w:bookmarkEnd w:id="818"/>
          <w:p>
            <w:pPr>
              <w:pStyle w:val="0"/>
              <w:jc w:val="center"/>
            </w:pPr>
            <w:r>
              <w:rPr>
                <w:sz w:val="20"/>
              </w:rPr>
              <w:t xml:space="preserve">Заявление</w:t>
            </w:r>
          </w:p>
        </w:tc>
      </w:tr>
      <w:tr>
        <w:tc>
          <w:tcPr>
            <w:gridSpan w:val="8"/>
            <w:tcW w:w="9014" w:type="dxa"/>
            <w:tcBorders>
              <w:top w:val="nil"/>
              <w:left w:val="nil"/>
              <w:bottom w:val="nil"/>
              <w:right w:val="nil"/>
            </w:tcBorders>
          </w:tcPr>
          <w:p>
            <w:pPr>
              <w:pStyle w:val="0"/>
            </w:pPr>
            <w:r>
              <w:rPr>
                <w:sz w:val="20"/>
              </w:rPr>
            </w:r>
          </w:p>
        </w:tc>
      </w:tr>
      <w:tr>
        <w:tc>
          <w:tcPr>
            <w:gridSpan w:val="8"/>
            <w:tcW w:w="9014" w:type="dxa"/>
            <w:tcBorders>
              <w:top w:val="nil"/>
              <w:left w:val="nil"/>
              <w:bottom w:val="nil"/>
              <w:right w:val="nil"/>
            </w:tcBorders>
          </w:tcPr>
          <w:p>
            <w:pPr>
              <w:pStyle w:val="0"/>
              <w:ind w:firstLine="283"/>
              <w:jc w:val="both"/>
            </w:pPr>
            <w:r>
              <w:rPr>
                <w:sz w:val="20"/>
              </w:rPr>
              <w:t xml:space="preserve">Прошу выдать заключение о соответствии качества оказываемой социально ориентированной некоммерческой организацией</w:t>
            </w:r>
          </w:p>
        </w:tc>
      </w:tr>
      <w:tr>
        <w:tc>
          <w:tcPr>
            <w:gridSpan w:val="8"/>
            <w:tcW w:w="9014" w:type="dxa"/>
            <w:tcBorders>
              <w:top w:val="nil"/>
              <w:left w:val="nil"/>
              <w:bottom w:val="single" w:sz="4"/>
              <w:right w:val="nil"/>
            </w:tcBorders>
          </w:tcPr>
          <w:p>
            <w:pPr>
              <w:pStyle w:val="0"/>
            </w:pPr>
            <w:r>
              <w:rPr>
                <w:sz w:val="20"/>
              </w:rPr>
            </w:r>
          </w:p>
        </w:tc>
      </w:tr>
      <w:tr>
        <w:tc>
          <w:tcPr>
            <w:gridSpan w:val="8"/>
            <w:tcW w:w="9014"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8"/>
            <w:tcW w:w="9014" w:type="dxa"/>
            <w:tcBorders>
              <w:top w:val="nil"/>
              <w:left w:val="nil"/>
              <w:bottom w:val="nil"/>
              <w:right w:val="nil"/>
            </w:tcBorders>
          </w:tcPr>
          <w:p>
            <w:pPr>
              <w:pStyle w:val="0"/>
              <w:jc w:val="both"/>
            </w:pPr>
            <w:r>
              <w:rPr>
                <w:sz w:val="20"/>
              </w:rPr>
              <w:t xml:space="preserve">общественно полезной услуги</w:t>
            </w:r>
          </w:p>
        </w:tc>
      </w:tr>
      <w:tr>
        <w:tc>
          <w:tcPr>
            <w:gridSpan w:val="8"/>
            <w:tcW w:w="9014" w:type="dxa"/>
            <w:tcBorders>
              <w:top w:val="nil"/>
              <w:left w:val="nil"/>
              <w:bottom w:val="single" w:sz="4"/>
              <w:right w:val="nil"/>
            </w:tcBorders>
          </w:tcPr>
          <w:p>
            <w:pPr>
              <w:pStyle w:val="0"/>
            </w:pPr>
            <w:r>
              <w:rPr>
                <w:sz w:val="20"/>
              </w:rPr>
            </w:r>
          </w:p>
        </w:tc>
      </w:tr>
      <w:tr>
        <w:tc>
          <w:tcPr>
            <w:gridSpan w:val="8"/>
            <w:tcW w:w="9014" w:type="dxa"/>
            <w:tcBorders>
              <w:top w:val="single" w:sz="4"/>
              <w:left w:val="nil"/>
              <w:bottom w:val="nil"/>
              <w:right w:val="nil"/>
            </w:tcBorders>
          </w:tcPr>
          <w:p>
            <w:pPr>
              <w:pStyle w:val="0"/>
              <w:jc w:val="center"/>
            </w:pPr>
            <w:r>
              <w:rPr>
                <w:sz w:val="20"/>
              </w:rPr>
              <w:t xml:space="preserve">(наименования общественно полезных услуг)</w:t>
            </w:r>
          </w:p>
        </w:tc>
      </w:tr>
      <w:tr>
        <w:tc>
          <w:tcPr>
            <w:gridSpan w:val="8"/>
            <w:tcW w:w="9014" w:type="dxa"/>
            <w:tcBorders>
              <w:top w:val="nil"/>
              <w:left w:val="nil"/>
              <w:bottom w:val="nil"/>
              <w:right w:val="nil"/>
            </w:tcBorders>
          </w:tcPr>
          <w:p>
            <w:pPr>
              <w:pStyle w:val="0"/>
              <w:jc w:val="both"/>
            </w:pPr>
            <w:r>
              <w:rPr>
                <w:sz w:val="20"/>
              </w:rPr>
              <w:t xml:space="preserve">установленным критериям в сфере ее предоставления, рассмотрев представленные документы.</w:t>
            </w:r>
          </w:p>
          <w:p>
            <w:pPr>
              <w:pStyle w:val="0"/>
              <w:ind w:firstLine="283"/>
              <w:jc w:val="both"/>
            </w:pPr>
            <w:r>
              <w:rPr>
                <w:sz w:val="20"/>
              </w:rPr>
              <w:t xml:space="preserve">Подтверждаю, что организация не является иностранным агентом и на протяжении одного года и более оказывает названную общественно полезную услугу, соответствующую </w:t>
            </w:r>
            <w:hyperlink w:history="0" r:id="rId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услуг))</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наличия у лиц, непосредственно задействованных в оказании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достаточного количества таких лиц)</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отсутствия организации в реестре недобросовестных поставщиков по результатам оказания государственной услуги в рамках исполнения контрактов, заключенных в соответствии с Федеральным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8"/>
            <w:tcW w:w="9014" w:type="dxa"/>
            <w:tcBorders>
              <w:top w:val="nil"/>
              <w:left w:val="nil"/>
              <w:bottom w:val="single" w:sz="4"/>
              <w:right w:val="nil"/>
            </w:tcBorders>
          </w:tcPr>
          <w:p>
            <w:pPr>
              <w:pStyle w:val="0"/>
            </w:pPr>
            <w:r>
              <w:rPr>
                <w:sz w:val="20"/>
              </w:rPr>
            </w:r>
          </w:p>
        </w:tc>
      </w:tr>
      <w:tr>
        <w:tblPrEx>
          <w:tblBorders>
            <w:insideH w:val="single" w:sz="4"/>
          </w:tblBorders>
        </w:tblPrEx>
        <w:tc>
          <w:tcPr>
            <w:gridSpan w:val="8"/>
            <w:tcW w:w="9014" w:type="dxa"/>
            <w:tcBorders>
              <w:top w:val="single" w:sz="4"/>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(подтверждение отсутствия у организации задолженности по налогам и сборам, иным предусмотренным законодательством Российской Федерации обязательным платежам)</w:t>
            </w:r>
          </w:p>
        </w:tc>
      </w:tr>
      <w:tr>
        <w:tc>
          <w:tcPr>
            <w:gridSpan w:val="8"/>
            <w:tcW w:w="9014" w:type="dxa"/>
            <w:tcBorders>
              <w:top w:val="nil"/>
              <w:left w:val="nil"/>
              <w:bottom w:val="nil"/>
              <w:right w:val="nil"/>
            </w:tcBorders>
          </w:tcPr>
          <w:p>
            <w:pPr>
              <w:pStyle w:val="0"/>
              <w:jc w:val="both"/>
            </w:pPr>
            <w:r>
              <w:rPr>
                <w:sz w:val="20"/>
              </w:rPr>
              <w:t xml:space="preserve">Подтверждающие документы прилагаются:</w:t>
            </w:r>
          </w:p>
        </w:tc>
      </w:tr>
      <w:tr>
        <w:tc>
          <w:tcPr>
            <w:gridSpan w:val="8"/>
            <w:tcW w:w="9014" w:type="dxa"/>
            <w:tcBorders>
              <w:top w:val="nil"/>
              <w:left w:val="nil"/>
              <w:bottom w:val="nil"/>
              <w:right w:val="nil"/>
            </w:tcBorders>
          </w:tcPr>
          <w:p>
            <w:pPr>
              <w:pStyle w:val="0"/>
              <w:jc w:val="both"/>
            </w:pPr>
            <w:r>
              <w:rPr>
                <w:sz w:val="20"/>
              </w:rPr>
              <w:t xml:space="preserve">1.</w:t>
            </w:r>
          </w:p>
        </w:tc>
      </w:tr>
      <w:tr>
        <w:tc>
          <w:tcPr>
            <w:gridSpan w:val="8"/>
            <w:tcW w:w="9014" w:type="dxa"/>
            <w:tcBorders>
              <w:top w:val="nil"/>
              <w:left w:val="nil"/>
              <w:bottom w:val="nil"/>
              <w:right w:val="nil"/>
            </w:tcBorders>
          </w:tcPr>
          <w:p>
            <w:pPr>
              <w:pStyle w:val="0"/>
              <w:jc w:val="both"/>
            </w:pPr>
            <w:r>
              <w:rPr>
                <w:sz w:val="20"/>
              </w:rPr>
              <w:t xml:space="preserve">2.</w:t>
            </w:r>
          </w:p>
        </w:tc>
      </w:tr>
      <w:tr>
        <w:tc>
          <w:tcPr>
            <w:gridSpan w:val="3"/>
            <w:tcW w:w="3936" w:type="dxa"/>
            <w:tcBorders>
              <w:top w:val="nil"/>
              <w:left w:val="nil"/>
              <w:bottom w:val="nil"/>
              <w:right w:val="nil"/>
            </w:tcBorders>
          </w:tcPr>
          <w:p>
            <w:pPr>
              <w:pStyle w:val="0"/>
              <w:jc w:val="both"/>
            </w:pPr>
            <w:r>
              <w:rPr>
                <w:sz w:val="20"/>
              </w:rPr>
              <w:t xml:space="preserve">"____" __________ 20__ г.</w:t>
            </w:r>
          </w:p>
        </w:tc>
        <w:tc>
          <w:tcPr>
            <w:gridSpan w:val="3"/>
            <w:tcW w:w="2130" w:type="dxa"/>
            <w:tcBorders>
              <w:top w:val="nil"/>
              <w:left w:val="nil"/>
              <w:bottom w:val="single" w:sz="4"/>
              <w:right w:val="nil"/>
            </w:tcBorders>
          </w:tcPr>
          <w:p>
            <w:pPr>
              <w:pStyle w:val="0"/>
            </w:pPr>
            <w:r>
              <w:rPr>
                <w:sz w:val="20"/>
              </w:rPr>
            </w:r>
          </w:p>
        </w:tc>
        <w:tc>
          <w:tcPr>
            <w:tcW w:w="382" w:type="dxa"/>
            <w:tcBorders>
              <w:top w:val="nil"/>
              <w:left w:val="nil"/>
              <w:bottom w:val="nil"/>
              <w:right w:val="nil"/>
            </w:tcBorders>
          </w:tcPr>
          <w:p>
            <w:pPr>
              <w:pStyle w:val="0"/>
            </w:pPr>
            <w:r>
              <w:rPr>
                <w:sz w:val="20"/>
              </w:rPr>
            </w:r>
          </w:p>
        </w:tc>
        <w:tc>
          <w:tcPr>
            <w:tcW w:w="2566" w:type="dxa"/>
            <w:tcBorders>
              <w:top w:val="nil"/>
              <w:left w:val="nil"/>
              <w:bottom w:val="single" w:sz="4"/>
              <w:right w:val="nil"/>
            </w:tcBorders>
          </w:tcPr>
          <w:p>
            <w:pPr>
              <w:pStyle w:val="0"/>
            </w:pPr>
            <w:r>
              <w:rPr>
                <w:sz w:val="20"/>
              </w:rPr>
            </w:r>
          </w:p>
        </w:tc>
      </w:tr>
      <w:tr>
        <w:tc>
          <w:tcPr>
            <w:gridSpan w:val="3"/>
            <w:tcW w:w="3936" w:type="dxa"/>
            <w:tcBorders>
              <w:top w:val="nil"/>
              <w:left w:val="nil"/>
              <w:bottom w:val="nil"/>
              <w:right w:val="nil"/>
            </w:tcBorders>
          </w:tcPr>
          <w:p>
            <w:pPr>
              <w:pStyle w:val="0"/>
            </w:pPr>
            <w:r>
              <w:rPr>
                <w:sz w:val="20"/>
              </w:rPr>
            </w:r>
          </w:p>
        </w:tc>
        <w:tc>
          <w:tcPr>
            <w:gridSpan w:val="3"/>
            <w:tcW w:w="2130" w:type="dxa"/>
            <w:tcBorders>
              <w:top w:val="single" w:sz="4"/>
              <w:left w:val="nil"/>
              <w:bottom w:val="nil"/>
              <w:right w:val="nil"/>
            </w:tcBorders>
          </w:tcPr>
          <w:p>
            <w:pPr>
              <w:pStyle w:val="0"/>
              <w:jc w:val="center"/>
            </w:pPr>
            <w:r>
              <w:rPr>
                <w:sz w:val="20"/>
              </w:rPr>
              <w:t xml:space="preserve">(подпись)</w:t>
            </w:r>
          </w:p>
        </w:tc>
        <w:tc>
          <w:tcPr>
            <w:tcW w:w="382" w:type="dxa"/>
            <w:tcBorders>
              <w:top w:val="nil"/>
              <w:left w:val="nil"/>
              <w:bottom w:val="nil"/>
              <w:right w:val="nil"/>
            </w:tcBorders>
          </w:tcPr>
          <w:p>
            <w:pPr>
              <w:pStyle w:val="0"/>
            </w:pPr>
            <w:r>
              <w:rPr>
                <w:sz w:val="20"/>
              </w:rPr>
            </w:r>
          </w:p>
        </w:tc>
        <w:tc>
          <w:tcPr>
            <w:tcW w:w="2566" w:type="dxa"/>
            <w:tcBorders>
              <w:top w:val="single" w:sz="4"/>
              <w:left w:val="nil"/>
              <w:bottom w:val="nil"/>
              <w:right w:val="nil"/>
            </w:tcBorders>
          </w:tcPr>
          <w:p>
            <w:pPr>
              <w:pStyle w:val="0"/>
              <w:jc w:val="center"/>
            </w:pPr>
            <w:r>
              <w:rPr>
                <w:sz w:val="20"/>
              </w:rPr>
              <w:t xml:space="preserve">(инициалы, фамилия)</w:t>
            </w:r>
          </w:p>
        </w:tc>
      </w:tr>
      <w:tr>
        <w:tc>
          <w:tcPr>
            <w:gridSpan w:val="8"/>
            <w:tcW w:w="9014" w:type="dxa"/>
            <w:tcBorders>
              <w:top w:val="nil"/>
              <w:left w:val="nil"/>
              <w:bottom w:val="nil"/>
              <w:right w:val="nil"/>
            </w:tcBorders>
          </w:tcPr>
          <w:p>
            <w:pPr>
              <w:pStyle w:val="0"/>
              <w:jc w:val="both"/>
            </w:pPr>
            <w:r>
              <w:rPr>
                <w:sz w:val="20"/>
              </w:rPr>
              <w:t xml:space="preserve">Заявление и прилагаемые к нему согласно перечню документы приняты.</w:t>
            </w:r>
          </w:p>
          <w:p>
            <w:pPr>
              <w:pStyle w:val="0"/>
              <w:jc w:val="both"/>
            </w:pPr>
            <w:r>
              <w:rPr>
                <w:sz w:val="20"/>
              </w:rPr>
              <w:t xml:space="preserve">"____" __________ 20__ г.</w:t>
            </w:r>
          </w:p>
          <w:p>
            <w:pPr>
              <w:pStyle w:val="0"/>
              <w:jc w:val="both"/>
            </w:pPr>
            <w:r>
              <w:rPr>
                <w:sz w:val="20"/>
              </w:rPr>
              <w:t xml:space="preserve">Должностное лицо, принявшее документы</w:t>
            </w:r>
          </w:p>
        </w:tc>
      </w:tr>
      <w:tr>
        <w:tc>
          <w:tcPr>
            <w:tcW w:w="2816"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r>
          </w:p>
        </w:tc>
        <w:tc>
          <w:tcPr>
            <w:gridSpan w:val="4"/>
            <w:tcW w:w="2830" w:type="dxa"/>
            <w:tcBorders>
              <w:top w:val="nil"/>
              <w:left w:val="nil"/>
              <w:bottom w:val="single" w:sz="4"/>
              <w:right w:val="nil"/>
            </w:tcBorders>
          </w:tcPr>
          <w:p>
            <w:pPr>
              <w:pStyle w:val="0"/>
            </w:pPr>
            <w:r>
              <w:rPr>
                <w:sz w:val="20"/>
              </w:rPr>
            </w:r>
          </w:p>
        </w:tc>
        <w:tc>
          <w:tcPr>
            <w:gridSpan w:val="2"/>
            <w:tcW w:w="2948" w:type="dxa"/>
            <w:tcBorders>
              <w:top w:val="nil"/>
              <w:left w:val="nil"/>
              <w:bottom w:val="nil"/>
              <w:right w:val="nil"/>
            </w:tcBorders>
          </w:tcPr>
          <w:p>
            <w:pPr>
              <w:pStyle w:val="0"/>
            </w:pPr>
            <w:r>
              <w:rPr>
                <w:sz w:val="20"/>
              </w:rPr>
            </w:r>
          </w:p>
        </w:tc>
      </w:tr>
      <w:tr>
        <w:tc>
          <w:tcPr>
            <w:tcW w:w="2816" w:type="dxa"/>
            <w:tcBorders>
              <w:top w:val="single" w:sz="4"/>
              <w:left w:val="nil"/>
              <w:bottom w:val="nil"/>
              <w:right w:val="nil"/>
            </w:tcBorders>
          </w:tcPr>
          <w:p>
            <w:pPr>
              <w:pStyle w:val="0"/>
              <w:jc w:val="center"/>
            </w:pPr>
            <w:r>
              <w:rPr>
                <w:sz w:val="20"/>
              </w:rPr>
              <w:t xml:space="preserve">(подпись)</w:t>
            </w:r>
          </w:p>
        </w:tc>
        <w:tc>
          <w:tcPr>
            <w:tcW w:w="420" w:type="dxa"/>
            <w:tcBorders>
              <w:top w:val="nil"/>
              <w:left w:val="nil"/>
              <w:bottom w:val="nil"/>
              <w:right w:val="nil"/>
            </w:tcBorders>
          </w:tcPr>
          <w:p>
            <w:pPr>
              <w:pStyle w:val="0"/>
            </w:pPr>
            <w:r>
              <w:rPr>
                <w:sz w:val="20"/>
              </w:rPr>
            </w:r>
          </w:p>
        </w:tc>
        <w:tc>
          <w:tcPr>
            <w:gridSpan w:val="4"/>
            <w:tcW w:w="2830" w:type="dxa"/>
            <w:tcBorders>
              <w:top w:val="single" w:sz="4"/>
              <w:left w:val="nil"/>
              <w:bottom w:val="nil"/>
              <w:right w:val="nil"/>
            </w:tcBorders>
          </w:tcPr>
          <w:p>
            <w:pPr>
              <w:pStyle w:val="0"/>
              <w:jc w:val="center"/>
            </w:pPr>
            <w:r>
              <w:rPr>
                <w:sz w:val="20"/>
              </w:rPr>
              <w:t xml:space="preserve">(инициалы, фамилия)</w:t>
            </w:r>
          </w:p>
        </w:tc>
        <w:tc>
          <w:tcPr>
            <w:gridSpan w:val="2"/>
            <w:tcW w:w="294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спорта Самарской области от 11.10.2023 N 1033-П</w:t>
            <w:br/>
            <w:t>"Об утверждении Административного регламента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B42B1A1860F733065F8F762C3659CCAD1E96036F1F72966E9F02F9439ECECEFCA5AD52C3CD989D5E0C9F720918A3AB4B53DCEF03988135RDC5I" TargetMode = "External"/>
	<Relationship Id="rId8" Type="http://schemas.openxmlformats.org/officeDocument/2006/relationships/hyperlink" Target="consultantplus://offline/ref=96B42B1A1860F733065F917B3A5A05C4AF10CB0D6F1971C930C804AE1CCEC89BBCE5AB07808995955A07C9234C46FAFA0A18D0EE18848036C8849A95R5C1I" TargetMode = "External"/>
	<Relationship Id="rId9" Type="http://schemas.openxmlformats.org/officeDocument/2006/relationships/hyperlink" Target="consultantplus://offline/ref=96B42B1A1860F733065F917B3A5A05C4AF10CB0D6F1970C632C904AE1CCEC89BBCE5AB079289CD995A02D5224C53ACAB4CR4CEI" TargetMode = "External"/>
	<Relationship Id="rId10" Type="http://schemas.openxmlformats.org/officeDocument/2006/relationships/hyperlink" Target="consultantplus://offline/ref=96B42B1A1860F733065F8F762C3659CCAA199D066E1C72966E9F02F9439ECECEFCA5AD52C3CD98955B0C9F720918A3AB4B53DCEF03988135RDC5I" TargetMode = "External"/>
	<Relationship Id="rId11" Type="http://schemas.openxmlformats.org/officeDocument/2006/relationships/hyperlink" Target="consultantplus://offline/ref=96B42B1A1860F733065F8F762C3659CCAD1F9708681B72966E9F02F9439ECECEFCA5AD50C1C6CCC51E52C6234853AFAA504FDDECR1CEI" TargetMode = "External"/>
	<Relationship Id="rId12" Type="http://schemas.openxmlformats.org/officeDocument/2006/relationships/hyperlink" Target="consultantplus://offline/ref=96B42B1A1860F733065F8F762C3659CCAD1F9708681B72966E9F02F9439ECECEFCA5AD50C4C6CCC51E52C6234853AFAA504FDDECR1CEI" TargetMode = "External"/>
	<Relationship Id="rId13" Type="http://schemas.openxmlformats.org/officeDocument/2006/relationships/hyperlink" Target="consultantplus://offline/ref=96B42B1A1860F733065F8F762C3659CCAD189C026E1D72966E9F02F9439ECECEEEA5F55EC3C886955B19C9234FR4CEI" TargetMode = "External"/>
	<Relationship Id="rId14" Type="http://schemas.openxmlformats.org/officeDocument/2006/relationships/hyperlink" Target="consultantplus://offline/ref=96B42B1A1860F733065F8F762C3659CCAD1E96036F1F72966E9F02F9439ECECEFCA5AD57C0C6CCC51E52C6234853AFAA504FDDECR1CEI" TargetMode = "External"/>
	<Relationship Id="rId15" Type="http://schemas.openxmlformats.org/officeDocument/2006/relationships/hyperlink" Target="consultantplus://offline/ref=96B42B1A1860F733065F8F762C3659CCAD1E96036F1F72966E9F02F9439ECECEFCA5AD51CACD93C00B439E2E4D48B0AA4F53DFEE1FR9C9I" TargetMode = "External"/>
	<Relationship Id="rId16" Type="http://schemas.openxmlformats.org/officeDocument/2006/relationships/hyperlink" Target="consultantplus://offline/ref=96B42B1A1860F733065F8F762C3659CCAD1E91026B1B72966E9F02F9439ECECEEEA5F55EC3C886955B19C9234FR4CEI" TargetMode = "External"/>
	<Relationship Id="rId17" Type="http://schemas.openxmlformats.org/officeDocument/2006/relationships/hyperlink" Target="consultantplus://offline/ref=96B42B1A1860F733065F8F762C3659CCAD1E91036E1972966E9F02F9439ECECEEEA5F55EC3C886955B19C9234FR4CEI" TargetMode = "External"/>
	<Relationship Id="rId18" Type="http://schemas.openxmlformats.org/officeDocument/2006/relationships/hyperlink" Target="consultantplus://offline/ref=96B42B1A1860F733065F8F762C3659CCAD1F9700671A72966E9F02F9439ECECEFCA5AD52C3CD98975B0C9F720918A3AB4B53DCEF03988135RDC5I" TargetMode = "External"/>
	<Relationship Id="rId19" Type="http://schemas.openxmlformats.org/officeDocument/2006/relationships/hyperlink" Target="consultantplus://offline/ref=96B42B1A1860F733065F8F762C3659CCAD1E91026B1B72966E9F02F9439ECECEEEA5F55EC3C886955B19C9234FR4CEI" TargetMode = "External"/>
	<Relationship Id="rId20" Type="http://schemas.openxmlformats.org/officeDocument/2006/relationships/hyperlink" Target="consultantplus://offline/ref=96B42B1A1860F733065F8F762C3659CCAD1F9708681B72966E9F02F9439ECECEFCA5AD50C4C6CCC51E52C6234853AFAA504FDDECR1CEI" TargetMode = "External"/>
	<Relationship Id="rId21" Type="http://schemas.openxmlformats.org/officeDocument/2006/relationships/hyperlink" Target="consultantplus://offline/ref=96B42B1A1860F733065F8F762C3659CCAD1E96036F1F72966E9F02F9439ECECEFCA5AD51C3CE93C00B439E2E4D48B0AA4F53DFEE1FR9C9I" TargetMode = "External"/>
	<Relationship Id="rId22" Type="http://schemas.openxmlformats.org/officeDocument/2006/relationships/hyperlink" Target="consultantplus://offline/ref=96B42B1A1860F733065F8F762C3659CCAD1E91026B1B72966E9F02F9439ECECEEEA5F55EC3C886955B19C9234FR4CEI" TargetMode = "External"/>
	<Relationship Id="rId23" Type="http://schemas.openxmlformats.org/officeDocument/2006/relationships/hyperlink" Target="consultantplus://offline/ref=96B42B1A1860F733065F8F762C3659CCAD1E91026B1B72966E9F02F9439ECECEEEA5F55EC3C886955B19C9234FR4CEI" TargetMode = "External"/>
	<Relationship Id="rId24" Type="http://schemas.openxmlformats.org/officeDocument/2006/relationships/hyperlink" Target="consultantplus://offline/ref=96B42B1A1860F733065F8F762C3659CCAA199D066E1C72966E9F02F9439ECECEFCA5AD52C3CD98955B0C9F720918A3AB4B53DCEF03988135RDC5I" TargetMode = "External"/>
	<Relationship Id="rId25" Type="http://schemas.openxmlformats.org/officeDocument/2006/relationships/hyperlink" Target="consultantplus://offline/ref=96B42B1A1860F733065F8F762C3659CCAA199D066E1C72966E9F02F9439ECECEFCA5AD52C3CD9994530C9F720918A3AB4B53DCEF03988135RDC5I" TargetMode = "External"/>
	<Relationship Id="rId26" Type="http://schemas.openxmlformats.org/officeDocument/2006/relationships/hyperlink" Target="consultantplus://offline/ref=96B42B1A1860F733065F8F762C3659CCAA199D066E1C72966E9F02F9439ECECEFCA5AD52C3CD9994530C9F720918A3AB4B53DCEF03988135RDC5I" TargetMode = "External"/>
	<Relationship Id="rId27" Type="http://schemas.openxmlformats.org/officeDocument/2006/relationships/hyperlink" Target="consultantplus://offline/ref=96B42B1A1860F733065F8F762C3659CCAD1E91026B1B72966E9F02F9439ECECEEEA5F55EC3C886955B19C9234FR4C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спорта Самарской области от 11.10.2023 N 1033-П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 и о признании утратившим силу приказа министерства спорта Самарской области от 08.11.2019 N 1015-П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dc:title>
  <dcterms:created xsi:type="dcterms:W3CDTF">2023-11-05T08:02:17Z</dcterms:created>
</cp:coreProperties>
</file>