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экономического развития и инвестиций Самарской области от 18.08.2022 N 178</w:t>
              <w:br/>
              <w:t xml:space="preserve">(ред. от 28.08.2023)</w:t>
              <w:br/>
              <w:t xml:space="preserve">"Об утверждении Методики оценки результатов проектов победителей конкурса социальных проектов социально ориентированных некоммерческих организаций в Самарской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ЭКОНОМИЧЕСКОГО РАЗВИТИЯ И ИНВЕСТИЦИЙ</w:t>
      </w:r>
    </w:p>
    <w:p>
      <w:pPr>
        <w:pStyle w:val="2"/>
        <w:jc w:val="center"/>
      </w:pPr>
      <w:r>
        <w:rPr>
          <w:sz w:val="20"/>
        </w:rPr>
        <w:t xml:space="preserve">САМАРСКОЙ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18 августа 2022 г. N 178</w:t>
      </w:r>
    </w:p>
    <w:p>
      <w:pPr>
        <w:pStyle w:val="2"/>
        <w:jc w:val="both"/>
      </w:pPr>
      <w:r>
        <w:rPr>
          <w:sz w:val="20"/>
        </w:rPr>
      </w:r>
    </w:p>
    <w:p>
      <w:pPr>
        <w:pStyle w:val="2"/>
        <w:jc w:val="center"/>
      </w:pPr>
      <w:r>
        <w:rPr>
          <w:sz w:val="20"/>
        </w:rPr>
        <w:t xml:space="preserve">ОБ УТВЕРЖДЕНИИ МЕТОДИКИ ОЦЕНКИ РЕЗУЛЬТАТОВ ПРОЕКТОВ</w:t>
      </w:r>
    </w:p>
    <w:p>
      <w:pPr>
        <w:pStyle w:val="2"/>
        <w:jc w:val="center"/>
      </w:pPr>
      <w:r>
        <w:rPr>
          <w:sz w:val="20"/>
        </w:rPr>
        <w:t xml:space="preserve">ПОБЕДИТЕЛЕЙ КОНКУРСА СОЦИАЛЬНЫХ ПРОЕКТОВ СОЦИАЛЬНО</w:t>
      </w:r>
    </w:p>
    <w:p>
      <w:pPr>
        <w:pStyle w:val="2"/>
        <w:jc w:val="center"/>
      </w:pPr>
      <w:r>
        <w:rPr>
          <w:sz w:val="20"/>
        </w:rPr>
        <w:t xml:space="preserve">ОРИЕНТИРОВАННЫХ НЕКОММЕРЧЕСКИХ ОРГАНИЗАЦИЙ</w:t>
      </w:r>
    </w:p>
    <w:p>
      <w:pPr>
        <w:pStyle w:val="2"/>
        <w:jc w:val="center"/>
      </w:pPr>
      <w:r>
        <w:rPr>
          <w:sz w:val="20"/>
        </w:rPr>
        <w:t xml:space="preserve">В САМАРСКОЙ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истерства экономического развития и инвестиций Самарской области от 28.08.2023 N 191 &quot;О внесении изменений в приказ министерства экономического развития и инвестиций Самарской области от 18.08.2022 N 178 &quot;Об утверждении Методики оценки результатов проектов победителей конкурса социальных проектов социально ориентированных некоммерческих организаций в Самарской области&quot; (Зарегистрировано в министерстве экономического развития и инвестиций Самарской области 28.08.2023 N МЭР-23-191) {КонсультантПлюс}">
              <w:r>
                <w:rPr>
                  <w:sz w:val="20"/>
                  <w:color w:val="0000ff"/>
                </w:rPr>
                <w:t xml:space="preserve">Приказа</w:t>
              </w:r>
            </w:hyperlink>
            <w:r>
              <w:rPr>
                <w:sz w:val="20"/>
                <w:color w:val="392c69"/>
              </w:rPr>
              <w:t xml:space="preserve"> министерства экономического развития и инвестиций</w:t>
            </w:r>
          </w:p>
          <w:p>
            <w:pPr>
              <w:pStyle w:val="0"/>
              <w:jc w:val="center"/>
            </w:pPr>
            <w:r>
              <w:rPr>
                <w:sz w:val="20"/>
                <w:color w:val="392c69"/>
              </w:rPr>
              <w:t xml:space="preserve">Самарской области от 28.08.2023 N 191)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Постановление Правительства Самарской области от 07.08.2019 N 542 (ред. от 17.03.2023)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пунктом 3.3.1</w:t>
        </w:r>
      </w:hyperlink>
      <w:r>
        <w:rPr>
          <w:sz w:val="20"/>
        </w:rPr>
        <w:t xml:space="preserve">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 утвержденного постановлением Правительства Самарской области от 07.08.2019 N 542, приказываю:</w:t>
      </w:r>
    </w:p>
    <w:p>
      <w:pPr>
        <w:pStyle w:val="0"/>
        <w:spacing w:before="200" w:line-rule="auto"/>
        <w:ind w:firstLine="540"/>
        <w:jc w:val="both"/>
      </w:pPr>
      <w:r>
        <w:rPr>
          <w:sz w:val="20"/>
        </w:rPr>
        <w:t xml:space="preserve">1. Утвердить прилагаемую </w:t>
      </w:r>
      <w:hyperlink w:history="0" w:anchor="P37" w:tooltip="МЕТОДИКА">
        <w:r>
          <w:rPr>
            <w:sz w:val="20"/>
            <w:color w:val="0000ff"/>
          </w:rPr>
          <w:t xml:space="preserve">Методику</w:t>
        </w:r>
      </w:hyperlink>
      <w:r>
        <w:rPr>
          <w:sz w:val="20"/>
        </w:rPr>
        <w:t xml:space="preserve"> оценки результатов проектов победителей конкурса социальных проектов социально ориентированных некоммерческих организаций в Самарской области.</w:t>
      </w:r>
    </w:p>
    <w:p>
      <w:pPr>
        <w:pStyle w:val="0"/>
        <w:spacing w:before="200" w:line-rule="auto"/>
        <w:ind w:firstLine="540"/>
        <w:jc w:val="both"/>
      </w:pPr>
      <w:r>
        <w:rPr>
          <w:sz w:val="20"/>
        </w:rPr>
        <w:t xml:space="preserve">2. Опубликовать настоящий Приказ в средствах массовой информации.</w:t>
      </w:r>
    </w:p>
    <w:p>
      <w:pPr>
        <w:pStyle w:val="0"/>
        <w:spacing w:before="200" w:line-rule="auto"/>
        <w:ind w:firstLine="540"/>
        <w:jc w:val="both"/>
      </w:pPr>
      <w:r>
        <w:rPr>
          <w:sz w:val="20"/>
        </w:rPr>
        <w:t xml:space="preserve">3. Настоящий Приказ вступает в силу со дня его официального опубликования.</w:t>
      </w:r>
    </w:p>
    <w:p>
      <w:pPr>
        <w:pStyle w:val="0"/>
        <w:spacing w:before="200" w:line-rule="auto"/>
        <w:ind w:firstLine="540"/>
        <w:jc w:val="both"/>
      </w:pPr>
      <w:r>
        <w:rPr>
          <w:sz w:val="20"/>
        </w:rPr>
        <w:t xml:space="preserve">4. Контроль за исполнением настоящего Приказа возложить на Департамент развития отраслей экономики и прогнозирования качества жизни населения региона (Жичкина).</w:t>
      </w:r>
    </w:p>
    <w:p>
      <w:pPr>
        <w:pStyle w:val="0"/>
        <w:jc w:val="both"/>
      </w:pPr>
      <w:r>
        <w:rPr>
          <w:sz w:val="20"/>
        </w:rPr>
      </w:r>
    </w:p>
    <w:p>
      <w:pPr>
        <w:pStyle w:val="0"/>
        <w:jc w:val="right"/>
      </w:pPr>
      <w:r>
        <w:rPr>
          <w:sz w:val="20"/>
        </w:rPr>
        <w:t xml:space="preserve">Министр</w:t>
      </w:r>
    </w:p>
    <w:p>
      <w:pPr>
        <w:pStyle w:val="0"/>
        <w:jc w:val="right"/>
      </w:pPr>
      <w:r>
        <w:rPr>
          <w:sz w:val="20"/>
        </w:rPr>
        <w:t xml:space="preserve">экономического развития и</w:t>
      </w:r>
    </w:p>
    <w:p>
      <w:pPr>
        <w:pStyle w:val="0"/>
        <w:jc w:val="right"/>
      </w:pPr>
      <w:r>
        <w:rPr>
          <w:sz w:val="20"/>
        </w:rPr>
        <w:t xml:space="preserve">инвестиций Самарской области</w:t>
      </w:r>
    </w:p>
    <w:p>
      <w:pPr>
        <w:pStyle w:val="0"/>
        <w:jc w:val="right"/>
      </w:pPr>
      <w:r>
        <w:rPr>
          <w:sz w:val="20"/>
        </w:rPr>
        <w:t xml:space="preserve">Д.Ю.БОГДАНОВ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w:t>
      </w:r>
    </w:p>
    <w:p>
      <w:pPr>
        <w:pStyle w:val="0"/>
        <w:jc w:val="right"/>
      </w:pPr>
      <w:r>
        <w:rPr>
          <w:sz w:val="20"/>
        </w:rPr>
        <w:t xml:space="preserve">министерства экономического</w:t>
      </w:r>
    </w:p>
    <w:p>
      <w:pPr>
        <w:pStyle w:val="0"/>
        <w:jc w:val="right"/>
      </w:pPr>
      <w:r>
        <w:rPr>
          <w:sz w:val="20"/>
        </w:rPr>
        <w:t xml:space="preserve">развития и инвестиций</w:t>
      </w:r>
    </w:p>
    <w:p>
      <w:pPr>
        <w:pStyle w:val="0"/>
        <w:jc w:val="right"/>
      </w:pPr>
      <w:r>
        <w:rPr>
          <w:sz w:val="20"/>
        </w:rPr>
        <w:t xml:space="preserve">Самарской области</w:t>
      </w:r>
    </w:p>
    <w:p>
      <w:pPr>
        <w:pStyle w:val="0"/>
        <w:jc w:val="right"/>
      </w:pPr>
      <w:r>
        <w:rPr>
          <w:sz w:val="20"/>
        </w:rPr>
        <w:t xml:space="preserve">от 18 августа 2022 г. N 178</w:t>
      </w:r>
    </w:p>
    <w:p>
      <w:pPr>
        <w:pStyle w:val="0"/>
        <w:jc w:val="both"/>
      </w:pPr>
      <w:r>
        <w:rPr>
          <w:sz w:val="20"/>
        </w:rPr>
      </w:r>
    </w:p>
    <w:bookmarkStart w:id="37" w:name="P37"/>
    <w:bookmarkEnd w:id="37"/>
    <w:p>
      <w:pPr>
        <w:pStyle w:val="2"/>
        <w:jc w:val="center"/>
      </w:pPr>
      <w:r>
        <w:rPr>
          <w:sz w:val="20"/>
        </w:rPr>
        <w:t xml:space="preserve">МЕТОДИКА</w:t>
      </w:r>
    </w:p>
    <w:p>
      <w:pPr>
        <w:pStyle w:val="2"/>
        <w:jc w:val="center"/>
      </w:pPr>
      <w:r>
        <w:rPr>
          <w:sz w:val="20"/>
        </w:rPr>
        <w:t xml:space="preserve">ОЦЕНКИ РЕЗУЛЬТАТОВ ПРОЕКТОВ ПОБЕДИТЕЛЕЙ КОНКУРСА СОЦИАЛЬНЫХ</w:t>
      </w:r>
    </w:p>
    <w:p>
      <w:pPr>
        <w:pStyle w:val="2"/>
        <w:jc w:val="center"/>
      </w:pPr>
      <w:r>
        <w:rPr>
          <w:sz w:val="20"/>
        </w:rPr>
        <w:t xml:space="preserve">ПРОЕКТОВ СОЦИАЛЬНО ОРИЕНТИРОВАННЫХ НЕКОММЕРЧЕСКИХ</w:t>
      </w:r>
    </w:p>
    <w:p>
      <w:pPr>
        <w:pStyle w:val="2"/>
        <w:jc w:val="center"/>
      </w:pPr>
      <w:r>
        <w:rPr>
          <w:sz w:val="20"/>
        </w:rPr>
        <w:t xml:space="preserve">ОРГАНИЗАЦИЙ В САМАРСКОЙ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Приказ министерства экономического развития и инвестиций Самарской области от 28.08.2023 N 191 &quot;О внесении изменений в приказ министерства экономического развития и инвестиций Самарской области от 18.08.2022 N 178 &quot;Об утверждении Методики оценки результатов проектов победителей конкурса социальных проектов социально ориентированных некоммерческих организаций в Самарской области&quot; (Зарегистрировано в министерстве экономического развития и инвестиций Самарской области 28.08.2023 N МЭР-23-191) {КонсультантПлюс}">
              <w:r>
                <w:rPr>
                  <w:sz w:val="20"/>
                  <w:color w:val="0000ff"/>
                </w:rPr>
                <w:t xml:space="preserve">Приказа</w:t>
              </w:r>
            </w:hyperlink>
            <w:r>
              <w:rPr>
                <w:sz w:val="20"/>
                <w:color w:val="392c69"/>
              </w:rPr>
              <w:t xml:space="preserve"> министерства экономического развития и инвестиций</w:t>
            </w:r>
          </w:p>
          <w:p>
            <w:pPr>
              <w:pStyle w:val="0"/>
              <w:jc w:val="center"/>
            </w:pPr>
            <w:r>
              <w:rPr>
                <w:sz w:val="20"/>
                <w:color w:val="392c69"/>
              </w:rPr>
              <w:t xml:space="preserve">Самарской области от 28.08.2023 N 191)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Настоящая Методика определяет порядок осуществления оценки результатов реализации социально ориентированными некоммерческими организациями Самарской области - победителями конкурса социальных проектов социально ориентированных некоммерческих организаций в Самарской области, проведенного в соответствии с </w:t>
      </w:r>
      <w:hyperlink w:history="0" r:id="rId10" w:tooltip="Постановление Правительства Самарской области от 07.08.2019 N 542 (ред. от 17.03.2023)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Порядком</w:t>
        </w:r>
      </w:hyperlink>
      <w:r>
        <w:rPr>
          <w:sz w:val="20"/>
        </w:rPr>
        <w:t xml:space="preserve">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 утвержденным постановлением Правительства Самарской области от 07.08.2019 N 542 (далее - Порядок), социальных проектов (далее - конкурс, организация, проекты, оценка результатов проектов, гранты).</w:t>
      </w:r>
    </w:p>
    <w:p>
      <w:pPr>
        <w:pStyle w:val="0"/>
        <w:spacing w:before="200" w:line-rule="auto"/>
        <w:ind w:firstLine="540"/>
        <w:jc w:val="both"/>
      </w:pPr>
      <w:r>
        <w:rPr>
          <w:sz w:val="20"/>
        </w:rPr>
        <w:t xml:space="preserve">1.2. Оценка результатов проектов, предусмотренная настоящей Методикой, разработана в соответствии с </w:t>
      </w:r>
      <w:hyperlink w:history="0" r:id="rId11" w:tooltip="Постановление Правительства Самарской области от 07.08.2019 N 542 (ред. от 17.03.2023) &quot;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quot; {КонсультантПлюс}">
        <w:r>
          <w:rPr>
            <w:sz w:val="20"/>
            <w:color w:val="0000ff"/>
          </w:rPr>
          <w:t xml:space="preserve">пунктом 3.3.1</w:t>
        </w:r>
      </w:hyperlink>
      <w:r>
        <w:rPr>
          <w:sz w:val="20"/>
        </w:rPr>
        <w:t xml:space="preserve"> Порядка.</w:t>
      </w:r>
    </w:p>
    <w:p>
      <w:pPr>
        <w:pStyle w:val="0"/>
        <w:spacing w:before="200" w:line-rule="auto"/>
        <w:ind w:firstLine="540"/>
        <w:jc w:val="both"/>
      </w:pPr>
      <w:r>
        <w:rPr>
          <w:sz w:val="20"/>
        </w:rPr>
        <w:t xml:space="preserve">1.3. Оценка результатов проектов осуществляется в целях обеспечения эффективности и совершенствования деятельности, связанной с подготовкой и проведением конкурса, предоставлением грантов организациям (включая информационное сопровождение конкурса, оказание информационной, консультационной и методической поддержки указанным организациям при разработке и реализации проектов, проведение независимой экспертизы представленных на конкурс проектов, мониторинг проектов), в том числе формирования у организаций дополнительных стимулов к успешному выполнению проектов.</w:t>
      </w:r>
    </w:p>
    <w:p>
      <w:pPr>
        <w:pStyle w:val="0"/>
        <w:spacing w:before="200" w:line-rule="auto"/>
        <w:ind w:firstLine="540"/>
        <w:jc w:val="both"/>
      </w:pPr>
      <w:r>
        <w:rPr>
          <w:sz w:val="20"/>
        </w:rPr>
        <w:t xml:space="preserve">1.4. Министерство экономического развития и инвестиций Самарской области (далее - Министерство) не проводит оценку результатов проекта, реализация которого была прекращена досрочно в связи с расторжением договора о предоставлении из областного бюджета гранта в форме субсидии социально ориентированной некоммерческой организации на реализацию социального проекта (далее - договор о предоставлении гранта), а также в связи с отказом организации от заключения договора о предоставлении гранта.</w:t>
      </w:r>
    </w:p>
    <w:p>
      <w:pPr>
        <w:pStyle w:val="0"/>
        <w:jc w:val="both"/>
      </w:pPr>
      <w:r>
        <w:rPr>
          <w:sz w:val="20"/>
        </w:rPr>
        <w:t xml:space="preserve">(п. 1.4 в ред. </w:t>
      </w:r>
      <w:hyperlink w:history="0" r:id="rId12" w:tooltip="Приказ министерства экономического развития и инвестиций Самарской области от 28.08.2023 N 191 &quot;О внесении изменений в приказ министерства экономического развития и инвестиций Самарской области от 18.08.2022 N 178 &quot;Об утверждении Методики оценки результатов проектов победителей конкурса социальных проектов социально ориентированных некоммерческих организаций в Самарской области&quot; (Зарегистрировано в министерстве экономического развития и инвестиций Самарской области 28.08.2023 N МЭР-23-191) {КонсультантПлюс}">
        <w:r>
          <w:rPr>
            <w:sz w:val="20"/>
            <w:color w:val="0000ff"/>
          </w:rPr>
          <w:t xml:space="preserve">Приказа</w:t>
        </w:r>
      </w:hyperlink>
      <w:r>
        <w:rPr>
          <w:sz w:val="20"/>
        </w:rPr>
        <w:t xml:space="preserve"> министерства экономического развития и инвестиций Самарской области от 28.08.2023 N 191)</w:t>
      </w:r>
    </w:p>
    <w:p>
      <w:pPr>
        <w:pStyle w:val="0"/>
        <w:jc w:val="both"/>
      </w:pPr>
      <w:r>
        <w:rPr>
          <w:sz w:val="20"/>
        </w:rPr>
      </w:r>
    </w:p>
    <w:p>
      <w:pPr>
        <w:pStyle w:val="2"/>
        <w:outlineLvl w:val="1"/>
        <w:jc w:val="center"/>
      </w:pPr>
      <w:r>
        <w:rPr>
          <w:sz w:val="20"/>
        </w:rPr>
        <w:t xml:space="preserve">2. Общий порядок осуществления оценки результатов проектов</w:t>
      </w:r>
    </w:p>
    <w:p>
      <w:pPr>
        <w:pStyle w:val="0"/>
        <w:jc w:val="both"/>
      </w:pPr>
      <w:r>
        <w:rPr>
          <w:sz w:val="20"/>
        </w:rPr>
      </w:r>
    </w:p>
    <w:bookmarkStart w:id="55" w:name="P55"/>
    <w:bookmarkEnd w:id="55"/>
    <w:p>
      <w:pPr>
        <w:pStyle w:val="0"/>
        <w:ind w:firstLine="540"/>
        <w:jc w:val="both"/>
      </w:pPr>
      <w:r>
        <w:rPr>
          <w:sz w:val="20"/>
        </w:rPr>
        <w:t xml:space="preserve">2.1. Оценка результатов проектов включает в том числе следующие процедуры:</w:t>
      </w:r>
    </w:p>
    <w:bookmarkStart w:id="56" w:name="P56"/>
    <w:bookmarkEnd w:id="56"/>
    <w:p>
      <w:pPr>
        <w:pStyle w:val="0"/>
        <w:spacing w:before="200" w:line-rule="auto"/>
        <w:ind w:firstLine="540"/>
        <w:jc w:val="both"/>
      </w:pPr>
      <w:r>
        <w:rPr>
          <w:sz w:val="20"/>
        </w:rPr>
        <w:t xml:space="preserve">1) оценку результатов проектов организациями, реализовавшими данные проекты;</w:t>
      </w:r>
    </w:p>
    <w:bookmarkStart w:id="57" w:name="P57"/>
    <w:bookmarkEnd w:id="57"/>
    <w:p>
      <w:pPr>
        <w:pStyle w:val="0"/>
        <w:spacing w:before="200" w:line-rule="auto"/>
        <w:ind w:firstLine="540"/>
        <w:jc w:val="both"/>
      </w:pPr>
      <w:r>
        <w:rPr>
          <w:sz w:val="20"/>
        </w:rPr>
        <w:t xml:space="preserve">2) оценку результатов проектов Министерством на основе информации, собранной в ходе мониторинга реализации данных проектов;</w:t>
      </w:r>
    </w:p>
    <w:bookmarkStart w:id="58" w:name="P58"/>
    <w:bookmarkEnd w:id="58"/>
    <w:p>
      <w:pPr>
        <w:pStyle w:val="0"/>
        <w:spacing w:before="200" w:line-rule="auto"/>
        <w:ind w:firstLine="540"/>
        <w:jc w:val="both"/>
      </w:pPr>
      <w:r>
        <w:rPr>
          <w:sz w:val="20"/>
        </w:rPr>
        <w:t xml:space="preserve">3) оценку результатов проектов заинтересованными сторонами;</w:t>
      </w:r>
    </w:p>
    <w:bookmarkStart w:id="59" w:name="P59"/>
    <w:bookmarkEnd w:id="59"/>
    <w:p>
      <w:pPr>
        <w:pStyle w:val="0"/>
        <w:spacing w:before="200" w:line-rule="auto"/>
        <w:ind w:firstLine="540"/>
        <w:jc w:val="both"/>
      </w:pPr>
      <w:r>
        <w:rPr>
          <w:sz w:val="20"/>
        </w:rPr>
        <w:t xml:space="preserve">4) подведение итогов оценки результатов проектов.</w:t>
      </w:r>
    </w:p>
    <w:p>
      <w:pPr>
        <w:pStyle w:val="0"/>
        <w:spacing w:before="200" w:line-rule="auto"/>
        <w:ind w:firstLine="540"/>
        <w:jc w:val="both"/>
      </w:pPr>
      <w:r>
        <w:rPr>
          <w:sz w:val="20"/>
        </w:rPr>
        <w:t xml:space="preserve">2.2. Оценка результатов проектов в соответствии с процедурами, предусмотренными </w:t>
      </w:r>
      <w:hyperlink w:history="0" w:anchor="P55" w:tooltip="2.1. Оценка результатов проектов включает в том числе следующие процедуры:">
        <w:r>
          <w:rPr>
            <w:sz w:val="20"/>
            <w:color w:val="0000ff"/>
          </w:rPr>
          <w:t xml:space="preserve">пунктом 2.1</w:t>
        </w:r>
      </w:hyperlink>
      <w:r>
        <w:rPr>
          <w:sz w:val="20"/>
        </w:rPr>
        <w:t xml:space="preserve"> настоящей Методики, осуществляется последовательно или одновременно.</w:t>
      </w:r>
    </w:p>
    <w:p>
      <w:pPr>
        <w:pStyle w:val="0"/>
        <w:spacing w:before="200" w:line-rule="auto"/>
        <w:ind w:firstLine="540"/>
        <w:jc w:val="both"/>
      </w:pPr>
      <w:r>
        <w:rPr>
          <w:sz w:val="20"/>
        </w:rPr>
        <w:t xml:space="preserve">Процедуры, предусмотренные </w:t>
      </w:r>
      <w:hyperlink w:history="0" w:anchor="P58" w:tooltip="3) оценку результатов проектов заинтересованными сторонами;">
        <w:r>
          <w:rPr>
            <w:sz w:val="20"/>
            <w:color w:val="0000ff"/>
          </w:rPr>
          <w:t xml:space="preserve">подпунктами 3</w:t>
        </w:r>
      </w:hyperlink>
      <w:r>
        <w:rPr>
          <w:sz w:val="20"/>
        </w:rPr>
        <w:t xml:space="preserve"> и </w:t>
      </w:r>
      <w:hyperlink w:history="0" w:anchor="P59" w:tooltip="4) подведение итогов оценки результатов проектов.">
        <w:r>
          <w:rPr>
            <w:sz w:val="20"/>
            <w:color w:val="0000ff"/>
          </w:rPr>
          <w:t xml:space="preserve">4 пункта 2.1</w:t>
        </w:r>
      </w:hyperlink>
      <w:r>
        <w:rPr>
          <w:sz w:val="20"/>
        </w:rPr>
        <w:t xml:space="preserve"> настоящей Методики, проводятся ежегодно, начиная с 2023 года, в отношении проектов, реализованных в том числе за счет средств Фонда Президентских грантов, оценка результатов которых в соответствии с </w:t>
      </w:r>
      <w:hyperlink w:history="0" w:anchor="P56" w:tooltip="1) оценку результатов проектов организациями, реализовавшими данные проекты;">
        <w:r>
          <w:rPr>
            <w:sz w:val="20"/>
            <w:color w:val="0000ff"/>
          </w:rPr>
          <w:t xml:space="preserve">подпунктом 1 пункта 2.1</w:t>
        </w:r>
      </w:hyperlink>
      <w:r>
        <w:rPr>
          <w:sz w:val="20"/>
        </w:rPr>
        <w:t xml:space="preserve"> настоящей Методики завершилась в предыдущем календарном году.</w:t>
      </w:r>
    </w:p>
    <w:p>
      <w:pPr>
        <w:pStyle w:val="0"/>
        <w:jc w:val="both"/>
      </w:pPr>
      <w:r>
        <w:rPr>
          <w:sz w:val="20"/>
        </w:rPr>
      </w:r>
    </w:p>
    <w:p>
      <w:pPr>
        <w:pStyle w:val="2"/>
        <w:outlineLvl w:val="1"/>
        <w:jc w:val="center"/>
      </w:pPr>
      <w:r>
        <w:rPr>
          <w:sz w:val="20"/>
        </w:rPr>
        <w:t xml:space="preserve">3. Оценка результатов проектов организациями, реализовавшими</w:t>
      </w:r>
    </w:p>
    <w:p>
      <w:pPr>
        <w:pStyle w:val="2"/>
        <w:jc w:val="center"/>
      </w:pPr>
      <w:r>
        <w:rPr>
          <w:sz w:val="20"/>
        </w:rPr>
        <w:t xml:space="preserve">данные проекты</w:t>
      </w:r>
    </w:p>
    <w:p>
      <w:pPr>
        <w:pStyle w:val="0"/>
        <w:jc w:val="both"/>
      </w:pPr>
      <w:r>
        <w:rPr>
          <w:sz w:val="20"/>
        </w:rPr>
      </w:r>
    </w:p>
    <w:p>
      <w:pPr>
        <w:pStyle w:val="0"/>
        <w:ind w:firstLine="540"/>
        <w:jc w:val="both"/>
      </w:pPr>
      <w:r>
        <w:rPr>
          <w:sz w:val="20"/>
        </w:rPr>
        <w:t xml:space="preserve">3.1. Оценка результатов проекта, предусмотренная </w:t>
      </w:r>
      <w:hyperlink w:history="0" w:anchor="P56" w:tooltip="1) оценку результатов проектов организациями, реализовавшими данные проекты;">
        <w:r>
          <w:rPr>
            <w:sz w:val="20"/>
            <w:color w:val="0000ff"/>
          </w:rPr>
          <w:t xml:space="preserve">подпунктом 1 пункта 2.1</w:t>
        </w:r>
      </w:hyperlink>
      <w:r>
        <w:rPr>
          <w:sz w:val="20"/>
        </w:rPr>
        <w:t xml:space="preserve"> настоящей Методики, проводится осуществившей его организацией и состоит в определении количественных и качественных результатов, полученных в ходе реализации проекта.</w:t>
      </w:r>
    </w:p>
    <w:p>
      <w:pPr>
        <w:pStyle w:val="0"/>
        <w:spacing w:before="200" w:line-rule="auto"/>
        <w:ind w:firstLine="540"/>
        <w:jc w:val="both"/>
      </w:pPr>
      <w:r>
        <w:rPr>
          <w:sz w:val="20"/>
        </w:rPr>
        <w:t xml:space="preserve">Данная оценка проводится организацией при подготовке отчетов и иной информации, подлежащих представлению указанной организацией в Министерство в соответствии с договором о предоставлении гранта, в течение двух месяцев с момента завершения проекта (далее - отчеты по итогам реализации проекта).</w:t>
      </w:r>
    </w:p>
    <w:bookmarkStart w:id="68" w:name="P68"/>
    <w:bookmarkEnd w:id="68"/>
    <w:p>
      <w:pPr>
        <w:pStyle w:val="0"/>
        <w:spacing w:before="200" w:line-rule="auto"/>
        <w:ind w:firstLine="540"/>
        <w:jc w:val="both"/>
      </w:pPr>
      <w:r>
        <w:rPr>
          <w:sz w:val="20"/>
        </w:rPr>
        <w:t xml:space="preserve">3.2. В части количественных результатов организация, реализовавшая проект, определяет достигнутые за весь срок его осуществления значения:</w:t>
      </w:r>
    </w:p>
    <w:p>
      <w:pPr>
        <w:pStyle w:val="0"/>
        <w:spacing w:before="200" w:line-rule="auto"/>
        <w:ind w:firstLine="540"/>
        <w:jc w:val="both"/>
      </w:pPr>
      <w:r>
        <w:rPr>
          <w:sz w:val="20"/>
        </w:rPr>
        <w:t xml:space="preserve">1) результата предоставления гранта - количество участников мероприятия проекта;</w:t>
      </w:r>
    </w:p>
    <w:p>
      <w:pPr>
        <w:pStyle w:val="0"/>
        <w:spacing w:before="200" w:line-rule="auto"/>
        <w:ind w:firstLine="540"/>
        <w:jc w:val="both"/>
      </w:pPr>
      <w:r>
        <w:rPr>
          <w:sz w:val="20"/>
        </w:rPr>
        <w:t xml:space="preserve">2) показателей, необходимых для достижения результата предоставления гранта;</w:t>
      </w:r>
    </w:p>
    <w:p>
      <w:pPr>
        <w:pStyle w:val="0"/>
        <w:spacing w:before="200" w:line-rule="auto"/>
        <w:ind w:firstLine="540"/>
        <w:jc w:val="both"/>
      </w:pPr>
      <w:r>
        <w:rPr>
          <w:sz w:val="20"/>
        </w:rPr>
        <w:t xml:space="preserve">3) объем софинансирования целевых расходов для обеспечения мероприятий проекта в денежном эквиваленте (далее - софинансирование проекта в денежном эквиваленте);</w:t>
      </w:r>
    </w:p>
    <w:p>
      <w:pPr>
        <w:pStyle w:val="0"/>
        <w:spacing w:before="200" w:line-rule="auto"/>
        <w:ind w:firstLine="540"/>
        <w:jc w:val="both"/>
      </w:pPr>
      <w:r>
        <w:rPr>
          <w:sz w:val="20"/>
        </w:rPr>
        <w:t xml:space="preserve">4) иных показателей (если организация выявила значимые количественные результаты по другим показателям и считает целесообразным отметить их в составе результатов проекта).</w:t>
      </w:r>
    </w:p>
    <w:bookmarkStart w:id="73" w:name="P73"/>
    <w:bookmarkEnd w:id="73"/>
    <w:p>
      <w:pPr>
        <w:pStyle w:val="0"/>
        <w:spacing w:before="200" w:line-rule="auto"/>
        <w:ind w:firstLine="540"/>
        <w:jc w:val="both"/>
      </w:pPr>
      <w:r>
        <w:rPr>
          <w:sz w:val="20"/>
        </w:rPr>
        <w:t xml:space="preserve">3.3. В части качественных результатов организация, реализовавшая проект, оценивает полученный ко дню завершения проекта социальный эффект, в частности определяет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w:t>
      </w:r>
    </w:p>
    <w:p>
      <w:pPr>
        <w:pStyle w:val="0"/>
        <w:spacing w:before="200" w:line-rule="auto"/>
        <w:ind w:firstLine="540"/>
        <w:jc w:val="both"/>
      </w:pPr>
      <w:r>
        <w:rPr>
          <w:sz w:val="20"/>
        </w:rPr>
        <w:t xml:space="preserve">Если организацией выявлено иное незапланированное влияние на положение дел на территории реализации проекта, и она может определить соответствующие изменения, произошедшие именно вследствие осуществления проекта, организация может учесть такие изменения в оценке социального эффекта.</w:t>
      </w:r>
    </w:p>
    <w:p>
      <w:pPr>
        <w:pStyle w:val="0"/>
        <w:spacing w:before="200" w:line-rule="auto"/>
        <w:ind w:firstLine="540"/>
        <w:jc w:val="both"/>
      </w:pPr>
      <w:r>
        <w:rPr>
          <w:sz w:val="20"/>
        </w:rPr>
        <w:t xml:space="preserve">3.4. Информация о результатах проекта, определенных в соответствии с </w:t>
      </w:r>
      <w:hyperlink w:history="0" w:anchor="P68" w:tooltip="3.2. В части количественных результатов организация, реализовавшая проект, определяет достигнутые за весь срок его осуществления значения:">
        <w:r>
          <w:rPr>
            <w:sz w:val="20"/>
            <w:color w:val="0000ff"/>
          </w:rPr>
          <w:t xml:space="preserve">пунктами 3.2</w:t>
        </w:r>
      </w:hyperlink>
      <w:r>
        <w:rPr>
          <w:sz w:val="20"/>
        </w:rPr>
        <w:t xml:space="preserve"> и </w:t>
      </w:r>
      <w:hyperlink w:history="0" w:anchor="P73" w:tooltip="3.3. В части качественных результатов организация, реализовавшая проект, оценивает полученный ко дню завершения проекта социальный эффект, в частности определяе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
        <w:r>
          <w:rPr>
            <w:sz w:val="20"/>
            <w:color w:val="0000ff"/>
          </w:rPr>
          <w:t xml:space="preserve">3.3</w:t>
        </w:r>
      </w:hyperlink>
      <w:r>
        <w:rPr>
          <w:sz w:val="20"/>
        </w:rPr>
        <w:t xml:space="preserve"> настоящей Методики, включается в итоговый отчет о проведенных мероприятиях и достигнутых показателях в рамках социального проекта (далее - итоговый отчет о достигнутых показателях), подлежащий представлению организацией в Министерство в соответствии с договором о предоставлении гранта.</w:t>
      </w:r>
    </w:p>
    <w:p>
      <w:pPr>
        <w:pStyle w:val="0"/>
        <w:spacing w:before="200" w:line-rule="auto"/>
        <w:ind w:firstLine="540"/>
        <w:jc w:val="both"/>
      </w:pPr>
      <w:r>
        <w:rPr>
          <w:sz w:val="20"/>
        </w:rPr>
        <w:t xml:space="preserve">3.5. В случае если для определения полученных в ходе реализации проекта результатов проводились социологические, мониторинговые или иные исследования, оценка сторонними организациями, специалистами, другие аналогичные мероприятия, информация об этом и подготовленные по итогам таких мероприятий документы (отчеты) включаются в итоговый отчет о достигнутых показателях.</w:t>
      </w:r>
    </w:p>
    <w:p>
      <w:pPr>
        <w:pStyle w:val="0"/>
        <w:spacing w:before="200" w:line-rule="auto"/>
        <w:ind w:firstLine="540"/>
        <w:jc w:val="both"/>
      </w:pPr>
      <w:r>
        <w:rPr>
          <w:sz w:val="20"/>
        </w:rPr>
        <w:t xml:space="preserve">3.6. Организация, реализовавшая проект, подтверждает достоверность информации о его результатах, определенных ею в соответствии с </w:t>
      </w:r>
      <w:hyperlink w:history="0" w:anchor="P68" w:tooltip="3.2. В части количественных результатов организация, реализовавшая проект, определяет достигнутые за весь срок его осуществления значения:">
        <w:r>
          <w:rPr>
            <w:sz w:val="20"/>
            <w:color w:val="0000ff"/>
          </w:rPr>
          <w:t xml:space="preserve">пунктами 3.2</w:t>
        </w:r>
      </w:hyperlink>
      <w:r>
        <w:rPr>
          <w:sz w:val="20"/>
        </w:rPr>
        <w:t xml:space="preserve"> и </w:t>
      </w:r>
      <w:hyperlink w:history="0" w:anchor="P73" w:tooltip="3.3. В части качественных результатов организация, реализовавшая проект, оценивает полученный ко дню завершения проекта социальный эффект, в частности определяе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
        <w:r>
          <w:rPr>
            <w:sz w:val="20"/>
            <w:color w:val="0000ff"/>
          </w:rPr>
          <w:t xml:space="preserve">3.3</w:t>
        </w:r>
      </w:hyperlink>
      <w:r>
        <w:rPr>
          <w:sz w:val="20"/>
        </w:rPr>
        <w:t xml:space="preserve"> настоящей Методики, подписанием ее руководителем (уполномоченным лицом) итогового отчета о достигнутых показателях, содержащего указанную информацию.</w:t>
      </w:r>
    </w:p>
    <w:p>
      <w:pPr>
        <w:pStyle w:val="0"/>
        <w:spacing w:before="200" w:line-rule="auto"/>
        <w:ind w:firstLine="540"/>
        <w:jc w:val="both"/>
      </w:pPr>
      <w:r>
        <w:rPr>
          <w:sz w:val="20"/>
        </w:rPr>
        <w:t xml:space="preserve">3.7. Министерство оказывает информационную, консультационную и методическую поддержку организациям при проведении оценки результатов проектов, в том числе полученного социального эффекта.</w:t>
      </w:r>
    </w:p>
    <w:p>
      <w:pPr>
        <w:pStyle w:val="0"/>
        <w:jc w:val="both"/>
      </w:pPr>
      <w:r>
        <w:rPr>
          <w:sz w:val="20"/>
        </w:rPr>
      </w:r>
    </w:p>
    <w:p>
      <w:pPr>
        <w:pStyle w:val="2"/>
        <w:outlineLvl w:val="1"/>
        <w:jc w:val="center"/>
      </w:pPr>
      <w:r>
        <w:rPr>
          <w:sz w:val="20"/>
        </w:rPr>
        <w:t xml:space="preserve">4. Оценка результатов проектов Министерством на основе</w:t>
      </w:r>
    </w:p>
    <w:p>
      <w:pPr>
        <w:pStyle w:val="2"/>
        <w:jc w:val="center"/>
      </w:pPr>
      <w:r>
        <w:rPr>
          <w:sz w:val="20"/>
        </w:rPr>
        <w:t xml:space="preserve">информации, собранной в ходе мониторинга реализации данных</w:t>
      </w:r>
    </w:p>
    <w:p>
      <w:pPr>
        <w:pStyle w:val="2"/>
        <w:jc w:val="center"/>
      </w:pPr>
      <w:r>
        <w:rPr>
          <w:sz w:val="20"/>
        </w:rPr>
        <w:t xml:space="preserve">проектов</w:t>
      </w:r>
    </w:p>
    <w:p>
      <w:pPr>
        <w:pStyle w:val="0"/>
        <w:jc w:val="both"/>
      </w:pPr>
      <w:r>
        <w:rPr>
          <w:sz w:val="20"/>
        </w:rPr>
      </w:r>
    </w:p>
    <w:p>
      <w:pPr>
        <w:pStyle w:val="0"/>
        <w:ind w:firstLine="540"/>
        <w:jc w:val="both"/>
      </w:pPr>
      <w:r>
        <w:rPr>
          <w:sz w:val="20"/>
        </w:rPr>
        <w:t xml:space="preserve">4.1. Оценка результатов проектов, предусмотренная </w:t>
      </w:r>
      <w:hyperlink w:history="0" w:anchor="P57" w:tooltip="2) оценку результатов проектов Министерством на основе информации, собранной в ходе мониторинга реализации данных проектов;">
        <w:r>
          <w:rPr>
            <w:sz w:val="20"/>
            <w:color w:val="0000ff"/>
          </w:rPr>
          <w:t xml:space="preserve">подпунктом 2 пункта 2.1</w:t>
        </w:r>
      </w:hyperlink>
      <w:r>
        <w:rPr>
          <w:sz w:val="20"/>
        </w:rPr>
        <w:t xml:space="preserve"> настоящей Методики, проводится Министерством и состоит в определении значений показателей оценки результатов проекта и общего вывода об успешности его реализации.</w:t>
      </w:r>
    </w:p>
    <w:p>
      <w:pPr>
        <w:pStyle w:val="0"/>
        <w:spacing w:before="200" w:line-rule="auto"/>
        <w:ind w:firstLine="540"/>
        <w:jc w:val="both"/>
      </w:pPr>
      <w:r>
        <w:rPr>
          <w:sz w:val="20"/>
        </w:rPr>
        <w:t xml:space="preserve">Данная оценка проводится на основе информации, собранной Министерством в ходе мониторинга реализации проекта (в том числе содержащейся в отчетах по итогам реализации проекта и иных документах, представленных в Министерство организацией, реализовавшей проект).</w:t>
      </w:r>
    </w:p>
    <w:p>
      <w:pPr>
        <w:pStyle w:val="0"/>
        <w:spacing w:before="200" w:line-rule="auto"/>
        <w:ind w:firstLine="540"/>
        <w:jc w:val="both"/>
      </w:pPr>
      <w:r>
        <w:rPr>
          <w:sz w:val="20"/>
        </w:rPr>
        <w:t xml:space="preserve">Оценка проводится в течение двух месяцев со дня получения Министерством отчетов по итогам реализации проектов.</w:t>
      </w:r>
    </w:p>
    <w:bookmarkStart w:id="87" w:name="P87"/>
    <w:bookmarkEnd w:id="87"/>
    <w:p>
      <w:pPr>
        <w:pStyle w:val="0"/>
        <w:spacing w:before="200" w:line-rule="auto"/>
        <w:ind w:firstLine="540"/>
        <w:jc w:val="both"/>
      </w:pPr>
      <w:r>
        <w:rPr>
          <w:sz w:val="20"/>
        </w:rPr>
        <w:t xml:space="preserve">4.2. Показателями оценки результатов проекта являются:</w:t>
      </w:r>
    </w:p>
    <w:p>
      <w:pPr>
        <w:pStyle w:val="0"/>
        <w:spacing w:before="200" w:line-rule="auto"/>
        <w:ind w:firstLine="540"/>
        <w:jc w:val="both"/>
      </w:pPr>
      <w:r>
        <w:rPr>
          <w:sz w:val="20"/>
        </w:rPr>
        <w:t xml:space="preserve">1) уровень достижения результата предоставления гранта;</w:t>
      </w:r>
    </w:p>
    <w:p>
      <w:pPr>
        <w:pStyle w:val="0"/>
        <w:spacing w:before="200" w:line-rule="auto"/>
        <w:ind w:firstLine="540"/>
        <w:jc w:val="both"/>
      </w:pPr>
      <w:r>
        <w:rPr>
          <w:sz w:val="20"/>
        </w:rPr>
        <w:t xml:space="preserve">2) уровень достижения показателей, необходимых для достижения результата предоставления гранта;</w:t>
      </w:r>
    </w:p>
    <w:p>
      <w:pPr>
        <w:pStyle w:val="0"/>
        <w:spacing w:before="200" w:line-rule="auto"/>
        <w:ind w:firstLine="540"/>
        <w:jc w:val="both"/>
      </w:pPr>
      <w:r>
        <w:rPr>
          <w:sz w:val="20"/>
        </w:rPr>
        <w:t xml:space="preserve">3) уровень выполнения мероприятий, включенных в календарный план мероприятий проекта;</w:t>
      </w:r>
    </w:p>
    <w:p>
      <w:pPr>
        <w:pStyle w:val="0"/>
        <w:spacing w:before="200" w:line-rule="auto"/>
        <w:ind w:firstLine="540"/>
        <w:jc w:val="both"/>
      </w:pPr>
      <w:r>
        <w:rPr>
          <w:sz w:val="20"/>
        </w:rPr>
        <w:t xml:space="preserve">4) уровень софинансирования проекта в денежном эквиваленте.</w:t>
      </w:r>
    </w:p>
    <w:bookmarkStart w:id="92" w:name="P92"/>
    <w:bookmarkEnd w:id="92"/>
    <w:p>
      <w:pPr>
        <w:pStyle w:val="0"/>
        <w:spacing w:before="200" w:line-rule="auto"/>
        <w:ind w:firstLine="540"/>
        <w:jc w:val="both"/>
      </w:pPr>
      <w:r>
        <w:rPr>
          <w:sz w:val="20"/>
        </w:rPr>
        <w:t xml:space="preserve">4.2.1. Значение показателя оценки результатов проекта "уровень достижения результата предоставления гранта" определяется делением количества участников мероприятий проекта на количество участников мероприятий проекта, установленного договором о предоставлении гранта, и умножением полученного результата на 100.</w:t>
      </w:r>
    </w:p>
    <w:p>
      <w:pPr>
        <w:pStyle w:val="0"/>
        <w:spacing w:before="200" w:line-rule="auto"/>
        <w:ind w:firstLine="540"/>
        <w:jc w:val="both"/>
      </w:pPr>
      <w:r>
        <w:rPr>
          <w:sz w:val="20"/>
        </w:rPr>
        <w:t xml:space="preserve">4.2.2. Значения показателя оценки результатов проекта "уровень достижения показателей, необходимых для достижения результата предоставления гранта" определяется как деление суммы достигнутых значений всех показателей, необходимых для достижения результата предоставления гранта, на сумму целевых значений показателей, необходимых для достижения результата предоставления гранта, утвержденных договором о предоставлении гранта, и умножением полученного результата на 100, а в случае, если результат деления и последующего умножения превышает 100, то результат признается равным 100.</w:t>
      </w:r>
    </w:p>
    <w:p>
      <w:pPr>
        <w:pStyle w:val="0"/>
        <w:spacing w:before="200" w:line-rule="auto"/>
        <w:ind w:firstLine="540"/>
        <w:jc w:val="both"/>
      </w:pPr>
      <w:r>
        <w:rPr>
          <w:sz w:val="20"/>
        </w:rPr>
        <w:t xml:space="preserve">4.2.3. Значение показателя оценки результатов проекта "уровень выполнения мероприятий, включенных в календарный план мероприятий проекта" измеряется в процентах и определяется делением количества выполненных мероприятий проекта, включенных в календарный план мероприятий проекта, на общее количество мероприятий, включенных в календарный план мероприятий проекта, предусмотренных договором о предоставлении гранта, и умножением полученного результата на 100.</w:t>
      </w:r>
    </w:p>
    <w:bookmarkStart w:id="95" w:name="P95"/>
    <w:bookmarkEnd w:id="95"/>
    <w:p>
      <w:pPr>
        <w:pStyle w:val="0"/>
        <w:spacing w:before="200" w:line-rule="auto"/>
        <w:ind w:firstLine="540"/>
        <w:jc w:val="both"/>
      </w:pPr>
      <w:r>
        <w:rPr>
          <w:sz w:val="20"/>
        </w:rPr>
        <w:t xml:space="preserve">4.2.4. Значение показателя оценки результатов проекта "уровень софинансирования проекта в денежном эквиваленте" определяется делением суммы софинансирования проекта в денежном эквиваленте на сумму софинансирования целевых расходов для обеспечения мероприятий проекта в денежном эквиваленте, установленную договором о предоставлении гранта, и умножением полученного результата на 100.</w:t>
      </w:r>
    </w:p>
    <w:p>
      <w:pPr>
        <w:pStyle w:val="0"/>
        <w:spacing w:before="200" w:line-rule="auto"/>
        <w:ind w:firstLine="540"/>
        <w:jc w:val="both"/>
      </w:pPr>
      <w:r>
        <w:rPr>
          <w:sz w:val="20"/>
        </w:rPr>
        <w:t xml:space="preserve">4.3. Исключен. - </w:t>
      </w:r>
      <w:hyperlink w:history="0" r:id="rId13" w:tooltip="Приказ министерства экономического развития и инвестиций Самарской области от 28.08.2023 N 191 &quot;О внесении изменений в приказ министерства экономического развития и инвестиций Самарской области от 18.08.2022 N 178 &quot;Об утверждении Методики оценки результатов проектов победителей конкурса социальных проектов социально ориентированных некоммерческих организаций в Самарской области&quot; (Зарегистрировано в министерстве экономического развития и инвестиций Самарской области 28.08.2023 N МЭР-23-191) {КонсультантПлюс}">
        <w:r>
          <w:rPr>
            <w:sz w:val="20"/>
            <w:color w:val="0000ff"/>
          </w:rPr>
          <w:t xml:space="preserve">Приказ</w:t>
        </w:r>
      </w:hyperlink>
      <w:r>
        <w:rPr>
          <w:sz w:val="20"/>
        </w:rPr>
        <w:t xml:space="preserve"> министерства экономического развития и инвестиций Самарской области от 28.08.2023 N 191.</w:t>
      </w:r>
    </w:p>
    <w:p>
      <w:pPr>
        <w:pStyle w:val="0"/>
        <w:spacing w:before="200" w:line-rule="auto"/>
        <w:ind w:firstLine="540"/>
        <w:jc w:val="both"/>
      </w:pPr>
      <w:r>
        <w:rPr>
          <w:sz w:val="20"/>
        </w:rPr>
        <w:t xml:space="preserve">4.4. В ходе проведения оценки определяется уровень информационной открытости проекта оценкой "низкий", "средний" или "высокий".</w:t>
      </w:r>
    </w:p>
    <w:p>
      <w:pPr>
        <w:pStyle w:val="0"/>
        <w:jc w:val="both"/>
      </w:pPr>
      <w:r>
        <w:rPr>
          <w:sz w:val="20"/>
        </w:rPr>
        <w:t xml:space="preserve">(в ред. </w:t>
      </w:r>
      <w:hyperlink w:history="0" r:id="rId14" w:tooltip="Приказ министерства экономического развития и инвестиций Самарской области от 28.08.2023 N 191 &quot;О внесении изменений в приказ министерства экономического развития и инвестиций Самарской области от 18.08.2022 N 178 &quot;Об утверждении Методики оценки результатов проектов победителей конкурса социальных проектов социально ориентированных некоммерческих организаций в Самарской области&quot; (Зарегистрировано в министерстве экономического развития и инвестиций Самарской области 28.08.2023 N МЭР-23-191) {КонсультантПлюс}">
        <w:r>
          <w:rPr>
            <w:sz w:val="20"/>
            <w:color w:val="0000ff"/>
          </w:rPr>
          <w:t xml:space="preserve">Приказа</w:t>
        </w:r>
      </w:hyperlink>
      <w:r>
        <w:rPr>
          <w:sz w:val="20"/>
        </w:rPr>
        <w:t xml:space="preserve"> министерства экономического развития и инвестиций Самарской области от 28.08.2023 N 191)</w:t>
      </w:r>
    </w:p>
    <w:p>
      <w:pPr>
        <w:pStyle w:val="0"/>
        <w:spacing w:before="200" w:line-rule="auto"/>
        <w:ind w:firstLine="540"/>
        <w:jc w:val="both"/>
      </w:pPr>
      <w:r>
        <w:rPr>
          <w:sz w:val="20"/>
        </w:rPr>
        <w:t xml:space="preserve">Оценка "высокий" дается уровню информационной открытости проекта в случае, если все основные мероприятия в рамках реализация проекта, утвержденные договором о предоставлении гранта, освещались в средствах массовой информации и (или) в сети Интернет, а материалы, которые созданы в ходе осуществления проекта, могут представлять общественный интерес, размещены в открытом доступе в сети Интернет с возможностью их свободного использования (если это не противоречит содержанию проекта).</w:t>
      </w:r>
    </w:p>
    <w:p>
      <w:pPr>
        <w:pStyle w:val="0"/>
        <w:spacing w:before="200" w:line-rule="auto"/>
        <w:ind w:firstLine="540"/>
        <w:jc w:val="both"/>
      </w:pPr>
      <w:r>
        <w:rPr>
          <w:sz w:val="20"/>
        </w:rPr>
        <w:t xml:space="preserve">Оценка "средний" дается уровню информационной открытости проекта в случае, если работа по распространению информации о реализации проекта велась, но на нерегулярной основе (менее 1 раза в месяц) и (или) с использованием одного информационного ресурса, либо по имеющимся публикациям сложно получить полное представление о деятельности по проекту.</w:t>
      </w:r>
    </w:p>
    <w:bookmarkStart w:id="101" w:name="P101"/>
    <w:bookmarkEnd w:id="101"/>
    <w:p>
      <w:pPr>
        <w:pStyle w:val="0"/>
        <w:spacing w:before="200" w:line-rule="auto"/>
        <w:ind w:firstLine="540"/>
        <w:jc w:val="both"/>
      </w:pPr>
      <w:r>
        <w:rPr>
          <w:sz w:val="20"/>
        </w:rPr>
        <w:t xml:space="preserve">Оценка "низкий" дается уровню информационной открытости проекта в случае, если реализация проекта освещалась в средствах массовой информации и (или) в сети Интернет менее 1 раза в квартал.</w:t>
      </w:r>
    </w:p>
    <w:bookmarkStart w:id="102" w:name="P102"/>
    <w:bookmarkEnd w:id="102"/>
    <w:p>
      <w:pPr>
        <w:pStyle w:val="0"/>
        <w:spacing w:before="200" w:line-rule="auto"/>
        <w:ind w:firstLine="540"/>
        <w:jc w:val="both"/>
      </w:pPr>
      <w:r>
        <w:rPr>
          <w:sz w:val="20"/>
        </w:rPr>
        <w:t xml:space="preserve">4.5. Оценка результатов проекта завершается определением общего вывода об успешности реализации проекта.</w:t>
      </w:r>
    </w:p>
    <w:p>
      <w:pPr>
        <w:pStyle w:val="0"/>
        <w:jc w:val="both"/>
      </w:pPr>
      <w:r>
        <w:rPr>
          <w:sz w:val="20"/>
        </w:rPr>
        <w:t xml:space="preserve">(в ред. </w:t>
      </w:r>
      <w:hyperlink w:history="0" r:id="rId15" w:tooltip="Приказ министерства экономического развития и инвестиций Самарской области от 28.08.2023 N 191 &quot;О внесении изменений в приказ министерства экономического развития и инвестиций Самарской области от 18.08.2022 N 178 &quot;Об утверждении Методики оценки результатов проектов победителей конкурса социальных проектов социально ориентированных некоммерческих организаций в Самарской области&quot; (Зарегистрировано в министерстве экономического развития и инвестиций Самарской области 28.08.2023 N МЭР-23-191) {КонсультантПлюс}">
        <w:r>
          <w:rPr>
            <w:sz w:val="20"/>
            <w:color w:val="0000ff"/>
          </w:rPr>
          <w:t xml:space="preserve">Приказа</w:t>
        </w:r>
      </w:hyperlink>
      <w:r>
        <w:rPr>
          <w:sz w:val="20"/>
        </w:rPr>
        <w:t xml:space="preserve"> министерства экономического развития и инвестиций Самарской области от 28.08.2023 N 191)</w:t>
      </w:r>
    </w:p>
    <w:p>
      <w:pPr>
        <w:pStyle w:val="0"/>
        <w:spacing w:before="200" w:line-rule="auto"/>
        <w:ind w:firstLine="540"/>
        <w:jc w:val="both"/>
      </w:pPr>
      <w:r>
        <w:rPr>
          <w:sz w:val="20"/>
        </w:rPr>
        <w:t xml:space="preserve">Указанный вывод формулируется одной из следующих оценок:</w:t>
      </w:r>
    </w:p>
    <w:p>
      <w:pPr>
        <w:pStyle w:val="0"/>
        <w:spacing w:before="200" w:line-rule="auto"/>
        <w:ind w:firstLine="540"/>
        <w:jc w:val="both"/>
      </w:pPr>
      <w:r>
        <w:rPr>
          <w:sz w:val="20"/>
        </w:rPr>
        <w:t xml:space="preserve">проект реализован успешно;</w:t>
      </w:r>
    </w:p>
    <w:p>
      <w:pPr>
        <w:pStyle w:val="0"/>
        <w:spacing w:before="200" w:line-rule="auto"/>
        <w:ind w:firstLine="540"/>
        <w:jc w:val="both"/>
      </w:pPr>
      <w:r>
        <w:rPr>
          <w:sz w:val="20"/>
        </w:rPr>
        <w:t xml:space="preserve">проект реализован удовлетворительно;</w:t>
      </w:r>
    </w:p>
    <w:p>
      <w:pPr>
        <w:pStyle w:val="0"/>
        <w:spacing w:before="200" w:line-rule="auto"/>
        <w:ind w:firstLine="540"/>
        <w:jc w:val="both"/>
      </w:pPr>
      <w:r>
        <w:rPr>
          <w:sz w:val="20"/>
        </w:rPr>
        <w:t xml:space="preserve">проект реализован неудовлетворительно.</w:t>
      </w:r>
    </w:p>
    <w:p>
      <w:pPr>
        <w:pStyle w:val="0"/>
        <w:spacing w:before="200" w:line-rule="auto"/>
        <w:ind w:firstLine="540"/>
        <w:jc w:val="both"/>
      </w:pPr>
      <w:r>
        <w:rPr>
          <w:sz w:val="20"/>
        </w:rPr>
        <w:t xml:space="preserve">Оценка "проект реализован успешно" дается в случае высокого уровня достижения (100%) значений всех показателей оценки результатов проекта, утвержденных </w:t>
      </w:r>
      <w:hyperlink w:history="0" w:anchor="P87" w:tooltip="4.2. Показателями оценки результатов проекта являются:">
        <w:r>
          <w:rPr>
            <w:sz w:val="20"/>
            <w:color w:val="0000ff"/>
          </w:rPr>
          <w:t xml:space="preserve">пунктом 4.2</w:t>
        </w:r>
      </w:hyperlink>
      <w:r>
        <w:rPr>
          <w:sz w:val="20"/>
        </w:rPr>
        <w:t xml:space="preserve"> настоящей Методики, высокого или среднего уровня информационной открытости проекта и отсутствия фактов нарушения (неисполнения) условий договора о предоставлении гранта.</w:t>
      </w:r>
    </w:p>
    <w:p>
      <w:pPr>
        <w:pStyle w:val="0"/>
        <w:spacing w:before="200" w:line-rule="auto"/>
        <w:ind w:firstLine="540"/>
        <w:jc w:val="both"/>
      </w:pPr>
      <w:r>
        <w:rPr>
          <w:sz w:val="20"/>
        </w:rPr>
        <w:t xml:space="preserve">Оценка "проект реализован удовлетворительно" дается в случае среднего уровня (не менее 60%) достижения значений одного из показателей оценки результатов проекта, утвержденных </w:t>
      </w:r>
      <w:hyperlink w:history="0" w:anchor="P87" w:tooltip="4.2. Показателями оценки результатов проекта являются:">
        <w:r>
          <w:rPr>
            <w:sz w:val="20"/>
            <w:color w:val="0000ff"/>
          </w:rPr>
          <w:t xml:space="preserve">пунктом 4.2</w:t>
        </w:r>
      </w:hyperlink>
      <w:r>
        <w:rPr>
          <w:sz w:val="20"/>
        </w:rPr>
        <w:t xml:space="preserve"> настоящей Методики, высокого или среднего уровня информационной открытости проекта, наличия незначительных замечаний со стороны Министерства к реализации проекта и (или) представлению отчетности.</w:t>
      </w:r>
    </w:p>
    <w:p>
      <w:pPr>
        <w:pStyle w:val="0"/>
        <w:spacing w:before="200" w:line-rule="auto"/>
        <w:ind w:firstLine="540"/>
        <w:jc w:val="both"/>
      </w:pPr>
      <w:r>
        <w:rPr>
          <w:sz w:val="20"/>
        </w:rPr>
        <w:t xml:space="preserve">Оценка "проект реализован неудовлетворительно" дается в случае низкого уровня информационной открытости проекта, определенного согласно </w:t>
      </w:r>
      <w:hyperlink w:history="0" w:anchor="P101" w:tooltip="Оценка &quot;низкий&quot; дается уровню информационной открытости проекта в случае, если реализация проекта освещалась в средствах массовой информации и (или) в сети Интернет менее 1 раза в квартал.">
        <w:r>
          <w:rPr>
            <w:sz w:val="20"/>
            <w:color w:val="0000ff"/>
          </w:rPr>
          <w:t xml:space="preserve">абзацу четвертому пункта 4.4</w:t>
        </w:r>
      </w:hyperlink>
      <w:r>
        <w:rPr>
          <w:sz w:val="20"/>
        </w:rPr>
        <w:t xml:space="preserve"> настоящей Методики, низкого уровня (менее 60%) достижения значений одного из показателей оценки результатов проекта, утвержденных </w:t>
      </w:r>
      <w:hyperlink w:history="0" w:anchor="P87" w:tooltip="4.2. Показателями оценки результатов проекта являются:">
        <w:r>
          <w:rPr>
            <w:sz w:val="20"/>
            <w:color w:val="0000ff"/>
          </w:rPr>
          <w:t xml:space="preserve">пунктом 4.2</w:t>
        </w:r>
      </w:hyperlink>
      <w:r>
        <w:rPr>
          <w:sz w:val="20"/>
        </w:rPr>
        <w:t xml:space="preserve"> настоящей Методики, низкого уровня освоения средств гранта (менее 90%), непредставления отчетности.</w:t>
      </w:r>
    </w:p>
    <w:p>
      <w:pPr>
        <w:pStyle w:val="0"/>
        <w:jc w:val="both"/>
      </w:pPr>
      <w:r>
        <w:rPr>
          <w:sz w:val="20"/>
        </w:rPr>
        <w:t xml:space="preserve">(в ред. </w:t>
      </w:r>
      <w:hyperlink w:history="0" r:id="rId16" w:tooltip="Приказ министерства экономического развития и инвестиций Самарской области от 28.08.2023 N 191 &quot;О внесении изменений в приказ министерства экономического развития и инвестиций Самарской области от 18.08.2022 N 178 &quot;Об утверждении Методики оценки результатов проектов победителей конкурса социальных проектов социально ориентированных некоммерческих организаций в Самарской области&quot; (Зарегистрировано в министерстве экономического развития и инвестиций Самарской области 28.08.2023 N МЭР-23-191) {КонсультантПлюс}">
        <w:r>
          <w:rPr>
            <w:sz w:val="20"/>
            <w:color w:val="0000ff"/>
          </w:rPr>
          <w:t xml:space="preserve">Приказа</w:t>
        </w:r>
      </w:hyperlink>
      <w:r>
        <w:rPr>
          <w:sz w:val="20"/>
        </w:rPr>
        <w:t xml:space="preserve"> министерства экономического развития и инвестиций Самарской области от 28.08.2023 N 191)</w:t>
      </w:r>
    </w:p>
    <w:p>
      <w:pPr>
        <w:pStyle w:val="0"/>
        <w:jc w:val="both"/>
      </w:pPr>
      <w:r>
        <w:rPr>
          <w:sz w:val="20"/>
        </w:rPr>
      </w:r>
    </w:p>
    <w:p>
      <w:pPr>
        <w:pStyle w:val="2"/>
        <w:outlineLvl w:val="1"/>
        <w:jc w:val="center"/>
      </w:pPr>
      <w:r>
        <w:rPr>
          <w:sz w:val="20"/>
        </w:rPr>
        <w:t xml:space="preserve">5. Оценка результатов проектов заинтересованными сторонами</w:t>
      </w:r>
    </w:p>
    <w:p>
      <w:pPr>
        <w:pStyle w:val="0"/>
        <w:jc w:val="both"/>
      </w:pPr>
      <w:r>
        <w:rPr>
          <w:sz w:val="20"/>
        </w:rPr>
      </w:r>
    </w:p>
    <w:p>
      <w:pPr>
        <w:pStyle w:val="0"/>
        <w:ind w:firstLine="540"/>
        <w:jc w:val="both"/>
      </w:pPr>
      <w:r>
        <w:rPr>
          <w:sz w:val="20"/>
        </w:rPr>
        <w:t xml:space="preserve">5.1. Министерство обеспечивает возможность участия в оценке результатов проекта любой заинтересованной стороны, в качестве которой могут в том числе выступать:</w:t>
      </w:r>
    </w:p>
    <w:bookmarkStart w:id="116" w:name="P116"/>
    <w:bookmarkEnd w:id="116"/>
    <w:p>
      <w:pPr>
        <w:pStyle w:val="0"/>
        <w:spacing w:before="200" w:line-rule="auto"/>
        <w:ind w:firstLine="540"/>
        <w:jc w:val="both"/>
      </w:pPr>
      <w:r>
        <w:rPr>
          <w:sz w:val="20"/>
        </w:rPr>
        <w:t xml:space="preserve">1) гражданин или организация, которые являлись благополучателями проекта либо интересы которых были иным образом затронуты в ходе реализации проекта;</w:t>
      </w:r>
    </w:p>
    <w:bookmarkStart w:id="117" w:name="P117"/>
    <w:bookmarkEnd w:id="117"/>
    <w:p>
      <w:pPr>
        <w:pStyle w:val="0"/>
        <w:spacing w:before="200" w:line-rule="auto"/>
        <w:ind w:firstLine="540"/>
        <w:jc w:val="both"/>
      </w:pPr>
      <w:r>
        <w:rPr>
          <w:sz w:val="20"/>
        </w:rPr>
        <w:t xml:space="preserve">2) Общественная палата Самарской области;</w:t>
      </w:r>
    </w:p>
    <w:p>
      <w:pPr>
        <w:pStyle w:val="0"/>
        <w:spacing w:before="200" w:line-rule="auto"/>
        <w:ind w:firstLine="540"/>
        <w:jc w:val="both"/>
      </w:pPr>
      <w:r>
        <w:rPr>
          <w:sz w:val="20"/>
        </w:rPr>
        <w:t xml:space="preserve">3) орган исполнительной власти Самарской области;</w:t>
      </w:r>
    </w:p>
    <w:p>
      <w:pPr>
        <w:pStyle w:val="0"/>
        <w:spacing w:before="200" w:line-rule="auto"/>
        <w:ind w:firstLine="540"/>
        <w:jc w:val="both"/>
      </w:pPr>
      <w:r>
        <w:rPr>
          <w:sz w:val="20"/>
        </w:rPr>
        <w:t xml:space="preserve">4) орган местного самоуправления Самарской области;</w:t>
      </w:r>
    </w:p>
    <w:bookmarkStart w:id="120" w:name="P120"/>
    <w:bookmarkEnd w:id="120"/>
    <w:p>
      <w:pPr>
        <w:pStyle w:val="0"/>
        <w:spacing w:before="200" w:line-rule="auto"/>
        <w:ind w:firstLine="540"/>
        <w:jc w:val="both"/>
      </w:pPr>
      <w:r>
        <w:rPr>
          <w:sz w:val="20"/>
        </w:rPr>
        <w:t xml:space="preserve">5) организация - победитель конкурса (в отношении результатов проекта, реализованного другой организацией);</w:t>
      </w:r>
    </w:p>
    <w:p>
      <w:pPr>
        <w:pStyle w:val="0"/>
        <w:spacing w:before="200" w:line-rule="auto"/>
        <w:ind w:firstLine="540"/>
        <w:jc w:val="both"/>
      </w:pPr>
      <w:r>
        <w:rPr>
          <w:sz w:val="20"/>
        </w:rPr>
        <w:t xml:space="preserve">6) эксперт конкурса.</w:t>
      </w:r>
    </w:p>
    <w:bookmarkStart w:id="122" w:name="P122"/>
    <w:bookmarkEnd w:id="122"/>
    <w:p>
      <w:pPr>
        <w:pStyle w:val="0"/>
        <w:spacing w:before="200" w:line-rule="auto"/>
        <w:ind w:firstLine="540"/>
        <w:jc w:val="both"/>
      </w:pPr>
      <w:r>
        <w:rPr>
          <w:sz w:val="20"/>
        </w:rPr>
        <w:t xml:space="preserve">5.2. Возможность участия заинтересованных сторон в оценке результатов проектов обеспечивается посредством размещения на официальном сайте конкурса по адресу http://konkursnko.samregion.ru (далее - официальный сайт конкурса) информации о результатах проектов, определенных в соответствии с </w:t>
      </w:r>
      <w:hyperlink w:history="0" w:anchor="P68" w:tooltip="3.2. В части количественных результатов организация, реализовавшая проект, определяет достигнутые за весь срок его осуществления значения:">
        <w:r>
          <w:rPr>
            <w:sz w:val="20"/>
            <w:color w:val="0000ff"/>
          </w:rPr>
          <w:t xml:space="preserve">пунктами 3.2</w:t>
        </w:r>
      </w:hyperlink>
      <w:r>
        <w:rPr>
          <w:sz w:val="20"/>
        </w:rPr>
        <w:t xml:space="preserve"> и </w:t>
      </w:r>
      <w:hyperlink w:history="0" w:anchor="P73" w:tooltip="3.3. В части качественных результатов организация, реализовавшая проект, оценивает полученный ко дню завершения проекта социальный эффект, в частности определяе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
        <w:r>
          <w:rPr>
            <w:sz w:val="20"/>
            <w:color w:val="0000ff"/>
          </w:rPr>
          <w:t xml:space="preserve">3.3</w:t>
        </w:r>
      </w:hyperlink>
      <w:r>
        <w:rPr>
          <w:sz w:val="20"/>
        </w:rPr>
        <w:t xml:space="preserve"> настоящей Методики, а также о целевых значениях соответствующих показателей.</w:t>
      </w:r>
    </w:p>
    <w:p>
      <w:pPr>
        <w:pStyle w:val="0"/>
        <w:jc w:val="both"/>
      </w:pPr>
      <w:r>
        <w:rPr>
          <w:sz w:val="20"/>
        </w:rPr>
        <w:t xml:space="preserve">(в ред. </w:t>
      </w:r>
      <w:hyperlink w:history="0" r:id="rId17" w:tooltip="Приказ министерства экономического развития и инвестиций Самарской области от 28.08.2023 N 191 &quot;О внесении изменений в приказ министерства экономического развития и инвестиций Самарской области от 18.08.2022 N 178 &quot;Об утверждении Методики оценки результатов проектов победителей конкурса социальных проектов социально ориентированных некоммерческих организаций в Самарской области&quot; (Зарегистрировано в министерстве экономического развития и инвестиций Самарской области 28.08.2023 N МЭР-23-191) {КонсультантПлюс}">
        <w:r>
          <w:rPr>
            <w:sz w:val="20"/>
            <w:color w:val="0000ff"/>
          </w:rPr>
          <w:t xml:space="preserve">Приказа</w:t>
        </w:r>
      </w:hyperlink>
      <w:r>
        <w:rPr>
          <w:sz w:val="20"/>
        </w:rPr>
        <w:t xml:space="preserve"> министерства экономического развития и инвестиций Самарской области от 28.08.2023 N 191)</w:t>
      </w:r>
    </w:p>
    <w:p>
      <w:pPr>
        <w:pStyle w:val="0"/>
        <w:spacing w:before="200" w:line-rule="auto"/>
        <w:ind w:firstLine="540"/>
        <w:jc w:val="both"/>
      </w:pPr>
      <w:r>
        <w:rPr>
          <w:sz w:val="20"/>
        </w:rPr>
        <w:t xml:space="preserve">5.3. Информация о результатах проектов, предусмотренных </w:t>
      </w:r>
      <w:hyperlink w:history="0" w:anchor="P122" w:tooltip="5.2. Возможность участия заинтересованных сторон в оценке результатов проектов обеспечивается посредством размещения на официальном сайте конкурса по адресу http://konkursnko.samregion.ru (далее - официальный сайт конкурса) информации о результатах проектов, определенных в соответствии с пунктами 3.2 и 3.3 настоящей Методики, а также о целевых значениях соответствующих показателей.">
        <w:r>
          <w:rPr>
            <w:sz w:val="20"/>
            <w:color w:val="0000ff"/>
          </w:rPr>
          <w:t xml:space="preserve">пунктом 5.2</w:t>
        </w:r>
      </w:hyperlink>
      <w:r>
        <w:rPr>
          <w:sz w:val="20"/>
        </w:rPr>
        <w:t xml:space="preserve">, размещается на официальном сайте конкурса в том виде, в каком она представлена в Министерство организациями, реализовавшими соответствующие проекты (с сохранением орфографии и пунктуации).</w:t>
      </w:r>
    </w:p>
    <w:bookmarkStart w:id="125" w:name="P125"/>
    <w:bookmarkEnd w:id="125"/>
    <w:p>
      <w:pPr>
        <w:pStyle w:val="0"/>
        <w:spacing w:before="200" w:line-rule="auto"/>
        <w:ind w:firstLine="540"/>
        <w:jc w:val="both"/>
      </w:pPr>
      <w:r>
        <w:rPr>
          <w:sz w:val="20"/>
        </w:rPr>
        <w:t xml:space="preserve">5.4. Информация о возможности участия заинтересованных сторон в оценке результатов проектов с указанием даты окончания срока, определенного Министерством для использования этой возможности, размещается на официальном сайте конкурса.</w:t>
      </w:r>
    </w:p>
    <w:p>
      <w:pPr>
        <w:pStyle w:val="0"/>
        <w:spacing w:before="200" w:line-rule="auto"/>
        <w:ind w:firstLine="540"/>
        <w:jc w:val="both"/>
      </w:pPr>
      <w:r>
        <w:rPr>
          <w:sz w:val="20"/>
        </w:rPr>
        <w:t xml:space="preserve">Указанный срок составляет не менее 15 календарных дней, начинается не позднее 15 марта, по не ранее размещения информации в соответствии с </w:t>
      </w:r>
      <w:hyperlink w:history="0" w:anchor="P122" w:tooltip="5.2. Возможность участия заинтересованных сторон в оценке результатов проектов обеспечивается посредством размещения на официальном сайте конкурса по адресу http://konkursnko.samregion.ru (далее - официальный сайт конкурса) информации о результатах проектов, определенных в соответствии с пунктами 3.2 и 3.3 настоящей Методики, а также о целевых значениях соответствующих показателей.">
        <w:r>
          <w:rPr>
            <w:sz w:val="20"/>
            <w:color w:val="0000ff"/>
          </w:rPr>
          <w:t xml:space="preserve">пунктом 5.2</w:t>
        </w:r>
      </w:hyperlink>
      <w:r>
        <w:rPr>
          <w:sz w:val="20"/>
        </w:rPr>
        <w:t xml:space="preserve"> настоящей Методики.</w:t>
      </w:r>
    </w:p>
    <w:p>
      <w:pPr>
        <w:pStyle w:val="0"/>
        <w:jc w:val="both"/>
      </w:pPr>
      <w:r>
        <w:rPr>
          <w:sz w:val="20"/>
        </w:rPr>
        <w:t xml:space="preserve">(в ред. </w:t>
      </w:r>
      <w:hyperlink w:history="0" r:id="rId18" w:tooltip="Приказ министерства экономического развития и инвестиций Самарской области от 28.08.2023 N 191 &quot;О внесении изменений в приказ министерства экономического развития и инвестиций Самарской области от 18.08.2022 N 178 &quot;Об утверждении Методики оценки результатов проектов победителей конкурса социальных проектов социально ориентированных некоммерческих организаций в Самарской области&quot; (Зарегистрировано в министерстве экономического развития и инвестиций Самарской области 28.08.2023 N МЭР-23-191) {КонсультантПлюс}">
        <w:r>
          <w:rPr>
            <w:sz w:val="20"/>
            <w:color w:val="0000ff"/>
          </w:rPr>
          <w:t xml:space="preserve">Приказа</w:t>
        </w:r>
      </w:hyperlink>
      <w:r>
        <w:rPr>
          <w:sz w:val="20"/>
        </w:rPr>
        <w:t xml:space="preserve"> министерства экономического развития и инвестиций Самарской области от 28.08.2023 N 191)</w:t>
      </w:r>
    </w:p>
    <w:bookmarkStart w:id="128" w:name="P128"/>
    <w:bookmarkEnd w:id="128"/>
    <w:p>
      <w:pPr>
        <w:pStyle w:val="0"/>
        <w:spacing w:before="200" w:line-rule="auto"/>
        <w:ind w:firstLine="540"/>
        <w:jc w:val="both"/>
      </w:pPr>
      <w:r>
        <w:rPr>
          <w:sz w:val="20"/>
        </w:rPr>
        <w:t xml:space="preserve">5.5. Заинтересованная сторона направляет в Министерство свою оценку результатов реализации проекта и оставляет комментарий (при наличии) посредством заполнения соответствующих электронных форм на официальном сайте конкурса в течение срока, определенного Министерством в соответствии с </w:t>
      </w:r>
      <w:hyperlink w:history="0" w:anchor="P125" w:tooltip="5.4. Информация о возможности участия заинтересованных сторон в оценке результатов проектов с указанием даты окончания срока, определенного Министерством для использования этой возможности, размещается на официальном сайте конкурса.">
        <w:r>
          <w:rPr>
            <w:sz w:val="20"/>
            <w:color w:val="0000ff"/>
          </w:rPr>
          <w:t xml:space="preserve">пунктом 5.4</w:t>
        </w:r>
      </w:hyperlink>
      <w:r>
        <w:rPr>
          <w:sz w:val="20"/>
        </w:rPr>
        <w:t xml:space="preserve"> настоящей Методики.</w:t>
      </w:r>
    </w:p>
    <w:p>
      <w:pPr>
        <w:pStyle w:val="0"/>
        <w:spacing w:before="200" w:line-rule="auto"/>
        <w:ind w:firstLine="540"/>
        <w:jc w:val="both"/>
      </w:pPr>
      <w:r>
        <w:rPr>
          <w:sz w:val="20"/>
        </w:rPr>
        <w:t xml:space="preserve">Оценка выбирается заинтересованной стороной из следующих вариантов:</w:t>
      </w:r>
    </w:p>
    <w:p>
      <w:pPr>
        <w:pStyle w:val="0"/>
        <w:spacing w:before="200" w:line-rule="auto"/>
        <w:ind w:firstLine="540"/>
        <w:jc w:val="both"/>
      </w:pPr>
      <w:r>
        <w:rPr>
          <w:sz w:val="20"/>
        </w:rPr>
        <w:t xml:space="preserve">проект реализован успешно;</w:t>
      </w:r>
    </w:p>
    <w:p>
      <w:pPr>
        <w:pStyle w:val="0"/>
        <w:spacing w:before="200" w:line-rule="auto"/>
        <w:ind w:firstLine="540"/>
        <w:jc w:val="both"/>
      </w:pPr>
      <w:r>
        <w:rPr>
          <w:sz w:val="20"/>
        </w:rPr>
        <w:t xml:space="preserve">проект реализован удовлетворительно;</w:t>
      </w:r>
    </w:p>
    <w:p>
      <w:pPr>
        <w:pStyle w:val="0"/>
        <w:spacing w:before="200" w:line-rule="auto"/>
        <w:ind w:firstLine="540"/>
        <w:jc w:val="both"/>
      </w:pPr>
      <w:r>
        <w:rPr>
          <w:sz w:val="20"/>
        </w:rPr>
        <w:t xml:space="preserve">проект реализован неудовлетворительно.</w:t>
      </w:r>
    </w:p>
    <w:p>
      <w:pPr>
        <w:pStyle w:val="0"/>
        <w:spacing w:before="200" w:line-rule="auto"/>
        <w:ind w:firstLine="540"/>
        <w:jc w:val="both"/>
      </w:pPr>
      <w:r>
        <w:rPr>
          <w:sz w:val="20"/>
        </w:rPr>
        <w:t xml:space="preserve">Оценка "проект реализован успешно" означает, что:</w:t>
      </w:r>
    </w:p>
    <w:p>
      <w:pPr>
        <w:pStyle w:val="0"/>
        <w:spacing w:before="200" w:line-rule="auto"/>
        <w:ind w:firstLine="540"/>
        <w:jc w:val="both"/>
      </w:pPr>
      <w:r>
        <w:rPr>
          <w:sz w:val="20"/>
        </w:rPr>
        <w:t xml:space="preserve">организация добросовестно осуществила проект, не допустив отклонений от первоначального замысла, которые привели бы к снижению положительного социального эффекта от проекта;</w:t>
      </w:r>
    </w:p>
    <w:p>
      <w:pPr>
        <w:pStyle w:val="0"/>
        <w:spacing w:before="200" w:line-rule="auto"/>
        <w:ind w:firstLine="540"/>
        <w:jc w:val="both"/>
      </w:pPr>
      <w:r>
        <w:rPr>
          <w:sz w:val="20"/>
        </w:rPr>
        <w:t xml:space="preserve">в ходе реализации проекта решалась актуальная и социально значимая проблема, а результаты проекта оказались полезными для целевой группы;</w:t>
      </w:r>
    </w:p>
    <w:p>
      <w:pPr>
        <w:pStyle w:val="0"/>
        <w:spacing w:before="200" w:line-rule="auto"/>
        <w:ind w:firstLine="540"/>
        <w:jc w:val="both"/>
      </w:pPr>
      <w:r>
        <w:rPr>
          <w:sz w:val="20"/>
        </w:rPr>
        <w:t xml:space="preserve">информация о проекте была доступна целевой группе, основные мероприятия проекта освещались в средствах массовой информации и (или) в сети Интернет.</w:t>
      </w:r>
    </w:p>
    <w:p>
      <w:pPr>
        <w:pStyle w:val="0"/>
        <w:spacing w:before="200" w:line-rule="auto"/>
        <w:ind w:firstLine="540"/>
        <w:jc w:val="both"/>
      </w:pPr>
      <w:r>
        <w:rPr>
          <w:sz w:val="20"/>
        </w:rPr>
        <w:t xml:space="preserve">Оценка "проект реализован удовлетворительно" означает, что проект в целом выполнен, значительная часть его результатов достигнута, при этом к качеству проведения отдельных мероприятий и (или) уровню информационной открытости проекта имеются замечания.</w:t>
      </w:r>
    </w:p>
    <w:p>
      <w:pPr>
        <w:pStyle w:val="0"/>
        <w:spacing w:before="200" w:line-rule="auto"/>
        <w:ind w:firstLine="540"/>
        <w:jc w:val="both"/>
      </w:pPr>
      <w:r>
        <w:rPr>
          <w:sz w:val="20"/>
        </w:rPr>
        <w:t xml:space="preserve">Оценка "проект реализован неудовлетворительно" означает, что по итогам выполнения проекта не был получен положительный социальный эффект, запланированные результаты в основном не были достигнуты либо имеются другие существенные замечания к реализации проекта.</w:t>
      </w:r>
    </w:p>
    <w:p>
      <w:pPr>
        <w:pStyle w:val="0"/>
        <w:spacing w:before="200" w:line-rule="auto"/>
        <w:ind w:firstLine="540"/>
        <w:jc w:val="both"/>
      </w:pPr>
      <w:r>
        <w:rPr>
          <w:sz w:val="20"/>
        </w:rPr>
        <w:t xml:space="preserve">К оценке "проект реализован удовлетворительно" или "проект реализован неудовлетворительно" заинтересованная сторона должна дать комментарий, обосновывающий выбор такой оценки.</w:t>
      </w:r>
    </w:p>
    <w:p>
      <w:pPr>
        <w:pStyle w:val="0"/>
        <w:spacing w:before="200" w:line-rule="auto"/>
        <w:ind w:firstLine="540"/>
        <w:jc w:val="both"/>
      </w:pPr>
      <w:r>
        <w:rPr>
          <w:sz w:val="20"/>
        </w:rPr>
        <w:t xml:space="preserve">5.6. Для определения оценки успешности реализации проекта и (или) формулирования комментария в соответствии с </w:t>
      </w:r>
      <w:hyperlink w:history="0" w:anchor="P128" w:tooltip="5.5. Заинтересованная сторона направляет в Министерство свою оценку результатов реализации проекта и оставляет комментарий (при наличии) посредством заполнения соответствующих электронных форм на официальном сайте конкурса в течение срока, определенного Министерством в соответствии с пунктом 5.4 настоящей Методики.">
        <w:r>
          <w:rPr>
            <w:sz w:val="20"/>
            <w:color w:val="0000ff"/>
          </w:rPr>
          <w:t xml:space="preserve">пунктом 5.5</w:t>
        </w:r>
      </w:hyperlink>
      <w:r>
        <w:rPr>
          <w:sz w:val="20"/>
        </w:rPr>
        <w:t xml:space="preserve"> настоящей Методики заинтересованная сторона может использовать:</w:t>
      </w:r>
    </w:p>
    <w:p>
      <w:pPr>
        <w:pStyle w:val="0"/>
        <w:spacing w:before="200" w:line-rule="auto"/>
        <w:ind w:firstLine="540"/>
        <w:jc w:val="both"/>
      </w:pPr>
      <w:r>
        <w:rPr>
          <w:sz w:val="20"/>
        </w:rPr>
        <w:t xml:space="preserve">информацию о содержании проекта, представленную в заявке на участие в конкурсе и размещенную на официальном сайте конкурса;</w:t>
      </w:r>
    </w:p>
    <w:p>
      <w:pPr>
        <w:pStyle w:val="0"/>
        <w:spacing w:before="200" w:line-rule="auto"/>
        <w:ind w:firstLine="540"/>
        <w:jc w:val="both"/>
      </w:pPr>
      <w:r>
        <w:rPr>
          <w:sz w:val="20"/>
        </w:rPr>
        <w:t xml:space="preserve">информацию о результатах проекта, размещенную на официальном сайте конкурса, в соответствии с </w:t>
      </w:r>
      <w:hyperlink w:history="0" w:anchor="P122" w:tooltip="5.2. Возможность участия заинтересованных сторон в оценке результатов проектов обеспечивается посредством размещения на официальном сайте конкурса по адресу http://konkursnko.samregion.ru (далее - официальный сайт конкурса) информации о результатах проектов, определенных в соответствии с пунктами 3.2 и 3.3 настоящей Методики, а также о целевых значениях соответствующих показателей.">
        <w:r>
          <w:rPr>
            <w:sz w:val="20"/>
            <w:color w:val="0000ff"/>
          </w:rPr>
          <w:t xml:space="preserve">пунктом 5.2</w:t>
        </w:r>
      </w:hyperlink>
      <w:r>
        <w:rPr>
          <w:sz w:val="20"/>
        </w:rPr>
        <w:t xml:space="preserve"> настоящей Методики;</w:t>
      </w:r>
    </w:p>
    <w:p>
      <w:pPr>
        <w:pStyle w:val="0"/>
        <w:spacing w:before="200" w:line-rule="auto"/>
        <w:ind w:firstLine="540"/>
        <w:jc w:val="both"/>
      </w:pPr>
      <w:r>
        <w:rPr>
          <w:sz w:val="20"/>
        </w:rPr>
        <w:t xml:space="preserve">другую информацию о проекте и его результатах из открытых источников.</w:t>
      </w:r>
    </w:p>
    <w:p>
      <w:pPr>
        <w:pStyle w:val="0"/>
        <w:spacing w:before="200" w:line-rule="auto"/>
        <w:ind w:firstLine="540"/>
        <w:jc w:val="both"/>
      </w:pPr>
      <w:r>
        <w:rPr>
          <w:sz w:val="20"/>
        </w:rPr>
        <w:t xml:space="preserve">5.7. В связи с участием в оценке результатов проекта заинтересованная сторона не вправе требовать представления ей информации, документов от организации, реализовавшей проект, или Министерства.</w:t>
      </w:r>
    </w:p>
    <w:p>
      <w:pPr>
        <w:pStyle w:val="0"/>
        <w:spacing w:before="200" w:line-rule="auto"/>
        <w:ind w:firstLine="540"/>
        <w:jc w:val="both"/>
      </w:pPr>
      <w:r>
        <w:rPr>
          <w:sz w:val="20"/>
        </w:rPr>
        <w:t xml:space="preserve">5.8. В случае если, по мнению заинтересованной стороны, имеющейся у нее информации (включая общедоступную информацию) недостаточно для определения оценки успешности реализации проекта в соответствии с </w:t>
      </w:r>
      <w:hyperlink w:history="0" w:anchor="P128" w:tooltip="5.5. Заинтересованная сторона направляет в Министерство свою оценку результатов реализации проекта и оставляет комментарий (при наличии) посредством заполнения соответствующих электронных форм на официальном сайте конкурса в течение срока, определенного Министерством в соответствии с пунктом 5.4 настоящей Методики.">
        <w:r>
          <w:rPr>
            <w:sz w:val="20"/>
            <w:color w:val="0000ff"/>
          </w:rPr>
          <w:t xml:space="preserve">пунктом 5.5</w:t>
        </w:r>
      </w:hyperlink>
      <w:r>
        <w:rPr>
          <w:sz w:val="20"/>
        </w:rPr>
        <w:t xml:space="preserve"> настоящей Методики, заинтересованная сторона вправе направить в Министерство комментарий, изложив в нем свои выводы о результатах проекта и (или) замечания, в том числе к реализации проекта, уровню его информационной открытости.</w:t>
      </w:r>
    </w:p>
    <w:p>
      <w:pPr>
        <w:pStyle w:val="0"/>
        <w:spacing w:before="200" w:line-rule="auto"/>
        <w:ind w:firstLine="540"/>
        <w:jc w:val="both"/>
      </w:pPr>
      <w:r>
        <w:rPr>
          <w:sz w:val="20"/>
        </w:rPr>
        <w:t xml:space="preserve">5.9. Заинтересованная сторона или ее представитель не участвуют в оценке результатов проекта, если они являются или в период осуществления проекта являлись членами коллегиального органа организации, реализовавшей данный проект, входили в состав его команды либо имеют предвзятое отношение к указанной организации или проекту (в том числе вследствие конфликта интересов, неприятия деятельности по проекту по политическим, религиозным или другим мотивам).</w:t>
      </w:r>
    </w:p>
    <w:p>
      <w:pPr>
        <w:pStyle w:val="0"/>
        <w:spacing w:before="200" w:line-rule="auto"/>
        <w:ind w:firstLine="540"/>
        <w:jc w:val="both"/>
      </w:pPr>
      <w:r>
        <w:rPr>
          <w:sz w:val="20"/>
        </w:rPr>
        <w:t xml:space="preserve">То обстоятельство, что заинтересованная сторона, указанная в </w:t>
      </w:r>
      <w:hyperlink w:history="0" w:anchor="P116" w:tooltip="1) гражданин или организация, которые являлись благополучателями проекта либо интересы которых были иным образом затронуты в ходе реализации проекта;">
        <w:r>
          <w:rPr>
            <w:sz w:val="20"/>
            <w:color w:val="0000ff"/>
          </w:rPr>
          <w:t xml:space="preserve">подпункте 1 пункта 5.1</w:t>
        </w:r>
      </w:hyperlink>
      <w:r>
        <w:rPr>
          <w:sz w:val="20"/>
        </w:rPr>
        <w:t xml:space="preserve"> настоящей Методики, является благополучателем проекта, не признается конфликтом интересов в целях настоящего пункта.</w:t>
      </w:r>
    </w:p>
    <w:p>
      <w:pPr>
        <w:pStyle w:val="0"/>
        <w:spacing w:before="200" w:line-rule="auto"/>
        <w:ind w:firstLine="540"/>
        <w:jc w:val="both"/>
      </w:pPr>
      <w:r>
        <w:rPr>
          <w:sz w:val="20"/>
        </w:rPr>
        <w:t xml:space="preserve">5.10. Для направления в Министерство оценки результатов реализации проекта и (или) комментария заинтересованная сторона должна пройти процедуры самостоятельной регистрации и аутентификации на официальном сайте конкурса.</w:t>
      </w:r>
    </w:p>
    <w:p>
      <w:pPr>
        <w:pStyle w:val="0"/>
        <w:spacing w:before="200" w:line-rule="auto"/>
        <w:ind w:firstLine="540"/>
        <w:jc w:val="both"/>
      </w:pPr>
      <w:r>
        <w:rPr>
          <w:sz w:val="20"/>
        </w:rPr>
        <w:t xml:space="preserve">Лицо, представляющее позицию одной из заинтересованных сторон, указанных в </w:t>
      </w:r>
      <w:hyperlink w:history="0" w:anchor="P117" w:tooltip="2) Общественная палата Самарской области;">
        <w:r>
          <w:rPr>
            <w:sz w:val="20"/>
            <w:color w:val="0000ff"/>
          </w:rPr>
          <w:t xml:space="preserve">подпунктах 2</w:t>
        </w:r>
      </w:hyperlink>
      <w:r>
        <w:rPr>
          <w:sz w:val="20"/>
        </w:rPr>
        <w:t xml:space="preserve"> - </w:t>
      </w:r>
      <w:hyperlink w:history="0" w:anchor="P120" w:tooltip="5) организация - победитель конкурса (в отношении результатов проекта, реализованного другой организацией);">
        <w:r>
          <w:rPr>
            <w:sz w:val="20"/>
            <w:color w:val="0000ff"/>
          </w:rPr>
          <w:t xml:space="preserve">5 пункта 5.1</w:t>
        </w:r>
      </w:hyperlink>
      <w:r>
        <w:rPr>
          <w:sz w:val="20"/>
        </w:rPr>
        <w:t xml:space="preserve"> настоящей Методики, регистрируется на официальном сайте конкурса в качестве представителя такой стороны.</w:t>
      </w:r>
    </w:p>
    <w:p>
      <w:pPr>
        <w:pStyle w:val="0"/>
        <w:jc w:val="both"/>
      </w:pPr>
      <w:r>
        <w:rPr>
          <w:sz w:val="20"/>
        </w:rPr>
      </w:r>
    </w:p>
    <w:p>
      <w:pPr>
        <w:pStyle w:val="2"/>
        <w:outlineLvl w:val="1"/>
        <w:jc w:val="center"/>
      </w:pPr>
      <w:r>
        <w:rPr>
          <w:sz w:val="20"/>
        </w:rPr>
        <w:t xml:space="preserve">6. Подведение итогов оценки результатов проектов</w:t>
      </w:r>
    </w:p>
    <w:p>
      <w:pPr>
        <w:pStyle w:val="0"/>
        <w:jc w:val="both"/>
      </w:pPr>
      <w:r>
        <w:rPr>
          <w:sz w:val="20"/>
        </w:rPr>
      </w:r>
    </w:p>
    <w:p>
      <w:pPr>
        <w:pStyle w:val="0"/>
        <w:ind w:firstLine="540"/>
        <w:jc w:val="both"/>
      </w:pPr>
      <w:r>
        <w:rPr>
          <w:sz w:val="20"/>
        </w:rPr>
        <w:t xml:space="preserve">6.1. Подведение итогов оценки результатов проектов включает в себя:</w:t>
      </w:r>
    </w:p>
    <w:p>
      <w:pPr>
        <w:pStyle w:val="0"/>
        <w:spacing w:before="200" w:line-rule="auto"/>
        <w:ind w:firstLine="540"/>
        <w:jc w:val="both"/>
      </w:pPr>
      <w:r>
        <w:rPr>
          <w:sz w:val="20"/>
        </w:rPr>
        <w:t xml:space="preserve">1) уточнение оценки результатов проектов, проведенной Министерством;</w:t>
      </w:r>
    </w:p>
    <w:p>
      <w:pPr>
        <w:pStyle w:val="0"/>
        <w:spacing w:before="200" w:line-rule="auto"/>
        <w:ind w:firstLine="540"/>
        <w:jc w:val="both"/>
      </w:pPr>
      <w:r>
        <w:rPr>
          <w:sz w:val="20"/>
        </w:rPr>
        <w:t xml:space="preserve">2) определение значений сводных показателей результатов поддержки проектов в соответствии с </w:t>
      </w:r>
      <w:hyperlink w:history="0" w:anchor="P167" w:tooltip="6.4.1. Значение сводного показателя &quot;количество успешно реализованных проектов&quot; измеряется в количестве проектов, оцененных Министерством как успешно реализованные.">
        <w:r>
          <w:rPr>
            <w:sz w:val="20"/>
            <w:color w:val="0000ff"/>
          </w:rPr>
          <w:t xml:space="preserve">пунктами 6.4.1</w:t>
        </w:r>
      </w:hyperlink>
      <w:r>
        <w:rPr>
          <w:sz w:val="20"/>
        </w:rPr>
        <w:t xml:space="preserve"> - </w:t>
      </w:r>
      <w:hyperlink w:history="0" w:anchor="P171" w:tooltip="6.4.5. Значение сводного показателя &quot;количество человек, принявших участие в мероприятиях проектов&quot; определяется как количество участников мероприятий по всем проектам.">
        <w:r>
          <w:rPr>
            <w:sz w:val="20"/>
            <w:color w:val="0000ff"/>
          </w:rPr>
          <w:t xml:space="preserve">6.4.5</w:t>
        </w:r>
      </w:hyperlink>
      <w:r>
        <w:rPr>
          <w:sz w:val="20"/>
        </w:rPr>
        <w:t xml:space="preserve"> настоящей Методики;</w:t>
      </w:r>
    </w:p>
    <w:p>
      <w:pPr>
        <w:pStyle w:val="0"/>
        <w:spacing w:before="200" w:line-rule="auto"/>
        <w:ind w:firstLine="540"/>
        <w:jc w:val="both"/>
      </w:pPr>
      <w:r>
        <w:rPr>
          <w:sz w:val="20"/>
        </w:rPr>
        <w:t xml:space="preserve">3) подготовку и размещение отчета об оценке результатов проектов.</w:t>
      </w:r>
    </w:p>
    <w:bookmarkStart w:id="157" w:name="P157"/>
    <w:bookmarkEnd w:id="157"/>
    <w:p>
      <w:pPr>
        <w:pStyle w:val="0"/>
        <w:spacing w:before="200" w:line-rule="auto"/>
        <w:ind w:firstLine="540"/>
        <w:jc w:val="both"/>
      </w:pPr>
      <w:r>
        <w:rPr>
          <w:sz w:val="20"/>
        </w:rPr>
        <w:t xml:space="preserve">6.2. Министерство анализирует оценки успешности реализации проектов и комментарии заинтересованных сторон, полученные в течение срока, предусмотренного для участия таких сторон в оценке результатов проектов в соответствии с </w:t>
      </w:r>
      <w:hyperlink w:history="0" w:anchor="P125" w:tooltip="5.4. Информация о возможности участия заинтересованных сторон в оценке результатов проектов с указанием даты окончания срока, определенного Министерством для использования этой возможности, размещается на официальном сайте конкурса.">
        <w:r>
          <w:rPr>
            <w:sz w:val="20"/>
            <w:color w:val="0000ff"/>
          </w:rPr>
          <w:t xml:space="preserve">пунктом 5.4</w:t>
        </w:r>
      </w:hyperlink>
      <w:r>
        <w:rPr>
          <w:sz w:val="20"/>
        </w:rPr>
        <w:t xml:space="preserve"> настоящей Методики, и при необходимости уточняет:</w:t>
      </w:r>
    </w:p>
    <w:p>
      <w:pPr>
        <w:pStyle w:val="0"/>
        <w:spacing w:before="200" w:line-rule="auto"/>
        <w:ind w:firstLine="540"/>
        <w:jc w:val="both"/>
      </w:pPr>
      <w:r>
        <w:rPr>
          <w:sz w:val="20"/>
        </w:rPr>
        <w:t xml:space="preserve">1) значения показателей оценки результатов проектов, определенные в соответствии с </w:t>
      </w:r>
      <w:hyperlink w:history="0" w:anchor="P92" w:tooltip="4.2.1. Значение показателя оценки результатов проекта &quot;уровень достижения результата предоставления гранта&quot; определяется делением количества участников мероприятий проекта на количество участников мероприятий проекта, установленного договором о предоставлении гранта, и умножением полученного результата на 100.">
        <w:r>
          <w:rPr>
            <w:sz w:val="20"/>
            <w:color w:val="0000ff"/>
          </w:rPr>
          <w:t xml:space="preserve">пунктами 4.2.1</w:t>
        </w:r>
      </w:hyperlink>
      <w:r>
        <w:rPr>
          <w:sz w:val="20"/>
        </w:rPr>
        <w:t xml:space="preserve"> - </w:t>
      </w:r>
      <w:hyperlink w:history="0" w:anchor="P95" w:tooltip="4.2.4. Значение показателя оценки результатов проекта &quot;уровень софинансирования проекта в денежном эквиваленте&quot; определяется делением суммы софинансирования проекта в денежном эквиваленте на сумму софинансирования целевых расходов для обеспечения мероприятий проекта в денежном эквиваленте, установленную договором о предоставлении гранта, и умножением полученного результата на 100.">
        <w:r>
          <w:rPr>
            <w:sz w:val="20"/>
            <w:color w:val="0000ff"/>
          </w:rPr>
          <w:t xml:space="preserve">4.2.4</w:t>
        </w:r>
      </w:hyperlink>
      <w:r>
        <w:rPr>
          <w:sz w:val="20"/>
        </w:rPr>
        <w:t xml:space="preserve"> настоящей Методики;</w:t>
      </w:r>
    </w:p>
    <w:p>
      <w:pPr>
        <w:pStyle w:val="0"/>
        <w:spacing w:before="200" w:line-rule="auto"/>
        <w:ind w:firstLine="540"/>
        <w:jc w:val="both"/>
      </w:pPr>
      <w:r>
        <w:rPr>
          <w:sz w:val="20"/>
        </w:rPr>
        <w:t xml:space="preserve">2) общие выводы об успешности реализации проектов, сформулированные в соответствии с </w:t>
      </w:r>
      <w:hyperlink w:history="0" w:anchor="P102" w:tooltip="4.5. Оценка результатов проекта завершается определением общего вывода об успешности реализации проекта.">
        <w:r>
          <w:rPr>
            <w:sz w:val="20"/>
            <w:color w:val="0000ff"/>
          </w:rPr>
          <w:t xml:space="preserve">пунктом 4.5</w:t>
        </w:r>
      </w:hyperlink>
      <w:r>
        <w:rPr>
          <w:sz w:val="20"/>
        </w:rPr>
        <w:t xml:space="preserve"> настоящей Методики.</w:t>
      </w:r>
    </w:p>
    <w:bookmarkStart w:id="160" w:name="P160"/>
    <w:bookmarkEnd w:id="160"/>
    <w:p>
      <w:pPr>
        <w:pStyle w:val="0"/>
        <w:spacing w:before="200" w:line-rule="auto"/>
        <w:ind w:firstLine="540"/>
        <w:jc w:val="both"/>
      </w:pPr>
      <w:r>
        <w:rPr>
          <w:sz w:val="20"/>
        </w:rPr>
        <w:t xml:space="preserve">6.3. На основании количественных результатов, полученных в ходе реализации проектов, и общих выводов об успешности реализации проектов, уточненных в соответствии с </w:t>
      </w:r>
      <w:hyperlink w:history="0" w:anchor="P157" w:tooltip="6.2. Министерство анализирует оценки успешности реализации проектов и комментарии заинтересованных сторон, полученные в течение срока, предусмотренного для участия таких сторон в оценке результатов проектов в соответствии с пунктом 5.4 настоящей Методики, и при необходимости уточняет:">
        <w:r>
          <w:rPr>
            <w:sz w:val="20"/>
            <w:color w:val="0000ff"/>
          </w:rPr>
          <w:t xml:space="preserve">пунктом 6.2</w:t>
        </w:r>
      </w:hyperlink>
      <w:r>
        <w:rPr>
          <w:sz w:val="20"/>
        </w:rPr>
        <w:t xml:space="preserve"> настоящей Методики, Министерство определяет значения предусмотренных </w:t>
      </w:r>
      <w:hyperlink w:history="0" w:anchor="P161" w:tooltip="6.4. Сводными показателями результатов поддержки проектов являются:">
        <w:r>
          <w:rPr>
            <w:sz w:val="20"/>
            <w:color w:val="0000ff"/>
          </w:rPr>
          <w:t xml:space="preserve">пунктом 6.4</w:t>
        </w:r>
      </w:hyperlink>
      <w:r>
        <w:rPr>
          <w:sz w:val="20"/>
        </w:rPr>
        <w:t xml:space="preserve"> настоящей Методики сводных показателей результатов поддержки проектов.</w:t>
      </w:r>
    </w:p>
    <w:bookmarkStart w:id="161" w:name="P161"/>
    <w:bookmarkEnd w:id="161"/>
    <w:p>
      <w:pPr>
        <w:pStyle w:val="0"/>
        <w:spacing w:before="200" w:line-rule="auto"/>
        <w:ind w:firstLine="540"/>
        <w:jc w:val="both"/>
      </w:pPr>
      <w:r>
        <w:rPr>
          <w:sz w:val="20"/>
        </w:rPr>
        <w:t xml:space="preserve">6.4. Сводными показателями результатов поддержки проектов являются:</w:t>
      </w:r>
    </w:p>
    <w:p>
      <w:pPr>
        <w:pStyle w:val="0"/>
        <w:spacing w:before="200" w:line-rule="auto"/>
        <w:ind w:firstLine="540"/>
        <w:jc w:val="both"/>
      </w:pPr>
      <w:r>
        <w:rPr>
          <w:sz w:val="20"/>
        </w:rPr>
        <w:t xml:space="preserve">1) количество успешно реализованных проектов;</w:t>
      </w:r>
    </w:p>
    <w:p>
      <w:pPr>
        <w:pStyle w:val="0"/>
        <w:spacing w:before="200" w:line-rule="auto"/>
        <w:ind w:firstLine="540"/>
        <w:jc w:val="both"/>
      </w:pPr>
      <w:r>
        <w:rPr>
          <w:sz w:val="20"/>
        </w:rPr>
        <w:t xml:space="preserve">2) доля успешно реализованных проектов в общем количестве реализованных проектов;</w:t>
      </w:r>
    </w:p>
    <w:p>
      <w:pPr>
        <w:pStyle w:val="0"/>
        <w:spacing w:before="200" w:line-rule="auto"/>
        <w:ind w:firstLine="540"/>
        <w:jc w:val="both"/>
      </w:pPr>
      <w:r>
        <w:rPr>
          <w:sz w:val="20"/>
        </w:rPr>
        <w:t xml:space="preserve">3) объем освоенных средств гранта;</w:t>
      </w:r>
    </w:p>
    <w:p>
      <w:pPr>
        <w:pStyle w:val="0"/>
        <w:spacing w:before="200" w:line-rule="auto"/>
        <w:ind w:firstLine="540"/>
        <w:jc w:val="both"/>
      </w:pPr>
      <w:r>
        <w:rPr>
          <w:sz w:val="20"/>
        </w:rPr>
        <w:t xml:space="preserve">4) объем софинансирования проектов в денежном эквиваленте;</w:t>
      </w:r>
    </w:p>
    <w:p>
      <w:pPr>
        <w:pStyle w:val="0"/>
        <w:spacing w:before="200" w:line-rule="auto"/>
        <w:ind w:firstLine="540"/>
        <w:jc w:val="both"/>
      </w:pPr>
      <w:r>
        <w:rPr>
          <w:sz w:val="20"/>
        </w:rPr>
        <w:t xml:space="preserve">5) количество человек, принявших участие в мероприятиях проектов.</w:t>
      </w:r>
    </w:p>
    <w:bookmarkStart w:id="167" w:name="P167"/>
    <w:bookmarkEnd w:id="167"/>
    <w:p>
      <w:pPr>
        <w:pStyle w:val="0"/>
        <w:spacing w:before="200" w:line-rule="auto"/>
        <w:ind w:firstLine="540"/>
        <w:jc w:val="both"/>
      </w:pPr>
      <w:r>
        <w:rPr>
          <w:sz w:val="20"/>
        </w:rPr>
        <w:t xml:space="preserve">6.4.1. Значение сводного показателя "количество успешно реализованных проектов" измеряется в количестве проектов, оцененных Министерством как успешно реализованные.</w:t>
      </w:r>
    </w:p>
    <w:p>
      <w:pPr>
        <w:pStyle w:val="0"/>
        <w:spacing w:before="200" w:line-rule="auto"/>
        <w:ind w:firstLine="540"/>
        <w:jc w:val="both"/>
      </w:pPr>
      <w:r>
        <w:rPr>
          <w:sz w:val="20"/>
        </w:rPr>
        <w:t xml:space="preserve">6.4.2. Значение сводного показателя "доля успешно реализованных проектов в общем количестве реализованных проектов" измеряется в процентах и рассчитывается делением количества проектов, оцененных Министерством как успешно реализованные (из общего количества проектов), на общее количество проектов и умножением полученного результата на 100.</w:t>
      </w:r>
    </w:p>
    <w:p>
      <w:pPr>
        <w:pStyle w:val="0"/>
        <w:spacing w:before="200" w:line-rule="auto"/>
        <w:ind w:firstLine="540"/>
        <w:jc w:val="both"/>
      </w:pPr>
      <w:r>
        <w:rPr>
          <w:sz w:val="20"/>
        </w:rPr>
        <w:t xml:space="preserve">6.4.3. Значение сводного показателя "объем освоенных средств гранта" определяется как сумма освоенных средств гранта по всем проектам.</w:t>
      </w:r>
    </w:p>
    <w:p>
      <w:pPr>
        <w:pStyle w:val="0"/>
        <w:spacing w:before="200" w:line-rule="auto"/>
        <w:ind w:firstLine="540"/>
        <w:jc w:val="both"/>
      </w:pPr>
      <w:r>
        <w:rPr>
          <w:sz w:val="20"/>
        </w:rPr>
        <w:t xml:space="preserve">6.4.4. Значение сводного показателя "объем софинансирования проектов в денежном эквиваленте" определяется как сумма софинансирования в денежном эквиваленте по всем проектам.</w:t>
      </w:r>
    </w:p>
    <w:bookmarkStart w:id="171" w:name="P171"/>
    <w:bookmarkEnd w:id="171"/>
    <w:p>
      <w:pPr>
        <w:pStyle w:val="0"/>
        <w:spacing w:before="200" w:line-rule="auto"/>
        <w:ind w:firstLine="540"/>
        <w:jc w:val="both"/>
      </w:pPr>
      <w:r>
        <w:rPr>
          <w:sz w:val="20"/>
        </w:rPr>
        <w:t xml:space="preserve">6.4.5. Значение сводного показателя "количество человек, принявших участие в мероприятиях проектов" определяется как количество участников мероприятий по всем проектам.</w:t>
      </w:r>
    </w:p>
    <w:p>
      <w:pPr>
        <w:pStyle w:val="0"/>
        <w:spacing w:before="200" w:line-rule="auto"/>
        <w:ind w:firstLine="540"/>
        <w:jc w:val="both"/>
      </w:pPr>
      <w:r>
        <w:rPr>
          <w:sz w:val="20"/>
        </w:rPr>
        <w:t xml:space="preserve">6.5. По завершении процедур, предусмотренных </w:t>
      </w:r>
      <w:hyperlink w:history="0" w:anchor="P157" w:tooltip="6.2. Министерство анализирует оценки успешности реализации проектов и комментарии заинтересованных сторон, полученные в течение срока, предусмотренного для участия таких сторон в оценке результатов проектов в соответствии с пунктом 5.4 настоящей Методики, и при необходимости уточняет:">
        <w:r>
          <w:rPr>
            <w:sz w:val="20"/>
            <w:color w:val="0000ff"/>
          </w:rPr>
          <w:t xml:space="preserve">пунктами 6.2</w:t>
        </w:r>
      </w:hyperlink>
      <w:r>
        <w:rPr>
          <w:sz w:val="20"/>
        </w:rPr>
        <w:t xml:space="preserve"> и </w:t>
      </w:r>
      <w:hyperlink w:history="0" w:anchor="P160" w:tooltip="6.3. На основании количественных результатов, полученных в ходе реализации проектов, и общих выводов об успешности реализации проектов, уточненных в соответствии с пунктом 6.2 настоящей Методики, Министерство определяет значения предусмотренных пунктом 6.4 настоящей Методики сводных показателей результатов поддержки проектов.">
        <w:r>
          <w:rPr>
            <w:sz w:val="20"/>
            <w:color w:val="0000ff"/>
          </w:rPr>
          <w:t xml:space="preserve">6.3</w:t>
        </w:r>
      </w:hyperlink>
      <w:r>
        <w:rPr>
          <w:sz w:val="20"/>
        </w:rPr>
        <w:t xml:space="preserve"> настоящей Методики, Министерство готовит отчет об оценке результатов проектов, содержащий в том числе следующую информацию:</w:t>
      </w:r>
    </w:p>
    <w:p>
      <w:pPr>
        <w:pStyle w:val="0"/>
        <w:spacing w:before="200" w:line-rule="auto"/>
        <w:ind w:firstLine="540"/>
        <w:jc w:val="both"/>
      </w:pPr>
      <w:r>
        <w:rPr>
          <w:sz w:val="20"/>
        </w:rPr>
        <w:t xml:space="preserve">1) краткую информацию о ходе проведения оценки результатов проектов;</w:t>
      </w:r>
    </w:p>
    <w:p>
      <w:pPr>
        <w:pStyle w:val="0"/>
        <w:spacing w:before="200" w:line-rule="auto"/>
        <w:ind w:firstLine="540"/>
        <w:jc w:val="both"/>
      </w:pPr>
      <w:r>
        <w:rPr>
          <w:sz w:val="20"/>
        </w:rPr>
        <w:t xml:space="preserve">2) информацию об основных итогах оценки результатов проектов, включая в том числе определенные в соответствии с </w:t>
      </w:r>
      <w:hyperlink w:history="0" w:anchor="P160" w:tooltip="6.3. На основании количественных результатов, полученных в ходе реализации проектов, и общих выводов об успешности реализации проектов, уточненных в соответствии с пунктом 6.2 настоящей Методики, Министерство определяет значения предусмотренных пунктом 6.4 настоящей Методики сводных показателей результатов поддержки проектов.">
        <w:r>
          <w:rPr>
            <w:sz w:val="20"/>
            <w:color w:val="0000ff"/>
          </w:rPr>
          <w:t xml:space="preserve">пунктом 6.3</w:t>
        </w:r>
      </w:hyperlink>
      <w:r>
        <w:rPr>
          <w:sz w:val="20"/>
        </w:rPr>
        <w:t xml:space="preserve"> настоящей Методики значения сводных показателей результатов поддержки проектов;</w:t>
      </w:r>
    </w:p>
    <w:bookmarkStart w:id="175" w:name="P175"/>
    <w:bookmarkEnd w:id="175"/>
    <w:p>
      <w:pPr>
        <w:pStyle w:val="0"/>
        <w:spacing w:before="200" w:line-rule="auto"/>
        <w:ind w:firstLine="540"/>
        <w:jc w:val="both"/>
      </w:pPr>
      <w:r>
        <w:rPr>
          <w:sz w:val="20"/>
        </w:rPr>
        <w:t xml:space="preserve">3) список успешно реализованных проектов;</w:t>
      </w:r>
    </w:p>
    <w:bookmarkStart w:id="176" w:name="P176"/>
    <w:bookmarkEnd w:id="176"/>
    <w:p>
      <w:pPr>
        <w:pStyle w:val="0"/>
        <w:spacing w:before="200" w:line-rule="auto"/>
        <w:ind w:firstLine="540"/>
        <w:jc w:val="both"/>
      </w:pPr>
      <w:r>
        <w:rPr>
          <w:sz w:val="20"/>
        </w:rPr>
        <w:t xml:space="preserve">4) список удовлетворительно реализованных проектов;</w:t>
      </w:r>
    </w:p>
    <w:bookmarkStart w:id="177" w:name="P177"/>
    <w:bookmarkEnd w:id="177"/>
    <w:p>
      <w:pPr>
        <w:pStyle w:val="0"/>
        <w:spacing w:before="200" w:line-rule="auto"/>
        <w:ind w:firstLine="540"/>
        <w:jc w:val="both"/>
      </w:pPr>
      <w:r>
        <w:rPr>
          <w:sz w:val="20"/>
        </w:rPr>
        <w:t xml:space="preserve">5) список неудовлетворительно реализованных проектов.</w:t>
      </w:r>
    </w:p>
    <w:p>
      <w:pPr>
        <w:pStyle w:val="0"/>
        <w:spacing w:before="200" w:line-rule="auto"/>
        <w:ind w:firstLine="540"/>
        <w:jc w:val="both"/>
      </w:pPr>
      <w:r>
        <w:rPr>
          <w:sz w:val="20"/>
        </w:rPr>
        <w:t xml:space="preserve">Списки проектов, указанные в </w:t>
      </w:r>
      <w:hyperlink w:history="0" w:anchor="P175" w:tooltip="3) список успешно реализованных проектов;">
        <w:r>
          <w:rPr>
            <w:sz w:val="20"/>
            <w:color w:val="0000ff"/>
          </w:rPr>
          <w:t xml:space="preserve">подпунктах 3</w:t>
        </w:r>
      </w:hyperlink>
      <w:r>
        <w:rPr>
          <w:sz w:val="20"/>
        </w:rPr>
        <w:t xml:space="preserve">, </w:t>
      </w:r>
      <w:hyperlink w:history="0" w:anchor="P176" w:tooltip="4) список удовлетворительно реализованных проектов;">
        <w:r>
          <w:rPr>
            <w:sz w:val="20"/>
            <w:color w:val="0000ff"/>
          </w:rPr>
          <w:t xml:space="preserve">4</w:t>
        </w:r>
      </w:hyperlink>
      <w:r>
        <w:rPr>
          <w:sz w:val="20"/>
        </w:rPr>
        <w:t xml:space="preserve"> и </w:t>
      </w:r>
      <w:hyperlink w:history="0" w:anchor="P177" w:tooltip="5) список неудовлетворительно реализованных проектов.">
        <w:r>
          <w:rPr>
            <w:sz w:val="20"/>
            <w:color w:val="0000ff"/>
          </w:rPr>
          <w:t xml:space="preserve">5</w:t>
        </w:r>
      </w:hyperlink>
      <w:r>
        <w:rPr>
          <w:sz w:val="20"/>
        </w:rPr>
        <w:t xml:space="preserve"> настоящего пункта, включают в себя следующие сведения о проектах:</w:t>
      </w:r>
    </w:p>
    <w:p>
      <w:pPr>
        <w:pStyle w:val="0"/>
        <w:spacing w:before="200" w:line-rule="auto"/>
        <w:ind w:firstLine="540"/>
        <w:jc w:val="both"/>
      </w:pPr>
      <w:r>
        <w:rPr>
          <w:sz w:val="20"/>
        </w:rPr>
        <w:t xml:space="preserve">- номер заявки на участие в конкурсе, по итогам рассмотрения которой был предоставлен грант;</w:t>
      </w:r>
    </w:p>
    <w:p>
      <w:pPr>
        <w:pStyle w:val="0"/>
        <w:spacing w:before="200" w:line-rule="auto"/>
        <w:ind w:firstLine="540"/>
        <w:jc w:val="both"/>
      </w:pPr>
      <w:r>
        <w:rPr>
          <w:sz w:val="20"/>
        </w:rPr>
        <w:t xml:space="preserve">- название проекта;</w:t>
      </w:r>
    </w:p>
    <w:p>
      <w:pPr>
        <w:pStyle w:val="0"/>
        <w:spacing w:before="200" w:line-rule="auto"/>
        <w:ind w:firstLine="540"/>
        <w:jc w:val="both"/>
      </w:pPr>
      <w:r>
        <w:rPr>
          <w:sz w:val="20"/>
        </w:rPr>
        <w:t xml:space="preserve">- сведения об организации, включая полное наименование, ОГРН и ИНН;</w:t>
      </w:r>
    </w:p>
    <w:p>
      <w:pPr>
        <w:pStyle w:val="0"/>
        <w:spacing w:before="200" w:line-rule="auto"/>
        <w:ind w:firstLine="540"/>
        <w:jc w:val="both"/>
      </w:pPr>
      <w:r>
        <w:rPr>
          <w:sz w:val="20"/>
        </w:rPr>
        <w:t xml:space="preserve">- направление проекта;</w:t>
      </w:r>
    </w:p>
    <w:p>
      <w:pPr>
        <w:pStyle w:val="0"/>
        <w:spacing w:before="200" w:line-rule="auto"/>
        <w:ind w:firstLine="540"/>
        <w:jc w:val="both"/>
      </w:pPr>
      <w:r>
        <w:rPr>
          <w:sz w:val="20"/>
        </w:rPr>
        <w:t xml:space="preserve">- размер гранта, указанный в договоре о предоставлении гранта;</w:t>
      </w:r>
    </w:p>
    <w:p>
      <w:pPr>
        <w:pStyle w:val="0"/>
        <w:spacing w:before="200" w:line-rule="auto"/>
        <w:ind w:firstLine="540"/>
        <w:jc w:val="both"/>
      </w:pPr>
      <w:r>
        <w:rPr>
          <w:sz w:val="20"/>
        </w:rPr>
        <w:t xml:space="preserve">- фактически использованную сумму гранта;</w:t>
      </w:r>
    </w:p>
    <w:p>
      <w:pPr>
        <w:pStyle w:val="0"/>
        <w:spacing w:before="200" w:line-rule="auto"/>
        <w:ind w:firstLine="540"/>
        <w:jc w:val="both"/>
      </w:pPr>
      <w:r>
        <w:rPr>
          <w:sz w:val="20"/>
        </w:rPr>
        <w:t xml:space="preserve">- сумму, полученную Министерством от организации в результате истребования (возврата) предоставленных средств;</w:t>
      </w:r>
    </w:p>
    <w:p>
      <w:pPr>
        <w:pStyle w:val="0"/>
        <w:spacing w:before="200" w:line-rule="auto"/>
        <w:ind w:firstLine="540"/>
        <w:jc w:val="both"/>
      </w:pPr>
      <w:r>
        <w:rPr>
          <w:sz w:val="20"/>
        </w:rPr>
        <w:t xml:space="preserve">- задолженность организации по возврату использованной ненадлежащим образом суммы гранта;</w:t>
      </w:r>
    </w:p>
    <w:p>
      <w:pPr>
        <w:pStyle w:val="0"/>
        <w:spacing w:before="200" w:line-rule="auto"/>
        <w:ind w:firstLine="540"/>
        <w:jc w:val="both"/>
      </w:pPr>
      <w:r>
        <w:rPr>
          <w:sz w:val="20"/>
        </w:rPr>
        <w:t xml:space="preserve">- информацию о невыполнении отдельных условий договора о предоставлении гранта (тезисно).</w:t>
      </w:r>
    </w:p>
    <w:p>
      <w:pPr>
        <w:pStyle w:val="0"/>
        <w:spacing w:before="200" w:line-rule="auto"/>
        <w:ind w:firstLine="540"/>
        <w:jc w:val="both"/>
      </w:pPr>
      <w:r>
        <w:rPr>
          <w:sz w:val="20"/>
        </w:rPr>
        <w:t xml:space="preserve">6.6. Отчет об оценке результатов проектов размещается Министерством на официальном сайте конкурса ежегодно не позднее 31 марта.</w:t>
      </w:r>
    </w:p>
    <w:p>
      <w:pPr>
        <w:pStyle w:val="0"/>
        <w:jc w:val="both"/>
      </w:pPr>
      <w:r>
        <w:rPr>
          <w:sz w:val="20"/>
        </w:rPr>
      </w:r>
    </w:p>
    <w:p>
      <w:pPr>
        <w:pStyle w:val="2"/>
        <w:outlineLvl w:val="1"/>
        <w:jc w:val="center"/>
      </w:pPr>
      <w:r>
        <w:rPr>
          <w:sz w:val="20"/>
        </w:rPr>
        <w:t xml:space="preserve">7. Оценка социального эффекта, полученного в результате</w:t>
      </w:r>
    </w:p>
    <w:p>
      <w:pPr>
        <w:pStyle w:val="2"/>
        <w:jc w:val="center"/>
      </w:pPr>
      <w:r>
        <w:rPr>
          <w:sz w:val="20"/>
        </w:rPr>
        <w:t xml:space="preserve">реализации проектов</w:t>
      </w:r>
    </w:p>
    <w:p>
      <w:pPr>
        <w:pStyle w:val="0"/>
        <w:jc w:val="both"/>
      </w:pPr>
      <w:r>
        <w:rPr>
          <w:sz w:val="20"/>
        </w:rPr>
      </w:r>
    </w:p>
    <w:bookmarkStart w:id="193" w:name="P193"/>
    <w:bookmarkEnd w:id="193"/>
    <w:p>
      <w:pPr>
        <w:pStyle w:val="0"/>
        <w:ind w:firstLine="540"/>
        <w:jc w:val="both"/>
      </w:pPr>
      <w:r>
        <w:rPr>
          <w:sz w:val="20"/>
        </w:rPr>
        <w:t xml:space="preserve">7.1. Социальный эффект и иные результаты, полученные по итогам реализации проекта, оцениваются Организацией, осуществившей данный проект, в соответствии с </w:t>
      </w:r>
      <w:hyperlink w:history="0" w:anchor="P73" w:tooltip="3.3. В части качественных результатов организация, реализовавшая проект, оценивает полученный ко дню завершения проекта социальный эффект, в частности определяе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
        <w:r>
          <w:rPr>
            <w:sz w:val="20"/>
            <w:color w:val="0000ff"/>
          </w:rPr>
          <w:t xml:space="preserve">пунктом 3.3</w:t>
        </w:r>
      </w:hyperlink>
      <w:r>
        <w:rPr>
          <w:sz w:val="20"/>
        </w:rPr>
        <w:t xml:space="preserve"> настоящей Методики.</w:t>
      </w:r>
    </w:p>
    <w:p>
      <w:pPr>
        <w:pStyle w:val="0"/>
        <w:spacing w:before="200" w:line-rule="auto"/>
        <w:ind w:firstLine="540"/>
        <w:jc w:val="both"/>
      </w:pPr>
      <w:r>
        <w:rPr>
          <w:sz w:val="20"/>
        </w:rPr>
        <w:t xml:space="preserve">Возможность оценки социального эффекта и иных результатов, полученных по итогам реализации проекта, после его завершения предоставляется любой заинтересованной стороне, в качестве которой выступают в том числе:</w:t>
      </w:r>
    </w:p>
    <w:p>
      <w:pPr>
        <w:pStyle w:val="0"/>
        <w:spacing w:before="200" w:line-rule="auto"/>
        <w:ind w:firstLine="540"/>
        <w:jc w:val="both"/>
      </w:pPr>
      <w:r>
        <w:rPr>
          <w:sz w:val="20"/>
        </w:rPr>
        <w:t xml:space="preserve">1) организация, осуществившая данный проект:</w:t>
      </w:r>
    </w:p>
    <w:p>
      <w:pPr>
        <w:pStyle w:val="0"/>
        <w:spacing w:before="200" w:line-rule="auto"/>
        <w:ind w:firstLine="540"/>
        <w:jc w:val="both"/>
      </w:pPr>
      <w:r>
        <w:rPr>
          <w:sz w:val="20"/>
        </w:rPr>
        <w:t xml:space="preserve">в инициативном порядке - в части социального эффекта и иных результатов, выявленных после завершения проекта;</w:t>
      </w:r>
    </w:p>
    <w:p>
      <w:pPr>
        <w:pStyle w:val="0"/>
        <w:spacing w:before="200" w:line-rule="auto"/>
        <w:ind w:firstLine="540"/>
        <w:jc w:val="both"/>
      </w:pPr>
      <w:r>
        <w:rPr>
          <w:sz w:val="20"/>
        </w:rPr>
        <w:t xml:space="preserve">в рамках реализации другого проекта, предусматривающего такую оценку;</w:t>
      </w:r>
    </w:p>
    <w:p>
      <w:pPr>
        <w:pStyle w:val="0"/>
        <w:spacing w:before="200" w:line-rule="auto"/>
        <w:ind w:firstLine="540"/>
        <w:jc w:val="both"/>
      </w:pPr>
      <w:r>
        <w:rPr>
          <w:sz w:val="20"/>
        </w:rPr>
        <w:t xml:space="preserve">2) сторонняя организация или привлеченный специалист в рамках осуществления данного проекта;</w:t>
      </w:r>
    </w:p>
    <w:p>
      <w:pPr>
        <w:pStyle w:val="0"/>
        <w:spacing w:before="200" w:line-rule="auto"/>
        <w:ind w:firstLine="540"/>
        <w:jc w:val="both"/>
      </w:pPr>
      <w:r>
        <w:rPr>
          <w:sz w:val="20"/>
        </w:rPr>
        <w:t xml:space="preserve">3) сторонняя организация в рамках осуществления другого проекта, предусматривающего такую оценку (с согласия организации, реализовавшей оцениваемый проект);</w:t>
      </w:r>
    </w:p>
    <w:p>
      <w:pPr>
        <w:pStyle w:val="0"/>
        <w:spacing w:before="200" w:line-rule="auto"/>
        <w:ind w:firstLine="540"/>
        <w:jc w:val="both"/>
      </w:pPr>
      <w:r>
        <w:rPr>
          <w:sz w:val="20"/>
        </w:rPr>
        <w:t xml:space="preserve">4) образовательная, научная или иная организация в рамках исследования, проводимого по инициативе Министерства;</w:t>
      </w:r>
    </w:p>
    <w:p>
      <w:pPr>
        <w:pStyle w:val="0"/>
        <w:spacing w:before="200" w:line-rule="auto"/>
        <w:ind w:firstLine="540"/>
        <w:jc w:val="both"/>
      </w:pPr>
      <w:r>
        <w:rPr>
          <w:sz w:val="20"/>
        </w:rPr>
        <w:t xml:space="preserve">5) индивидуальные исследователи (в том числе студенты, аспиранты) в рамках исследования, проводимого при информационной, консультационной, методической и (или) организационной поддержке Министерства.</w:t>
      </w:r>
    </w:p>
    <w:p>
      <w:pPr>
        <w:pStyle w:val="0"/>
        <w:jc w:val="both"/>
      </w:pPr>
      <w:r>
        <w:rPr>
          <w:sz w:val="20"/>
        </w:rPr>
        <w:t xml:space="preserve">(п. 7.1 в ред. </w:t>
      </w:r>
      <w:hyperlink w:history="0" r:id="rId19" w:tooltip="Приказ министерства экономического развития и инвестиций Самарской области от 28.08.2023 N 191 &quot;О внесении изменений в приказ министерства экономического развития и инвестиций Самарской области от 18.08.2022 N 178 &quot;Об утверждении Методики оценки результатов проектов победителей конкурса социальных проектов социально ориентированных некоммерческих организаций в Самарской области&quot; (Зарегистрировано в министерстве экономического развития и инвестиций Самарской области 28.08.2023 N МЭР-23-191) {КонсультантПлюс}">
        <w:r>
          <w:rPr>
            <w:sz w:val="20"/>
            <w:color w:val="0000ff"/>
          </w:rPr>
          <w:t xml:space="preserve">Приказа</w:t>
        </w:r>
      </w:hyperlink>
      <w:r>
        <w:rPr>
          <w:sz w:val="20"/>
        </w:rPr>
        <w:t xml:space="preserve"> министерства экономического развития и инвестиций Самарской области от 28.08.2023 N 191)</w:t>
      </w:r>
    </w:p>
    <w:p>
      <w:pPr>
        <w:pStyle w:val="0"/>
        <w:spacing w:before="200" w:line-rule="auto"/>
        <w:ind w:firstLine="540"/>
        <w:jc w:val="both"/>
      </w:pPr>
      <w:r>
        <w:rPr>
          <w:sz w:val="20"/>
        </w:rPr>
        <w:t xml:space="preserve">7.2. Завершение оценки результатов проектов в соответствии с процедурами, предусмотренными </w:t>
      </w:r>
      <w:hyperlink w:history="0" w:anchor="P55" w:tooltip="2.1. Оценка результатов проектов включает в том числе следующие процедуры:">
        <w:r>
          <w:rPr>
            <w:sz w:val="20"/>
            <w:color w:val="0000ff"/>
          </w:rPr>
          <w:t xml:space="preserve">пунктом 2.1</w:t>
        </w:r>
      </w:hyperlink>
      <w:r>
        <w:rPr>
          <w:sz w:val="20"/>
        </w:rPr>
        <w:t xml:space="preserve"> настоящей Методики, не препятствует проведению оценки социального эффекта и иных результатов, полученных по итогам реализации данных проектов, в соответствии с </w:t>
      </w:r>
      <w:hyperlink w:history="0" w:anchor="P193" w:tooltip="7.1. Социальный эффект и иные результаты, полученные по итогам реализации проекта, оцениваются Организацией, осуществившей данный проект, в соответствии с пунктом 3.3 настоящей Методики.">
        <w:r>
          <w:rPr>
            <w:sz w:val="20"/>
            <w:color w:val="0000ff"/>
          </w:rPr>
          <w:t xml:space="preserve">пунктом 7.1</w:t>
        </w:r>
      </w:hyperlink>
      <w:r>
        <w:rPr>
          <w:sz w:val="20"/>
        </w:rPr>
        <w:t xml:space="preserve"> настоящей Методики.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экономического развития и инвестиций Самарской области от 18.08.2022 N 178</w:t>
            <w:br/>
            <w:t>(ред. от 28.08.2023)</w:t>
            <w:br/>
            <w:t>"Об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79B706FCAB14DC89E3FC3E4B0BC8A0160F2E3052112FB8C4524534C70351A6FA6EF79A78C0E24DB53F27504C2F6B8F09AFB0A6F0D16C8AA54EE295BaDs1Q" TargetMode = "External"/>
	<Relationship Id="rId8" Type="http://schemas.openxmlformats.org/officeDocument/2006/relationships/hyperlink" Target="consultantplus://offline/ref=479B706FCAB14DC89E3FC3E4B0BC8A0160F2E3052113FF834D24534C70351A6FA6EF79A78C0E24DB53F37604C3F6B8F09AFB0A6F0D16C8AA54EE295BaDs1Q" TargetMode = "External"/>
	<Relationship Id="rId9" Type="http://schemas.openxmlformats.org/officeDocument/2006/relationships/hyperlink" Target="consultantplus://offline/ref=479B706FCAB14DC89E3FC3E4B0BC8A0160F2E3052112FB8C4524534C70351A6FA6EF79A78C0E24DB53F27504C3F6B8F09AFB0A6F0D16C8AA54EE295BaDs1Q" TargetMode = "External"/>
	<Relationship Id="rId10" Type="http://schemas.openxmlformats.org/officeDocument/2006/relationships/hyperlink" Target="consultantplus://offline/ref=479B706FCAB14DC89E3FC3E4B0BC8A0160F2E3052113FF834D24534C70351A6FA6EF79A78C0E24DB53F37604C3F6B8F09AFB0A6F0D16C8AA54EE295BaDs1Q" TargetMode = "External"/>
	<Relationship Id="rId11" Type="http://schemas.openxmlformats.org/officeDocument/2006/relationships/hyperlink" Target="consultantplus://offline/ref=479B706FCAB14DC89E3FC3E4B0BC8A0160F2E3052113FF834D24534C70351A6FA6EF79A78C0E24DB53F37607C4F6B8F09AFB0A6F0D16C8AA54EE295BaDs1Q" TargetMode = "External"/>
	<Relationship Id="rId12" Type="http://schemas.openxmlformats.org/officeDocument/2006/relationships/hyperlink" Target="consultantplus://offline/ref=479B706FCAB14DC89E3FC3E4B0BC8A0160F2E3052112FB8C4524534C70351A6FA6EF79A78C0E24DB53F27504CCF6B8F09AFB0A6F0D16C8AA54EE295BaDs1Q" TargetMode = "External"/>
	<Relationship Id="rId13" Type="http://schemas.openxmlformats.org/officeDocument/2006/relationships/hyperlink" Target="consultantplus://offline/ref=479B706FCAB14DC89E3FC3E4B0BC8A0160F2E3052112FB8C4524534C70351A6FA6EF79A78C0E24DB53F27505C4F6B8F09AFB0A6F0D16C8AA54EE295BaDs1Q" TargetMode = "External"/>
	<Relationship Id="rId14" Type="http://schemas.openxmlformats.org/officeDocument/2006/relationships/hyperlink" Target="consultantplus://offline/ref=479B706FCAB14DC89E3FC3E4B0BC8A0160F2E3052112FB8C4524534C70351A6FA6EF79A78C0E24DB53F27505C5F6B8F09AFB0A6F0D16C8AA54EE295BaDs1Q" TargetMode = "External"/>
	<Relationship Id="rId15" Type="http://schemas.openxmlformats.org/officeDocument/2006/relationships/hyperlink" Target="consultantplus://offline/ref=479B706FCAB14DC89E3FC3E4B0BC8A0160F2E3052112FB8C4524534C70351A6FA6EF79A78C0E24DB53F27505C6F6B8F09AFB0A6F0D16C8AA54EE295BaDs1Q" TargetMode = "External"/>
	<Relationship Id="rId16" Type="http://schemas.openxmlformats.org/officeDocument/2006/relationships/hyperlink" Target="consultantplus://offline/ref=479B706FCAB14DC89E3FC3E4B0BC8A0160F2E3052112FB8C4524534C70351A6FA6EF79A78C0E24DB53F27505C7F6B8F09AFB0A6F0D16C8AA54EE295BaDs1Q" TargetMode = "External"/>
	<Relationship Id="rId17" Type="http://schemas.openxmlformats.org/officeDocument/2006/relationships/hyperlink" Target="consultantplus://offline/ref=479B706FCAB14DC89E3FC3E4B0BC8A0160F2E3052112FB8C4524534C70351A6FA6EF79A78C0E24DB53F27505C1F6B8F09AFB0A6F0D16C8AA54EE295BaDs1Q" TargetMode = "External"/>
	<Relationship Id="rId18" Type="http://schemas.openxmlformats.org/officeDocument/2006/relationships/hyperlink" Target="consultantplus://offline/ref=479B706FCAB14DC89E3FC3E4B0BC8A0160F2E3052112FB8C4524534C70351A6FA6EF79A78C0E24DB53F27505C2F6B8F09AFB0A6F0D16C8AA54EE295BaDs1Q" TargetMode = "External"/>
	<Relationship Id="rId19" Type="http://schemas.openxmlformats.org/officeDocument/2006/relationships/hyperlink" Target="consultantplus://offline/ref=479B706FCAB14DC89E3FC3E4B0BC8A0160F2E3052112FB8C4524534C70351A6FA6EF79A78C0E24DB53F27505CCF6B8F09AFB0A6F0D16C8AA54EE295BaDs1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экономического развития и инвестиций Самарской области от 18.08.2022 N 178
(ред. от 28.08.2023)
"Об утверждении Методики оценки результатов проектов победителей конкурса социальных проектов социально ориентированных некоммерческих организаций в Самарской области"</dc:title>
  <dcterms:created xsi:type="dcterms:W3CDTF">2023-11-03T16:44:26Z</dcterms:created>
</cp:coreProperties>
</file>