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10.03.2023 N 159</w:t>
              <w:br/>
              <w:t xml:space="preserve">(ред. от 08.09.2023)</w:t>
              <w:br/>
              <w:t xml:space="preserve">"О Порядке предоставления в 2023 году субсидий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марта 2023 г. N 159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2023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БЫТОВУЮ, ЯЗЫКОВУЮ</w:t>
      </w:r>
    </w:p>
    <w:p>
      <w:pPr>
        <w:pStyle w:val="2"/>
        <w:jc w:val="center"/>
      </w:pPr>
      <w:r>
        <w:rPr>
          <w:sz w:val="20"/>
        </w:rPr>
        <w:t xml:space="preserve">И СОЦИОКУЛЬТУРНУЮ АДАПТАЦИЮ МИГРАНТОВ, ПРОФИЛАКТИКУ</w:t>
      </w:r>
    </w:p>
    <w:p>
      <w:pPr>
        <w:pStyle w:val="2"/>
        <w:jc w:val="center"/>
      </w:pPr>
      <w:r>
        <w:rPr>
          <w:sz w:val="20"/>
        </w:rPr>
        <w:t xml:space="preserve">ЭКСТРЕМИЗМА, УКРЕПЛЕНИЕ МЕЖНАЦИОНАЛЬНОГО СОГЛАСИЯ</w:t>
      </w:r>
    </w:p>
    <w:p>
      <w:pPr>
        <w:pStyle w:val="2"/>
        <w:jc w:val="center"/>
      </w:pPr>
      <w:r>
        <w:rPr>
          <w:sz w:val="20"/>
        </w:rPr>
        <w:t xml:space="preserve">И ГРАЖДАНСКОГО ЕДИНСТВА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анкт-Петербурга от 08.09.2023 N 954 &quot;О внесении изменений в некоторые правовые акты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08.09.2023 N 954)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общими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</w:t>
      </w:r>
      <w:hyperlink w:history="0" r:id="rId10" w:tooltip="Закон Санкт-Петербурга от 11.04.2011 N 153-41 (ред. от 29.09.2023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Санкт-Петербурге", </w:t>
      </w:r>
      <w:hyperlink w:history="0" r:id="rId11" w:tooltip="Закон Санкт-Петербурга от 29.11.2022 N 666-104 (ред. от 13.11.2023)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 и </w:t>
      </w:r>
      <w:hyperlink w:history="0" r:id="rId12" w:tooltip="Постановление Правительства Санкт-Петербурга от 04.06.2014 N 452 (ред. от 23.08.2023) &quot;О государственной программе Санкт-Петербурга &quot;Создание условий для обеспечения общественного согласия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04.06.2014 N 452 "О государственной программе Санкт-Петербурга "Создание условий для обеспечения общественного согласия в Санкт-Петербурге"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году субсидий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 (далее - Порядок),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межнациональным отношениям и реализации миграционной политики в Санкт-Петербурге (далее - Комитет) в месячный срок в соответствии с </w:t>
      </w:r>
      <w:hyperlink w:history="0" r:id="rId1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третьим пункта 2 статьи 78.1</w:t>
        </w:r>
      </w:hyperlink>
      <w:r>
        <w:rPr>
          <w:sz w:val="20"/>
        </w:rPr>
        <w:t xml:space="preserve"> Бюджетного кодекса Российской Федерации, общими требованиями и в целях реализации Порядка принять нормативный правовой акт, регулирующий отдельные вопросы предоставления субсидий в соответствии с Порядком (далее - субсидии), которым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заявления на предоставление субсидий (далее - заявление), порядок подачи заявлений и документов для предоставления субсидий (далее - документы) и требования, предъявляемые к их содержанию, в части, не урегулированной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по предоставлению субсидий и положение о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конкурсного отбора на право получения субсидий в части, не урегулированной Порядком, включая правила рассмотрения и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 размещения на официальном сайте Комитета в информационно-телекоммуникационной сети "Интернет" объявления о проведении конкурсного отбора на право получения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систему оценки заявлений и документов участников конкурсного отбора на право получения субсидий в части, не урегулированной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принятия решения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представления отчетности об осуществлении расходов, источником финансового обеспечения которых являются субсидии, и отчетности о достижении значений результата предоставления субсидий (далее - результат) и значений его характеристик (показателей, необходимых для достижения результата) в части, не предусмотренной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возврата получателями субсидий в бюджет Санкт-Петербурга остатков субсидий, не использованных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- руководителя Администрации Губернатора Санкт-Петербурга Пикалёва В.И.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" w:tooltip="Постановление Правительства Санкт-Петербурга от 08.09.2023 N 954 &quot;О внесении изменений в некоторые правовые акты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08.09.2023 N 954)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10.03.2023 N 159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БЫТОВУЮ, ЯЗЫКОВУЮ</w:t>
      </w:r>
    </w:p>
    <w:p>
      <w:pPr>
        <w:pStyle w:val="2"/>
        <w:jc w:val="center"/>
      </w:pPr>
      <w:r>
        <w:rPr>
          <w:sz w:val="20"/>
        </w:rPr>
        <w:t xml:space="preserve">И СОЦИОКУЛЬТУРНУЮ АДАПТАЦИЮ МИГРАНТОВ, ПРОФИЛАКТИКУ</w:t>
      </w:r>
    </w:p>
    <w:p>
      <w:pPr>
        <w:pStyle w:val="2"/>
        <w:jc w:val="center"/>
      </w:pPr>
      <w:r>
        <w:rPr>
          <w:sz w:val="20"/>
        </w:rPr>
        <w:t xml:space="preserve">ЭКСТРЕМИЗМА, УКРЕПЛЕНИЕ МЕЖНАЦИОНАЛЬНОГО СОГЛАСИЯ</w:t>
      </w:r>
    </w:p>
    <w:p>
      <w:pPr>
        <w:pStyle w:val="2"/>
        <w:jc w:val="center"/>
      </w:pPr>
      <w:r>
        <w:rPr>
          <w:sz w:val="20"/>
        </w:rPr>
        <w:t xml:space="preserve">И ГРАЖДАНСКОГО ЕДИНСТВА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в 2023 году субсидий, предусмотренных Комитету по межнациональным отношениям и реализации миграционной политики в Санкт-Петербурге (далее - Комитет) </w:t>
      </w:r>
      <w:hyperlink w:history="0" r:id="rId15" w:tooltip="Закон Санкт-Петербурга от 29.11.2022 N 666-104 (ред. от 13.11.2023)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"Субсидии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единства" (код целевой статьи 1750079120) в приложении 2 к Закону Санкт-Петербурга от 23.11.2022 N 666-104 "О бюджете Санкт-Петербурга на 2023 год и на плановый период 2024 и 2025 годов" в соответствии с </w:t>
      </w:r>
      <w:hyperlink w:history="0" r:id="rId16" w:tooltip="Постановление Правительства Санкт-Петербурга от 04.06.2014 N 452 (ред. от 23.08.2023) &quot;О государственной программе Санкт-Петербурга &quot;Создание условий для обеспечения общественного согласия в Санкт-Петербурге&quot; {КонсультантПлюс}">
        <w:r>
          <w:rPr>
            <w:sz w:val="20"/>
            <w:color w:val="0000ff"/>
          </w:rPr>
          <w:t xml:space="preserve">подпрограммой 5</w:t>
        </w:r>
      </w:hyperlink>
      <w:r>
        <w:rPr>
          <w:sz w:val="20"/>
        </w:rPr>
        <w:t xml:space="preserve"> государственной программы Санкт-Петербурга "Создание условий для обеспечения общественного согласия в Санкт-Петербурге", утвержденной постановлением Правительства Санкт-Петербурга от 04.06.2014 N 452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Порядке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- документы, представляемые в Комитет для участия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- заявление, представляемое в Комитет для участия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- отбор на право получения субсидий, проводимый в форме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- коллегиальный орган, создаваемый Комитетом в целях определения победителей конкурсного отбора, принятия решения о предоставлении (непредоставлении) субсидий и размерах предоставляемых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- организация, соответствующая категориям отбора, указанным в пункте 3 настоящего Порядка, и подавшая заявление в Комитет.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в соответствии с учредительными документами один из следующих видов деятельности, предусмотренных в </w:t>
      </w:r>
      <w:hyperlink w:history="0" r:id="rId17" w:tooltip="Закон Санкт-Петербурга от 11.04.2011 N 153-41 (ред. от 29.09.2023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Закона Санкт-Петербурга от 23.03.2011 N 153-41 "О поддержке социально ориентированных некоммерческих организаций в Санкт-Петербурге" (далее -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и культурная адаптация и интеграция мигрантов.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в целях финансового обеспечения затрат в связи с реализацией на территории Санкт-Петербурга в период с 01.01.2023 по 30.11.2023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 (далее - мероприятия), в соответствии с </w:t>
      </w:r>
      <w:hyperlink w:history="0" w:anchor="P222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затрат на реализацию на территории Санкт-Петербурга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единства, подлежащих финансовому обеспечению в 2023 году, и предельными объемами их финансового обеспечения согласно приложению N 1 к настоящему Порядку (далее - затраты).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участникам конкурсного отбора, признанным победителями конкурсного отбора (далее - получатели субсидий), в объеме бюджетных ассигнований, предусмотренных целевой статьей, указанной в </w:t>
      </w:r>
      <w:hyperlink w:history="0" w:anchor="P50" w:tooltip="1. Настоящий Порядок устанавливает правила предоставления в 2023 году субсидий, предусмотренных Комитету по межнациональным отношениям и реализации миграционной политики в Санкт-Петербурге (далее - Комитет) статьей расходов &quot;Субсидии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&quot; (код целевой статьи 1750079120) в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 предоставления субсидий и требования, которым должен соответствовать получатель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Условиями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 достижении значений результата предоставления субсидий (далее - результат) и значений его характеристик (показателей, необходимых для достижения результата) (далее - характеристики), не позднее 30.11.2023;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детализированное обоснование планируемых затрат, финансовое обеспечение которых осуществляется за счет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иных средств из бюджета Санкт-Петербурга на финансовое обеспечение (возмещение)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получателя субсидий, лиц, получающих средства за счет субсидий на основании договоров, заключенных с получателями субсидий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проверок соблюдения получателем субсидий и(или) контрагентами порядка и условий предоставления субсидий, в том числе в части достижения результата (далее - проверки), а также осуществление проверок органами государственного финансового контроля в соответствии с Бюджетным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 возврате получателем субсидий в бюджет Санкт-Петербурга в срок, определенный Комитетом, остатков субсидий, не использованных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участника конкурсного отбора на публикацию (размещение) на официальном сайте Комитета в информационно-телекоммуникационной сети "Интернет" (далее - сеть "Интернет") информации об участнике конкурсного отбора, о подаваемом получателем субсидий заявлении и иной информации, связанной с конкурсным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средней заработной платы каждого работника претендента на получение субсидий (включая обособленные подразделения, находящиеся на территории Санкт-Петербурга), рассчитываемый в соответствии со </w:t>
      </w:r>
      <w:hyperlink w:history="0" r:id="rId19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2022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средней заработной платы каждого работника претендента на получение субсидий (включая обособленные подразделения, находящиеся на территории Санкт-Петербурга), рассчитываемый в соответствии со </w:t>
      </w:r>
      <w:hyperlink w:history="0" r:id="rId20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субсидий до даты, по состоянию на которую получателем субсидий формируется ежеквартальная отчетность о достижении значений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неприобретение получателем субсидий и контрагентами - юридическими лицами за счет средств субсидий, а также средств, полученных контрагентами за счет субсидий по договорам с получателем субсидий (далее - полученные средства),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работ, услуг, приобретаемых получателем субсидий в целях проведения мероприятий у поставщиков (исполнителей), являющихся нерезидентами в соответствии с Федеральным </w:t>
      </w:r>
      <w:hyperlink w:history="0" r:id="rId21" w:tooltip="Федеральный закон от 10.12.2003 N 173-ФЗ (ред. от 24.07.2023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требованиям, указанным в </w:t>
      </w:r>
      <w:hyperlink w:history="0" w:anchor="P75" w:tooltip="6.2. Требования, которым должен соответствовать участник конкурсного отбора:">
        <w:r>
          <w:rPr>
            <w:sz w:val="20"/>
            <w:color w:val="0000ff"/>
          </w:rPr>
          <w:t xml:space="preserve">пункте 6.2</w:t>
        </w:r>
      </w:hyperlink>
      <w:r>
        <w:rPr>
          <w:sz w:val="20"/>
        </w:rPr>
        <w:t xml:space="preserve"> настоящего Порядка.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Требования, которым должен соответствовать участник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договора о предоставлении субсидий (далее - договор),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субсидий, другого юридического лица), ликвидации, в отношении него не введена процедура банкротства, деятельность получателя субсидий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конкурсного отбора на 1 число месяца, предшествующего месяцу, в котором планируется заключение договора,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договора,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участника конкурсного отбора на 1 число месяца, предшествующего месяцу, в котором планируется заключение договора,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 (за исключением субсидий в целях возмещения недополученных доходов, субсидий в целях финансового обеспечения затрат, связанных с поставкой товаров (выполнением работ, оказанием услуг) физическим 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на 1 число месяца, предшествующего месяцу, в котором планируется заключение договора,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участника конкурсного отбора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года, предшествующего году получения субсидий, по которым не исполнены требования Комитета или Комитета государственного финансового контроля Санкт-Петербурга (далее - КГФК) о возврате средств бюджета Санкт-Петербурга и(или) вступило в силу постановление о назначении административного наказания;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договора,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другого российского юридического лица,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участника конкурсного отбора иных средств из бюджета Санкт-Петербурга в соответствии с иными нормативными правовыми актами на цели, указанные в </w:t>
      </w:r>
      <w:hyperlink w:history="0" w:anchor="P61" w:tooltip="4. Субсидии предоставляются в целях финансового обеспечения затрат в связи с реализацией на территории Санкт-Петербурга в период с 01.01.2023 по 30.11.2023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 (далее - мероприятия), в соответствии с Перечнем затрат на реализацию на территории Санкт-Петербурга мероприятий, направленных на бытовую, языковую и социокультурную адаптацию мигр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на 1 число месяца, предшествующего месяцу, в котором планируется заключение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на 1 число месяца, предшествующего месяцу, в котором планируется заключение договора, получателя субсидий в реестре иностранных агентов, ведение которого осуществляется в соответствии с Федеральным </w:t>
      </w:r>
      <w:hyperlink w:history="0" r:id="rId22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получения субсидий организация представляет в Комитет заявление с приложением документов в соответствии с </w:t>
      </w:r>
      <w:hyperlink w:history="0" w:anchor="P260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документов на предоставление субсидий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 и требованиями к ним, согласно приложению N 2 к настоящему Порядку (далее - перечень документов). Форма заявления утверждается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и документов и требования, предъявляемые к их содержанию в части, не урегулированной настоящим Порядком, определяются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заявлений и документов утверждаются Комитетом и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заявлений и документов на предмет их соответствия установленным в объявлении о проведении конкурсного отбора (далее - объявление)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заявлений, а также информацию о причинах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и сроки оценки заявлений, их весовое значение в общей оценке, правила присвоения порядковых номеров заявлениям по результатам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размещения на официальном сайте Комитета в сети "Интернет" </w:t>
      </w:r>
      <w:r>
        <w:rPr>
          <w:sz w:val="20"/>
        </w:rPr>
        <w:t xml:space="preserve">http://gov.spb.ru/gov/otrasl/kmormp/</w:t>
      </w:r>
      <w:r>
        <w:rPr>
          <w:sz w:val="20"/>
        </w:rPr>
        <w:t xml:space="preserve"> (далее - сайт Комитета) информации о результатах рассмотрения заявлений, включающей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заявления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заявления которых были отклонены, с указанием причин их отклонения, в том числе положений объявления, которым не соответствуют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заявлений, присвоенные заявлениям значения по каждому из предусмотренных критериев оценки заявлений, принятое на основании результатов оценки заявлений решение о присвоении заявлениям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субсидий, с которыми заключаются договоры, и размер предоставляемых им субсидий.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Заявление и документы представляются в срок и по адресу, которые указаны в объявлении. Объявление размещается на официальном сайте Комитета в порядке и сроки, которые утверждены Комитетом,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 начала и окончания приема заявлений и документов, которые не могут быть меньше 30 календарных дней, следующих за днем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целей предоставления субсидий, а также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страницы сайта Комитета,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предоставления субсидий и перечня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заявлений и документов и требований, предъявляемых к форме и содержанию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заявлений и документов, порядка возврата заявлений и документов, определяющего в том числе основания для возврата заявлений и документов, и порядка внесения изменений в заявления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представления участникам конкурсного отбора разъяснений положений объявления, дат начала и окончания срока указанного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получатели субсидий должны подписать договор;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получателей субсидий уклонившимися от заключения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конкурсного отбора на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 подписываются руководителем юридического лица или иным лицом, уполномоченным доверенностью, подписанной руководителем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Участники конкурсного отбора вправе направить в письменной форме в Комитет запрос, в том числе на адрес электронной почты Комитета info@kmormp.gov.spb.ru, о даче разъяснений положений, содержащихся в объявлении. В течение двух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положений, содержащихся в объявлении, если указанный запрос поступил в Комитет не позднее чем за три рабочих дня до даты окончания срока подачи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Каждым участником конкурсного отбора может быть подано не больше одного заявления и комплекта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Заявление и документы могут быть отозваны до окончания срока приема заявлений и документов путем направления участником конкурсного отбора соответствующего обращения в Комитет. Возврат отозванного заявления и документов осуществляется Комитетом в течение трех рабочих дней со дня отзыва путем их вручения руководителю или уполномоченному лицу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участниками конкурсного отбора изменений в представленные в Комитет заявления и документы, а также представление в Комитет дополнительных документов после представления заявления и документов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Комитет в течение 10 рабочих дней с даты окончания периода представления заявления и документов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соответствия документов описи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соответствия документов перечню документов и требованиям к документам, указанным в перечне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достоверности сведений, указанных в заявлении 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Конкурсный отбор осуществляется создаваемой Комитетом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комиссии, положение о ней, порядок проведения конкурсного отбора, система оценки заявлений и документов (далее - система оценки) в части, не урегулированной настоящим Порядком, порядок принятия решения о предоставлении субсидий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определения получателя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социальная значимость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участника конкурсного отбора опыта в реализации аналогичных мероприятий в течение пяти календарных лет, предшествующих году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подробного плана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предусмотренного при реализации мероприятий внебюджетного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охват целевой аудитории - физических лиц, участвующих в проводимых организацией мероприятиях.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предоставлении субсидий принимается Комитетом не позднее 30 дней после дня окончания приема заявлений и оформляется распоряжением Комитета, в котором указываются получатели субсидий и размер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пяти рабочих дней после издания распоряжения Комитета о предоставлении субсидии на сайте Комитета размещается информация о результатах рассмотрения заявлений и документов, включающая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заявления и документы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заявления и документы которых были отклонены, с указанием причин их отклонения, в том числе требований, указанных в объявлении, которым не соответствуют такие заявления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заявлений и документов, присвоенные заявлениям и документам значения по каждому из предусмотренных критериев оценки заявлений и документов, принятое на основании результатов оценки заявлений и документов решение о присвоении заявлениям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договор о предоставлении субсидии,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Размер предоставляемых субсидий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Vитог = Vрасчет x К,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1"/>
        </w:rPr>
        <w:drawing>
          <wp:inline distT="0" distB="0" distL="0" distR="0">
            <wp:extent cx="1196340" cy="3962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11049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Vитог - размер субсидий, предоставляемых получателю субсидий,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Vрасчет - расчетный размер субсидий в соответствии с набранными баллами,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запрашиваемый получателем субсидий размер субсидий, рассчитанный как сумма планируемых, детализированно обоснованных затрат получателя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- средний балл, полученный получателем субсидий по результатам оценки заявлений и документов. Средний балл рассчитывается как отношение суммы баллов, выставленных членами конкурсной комиссии получателю субсидий, к количеству членов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Вmax - наибольший балл, который может быть получен получателем субсидий в соответствии с системой оценки, равный 100 баллам;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понижающий коэффициент, устанавливаемый в случае, если совокупный расчетный размер субсидий всех получателей субсидий без учета указанного коэффициента превышает объем бюджетных ассигнований, предусмотренных Комитету в соответствии с </w:t>
      </w:r>
      <w:hyperlink w:history="0" w:anchor="P62" w:tooltip="5. Субсидии предоставляются участникам конкурсного отбора, признанным победителями конкурсного отбора (далее - получатели субсидий), в объеме бюджетных ассигнований, предусмотренных целевой статьей, указанной в пункте 1 настоящего Порядка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 (расчетный размер "К" округляется до пяти знаков после запятой);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размер субсидий, предусмотренных Комитету в соответствии с </w:t>
      </w:r>
      <w:hyperlink w:history="0" w:anchor="P62" w:tooltip="5. Субсидии предоставляются участникам конкурсного отбора, признанным победителями конкурсного отбора (далее - получатели субсидий), в объеме бюджетных ассигнований, предусмотренных целевой статьей, указанной в пункте 1 настоящего Порядка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если совокупный расчетный размер субсидий всех получателей субсидий превышает объем бюджетных ассигнований, предусмотренных Комитету целевой статьей, указанной в </w:t>
      </w:r>
      <w:hyperlink w:history="0" w:anchor="P50" w:tooltip="1. Настоящий Порядок устанавливает правила предоставления в 2023 году субсидий, предусмотренных Комитету по межнациональным отношениям и реализации миграционной политики в Санкт-Петербурге (далее - Комитет) статьей расходов &quot;Субсидии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&quot; (код целевой статьи 1750079120) в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субсидии выплачиваются всем получателям субсидий по формуле "Vитог" с учетом понижающего коэффициента "К".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совокупный расчетный размер субсидий всех получателей субсидий не превышает объем бюджетных ассигнований, предусмотренных Комитету целевой статьей, указанной в </w:t>
      </w:r>
      <w:hyperlink w:history="0" w:anchor="P50" w:tooltip="1. Настоящий Порядок устанавливает правила предоставления в 2023 году субсидий, предусмотренных Комитету по межнациональным отношениям и реализации миграционной политики в Санкт-Петербурге (далее - Комитет) статьей расходов &quot;Субсидии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&quot; (код целевой статьи 1750079120) в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субсидии выплачиваются всем получателям субсидий по формуле "Vрасчет" без учета понижающего коэффициента "К".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отклонения заявлений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участником конкурсного отбора заявления и документов по истечении срока приема заявлений и документов, указанного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конкурсного отбора документов требованиям, установленным в перечне документов, или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конкурсного отбора информации, содержащейся в заявлении,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бюджетных ассигнований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конкурсного отбора условиям предоставления субсидий, указанным в </w:t>
      </w:r>
      <w:hyperlink w:history="0" w:anchor="P63" w:tooltip="6. Условия предоставления субсидий и требования, которым должен соответствовать получатель субсидий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участнику конкурсного отбора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основания, предусмотренные в абзацах втором - шестом пункта 11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участником конкурсного отбора по результатам системы оценки среднего балла, составляющего менее 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Предоставление субсидий осуществляется в соответствии с договором, заключаемым между Комитетом и получателем субсидий в соответствии с типовой формой, утвержденной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заключается не позднее семи рабочих дней после принятия распоряжения Комитета, указанного в </w:t>
      </w:r>
      <w:hyperlink w:history="0" w:anchor="P129" w:tooltip="9. Решение о предоставлении субсидий принимается Комитетом не позднее 30 дней после дня окончания приема заявлений и оформляется распоряжением Комитета, в котором указываются получатели субсидий и размер предоставляемых субсидий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субсидий договора в срок, указанный в абзаце втором настоящего пункта, получатель субсидий признается уклонившимся от заключения договора. Договор заключается в срок, указанный в объявлении на сайте Комитета, в соответствии с </w:t>
      </w:r>
      <w:hyperlink w:history="0" w:anchor="P98" w:tooltip="7.1. Заявление и документы представляются в срок и по адресу, которые указаны в объявлении. Объявление размещается на официальном сайте Комитета в порядке и сроки, которые утверждены Комитетом, с указанием:">
        <w:r>
          <w:rPr>
            <w:sz w:val="20"/>
            <w:color w:val="0000ff"/>
          </w:rPr>
          <w:t xml:space="preserve">пунктом 7.1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Комитет в течение 14 рабочих дней после принятия решения о предоставлении субсидий единовременно перечисляет субсидии на указанные в договоре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 Средства субсидии не подлежат казначейскому сопровождению.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договор подлежит включению условие о том, что в случае уменьшения лимитов бюджетных обязательств, ранее доведенных Комитету на предоставление субсидий, приводящего к невозможности предоставления субсидий в размере, определенном в договоре, Комитет в течение трех рабочих дней после уменьшения указанных лимитов бюджетных обязательств направляет получателю субсидий проект дополнительного соглашения к договору об уменьшении размера субсидий (далее - дополнительное соглашение) посредством электронной почты, указанной в заявлении. Получатель субсидий подписывает дополнительное соглашение и направляет его в Комитет в течение трех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субсидий проекта дополнительного соглашения в указанный срок договор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Получатель субсидии представляет в Комитет сведения, подтверждающие отсутствие задолженности по уплате налогов и сборов, или сведения,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принятия Комитетом решения о перечислении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сведения получатель субсидий представляет в Комитет не позднее 10 рабочих дней со принятия Комитетом решения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указанных сведений Комитет отказывает получателю субсидий в перечислении субсидий.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Результатом является проведение до 30.11.2023 получателями субсидий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мигрантов и членов их семей в очной форме - не менее 150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мигрантов и членов их семей в заочной форме - не менее 150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документов (обращений, запросов) мигрантов и членов их семей в государственные и иные организации - не менее 50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печать и распространение информационно-справочных материалов для мигрантов - не менее 5000 экземпляров;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образовательных и научно-практических мероприятий - не менее 50 участников из числа мигрантов.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указываются в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Контроль (мониторинг) за соблюдением условий и порядка предоставления субсидий осуществляется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Путем проведения Комитетом проверок, в том числе в части достижения результатов, в рамках реализации договора, а также проверок, проводимых КГФК в рамках осуществления полномочий по внутреннему государственному финансовому контролю в соответствии с положениями Бюджетного </w:t>
      </w:r>
      <w:hyperlink w:history="0" r:id="rId2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15.1.1. Получатель субсидий представляет в Комитет отчетность об осуществлении расходов, источником финансового обеспечения которых являются субсидии, и отчетность о достижении значений результатов и характеристик (далее - отчетность) не реже одного раза в квартал в течение 10 календарных дней после завершения квартала (с квартала, в котором заключен договор, по квартал, в котором получателем субсидий завершена реализация (проведение) мероприятия и понесены все затраты, финансовое обеспечение которых осуществлялось за счет средств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Отчетность представляется по формам, определенным типовой формой договора, установленной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представления отчетности в части, не предусмотренной настоящим Порядком, утверждается правовым актом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вправе устанавливать в договоре сроки и формы представления получателем субсидий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15.1.2. Комитет в течение месяца после представления получателем субсидий отчетности осуществляет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семи календарных дней после окончания проверки Комитет составляет акт проведения проверки (далее - акт). Копия акта в течение трех рабочих дней после его подписания направляется в КГФК.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15.1.3. В случае выявления при проведении проверок нарушений получателями субсидий и(или) контрагентами условий предоставления субсидий, а также недостижения значений результата характеристик (далее - нарушения) Комитет одновременно с подписанием акта направляет получателям субсидий и(или) контрагентам уведомление о нарушениях (далее - уведомление), в котором указываются выявленные нарушения и сроки их устранения получателем субсидий и(или) контрагентами. Копия уведомления в течение трех рабочих дней после его подписания направляется Комитетом в КГФК.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15.1.4. В случае указания в отчетности документально не подтвержденных затрат получатель субсидий в установленные в уведомлении сроки повторно направляет в Комитет отчетность об осуществлении расходов, источником финансового обеспечения которых являются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15.1.5. Комитет в течение месяца после повторного направления получателем субсидий отчетности с устраненными нарушениями осуществляет ее проверку.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15.1.6. Комитет направляет информацию о результатах устранения нарушений в КГФК в течение пяти рабочих дней после повторной проверки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нарушений Комитет в течение трех рабочих дней со дня истечения сроков устранения нарушений или повторной проверки отчетности принимает решение о возврате в бюджет Санкт-Петербурга субсидий (полученных средств) в форме распоряжения Комитета и направляет копию указанного распоряжения получателю субсидий и(или) контрагентам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субсидий (полученных средств), а также срок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классификации, по которому должен быть осуществлен возврат субсидий (полученных средств).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15.1.7. Получатель субсидий и(или) контрагенты обязаны осуществить возврат субсидий (полученных средств) в бюджет Санкт-Петербурга в течение семи рабочих дней со дня получения требования и копии правового акта, указанных в </w:t>
      </w:r>
      <w:hyperlink w:history="0" w:anchor="P193" w:tooltip="15.1.6. Комитет направляет информацию о результатах устранения нарушений в КГФК в течение пяти рабочих дней после повторной проверки отчетности.">
        <w:r>
          <w:rPr>
            <w:sz w:val="20"/>
            <w:color w:val="0000ff"/>
          </w:rPr>
          <w:t xml:space="preserve">подпункте 15.1.6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15.1.8. Проверки осуществляются органами государственного финансового контроля в соответствии с Бюджетным </w:t>
      </w:r>
      <w:hyperlink w:history="0" r:id="rId2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15.1.9. Не использованные в отчетном финансовом году остатки субсидий подлежат возврату получателем субсидий в бюджет Санкт-Петербурга в срок, установленный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неиспользованных остатков субсидий осуществляется получателем субсидий в бюджет Санкт-Петербурга по коду бюджетной классификации, указанному в уведомлении о возврате субсидий, направленном Комитетом в адрес получателя субсидий. Уведомление о возврате субсидий формируется на основании заявки получателя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15.1.10. В случае если средства субсидий не возвращены в бюджет Санкт-Петербурга получателем субсидий и(или) контрагентами в установленные в </w:t>
      </w:r>
      <w:hyperlink w:history="0" w:anchor="P197" w:tooltip="15.1.7. Получатель субсидий и(или) контрагенты обязаны осуществить возврат субсидий (полученных средств) в бюджет Санкт-Петербурга в течение семи рабочих дней со дня получения требования и копии правового акта, указанных в подпункте 15.1.6 настоящего Порядка.">
        <w:r>
          <w:rPr>
            <w:sz w:val="20"/>
            <w:color w:val="0000ff"/>
          </w:rPr>
          <w:t xml:space="preserve">пунктах 15.1.7</w:t>
        </w:r>
      </w:hyperlink>
      <w:r>
        <w:rPr>
          <w:sz w:val="20"/>
        </w:rPr>
        <w:t xml:space="preserve"> и </w:t>
      </w:r>
      <w:hyperlink w:history="0" w:anchor="P199" w:tooltip="15.1.9. Не использованные в отчетном финансовом году остатки субсидий подлежат возврату получателем субсидий в бюджет Санкт-Петербурга в срок, установленный Комитетом.">
        <w:r>
          <w:rPr>
            <w:sz w:val="20"/>
            <w:color w:val="0000ff"/>
          </w:rPr>
          <w:t xml:space="preserve">15.1.9</w:t>
        </w:r>
      </w:hyperlink>
      <w:r>
        <w:rPr>
          <w:sz w:val="20"/>
        </w:rPr>
        <w:t xml:space="preserve"> настоящего Порядка сроки, Комитет в течение 15 рабочих дней со дня истечения сроков, указанных в </w:t>
      </w:r>
      <w:hyperlink w:history="0" w:anchor="P197" w:tooltip="15.1.7. Получатель субсидий и(или) контрагенты обязаны осуществить возврат субсидий (полученных средств) в бюджет Санкт-Петербурга в течение семи рабочих дней со дня получения требования и копии правового акта, указанных в подпункте 15.1.6 настоящего Порядка.">
        <w:r>
          <w:rPr>
            <w:sz w:val="20"/>
            <w:color w:val="0000ff"/>
          </w:rPr>
          <w:t xml:space="preserve">пунктах 15.1.7</w:t>
        </w:r>
      </w:hyperlink>
      <w:r>
        <w:rPr>
          <w:sz w:val="20"/>
        </w:rPr>
        <w:t xml:space="preserve"> и </w:t>
      </w:r>
      <w:hyperlink w:history="0" w:anchor="P199" w:tooltip="15.1.9. Не использованные в отчетном финансовом году остатки субсидий подлежат возврату получателем субсидий в бюджет Санкт-Петербурга в срок, установленный Комитетом.">
        <w:r>
          <w:rPr>
            <w:sz w:val="20"/>
            <w:color w:val="0000ff"/>
          </w:rPr>
          <w:t xml:space="preserve">15.1.9</w:t>
        </w:r>
      </w:hyperlink>
      <w:r>
        <w:rPr>
          <w:sz w:val="20"/>
        </w:rPr>
        <w:t xml:space="preserve"> настоящего Порядка, направляет в суд исковое заявление о возврате субсидий в бюджет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Комитет проводит мониторинг достижения результата исходя из достижения значения результата, определенного договором, и событий, отражающих факт завершения соответствующего мероприятия по получению результата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оценки достижения получателем субсидий значений результата утверждаются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термины и принятые сокращения, используемые в </w:t>
      </w:r>
      <w:hyperlink w:history="0" w:anchor="P222" w:tooltip="ПЕРЕЧЕНЬ">
        <w:r>
          <w:rPr>
            <w:sz w:val="20"/>
            <w:color w:val="0000ff"/>
          </w:rPr>
          <w:t xml:space="preserve">приложениях</w:t>
        </w:r>
      </w:hyperlink>
      <w:r>
        <w:rPr>
          <w:sz w:val="20"/>
        </w:rPr>
        <w:t xml:space="preserve"> к настоящему Порядку, используются в значениях, определенных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мероприятий, направленных на бытовую,</w:t>
      </w:r>
    </w:p>
    <w:p>
      <w:pPr>
        <w:pStyle w:val="0"/>
        <w:jc w:val="right"/>
      </w:pPr>
      <w:r>
        <w:rPr>
          <w:sz w:val="20"/>
        </w:rPr>
        <w:t xml:space="preserve">языковую и социокультурную адаптацию</w:t>
      </w:r>
    </w:p>
    <w:p>
      <w:pPr>
        <w:pStyle w:val="0"/>
        <w:jc w:val="right"/>
      </w:pPr>
      <w:r>
        <w:rPr>
          <w:sz w:val="20"/>
        </w:rPr>
        <w:t xml:space="preserve">мигрантов, профилактику экстремизма,</w:t>
      </w:r>
    </w:p>
    <w:p>
      <w:pPr>
        <w:pStyle w:val="0"/>
        <w:jc w:val="right"/>
      </w:pPr>
      <w:r>
        <w:rPr>
          <w:sz w:val="20"/>
        </w:rPr>
        <w:t xml:space="preserve">укрепление межнационального согласия</w:t>
      </w:r>
    </w:p>
    <w:p>
      <w:pPr>
        <w:pStyle w:val="0"/>
        <w:jc w:val="right"/>
      </w:pPr>
      <w:r>
        <w:rPr>
          <w:sz w:val="20"/>
        </w:rPr>
        <w:t xml:space="preserve">и гражданского единства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2" w:name="P222"/>
    <w:bookmarkEnd w:id="22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ЗАТРАТ НА РЕАЛИЗАЦИЮ НА ТЕРРИТОРИИ САНКТ-ПЕТЕРБУРГА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БЫТОВУЮ, ЯЗЫКОВУЮ</w:t>
      </w:r>
    </w:p>
    <w:p>
      <w:pPr>
        <w:pStyle w:val="2"/>
        <w:jc w:val="center"/>
      </w:pPr>
      <w:r>
        <w:rPr>
          <w:sz w:val="20"/>
        </w:rPr>
        <w:t xml:space="preserve">И СОЦИОКУЛЬТУРНУЮ АДАПТАЦИЮ МИГРАНТОВ, ПРОФИЛАКТИКУ</w:t>
      </w:r>
    </w:p>
    <w:p>
      <w:pPr>
        <w:pStyle w:val="2"/>
        <w:jc w:val="center"/>
      </w:pPr>
      <w:r>
        <w:rPr>
          <w:sz w:val="20"/>
        </w:rPr>
        <w:t xml:space="preserve">ЭКСТРЕМИЗМА, УКРЕПЛЕНИЕ МЕЖНАЦИОНАЛЬНОГО СОГЛАСИЯ</w:t>
      </w:r>
    </w:p>
    <w:p>
      <w:pPr>
        <w:pStyle w:val="2"/>
        <w:jc w:val="center"/>
      </w:pPr>
      <w:r>
        <w:rPr>
          <w:sz w:val="20"/>
        </w:rPr>
        <w:t xml:space="preserve">И ГРАЖДАНСКОГО ЕДИНСТВА, ПОДЛЕЖАЩИХ ФИНАНСОВОМУ ОБЕСПЕЧЕНИЮ</w:t>
      </w:r>
    </w:p>
    <w:p>
      <w:pPr>
        <w:pStyle w:val="2"/>
        <w:jc w:val="center"/>
      </w:pPr>
      <w:r>
        <w:rPr>
          <w:sz w:val="20"/>
        </w:rPr>
        <w:t xml:space="preserve">В 2023 ГОДУ, И ПРЕДЕЛЬНЫЕ ОБЪЕМЫ ИХ ФИНАНСОВОГО ОБЕСПЕЧЕНИЯ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725"/>
        <w:gridCol w:w="283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объем финансового обеспечения затрат от общей суммы затрат, %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аренду объектов недвижимого имущества, используемых в связи с проведением мероприятий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90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оплату услуг специалистов, в том числе привлекаемых по договору гражданско-правового характера, включая налогоплательщиков, применяющих специальный налоговый режим "Налог на профессиональный доход", в связи с реализацией мероприятий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80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разработку, печать и распространение информационно-справочных материалов для мигрантов, в том числе размещение в информационно-телекоммуникационной сети "Интернет" информации, связанной с проведением мероприятий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70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мероприятий, направленных на бытовую,</w:t>
      </w:r>
    </w:p>
    <w:p>
      <w:pPr>
        <w:pStyle w:val="0"/>
        <w:jc w:val="right"/>
      </w:pPr>
      <w:r>
        <w:rPr>
          <w:sz w:val="20"/>
        </w:rPr>
        <w:t xml:space="preserve">языковую и социокультурную адаптацию</w:t>
      </w:r>
    </w:p>
    <w:p>
      <w:pPr>
        <w:pStyle w:val="0"/>
        <w:jc w:val="right"/>
      </w:pPr>
      <w:r>
        <w:rPr>
          <w:sz w:val="20"/>
        </w:rPr>
        <w:t xml:space="preserve">мигрантов, профилактику экстремизма,</w:t>
      </w:r>
    </w:p>
    <w:p>
      <w:pPr>
        <w:pStyle w:val="0"/>
        <w:jc w:val="right"/>
      </w:pPr>
      <w:r>
        <w:rPr>
          <w:sz w:val="20"/>
        </w:rPr>
        <w:t xml:space="preserve">укрепление межнационального согласия</w:t>
      </w:r>
    </w:p>
    <w:p>
      <w:pPr>
        <w:pStyle w:val="0"/>
        <w:jc w:val="right"/>
      </w:pPr>
      <w:r>
        <w:rPr>
          <w:sz w:val="20"/>
        </w:rPr>
        <w:t xml:space="preserve">и гражданского единства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0" w:name="P260"/>
    <w:bookmarkEnd w:id="26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 НА ПРЕДОСТАВЛЕНИЕ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БЫТОВУЮ, ЯЗЫКОВУЮ</w:t>
      </w:r>
    </w:p>
    <w:p>
      <w:pPr>
        <w:pStyle w:val="2"/>
        <w:jc w:val="center"/>
      </w:pPr>
      <w:r>
        <w:rPr>
          <w:sz w:val="20"/>
        </w:rPr>
        <w:t xml:space="preserve">И СОЦИОКУЛЬТУРНУЮ АДАПТАЦИЮ МИГРАНТОВ, ПРОФИЛАКТИКУ</w:t>
      </w:r>
    </w:p>
    <w:p>
      <w:pPr>
        <w:pStyle w:val="2"/>
        <w:jc w:val="center"/>
      </w:pPr>
      <w:r>
        <w:rPr>
          <w:sz w:val="20"/>
        </w:rPr>
        <w:t xml:space="preserve">ЭКСТРЕМИЗМА, УКРЕПЛЕНИЕ МЕЖНАЦИОНАЛЬНОГО СОГЛАСИЯ</w:t>
      </w:r>
    </w:p>
    <w:p>
      <w:pPr>
        <w:pStyle w:val="2"/>
        <w:jc w:val="center"/>
      </w:pPr>
      <w:r>
        <w:rPr>
          <w:sz w:val="20"/>
        </w:rPr>
        <w:t xml:space="preserve">И ГРАЖДАНСКОГО ЕДИНСТВА, И ТРЕБОВАНИЯ К НИМ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Копии учредительных документов (со всеми изменениями) организации, заверенные подписью руководителя организации (далее - руководитель) и печатью (при наличии)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от имени организации на подписание документов, заверение копий документов и подачу документов уполномочено иное лицо, представляется доверенность, подписанная руководителем, либо засвидетельствованная в нотариальном порядке копия указанной доверенности, подтверждающая полномочия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Копия выписки из Единого государственного реестра юридических лиц, сформированная выдавшим ее налоговым органом в 2023 году, заверенная подписью руководителя или уполномоченного лица и печатью (при наличии)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Копия документа, подтверждающего назначение на должность руководителя, заверенная подписью руководителя или уполномоченного лица и печатью (при наличии)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Копия свидетельства о постановке организации на учет в налоговом органе, заверенная подписью руководителя или уполномоченного лица и печатью (при наличии)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7" w:tooltip="Приказ ФНС России от 06.08.2021 N ЕД-7-19/728@ &quot;Об утверждении формы справки о состоянии расчетов по налогам, сборам, страховым взносам, пеням, штрафам, процентам, порядка ее заполнения и формата представления в электронной форме&quot; (Зарегистрировано в Минюсте России 14.10.2021 N 65416) ------------ Утратил силу или отменен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 по форме, утвержденной приказом Федеральной налоговой службы от 06.08.2021 N ЕД-7-19/728@ "Об утверждении формы справки о состоянии расчетов по налогам, сборам, страховым взносам, пеням, штрафам, процентам, порядка ее заполнения и формата представления в электронной форме" (форма по КНД 1160080),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планируется заключение договора.</w:t>
      </w:r>
    </w:p>
    <w:p>
      <w:pPr>
        <w:pStyle w:val="0"/>
        <w:spacing w:before="200" w:line-rule="auto"/>
        <w:ind w:firstLine="540"/>
        <w:jc w:val="both"/>
      </w:pPr>
      <w:hyperlink w:history="0" r:id="rId28" w:tooltip="Приказ ФНС России от 31.12.2014 N НД-7-14/700@ &quot;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&quot; (Зарегистрировано в Минюсте России 08.05.2015 N 37188)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, выданная налоговым органом, об отсутствии на 1 число месяца, предшествующего месяцу, в котором планируется заключение договора,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 по форме утвержденной приказом Федеральной налоговой службы от 31.12.2014 N НД-7-14/700@.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Справки (в свободной форме), заверенные подписью руководителя (уполномоченного лица) и печатью (при наличии) организации, подтверждающие: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иных средств из бюджета Санкт-Петербурга на финансовое обеспечение (возмещение)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ненахождение участника отбора на 1 число месяца, предшествующего месяцу, в котором планируется заключение договора, в процессе реорганизации (за исключением реорганизации в форме присоединения к организации другого юридического лица), ликвидации, невведение в отношении нее процедуры банкротства, неприостановление деятельности получателя субсидий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участника отбора субсидий на 1 число месяца, предшествующего месяцу, в котором планируется заключение договора,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 (за исключением субсидий в целях финансового обеспечения затрат, связанных с поставкой товаров (выполнением работ, оказанием услуг) получателями субсидий физическим 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участника отбора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года, предшествующего году получения субсидий, по которым не исполнены требования Комитета или КГФК о возврате средств в бюджет Санкт-Петербурга и(или) вступило в силу постановление о назначении административного наказания;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участника отбора субсидий на 1 число месяца, предшествующего месяцу, в котором планируется заключение договора, статуса иностранного юридического лица,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другого российского юридического лица,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участника отбора на 1 число месяца, предшествующего месяцу, в котором планируется заключение договора, полученных из бюджета Санкт-Петербурга в соответствии с иными нормативными правовыми актами средств на цели, указанные в </w:t>
      </w:r>
      <w:hyperlink w:history="0" w:anchor="P57" w:tooltip="3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в соответствии с учредительными документами один из следующих видов деятельности, предусмотренных в статье 3 Закона Санкт-Петербурга от 23.03.2011 N 153-41 &quot;О поддержке социально ориентированных некоммерческих организаций в Санкт-Петербурге&quot; (далее - организации)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 предоставления в 2023 году субсидий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единства, утвержденного настоящим постановлением (далее - Порядок);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участника отбора на осуществление Комитетом в отношении нее проверок соблюдения порядка и условий предоставления субсидий, в том числе в части достижения результата, а также осуществление проверок органами государственного финансового контроля в соответствии с Бюджетным </w:t>
      </w:r>
      <w:hyperlink w:history="0" r:id="rId2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 предоставлении согласий контрагентов на осуществление в отношении них проверок, а также осуществление проверок органами государственного финансового контроля в соответствии с Бюджетным </w:t>
      </w:r>
      <w:hyperlink w:history="0" r:id="rId3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участника отбора на 1 число месяца, предшествующего месяцу, в котором планируется заключение договора, в реестре некоммерческих организаций, выполняющих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участника отбора на 1 число месяца, предшествующего месяцу, в котором планируется заключение договора,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средней заработной платы каждого работника претендента на получение субсидий (включая обособленные подразделения, находящиеся на территории Санкт-Петербурга), рассчитываемый в соответствии со </w:t>
      </w:r>
      <w:hyperlink w:history="0" r:id="rId31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2022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Гарантийное письмо участника отбора (в свободной форме), подписанное руководителем или уполномоченным лицом и заверенное печатью (при наличии) организации о неприобретении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работ, услуг, приобретаемых получателем субсидий в целях проведения мероприятий у поставщиков (исполнителей), являющихся нерезидентами в соответствии с Федеральным </w:t>
      </w:r>
      <w:hyperlink w:history="0" r:id="rId32" w:tooltip="Федеральный закон от 10.12.2003 N 173-ФЗ (ред. от 24.07.2023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контроле". Гарантийное письмо также должно содержать обязательство организации об обеспечении неприобретения контрагентами -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работ, услуг, приобретаемых ими в целях проведения мероприятий у поставщиков (исполнителей), являющихся нерезидентами в соответствии с Федеральным </w:t>
      </w:r>
      <w:hyperlink w:history="0" r:id="rId33" w:tooltip="Федеральный закон от 10.12.2003 N 173-ФЗ (ред. от 24.07.2023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Программа реализации мероприятия, заверенная подписью руководителя или уполномоченного лица и печатью (при наличии) организации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Документы, подтверждающие реализацию на территории Санкт-Петербурга аналогичных мероприятий в течение пяти календарных лет, предшествующих году предоставления субсидий (в случае наличия опыта проведения аналогичных мероприятий в течение указанного периода), заверенные подписью руководителя или уполномоченного лица и печатью (при наличии) организации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Предварительный расчет затрат и обоснование планируемых затрат, в том числе методом сопоставимых рыночных цен на основании информации о ценах на идентичные услуги, с указанием источников и приложением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Согласие на возврат в бюджет Санкт-Петербурга в срок, определенный Комитетом, остатков субсидий, не использованных в отчетном финансовом году, заверенное подписью руководителя (уполномоченного лица) и печатью (при наличии)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Согласие на публикацию (размещение) на официальном сайте Комитета в информационно-телекоммуникационной сети "Интернет" информации о получателе субсидий, подаваемом получателем субсидий заявлении, иной информации о получателе субсидий, связанной с конкурсным отбором на право получения субсидий, заверенное подписью руководителя (уполномоченного лица) и печатью (при наличии)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Обязательство организации о достижении результата, указанного в </w:t>
      </w:r>
      <w:hyperlink w:history="0" w:anchor="P174" w:tooltip="14. Результатом является проведение до 30.11.2023 получателями субсидий мероприятий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Порядка (в свободной форме), и характеристик (показателей, необходимых для достижения результата).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Обязательство организации (в свободной форме) о том, что уровень средней заработной платы каждого работника претендента на получение субсидий (включая обособленные подразделения, находящиеся на территории Санкт-Петербурга), рассчитываемый в соответствии со </w:t>
      </w:r>
      <w:hyperlink w:history="0" r:id="rId3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субсидий до даты, по состоянию на которую получателем субсидий формируется ежеквартальная отчетность о достижении значений результата и характеристик (показателей, необходимых для достижения результата),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10.03.2023 N 159</w:t>
            <w:br/>
            <w:t>(ред. от 08.09.2023)</w:t>
            <w:br/>
            <w:t>"О Порядке предоставления в 2023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10C741AA33ABF864EC6663415B140C7AF9B4EB3046BCE457506A7989C248D4EA66AEBA1BEEC3E43C0DF6B9926FD6080B54E3D4A7350D74Q5u6N" TargetMode = "External"/>
	<Relationship Id="rId8" Type="http://schemas.openxmlformats.org/officeDocument/2006/relationships/hyperlink" Target="consultantplus://offline/ref=E710C741AA33ABF864EC7972545B140C7CF8BCED3D4BBCE457506A7989C248D4EA66AEBD1DECCAEE6157E6BDDB38DD140C4BFCD7B935Q0uEN" TargetMode = "External"/>
	<Relationship Id="rId9" Type="http://schemas.openxmlformats.org/officeDocument/2006/relationships/hyperlink" Target="consultantplus://offline/ref=E710C741AA33ABF864EC7972545B140C7CFDB8EE3D4FBCE457506A7989C248D4EA66AEBA1BEEC3E43D0DF6B9926FD6080B54E3D4A7350D74Q5u6N" TargetMode = "External"/>
	<Relationship Id="rId10" Type="http://schemas.openxmlformats.org/officeDocument/2006/relationships/hyperlink" Target="consultantplus://offline/ref=E710C741AA33ABF864EC6663415B140C7AF6BCEF374FBCE457506A7989C248D4EA66AEBA1BEEC3E2310DF6B9926FD6080B54E3D4A7350D74Q5u6N" TargetMode = "External"/>
	<Relationship Id="rId11" Type="http://schemas.openxmlformats.org/officeDocument/2006/relationships/hyperlink" Target="consultantplus://offline/ref=E710C741AA33ABF864EC6663415B140C7AF6BEEC3D46BCE457506A7989C248D4F866F6B619E8DDE43418A0E8D4Q3u9N" TargetMode = "External"/>
	<Relationship Id="rId12" Type="http://schemas.openxmlformats.org/officeDocument/2006/relationships/hyperlink" Target="consultantplus://offline/ref=E710C741AA33ABF864EC6663415B140C7AF9B5E53046BCE457506A7989C248D4EA66AEB91AE8C4E4310DF6B9926FD6080B54E3D4A7350D74Q5u6N" TargetMode = "External"/>
	<Relationship Id="rId13" Type="http://schemas.openxmlformats.org/officeDocument/2006/relationships/hyperlink" Target="consultantplus://offline/ref=E710C741AA33ABF864EC7972545B140C7CF8BCED3D4BBCE457506A7989C248D4EA66AEBD1DECCAEE6157E6BDDB38DD140C4BFCD7B935Q0uEN" TargetMode = "External"/>
	<Relationship Id="rId14" Type="http://schemas.openxmlformats.org/officeDocument/2006/relationships/hyperlink" Target="consultantplus://offline/ref=E710C741AA33ABF864EC6663415B140C7AF9B4EB3046BCE457506A7989C248D4EA66AEBA1BEEC3E43C0DF6B9926FD6080B54E3D4A7350D74Q5u6N" TargetMode = "External"/>
	<Relationship Id="rId15" Type="http://schemas.openxmlformats.org/officeDocument/2006/relationships/hyperlink" Target="consultantplus://offline/ref=E710C741AA33ABF864EC6663415B140C7AF6BEEC3D46BCE457506A7989C248D4EA66AEBA1BE9C6E4360DF6B9926FD6080B54E3D4A7350D74Q5u6N" TargetMode = "External"/>
	<Relationship Id="rId16" Type="http://schemas.openxmlformats.org/officeDocument/2006/relationships/hyperlink" Target="consultantplus://offline/ref=E710C741AA33ABF864EC6663415B140C7AF9B5E53046BCE457506A7989C248D4EA66AEB91AE8C4E4310DF6B9926FD6080B54E3D4A7350D74Q5u6N" TargetMode = "External"/>
	<Relationship Id="rId17" Type="http://schemas.openxmlformats.org/officeDocument/2006/relationships/hyperlink" Target="consultantplus://offline/ref=E710C741AA33ABF864EC6663415B140C7AF6BCEF374FBCE457506A7989C248D4EA66AEBA1BEEC3E0350DF6B9926FD6080B54E3D4A7350D74Q5u6N" TargetMode = "External"/>
	<Relationship Id="rId18" Type="http://schemas.openxmlformats.org/officeDocument/2006/relationships/hyperlink" Target="consultantplus://offline/ref=E710C741AA33ABF864EC7972545B140C7CF8BCED3D4BBCE457506A7989C248D4F866F6B619E8DDE43418A0E8D4Q3u9N" TargetMode = "External"/>
	<Relationship Id="rId19" Type="http://schemas.openxmlformats.org/officeDocument/2006/relationships/hyperlink" Target="consultantplus://offline/ref=E710C741AA33ABF864EC7972545B140C7CFDBEEE354ABCE457506A7989C248D4EA66AEBA1BEECAE13D0DF6B9926FD6080B54E3D4A7350D74Q5u6N" TargetMode = "External"/>
	<Relationship Id="rId20" Type="http://schemas.openxmlformats.org/officeDocument/2006/relationships/hyperlink" Target="consultantplus://offline/ref=E710C741AA33ABF864EC7972545B140C7CFDBEEE354ABCE457506A7989C248D4EA66AEBA1BEECAE13D0DF6B9926FD6080B54E3D4A7350D74Q5u6N" TargetMode = "External"/>
	<Relationship Id="rId21" Type="http://schemas.openxmlformats.org/officeDocument/2006/relationships/hyperlink" Target="consultantplus://offline/ref=E710C741AA33ABF864EC7972545B140C7CFBBFE53348BCE457506A7989C248D4F866F6B619E8DDE43418A0E8D4Q3u9N" TargetMode = "External"/>
	<Relationship Id="rId22" Type="http://schemas.openxmlformats.org/officeDocument/2006/relationships/hyperlink" Target="consultantplus://offline/ref=E710C741AA33ABF864EC7972545B140C7CFBBFE4344DBCE457506A7989C248D4F866F6B619E8DDE43418A0E8D4Q3u9N" TargetMode = "External"/>
	<Relationship Id="rId23" Type="http://schemas.openxmlformats.org/officeDocument/2006/relationships/image" Target="media/image2.wmf"/>
	<Relationship Id="rId24" Type="http://schemas.openxmlformats.org/officeDocument/2006/relationships/image" Target="media/image3.wmf"/>
	<Relationship Id="rId25" Type="http://schemas.openxmlformats.org/officeDocument/2006/relationships/hyperlink" Target="consultantplus://offline/ref=61699469F857D647DB3E483FC2D4D7BA54B93935A23593FB6868A89357377B5D942965DF64F613E587D6310CC1R0u4N" TargetMode = "External"/>
	<Relationship Id="rId26" Type="http://schemas.openxmlformats.org/officeDocument/2006/relationships/hyperlink" Target="consultantplus://offline/ref=61699469F857D647DB3E483FC2D4D7BA54B93935A23593FB6868A89357377B5D942965DF64F613E587D6310CC1R0u4N" TargetMode = "External"/>
	<Relationship Id="rId27" Type="http://schemas.openxmlformats.org/officeDocument/2006/relationships/hyperlink" Target="consultantplus://offline/ref=61699469F857D647DB3E483FC2D4D7BA53B63035AB3393FB6868A89357377B5D86293DD366F00DE687C3675D8752DF410478E8C9E8462A23R1uFN" TargetMode = "External"/>
	<Relationship Id="rId28" Type="http://schemas.openxmlformats.org/officeDocument/2006/relationships/hyperlink" Target="consultantplus://offline/ref=61699469F857D647DB3E483FC2D4D7BA51B83136A23993FB6868A89357377B5D86293DD366F00DE083C3675D8752DF410478E8C9E8462A23R1uFN" TargetMode = "External"/>
	<Relationship Id="rId29" Type="http://schemas.openxmlformats.org/officeDocument/2006/relationships/hyperlink" Target="consultantplus://offline/ref=61699469F857D647DB3E483FC2D4D7BA54B93935A23593FB6868A89357377B5D942965DF64F613E587D6310CC1R0u4N" TargetMode = "External"/>
	<Relationship Id="rId30" Type="http://schemas.openxmlformats.org/officeDocument/2006/relationships/hyperlink" Target="consultantplus://offline/ref=61699469F857D647DB3E483FC2D4D7BA54B93935A23593FB6868A89357377B5D942965DF64F613E587D6310CC1R0u4N" TargetMode = "External"/>
	<Relationship Id="rId31" Type="http://schemas.openxmlformats.org/officeDocument/2006/relationships/hyperlink" Target="consultantplus://offline/ref=61699469F857D647DB3E483FC2D4D7BA54BC3B36AA3493FB6868A89357377B5D86293DD366F004E08EC3675D8752DF410478E8C9E8462A23R1uFN" TargetMode = "External"/>
	<Relationship Id="rId32" Type="http://schemas.openxmlformats.org/officeDocument/2006/relationships/hyperlink" Target="consultantplus://offline/ref=61699469F857D647DB3E483FC2D4D7BA54BA3A3DAC3693FB6868A89357377B5D942965DF64F613E587D6310CC1R0u4N" TargetMode = "External"/>
	<Relationship Id="rId33" Type="http://schemas.openxmlformats.org/officeDocument/2006/relationships/hyperlink" Target="consultantplus://offline/ref=61699469F857D647DB3E483FC2D4D7BA54BA3A3DAC3693FB6868A89357377B5D942965DF64F613E587D6310CC1R0u4N" TargetMode = "External"/>
	<Relationship Id="rId34" Type="http://schemas.openxmlformats.org/officeDocument/2006/relationships/hyperlink" Target="consultantplus://offline/ref=61699469F857D647DB3E483FC2D4D7BA54BC3B36AA3493FB6868A89357377B5D86293DD366F004E08EC3675D8752DF410478E8C9E8462A23R1u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10.03.2023 N 159
(ред. от 08.09.2023)
"О Порядке предоставления в 2023 году субсидий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единства"</dc:title>
  <dcterms:created xsi:type="dcterms:W3CDTF">2023-11-26T13:46:16Z</dcterms:created>
</cp:coreProperties>
</file>