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27.06.2013 N 425-62</w:t>
              <w:br/>
              <w:t xml:space="preserve">(ред. от 17.10.2022)</w:t>
              <w:br/>
              <w:t xml:space="preserve">"О реализации молодежной политики в Санкт-Петербурге"</w:t>
              <w:br/>
              <w:t xml:space="preserve">(принят ЗС СПб 26.06.2013)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425-62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МОЛОДЕЖНОЙ ПОЛИТИКИ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26 июня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16.07.2021 </w:t>
            </w:r>
            <w:hyperlink w:history="0" r:id="rId7" w:tooltip="Закон Санкт-Петербурга от 16.07.2021 N 355-79 &quot;О внесении изменений в Закон Санкт-Петербурга &quot;О реализации государственной молодежной политики в Санкт-Петербурге&quot; (принят ЗС СПб 07.07.2021) {КонсультантПлюс}">
              <w:r>
                <w:rPr>
                  <w:sz w:val="20"/>
                  <w:color w:val="0000ff"/>
                </w:rPr>
                <w:t xml:space="preserve">N 355-79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17.10.2022 </w:t>
            </w:r>
            <w:hyperlink w:history="0" r:id="rId8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      <w:r>
                <w:rPr>
                  <w:sz w:val="20"/>
                  <w:color w:val="0000ff"/>
                </w:rPr>
                <w:t xml:space="preserve">N 545-91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 соответствии с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 (далее - Федеральный закон), Федеральным </w:t>
      </w:r>
      <w:hyperlink w:history="0" r:id="rId11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и </w:t>
      </w:r>
      <w:hyperlink w:history="0" r:id="rId12" w:tooltip="Устав Санкт-Петербурга (принят ЗС СПб 14.01.1998) (ред. от 30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 определяет основы реализации молодежной политики в Санкт-Петербурге, разграничивает полномочия органов государственной власти Санкт-Петербурга в сфере молодежной политики в Санкт-Петербурге, регулирует отношения, возникающие между субъектами, осуществляющими деятельность в сфере молодежной политики в Санкт-Петербурге, при формировании и реализации молодежной политики в Санкт-Петербурге, определяет цели, принципы, основные направления и формы реализации молодежной политики в Санкт-Петербурге (далее - молодежная политика).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17.10.2022 N 545-91)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Закона Санкт-Петербурга под молодежью, молодыми гражданами понимается социально-демографическая группа лиц в возрасте от 14 до 35 лет включительно (за исключением случаев, когда федеральным законодательством, законами Санкт-Петербурга, правовыми актами Губернатора Санкт-Петербурга, Правительства Санкт-Петербурга при реализации молодежной политики установлен иной максимальный возраст, но не менее 35 лет включительно), имеющих гражданство Российской Федерации и проживающих на территории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" w:name="P18"/>
    <w:bookmarkEnd w:id="1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направления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реализации молодежной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общественной деятельности, направленной на поддержку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социальных услуг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решению жилищных проблем молодежи, молодых семей, в том числе путем предоставления целевых жилищных займов в порядке, определяемом Правительством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образованию молодежи, научной, научно-технической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подготовки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выявление, сопровождение и поддержка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института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и содействие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участию молодежи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международному и межрегиональному сотрудничеству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предупреждение правонарушений и антиобщественных действий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проведение научно-аналитических исследований по вопросам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Участие молодежи в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Молодежь участвует в реализации молодежной политики в следующих формах, в том числе с использованием информационных и коммуникационных технологий, позволяющих обеспечить возможность дистанционного участия: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деятельности консультативных, совещательных и иных органов, созданных при территориальных органах, органах государственной власти Санкт-Петербурга, органах местного самоуправления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организация, проведение и участие в форумах молодежи, иных форумах, а также других мероприятиях в области молодежной политики, проводимых на территории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научно-аналитических исследований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и реализация молодежных инициатив, создание молодежных общественных объединений, формирование органов молодежного самоуправления при органах государственной власти Санкт-Петербурга, органах местного самоуправления в Санкт-Петербурге и организациях в порядке, предусмотренном законодательством Российской Федерации, законодательством Санкт-Петербурга и их учредительными документами.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Разграничение полномочий органов государственной власти Санкт-Петербурга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Санкт-Петербурга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Санкт-Петербурга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Санкт-Петербурга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Санкт-Петербурга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мер по обеспечению и защите прав и законных интересов молодежи на территории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принятие и реализация государственных программ Санкт-Петербурга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мероприятий по работе с молодежью на территории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деятельности специалистов по работе с молодежью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осуществление мониторинга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ведение регионального реестра молодежных и детских общественных объединений, пользующихся государственной поддержкой Санкт-Петербурга, и определение порядка его ведения.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Финансовое обеспечение осуществления полномочий органов государственной власти Санкт-Петербурга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органами государственной власти Санкт-Петербурга полномочий, установленных настоящим Законом Санкт-Петербурга, осуществляется за счет средств бюджета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Государственная поддержка молодежных общественных объединений и иных социально ориентированных некоммерческих организаций, осуществляющих деятельность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 В Санкт-Петербурге осуществляется государственная поддержка молодежных общественных объединений и иных социально ориентированных некоммерческих организаций, осуществляющих деятельность в сфере молодежной политики, при условии осуществления ими на территории Санкт-Петербурга в соответствии с учредительными документами видов деятельности, указанных в </w:t>
      </w:r>
      <w:hyperlink w:history="0" r:id="rId14" w:tooltip="Закон Санкт-Петербурга от 11.04.2011 N 153-41 (ред. от 17.10.2022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Санкт-Петербурга от 23 марта 2011 года N 153-41 "О поддержке социально ориентированных некоммерческих организаций в Санкт-Петербурге", по основным направлениям молодежной политики, указанным в </w:t>
      </w:r>
      <w:hyperlink w:history="0" w:anchor="P18" w:tooltip="Статья 1. Основные направления реализации молодежной политики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Организациям, указанным в </w:t>
      </w:r>
      <w:hyperlink w:history="0" w:anchor="P71" w:tooltip="1. В Санкт-Петербурге осуществляется государственная поддержка молодежных общественных объединений и иных социально ориентированных некоммерческих организаций, осуществляющих деятельность в сфере молодежной политики, при условии осуществления ими на территории Санкт-Петербурга в соответствии с учредительными документами видов деятельности, указанных в Законе Санкт-Петербурга от 23 марта 2011 года N 153-41 &quot;О поддержке социально ориентированных некоммерческих организаций в Санкт-Петербурге&quot;, по основным 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оказывается имущественная, финансовая, организационная, информационная, консультационная поддержка, а также поддержка в области подготовки, переподготовки и повышения квалификации их работников на основании государственных программ Санкт-Петербурга по основным направлениям в сфере молодежной политики в соответствии с </w:t>
      </w:r>
      <w:hyperlink w:history="0" r:id="rId15" w:tooltip="Закон Санкт-Петербурга от 11.04.2011 N 153-41 (ред. от 17.10.2022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 марта 2011 года N 153-41 "О поддержке социально ориентированных некоммерческих организаций в Санкт-Петербурге".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Г.С.Полтавченко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27 июня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425-62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27.06.2013 N 425-62</w:t>
            <w:br/>
            <w:t>(ред. от 17.10.2022)</w:t>
            <w:br/>
            <w:t>"О реализации молодежной политики в Санкт-Петербурге"...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08CA03C35A166F788D847EC4797E782F36095D40B2F2E28917042E8A56096D26F97BB965C6F701C8FC35F1FC16D2B83022F3B656E65CC7a5t0J" TargetMode = "External"/>
	<Relationship Id="rId8" Type="http://schemas.openxmlformats.org/officeDocument/2006/relationships/hyperlink" Target="consultantplus://offline/ref=61F69D2429EA8D1E0F4D8C610B2F8D1BE41E281D02452D9EAFC84C22385F34CB2ECF67A0BAF08DC176AF8FD1B979ACEE63DD0DCFD7EA0684bBt8J" TargetMode = "External"/>
	<Relationship Id="rId9" Type="http://schemas.openxmlformats.org/officeDocument/2006/relationships/hyperlink" Target="consultantplus://offline/ref=61F69D2429EA8D1E0F4D93701E2F8D1BE4102C190A107A9CFE9D4227300F6EDB38866AA5A4F18FDA72A4D9b8t2J" TargetMode = "External"/>
	<Relationship Id="rId10" Type="http://schemas.openxmlformats.org/officeDocument/2006/relationships/hyperlink" Target="consultantplus://offline/ref=61F69D2429EA8D1E0F4D93701E2F8D1BE51F291A054F2D9EAFC84C22385F34CB2ECF67A0BAF08DC671AF8FD1B979ACEE63DD0DCFD7EA0684bBt8J" TargetMode = "External"/>
	<Relationship Id="rId11" Type="http://schemas.openxmlformats.org/officeDocument/2006/relationships/hyperlink" Target="consultantplus://offline/ref=61F69D2429EA8D1E0F4D93701E2F8D1BE2192A1909412D9EAFC84C22385F34CB3CCF3FACBAF493C572BAD980FFb2tEJ" TargetMode = "External"/>
	<Relationship Id="rId12" Type="http://schemas.openxmlformats.org/officeDocument/2006/relationships/hyperlink" Target="consultantplus://offline/ref=61F69D2429EA8D1E0F4D8C610B2F8D1BE41D231906412D9EAFC84C22385F34CB3CCF3FACBAF493C572BAD980FFb2tEJ" TargetMode = "External"/>
	<Relationship Id="rId13" Type="http://schemas.openxmlformats.org/officeDocument/2006/relationships/hyperlink" Target="consultantplus://offline/ref=61F69D2429EA8D1E0F4D8C610B2F8D1BE41E281D02452D9EAFC84C22385F34CB2ECF67A0BAF08DC176AF8FD1B979ACEE63DD0DCFD7EA0684bBt8J" TargetMode = "External"/>
	<Relationship Id="rId14" Type="http://schemas.openxmlformats.org/officeDocument/2006/relationships/hyperlink" Target="consultantplus://offline/ref=61F69D2429EA8D1E0F4D8C610B2F8D1BE41E281E01402D9EAFC84C22385F34CB3CCF3FACBAF493C572BAD980FFb2tEJ" TargetMode = "External"/>
	<Relationship Id="rId15" Type="http://schemas.openxmlformats.org/officeDocument/2006/relationships/hyperlink" Target="consultantplus://offline/ref=61F69D2429EA8D1E0F4D8C610B2F8D1BE41E281E01402D9EAFC84C22385F34CB3CCF3FACBAF493C572BAD980FFb2t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27.06.2013 N 425-62
(ред. от 17.10.2022)
"О реализации молодежной политики в Санкт-Петербурге"
(принят ЗС СПб 26.06.2013)</dc:title>
  <dcterms:created xsi:type="dcterms:W3CDTF">2022-12-04T09:45:26Z</dcterms:created>
</cp:coreProperties>
</file>