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Санкт-Петербурга от 11.12.2013 N 694-122</w:t>
              <w:br/>
              <w:t xml:space="preserve">(ред. от 06.03.2023)</w:t>
              <w:br/>
              <w:t xml:space="preserve">"Об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br/>
              <w:t xml:space="preserve">(принят ЗС СПб 04.12.2013)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декабря 2013 года</w:t>
            </w:r>
          </w:p>
        </w:tc>
        <w:tc>
          <w:tcPr>
            <w:tcW w:w="5103" w:type="dxa"/>
            <w:tcBorders>
              <w:top w:val="nil"/>
              <w:left w:val="nil"/>
              <w:bottom w:val="nil"/>
              <w:right w:val="nil"/>
            </w:tcBorders>
          </w:tcPr>
          <w:p>
            <w:pPr>
              <w:pStyle w:val="0"/>
              <w:jc w:val="right"/>
            </w:pPr>
            <w:r>
              <w:rPr>
                <w:sz w:val="20"/>
              </w:rPr>
              <w:t xml:space="preserve">N 694-122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САНКТ-ПЕТЕРБУРГА</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САНКТ-ПЕТЕРБУРГЕ И О ВНЕСЕНИИ ИЗМЕНЕНИЙ</w:t>
      </w:r>
    </w:p>
    <w:p>
      <w:pPr>
        <w:pStyle w:val="2"/>
        <w:jc w:val="center"/>
      </w:pPr>
      <w:r>
        <w:rPr>
          <w:sz w:val="20"/>
        </w:rPr>
        <w:t xml:space="preserve">В ЗАКОН САНКТ-ПЕТЕРБУРГА "О РЕЕСТРЕ ГОСУДАРСТВЕННЫХ</w:t>
      </w:r>
    </w:p>
    <w:p>
      <w:pPr>
        <w:pStyle w:val="2"/>
        <w:jc w:val="center"/>
      </w:pPr>
      <w:r>
        <w:rPr>
          <w:sz w:val="20"/>
        </w:rPr>
        <w:t xml:space="preserve">ДОЛЖНОСТЕЙ САНКТ-ПЕТЕРБУРГА И РЕЕСТРЕ ДОЛЖНОСТЕЙ</w:t>
      </w:r>
    </w:p>
    <w:p>
      <w:pPr>
        <w:pStyle w:val="2"/>
        <w:jc w:val="center"/>
      </w:pPr>
      <w:r>
        <w:rPr>
          <w:sz w:val="20"/>
        </w:rPr>
        <w:t xml:space="preserve">ГОСУДАРСТВЕННОЙ ГРАЖДАНСКОЙ СЛУЖБЫ САНКТ-ПЕТЕРБУРГА"</w:t>
      </w:r>
    </w:p>
    <w:p>
      <w:pPr>
        <w:pStyle w:val="0"/>
        <w:jc w:val="center"/>
      </w:pPr>
      <w:r>
        <w:rPr>
          <w:sz w:val="20"/>
        </w:rPr>
      </w:r>
    </w:p>
    <w:p>
      <w:pPr>
        <w:pStyle w:val="0"/>
        <w:jc w:val="center"/>
      </w:pPr>
      <w:r>
        <w:rPr>
          <w:sz w:val="20"/>
        </w:rPr>
        <w:t xml:space="preserve">Принят Законодательным Собранием Санкт-Петербурга</w:t>
      </w:r>
    </w:p>
    <w:p>
      <w:pPr>
        <w:pStyle w:val="0"/>
        <w:jc w:val="center"/>
      </w:pPr>
      <w:r>
        <w:rPr>
          <w:sz w:val="20"/>
        </w:rPr>
        <w:t xml:space="preserve">4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Санкт-Петербурга от 23.04.2014 </w:t>
            </w:r>
            <w:hyperlink w:history="0" r:id="rId7" w:tooltip="Закон Санкт-Петербурга от 23.04.2014 N 219-42 (ред. от 16.05.2016) &quot;О внесении изменений в отдельные законы Санкт-Петербурга в связи с введением государственной должности Санкт-Петербурга Уполномоченного по защите прав предпринимателей в Санкт-Петербурге&quot; (принят ЗС СПб 09.04.2014) {КонсультантПлюс}">
              <w:r>
                <w:rPr>
                  <w:sz w:val="20"/>
                  <w:color w:val="0000ff"/>
                </w:rPr>
                <w:t xml:space="preserve">N 219-42</w:t>
              </w:r>
            </w:hyperlink>
            <w:r>
              <w:rPr>
                <w:sz w:val="20"/>
                <w:color w:val="392c69"/>
              </w:rPr>
              <w:t xml:space="preserve">,</w:t>
            </w:r>
          </w:p>
          <w:p>
            <w:pPr>
              <w:pStyle w:val="0"/>
              <w:jc w:val="center"/>
            </w:pPr>
            <w:r>
              <w:rPr>
                <w:sz w:val="20"/>
                <w:color w:val="392c69"/>
              </w:rPr>
              <w:t xml:space="preserve">от 29.10.2014 </w:t>
            </w:r>
            <w:hyperlink w:history="0" r:id="rId8" w:tooltip="Закон Санкт-Петербурга от 29.10.2014 N 511-97 &quot;О внесении изменения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08.10.2014) {КонсультантПлюс}">
              <w:r>
                <w:rPr>
                  <w:sz w:val="20"/>
                  <w:color w:val="0000ff"/>
                </w:rPr>
                <w:t xml:space="preserve">N 511-97</w:t>
              </w:r>
            </w:hyperlink>
            <w:r>
              <w:rPr>
                <w:sz w:val="20"/>
                <w:color w:val="392c69"/>
              </w:rPr>
              <w:t xml:space="preserve">, от 10.06.2015 </w:t>
            </w:r>
            <w:hyperlink w:history="0" r:id="rId9" w:tooltip="Закон Санкт-Петербурга от 10.06.2015 N 319-57 (ред. от 17.06.2021) &quot;О внесении изменений в отдельные законы Санкт-Петербурга в части регулирования вопроса о вручени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и мировым судьям Санкт-Петербурга&quot; (принят ЗС СПб 03.06.2015) {КонсультантПлюс}">
              <w:r>
                <w:rPr>
                  <w:sz w:val="20"/>
                  <w:color w:val="0000ff"/>
                </w:rPr>
                <w:t xml:space="preserve">N 319-57</w:t>
              </w:r>
            </w:hyperlink>
            <w:r>
              <w:rPr>
                <w:sz w:val="20"/>
                <w:color w:val="392c69"/>
              </w:rPr>
              <w:t xml:space="preserve">, от 25.06.2015 </w:t>
            </w:r>
            <w:hyperlink w:history="0" r:id="rId10" w:tooltip="Закон Санкт-Петербурга от 25.06.2015 N 391-73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17.06.2015) {КонсультантПлюс}">
              <w:r>
                <w:rPr>
                  <w:sz w:val="20"/>
                  <w:color w:val="0000ff"/>
                </w:rPr>
                <w:t xml:space="preserve">N 391-73</w:t>
              </w:r>
            </w:hyperlink>
            <w:r>
              <w:rPr>
                <w:sz w:val="20"/>
                <w:color w:val="392c69"/>
              </w:rPr>
              <w:t xml:space="preserve">,</w:t>
            </w:r>
          </w:p>
          <w:p>
            <w:pPr>
              <w:pStyle w:val="0"/>
              <w:jc w:val="center"/>
            </w:pPr>
            <w:r>
              <w:rPr>
                <w:sz w:val="20"/>
                <w:color w:val="392c69"/>
              </w:rPr>
              <w:t xml:space="preserve">от 30.06.2016 </w:t>
            </w:r>
            <w:hyperlink w:history="0" r:id="rId11" w:tooltip="Закон Санкт-Петербурга от 30.06.2016 N 449-80 (ред. от 17.10.2022) &quot;О внесении изменений в отдельные законы Санкт-Петербурга в целях совершенствования мер по противодействию коррупции&quot; (принят ЗС СПб 29.06.2016) {КонсультантПлюс}">
              <w:r>
                <w:rPr>
                  <w:sz w:val="20"/>
                  <w:color w:val="0000ff"/>
                </w:rPr>
                <w:t xml:space="preserve">N 449-80</w:t>
              </w:r>
            </w:hyperlink>
            <w:r>
              <w:rPr>
                <w:sz w:val="20"/>
                <w:color w:val="392c69"/>
              </w:rPr>
              <w:t xml:space="preserve">, от 18.09.2017 </w:t>
            </w:r>
            <w:hyperlink w:history="0" r:id="rId12" w:tooltip="Закон Санкт-Петербурга от 18.09.2017 N 525-88 &quot;О внесении изменений в некоторые законы Санкт-Петербурга в связи с принятием Федерального закона &quot;О внесении изменений в отдельные законодательные акты Российской Федерации в части определения понятия &quot;иностранные финансовые инструменты&quot; (принят ЗС СПб 13.09.2017) {КонсультантПлюс}">
              <w:r>
                <w:rPr>
                  <w:sz w:val="20"/>
                  <w:color w:val="0000ff"/>
                </w:rPr>
                <w:t xml:space="preserve">N 525-88</w:t>
              </w:r>
            </w:hyperlink>
            <w:r>
              <w:rPr>
                <w:sz w:val="20"/>
                <w:color w:val="392c69"/>
              </w:rPr>
              <w:t xml:space="preserve">, от 19.10.2017 </w:t>
            </w:r>
            <w:hyperlink w:history="0" r:id="rId13" w:tooltip="Закон Санкт-Петербурга от 19.10.2017 N 571-95 (ред. от 17.10.2022) &quot;О внесении изменений в некоторые законы Санкт-Петербурга в связи с принятием Федерального закона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принят ЗС СПб 04.10.2017) {КонсультантПлюс}">
              <w:r>
                <w:rPr>
                  <w:sz w:val="20"/>
                  <w:color w:val="0000ff"/>
                </w:rPr>
                <w:t xml:space="preserve">N 571-95</w:t>
              </w:r>
            </w:hyperlink>
            <w:r>
              <w:rPr>
                <w:sz w:val="20"/>
                <w:color w:val="392c69"/>
              </w:rPr>
              <w:t xml:space="preserve">,</w:t>
            </w:r>
          </w:p>
          <w:p>
            <w:pPr>
              <w:pStyle w:val="0"/>
              <w:jc w:val="center"/>
            </w:pPr>
            <w:r>
              <w:rPr>
                <w:sz w:val="20"/>
                <w:color w:val="392c69"/>
              </w:rPr>
              <w:t xml:space="preserve">от 12.12.2017 </w:t>
            </w:r>
            <w:hyperlink w:history="0" r:id="rId14" w:tooltip="Закон Санкт-Петербурга от 12.12.2017 N 797-144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9.11.2017) {КонсультантПлюс}">
              <w:r>
                <w:rPr>
                  <w:sz w:val="20"/>
                  <w:color w:val="0000ff"/>
                </w:rPr>
                <w:t xml:space="preserve">N 797-144</w:t>
              </w:r>
            </w:hyperlink>
            <w:r>
              <w:rPr>
                <w:sz w:val="20"/>
                <w:color w:val="392c69"/>
              </w:rPr>
              <w:t xml:space="preserve">, от 09.08.2021 </w:t>
            </w:r>
            <w:hyperlink w:history="0" r:id="rId15" w:tooltip="Закон Санкт-Петербурга от 09.08.2021 N 393-89 (ред. от 17.10.2022) &quot;О внесении изменений в некоторые законы Санкт-Петербурга, определяющие статус лиц, замещающих государственные должности Санкт-Петербурга, в связи с принятием Федерального закона &quot;О внесении изменений в отдельные законодательные акты Российской Федерации&quot; в целях реализации положений Конституции Российской Федерации&quot; (принят ЗС СПб 28.07.2021) {КонсультантПлюс}">
              <w:r>
                <w:rPr>
                  <w:sz w:val="20"/>
                  <w:color w:val="0000ff"/>
                </w:rPr>
                <w:t xml:space="preserve">N 393-89</w:t>
              </w:r>
            </w:hyperlink>
            <w:r>
              <w:rPr>
                <w:sz w:val="20"/>
                <w:color w:val="392c69"/>
              </w:rPr>
              <w:t xml:space="preserve">, от 21.12.2022 </w:t>
            </w:r>
            <w:hyperlink w:history="0" r:id="rId16"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N 766-122</w:t>
              </w:r>
            </w:hyperlink>
            <w:r>
              <w:rPr>
                <w:sz w:val="20"/>
                <w:color w:val="392c69"/>
              </w:rPr>
              <w:t xml:space="preserve">,</w:t>
            </w:r>
          </w:p>
          <w:p>
            <w:pPr>
              <w:pStyle w:val="0"/>
              <w:jc w:val="center"/>
            </w:pPr>
            <w:r>
              <w:rPr>
                <w:sz w:val="20"/>
                <w:color w:val="392c69"/>
              </w:rPr>
              <w:t xml:space="preserve">от 06.03.2023 </w:t>
            </w:r>
            <w:hyperlink w:history="0" r:id="rId17" w:tooltip="Закон Санкт-Петербурга от 06.03.2023 N 95-21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2.02.2023) {КонсультантПлюс}">
              <w:r>
                <w:rPr>
                  <w:sz w:val="20"/>
                  <w:color w:val="0000ff"/>
                </w:rPr>
                <w:t xml:space="preserve">N 95-21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Санкт-Петербурга определяет правовое положение, основные задачи и компетенцию Уполномоченного по защите прав предпринимателей в Санкт-Петербурге.</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Уполномоченный по защите прав предпринимателей в Санкт-Петербурге</w:t>
      </w:r>
    </w:p>
    <w:p>
      <w:pPr>
        <w:pStyle w:val="0"/>
        <w:ind w:firstLine="540"/>
        <w:jc w:val="both"/>
      </w:pPr>
      <w:r>
        <w:rPr>
          <w:sz w:val="20"/>
        </w:rPr>
      </w:r>
    </w:p>
    <w:p>
      <w:pPr>
        <w:pStyle w:val="0"/>
        <w:ind w:firstLine="540"/>
        <w:jc w:val="both"/>
      </w:pPr>
      <w:r>
        <w:rPr>
          <w:sz w:val="20"/>
        </w:rPr>
        <w:t xml:space="preserve">1. Должность Уполномоченного по защите прав предпринимателей в Санкт-Петербурге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и(или) осуществляющих свою деятельность на территории Санкт-Петербурга (далее - предприниматели), органами государственной власти Санкт-Петербурга (далее - государственные органы) и органами местного самоуправления внутригородских муниципальных образований города федерального значения Санкт-Петербурга (далее - органы местного самоуправления), их должностными лицами.</w:t>
      </w:r>
    </w:p>
    <w:p>
      <w:pPr>
        <w:pStyle w:val="0"/>
        <w:jc w:val="both"/>
      </w:pPr>
      <w:r>
        <w:rPr>
          <w:sz w:val="20"/>
        </w:rPr>
        <w:t xml:space="preserve">(в ред. </w:t>
      </w:r>
      <w:hyperlink w:history="0" r:id="rId18"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Закона</w:t>
        </w:r>
      </w:hyperlink>
      <w:r>
        <w:rPr>
          <w:sz w:val="20"/>
        </w:rPr>
        <w:t xml:space="preserve"> Санкт-Петербурга от 21.12.2022 N 766-122)</w:t>
      </w:r>
    </w:p>
    <w:p>
      <w:pPr>
        <w:pStyle w:val="0"/>
        <w:spacing w:before="200" w:line-rule="auto"/>
        <w:ind w:firstLine="540"/>
        <w:jc w:val="both"/>
      </w:pPr>
      <w:r>
        <w:rPr>
          <w:sz w:val="20"/>
        </w:rPr>
        <w:t xml:space="preserve">2. Должность Уполномоченного является государственной должностью Санкт-Петербурга.</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2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w:t>
      </w:r>
      <w:hyperlink w:history="0" r:id="rId21" w:tooltip="Указ Президента РФ от 07.05.2012 N 596 &quot;О долгосрочной государственной экономической политике&quot; {КонсультантПлюс}">
        <w:r>
          <w:rPr>
            <w:sz w:val="20"/>
            <w:color w:val="0000ff"/>
          </w:rPr>
          <w:t xml:space="preserve">актами</w:t>
        </w:r>
      </w:hyperlink>
      <w:r>
        <w:rPr>
          <w:sz w:val="20"/>
        </w:rPr>
        <w:t xml:space="preserve"> Российской Федерации, </w:t>
      </w:r>
      <w:hyperlink w:history="0" r:id="rId22" w:tooltip="Устав Санкт-Петербурга (принят ЗС СПб 14.01.1998) (ред. от 22.02.2023) {КонсультантПлюс}">
        <w:r>
          <w:rPr>
            <w:sz w:val="20"/>
            <w:color w:val="0000ff"/>
          </w:rPr>
          <w:t xml:space="preserve">Уставом</w:t>
        </w:r>
      </w:hyperlink>
      <w:r>
        <w:rPr>
          <w:sz w:val="20"/>
        </w:rPr>
        <w:t xml:space="preserve"> Санкт-Петербурга, настоящим Законом Санкт-Петербурга и иными нормативными правовыми актами Санкт-Петербурга.</w:t>
      </w:r>
    </w:p>
    <w:p>
      <w:pPr>
        <w:pStyle w:val="0"/>
        <w:spacing w:before="200" w:line-rule="auto"/>
        <w:ind w:firstLine="540"/>
        <w:jc w:val="both"/>
      </w:pPr>
      <w:r>
        <w:rPr>
          <w:sz w:val="20"/>
        </w:rPr>
        <w:t xml:space="preserve">4. Уполномоченный подотчетен Губернатору Санкт-Петербурга.</w:t>
      </w:r>
    </w:p>
    <w:p>
      <w:pPr>
        <w:pStyle w:val="0"/>
        <w:spacing w:before="200" w:line-rule="auto"/>
        <w:ind w:firstLine="540"/>
        <w:jc w:val="both"/>
      </w:pPr>
      <w:r>
        <w:rPr>
          <w:sz w:val="20"/>
        </w:rPr>
        <w:t xml:space="preserve">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полномочным представителем Президента Российской Федерации в Северо-Западном федеральном округе, инвестиционным уполномоченным в Северо-Западном федеральном округе, органами местного самоуправления, их должностными лицами, союзами, ассоциациями и объединениями предпринимателей Санкт-Петербурга, а также иными лицами, выражающими интересы предпринимателей.</w:t>
      </w:r>
    </w:p>
    <w:p>
      <w:pPr>
        <w:pStyle w:val="0"/>
        <w:ind w:firstLine="540"/>
        <w:jc w:val="both"/>
      </w:pPr>
      <w:r>
        <w:rPr>
          <w:sz w:val="20"/>
        </w:rPr>
      </w:r>
    </w:p>
    <w:p>
      <w:pPr>
        <w:pStyle w:val="2"/>
        <w:outlineLvl w:val="1"/>
        <w:ind w:firstLine="540"/>
        <w:jc w:val="both"/>
      </w:pPr>
      <w:r>
        <w:rPr>
          <w:sz w:val="20"/>
        </w:rPr>
        <w:t xml:space="preserve">Статья 2.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защита прав и законных интересов предпринимателей;</w:t>
      </w:r>
    </w:p>
    <w:p>
      <w:pPr>
        <w:pStyle w:val="0"/>
        <w:spacing w:before="200" w:line-rule="auto"/>
        <w:ind w:firstLine="540"/>
        <w:jc w:val="both"/>
      </w:pPr>
      <w:r>
        <w:rPr>
          <w:sz w:val="20"/>
        </w:rPr>
        <w:t xml:space="preserve">содействие беспрепятственной реализации и восстановлению нарушенных прав и законных интересов предпринимателей;</w:t>
      </w:r>
    </w:p>
    <w:p>
      <w:pPr>
        <w:pStyle w:val="0"/>
        <w:spacing w:before="200" w:line-rule="auto"/>
        <w:ind w:firstLine="540"/>
        <w:jc w:val="both"/>
      </w:pPr>
      <w:r>
        <w:rPr>
          <w:sz w:val="20"/>
        </w:rPr>
        <w:t xml:space="preserve">пропаганда и популяризация предпринимательской деятельности;</w:t>
      </w:r>
    </w:p>
    <w:p>
      <w:pPr>
        <w:pStyle w:val="0"/>
        <w:spacing w:before="200" w:line-rule="auto"/>
        <w:ind w:firstLine="540"/>
        <w:jc w:val="both"/>
      </w:pPr>
      <w:r>
        <w:rPr>
          <w:sz w:val="20"/>
        </w:rPr>
        <w:t xml:space="preserve">правовое просвещение предпринимателей по вопросам принадлежащих им прав и способов их защиты;</w:t>
      </w:r>
    </w:p>
    <w:p>
      <w:pPr>
        <w:pStyle w:val="0"/>
        <w:spacing w:before="200" w:line-rule="auto"/>
        <w:ind w:firstLine="540"/>
        <w:jc w:val="both"/>
      </w:pPr>
      <w:r>
        <w:rPr>
          <w:sz w:val="20"/>
        </w:rPr>
        <w:t xml:space="preserve">содействие улучшению делового и инвестиционного климата в Санкт-Петербурге;</w:t>
      </w:r>
    </w:p>
    <w:p>
      <w:pPr>
        <w:pStyle w:val="0"/>
        <w:spacing w:before="200" w:line-rule="auto"/>
        <w:ind w:firstLine="540"/>
        <w:jc w:val="both"/>
      </w:pPr>
      <w:r>
        <w:rPr>
          <w:sz w:val="20"/>
        </w:rPr>
        <w:t xml:space="preserve">информирование общественности Санкт-Петербурга о состоянии соблюдения и защиты прав и законных интересов предпринимателей;</w:t>
      </w:r>
    </w:p>
    <w:p>
      <w:pPr>
        <w:pStyle w:val="0"/>
        <w:spacing w:before="200" w:line-rule="auto"/>
        <w:ind w:firstLine="540"/>
        <w:jc w:val="both"/>
      </w:pPr>
      <w:r>
        <w:rPr>
          <w:sz w:val="20"/>
        </w:rPr>
        <w:t xml:space="preserve">участие в формировании и реализации политики Санкт-Петербурга в области развития предпринимательской деятельности, защиты прав и законных интересов предпринимателей.</w:t>
      </w:r>
    </w:p>
    <w:p>
      <w:pPr>
        <w:pStyle w:val="0"/>
        <w:ind w:firstLine="540"/>
        <w:jc w:val="both"/>
      </w:pPr>
      <w:r>
        <w:rPr>
          <w:sz w:val="20"/>
        </w:rPr>
      </w:r>
    </w:p>
    <w:p>
      <w:pPr>
        <w:pStyle w:val="2"/>
        <w:outlineLvl w:val="0"/>
        <w:jc w:val="center"/>
      </w:pPr>
      <w:r>
        <w:rPr>
          <w:sz w:val="20"/>
        </w:rPr>
        <w:t xml:space="preserve">Глава 2. НАЗНАЧЕНИЕ НА ДОЛЖНОСТЬ И ОСВОБОЖДЕНИЕ ОТ ДОЛЖНОСТИ</w:t>
      </w:r>
    </w:p>
    <w:p>
      <w:pPr>
        <w:pStyle w:val="2"/>
        <w:jc w:val="center"/>
      </w:pPr>
      <w:r>
        <w:rPr>
          <w:sz w:val="20"/>
        </w:rPr>
        <w:t xml:space="preserve">УПОЛНОМОЧЕННОГО</w:t>
      </w:r>
    </w:p>
    <w:p>
      <w:pPr>
        <w:pStyle w:val="0"/>
        <w:ind w:firstLine="540"/>
        <w:jc w:val="both"/>
      </w:pPr>
      <w:r>
        <w:rPr>
          <w:sz w:val="20"/>
        </w:rPr>
      </w:r>
    </w:p>
    <w:p>
      <w:pPr>
        <w:pStyle w:val="2"/>
        <w:outlineLvl w:val="1"/>
        <w:ind w:firstLine="540"/>
        <w:jc w:val="both"/>
      </w:pPr>
      <w:r>
        <w:rPr>
          <w:sz w:val="20"/>
        </w:rPr>
        <w:t xml:space="preserve">Статья 3. Требования к кандидату на должность Уполномоченного</w:t>
      </w:r>
    </w:p>
    <w:p>
      <w:pPr>
        <w:pStyle w:val="0"/>
        <w:ind w:firstLine="540"/>
        <w:jc w:val="both"/>
      </w:pPr>
      <w:r>
        <w:rPr>
          <w:sz w:val="20"/>
        </w:rPr>
        <w:t xml:space="preserve">(в ред. </w:t>
      </w:r>
      <w:hyperlink w:history="0" r:id="rId23" w:tooltip="Закон Санкт-Петербурга от 09.08.2021 N 393-89 (ред. от 17.10.2022) &quot;О внесении изменений в некоторые законы Санкт-Петербурга, определяющие статус лиц, замещающих государственные должности Санкт-Петербурга, в связи с принятием Федерального закона &quot;О внесении изменений в отдельные законодательные акты Российской Федерации&quot; в целях реализации положений Конституции Российской Федерации&quot; (принят ЗС СПб 28.07.2021) {КонсультантПлюс}">
        <w:r>
          <w:rPr>
            <w:sz w:val="20"/>
            <w:color w:val="0000ff"/>
          </w:rPr>
          <w:t xml:space="preserve">Закона</w:t>
        </w:r>
      </w:hyperlink>
      <w:r>
        <w:rPr>
          <w:sz w:val="20"/>
        </w:rPr>
        <w:t xml:space="preserve"> Санкт-Петербурга от 09.08.2021 N 393-89)</w:t>
      </w:r>
    </w:p>
    <w:p>
      <w:pPr>
        <w:pStyle w:val="0"/>
        <w:ind w:firstLine="540"/>
        <w:jc w:val="both"/>
      </w:pPr>
      <w:r>
        <w:rPr>
          <w:sz w:val="20"/>
        </w:rPr>
      </w:r>
    </w:p>
    <w:p>
      <w:pPr>
        <w:pStyle w:val="0"/>
        <w:ind w:firstLine="540"/>
        <w:jc w:val="both"/>
      </w:pPr>
      <w:r>
        <w:rPr>
          <w:sz w:val="20"/>
        </w:rPr>
        <w:t xml:space="preserve">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30 лет и имеющий высшее образование.</w:t>
      </w:r>
    </w:p>
    <w:p>
      <w:pPr>
        <w:pStyle w:val="0"/>
        <w:ind w:firstLine="540"/>
        <w:jc w:val="both"/>
      </w:pPr>
      <w:r>
        <w:rPr>
          <w:sz w:val="20"/>
        </w:rPr>
      </w:r>
    </w:p>
    <w:p>
      <w:pPr>
        <w:pStyle w:val="2"/>
        <w:outlineLvl w:val="1"/>
        <w:ind w:firstLine="540"/>
        <w:jc w:val="both"/>
      </w:pPr>
      <w:r>
        <w:rPr>
          <w:sz w:val="20"/>
        </w:rPr>
        <w:t xml:space="preserve">Статья 4. Назначение на должность и прекращение полномочий Уполномоченного</w:t>
      </w:r>
    </w:p>
    <w:p>
      <w:pPr>
        <w:pStyle w:val="0"/>
        <w:ind w:firstLine="540"/>
        <w:jc w:val="both"/>
      </w:pPr>
      <w:r>
        <w:rPr>
          <w:sz w:val="20"/>
        </w:rPr>
      </w:r>
    </w:p>
    <w:p>
      <w:pPr>
        <w:pStyle w:val="0"/>
        <w:ind w:firstLine="540"/>
        <w:jc w:val="both"/>
      </w:pPr>
      <w:r>
        <w:rPr>
          <w:sz w:val="20"/>
        </w:rPr>
        <w:t xml:space="preserve">1. Назначение кандидата на должность Уполномоченного осуществляется Губернатором Санкт-Петербурга по согласованию с Уполномоченным при Президенте Российской Федерации по защите прав предпринимателей, Законодательным Собранием Санкт-Петербурга и с учетом мнения предпринимательского сообщества Санкт-Петербурга.</w:t>
      </w:r>
    </w:p>
    <w:p>
      <w:pPr>
        <w:pStyle w:val="0"/>
        <w:spacing w:before="200" w:line-rule="auto"/>
        <w:ind w:firstLine="540"/>
        <w:jc w:val="both"/>
      </w:pPr>
      <w:r>
        <w:rPr>
          <w:sz w:val="20"/>
        </w:rPr>
        <w:t xml:space="preserve">2. Уполномоченный вступает в должность со дня вступления в силу постановления Губернатора Санкт-Петербурга о его назначении.</w:t>
      </w:r>
    </w:p>
    <w:p>
      <w:pPr>
        <w:pStyle w:val="0"/>
        <w:spacing w:before="200" w:line-rule="auto"/>
        <w:ind w:firstLine="540"/>
        <w:jc w:val="both"/>
      </w:pPr>
      <w:r>
        <w:rPr>
          <w:sz w:val="20"/>
        </w:rPr>
        <w:t xml:space="preserve">2-1. Уполномоченному в течение 14 дней со дня назначения Губернатором Санкт-Петербурга вручается удостоверение, образец которого установлен законом Санкт-Петербурга о порядке подписания и выдачи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w:t>
      </w:r>
    </w:p>
    <w:p>
      <w:pPr>
        <w:pStyle w:val="0"/>
        <w:jc w:val="both"/>
      </w:pPr>
      <w:r>
        <w:rPr>
          <w:sz w:val="20"/>
        </w:rPr>
        <w:t xml:space="preserve">(п. 2-1 в ред. </w:t>
      </w:r>
      <w:hyperlink w:history="0" r:id="rId24" w:tooltip="Закон Санкт-Петербурга от 10.06.2015 N 319-57 (ред. от 17.06.2021) &quot;О внесении изменений в отдельные законы Санкт-Петербурга в части регулирования вопроса о вручении удостоверений Уполномоченному по правам человека в Санкт-Петербурге, Уполномоченному по правам ребенка в Санкт-Петербурге, Уполномоченному по защите прав предпринимателей в Санкт-Петербурге и мировым судьям Санкт-Петербурга&quot; (принят ЗС СПб 03.06.2015) {КонсультантПлюс}">
        <w:r>
          <w:rPr>
            <w:sz w:val="20"/>
            <w:color w:val="0000ff"/>
          </w:rPr>
          <w:t xml:space="preserve">Закона</w:t>
        </w:r>
      </w:hyperlink>
      <w:r>
        <w:rPr>
          <w:sz w:val="20"/>
        </w:rPr>
        <w:t xml:space="preserve"> Санкт-Петербурга от 10.06.2015 N 319-57)</w:t>
      </w:r>
    </w:p>
    <w:p>
      <w:pPr>
        <w:pStyle w:val="0"/>
        <w:spacing w:before="200" w:line-rule="auto"/>
        <w:ind w:firstLine="540"/>
        <w:jc w:val="both"/>
      </w:pPr>
      <w:r>
        <w:rPr>
          <w:sz w:val="20"/>
        </w:rPr>
        <w:t xml:space="preserve">3. Уполномоченный назначается на должность сроком на 5 лет.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5. Досрочное прекращение полномочий Уполномоченного осуществляется Губернатором Санкт-Петербурга по представлению Уполномоченного при Президенте Российской Федерации по защите прав предпринимателей либо с его согласия в следующих случаях:</w:t>
      </w:r>
    </w:p>
    <w:bookmarkStart w:id="62" w:name="P62"/>
    <w:bookmarkEnd w:id="62"/>
    <w:p>
      <w:pPr>
        <w:pStyle w:val="0"/>
        <w:spacing w:before="200" w:line-rule="auto"/>
        <w:ind w:firstLine="540"/>
        <w:jc w:val="both"/>
      </w:pPr>
      <w:r>
        <w:rPr>
          <w:sz w:val="20"/>
        </w:rPr>
        <w:t xml:space="preserve">1) несоблюдения ограничений и запретов, установленных федеральным законодательством или законодательством Санкт-Петербурга для Уполномоченного и лиц, замещающих государственные должности Санкт-Петербурга;</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либо решения суда о применении к нему принудительных мер медицинского характера, об ограничении дееспособности Уполномоченного, о признании его недееспособным;</w:t>
      </w:r>
    </w:p>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3 в ред. </w:t>
      </w:r>
      <w:hyperlink w:history="0" r:id="rId25" w:tooltip="Закон Санкт-Петербурга от 09.08.2021 N 393-89 (ред. от 17.10.2022) &quot;О внесении изменений в некоторые законы Санкт-Петербурга, определяющие статус лиц, замещающих государственные должности Санкт-Петербурга, в связи с принятием Федерального закона &quot;О внесении изменений в отдельные законодательные акты Российской Федерации&quot; в целях реализации положений Конституции Российской Федерации&quot; (принят ЗС СПб 28.07.2021) {КонсультантПлюс}">
        <w:r>
          <w:rPr>
            <w:sz w:val="20"/>
            <w:color w:val="0000ff"/>
          </w:rPr>
          <w:t xml:space="preserve">Закона</w:t>
        </w:r>
      </w:hyperlink>
      <w:r>
        <w:rPr>
          <w:sz w:val="20"/>
        </w:rPr>
        <w:t xml:space="preserve"> Санкт-Петербурга от 09.08.2021 N 393-89)</w:t>
      </w:r>
    </w:p>
    <w:p>
      <w:pPr>
        <w:pStyle w:val="0"/>
        <w:spacing w:before="200" w:line-rule="auto"/>
        <w:ind w:firstLine="540"/>
        <w:jc w:val="both"/>
      </w:pPr>
      <w:r>
        <w:rPr>
          <w:sz w:val="20"/>
        </w:rPr>
        <w:t xml:space="preserve">4)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5) признания Уполномоченного безвестно отсутствующим либо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6) смерти Уполномоченного;</w:t>
      </w:r>
    </w:p>
    <w:bookmarkStart w:id="69" w:name="P69"/>
    <w:bookmarkEnd w:id="69"/>
    <w:p>
      <w:pPr>
        <w:pStyle w:val="0"/>
        <w:spacing w:before="200" w:line-rule="auto"/>
        <w:ind w:firstLine="540"/>
        <w:jc w:val="both"/>
      </w:pPr>
      <w:r>
        <w:rPr>
          <w:sz w:val="20"/>
        </w:rPr>
        <w:t xml:space="preserve">7) отставки Уполномоченного;</w:t>
      </w:r>
    </w:p>
    <w:p>
      <w:pPr>
        <w:pStyle w:val="0"/>
        <w:spacing w:before="200" w:line-rule="auto"/>
        <w:ind w:firstLine="540"/>
        <w:jc w:val="both"/>
      </w:pPr>
      <w:r>
        <w:rPr>
          <w:sz w:val="20"/>
        </w:rPr>
        <w:t xml:space="preserve">8) выражения Уполномоченному недоверия Законодательным Собранием Санкт-Петербурга;</w:t>
      </w:r>
    </w:p>
    <w:p>
      <w:pPr>
        <w:pStyle w:val="0"/>
        <w:spacing w:before="200" w:line-rule="auto"/>
        <w:ind w:firstLine="540"/>
        <w:jc w:val="both"/>
      </w:pPr>
      <w:r>
        <w:rPr>
          <w:sz w:val="20"/>
        </w:rPr>
        <w:t xml:space="preserve">9) в связи с утратой доверия в случаях, предусмотренных </w:t>
      </w:r>
      <w:hyperlink w:history="0" r:id="rId26"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(пп. 9 введен </w:t>
      </w:r>
      <w:hyperlink w:history="0" r:id="rId27" w:tooltip="Закон Санкт-Петербурга от 23.04.2014 N 219-42 (ред. от 16.05.2016) &quot;О внесении изменений в отдельные законы Санкт-Петербурга в связи с введением государственной должности Санкт-Петербурга Уполномоченного по защите прав предпринимателей в Санкт-Петербурге&quot; (принят ЗС СПб 09.04.2014) {КонсультантПлюс}">
        <w:r>
          <w:rPr>
            <w:sz w:val="20"/>
            <w:color w:val="0000ff"/>
          </w:rPr>
          <w:t xml:space="preserve">Законом</w:t>
        </w:r>
      </w:hyperlink>
      <w:r>
        <w:rPr>
          <w:sz w:val="20"/>
        </w:rPr>
        <w:t xml:space="preserve"> Санкт-Петербурга от 23.04.2014 N 219-42)</w:t>
      </w:r>
    </w:p>
    <w:p>
      <w:pPr>
        <w:pStyle w:val="0"/>
        <w:spacing w:before="200" w:line-rule="auto"/>
        <w:ind w:firstLine="540"/>
        <w:jc w:val="both"/>
      </w:pPr>
      <w:r>
        <w:rPr>
          <w:sz w:val="20"/>
        </w:rPr>
        <w:t xml:space="preserve">6. Недоверие Уполномоченному может быть выражено Законодательным Собранием Санкт-Петербурга на основании заключения специальной комиссии, которая формируется Законодательным Собранием Санкт-Петербурга по инициативе не менее чем 15 депутатов Законодательного Собрания Санкт-Петербурга и действует в порядке, установленном Законодательным Собранием Санкт-Петербурга. В состав указанной специальной комиссии должны быть включены представители Губернатора Санкт-Петербурга и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Основанием выражения недоверия могут являться только конкретные действия Уполномоченного,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pPr>
        <w:pStyle w:val="0"/>
        <w:spacing w:before="200" w:line-rule="auto"/>
        <w:ind w:firstLine="540"/>
        <w:jc w:val="both"/>
      </w:pPr>
      <w:r>
        <w:rPr>
          <w:sz w:val="20"/>
        </w:rPr>
        <w:t xml:space="preserve">7. Досрочное прекращение полномочий Уполномоченного в случаях, указанных в </w:t>
      </w:r>
      <w:hyperlink w:history="0" w:anchor="P62" w:tooltip="1) несоблюдения ограничений и запретов, установленных федеральным законодательством или законодательством Санкт-Петербурга для Уполномоченного и лиц, замещающих государственные должности Санкт-Петербурга;">
        <w:r>
          <w:rPr>
            <w:sz w:val="20"/>
            <w:color w:val="0000ff"/>
          </w:rPr>
          <w:t xml:space="preserve">подпунктах 1</w:t>
        </w:r>
      </w:hyperlink>
      <w:r>
        <w:rPr>
          <w:sz w:val="20"/>
        </w:rPr>
        <w:t xml:space="preserve"> - </w:t>
      </w:r>
      <w:hyperlink w:history="0" w:anchor="P69" w:tooltip="7) отставки Уполномоченного;">
        <w:r>
          <w:rPr>
            <w:sz w:val="20"/>
            <w:color w:val="0000ff"/>
          </w:rPr>
          <w:t xml:space="preserve">7 пункта 5</w:t>
        </w:r>
      </w:hyperlink>
      <w:r>
        <w:rPr>
          <w:sz w:val="20"/>
        </w:rPr>
        <w:t xml:space="preserve"> настоящей статьи, осуществляется Губернатором Санкт-Петербурга с предварительным уведомлением Законодательного Собрания Санкт-Петербурга.</w:t>
      </w:r>
    </w:p>
    <w:p>
      <w:pPr>
        <w:pStyle w:val="0"/>
        <w:spacing w:before="200" w:line-rule="auto"/>
        <w:ind w:firstLine="540"/>
        <w:jc w:val="both"/>
      </w:pPr>
      <w:r>
        <w:rPr>
          <w:sz w:val="20"/>
        </w:rPr>
        <w:t xml:space="preserve">8. В случае досрочного прекращения полномочий Уполномоченного новый Уполномоченный должен быть назначен Губернатором Санкт-Петербурга в течение 60 дней со дня досрочного прекращения полномочий предыдущего Уполномоченного.</w:t>
      </w:r>
    </w:p>
    <w:p>
      <w:pPr>
        <w:pStyle w:val="0"/>
        <w:ind w:firstLine="540"/>
        <w:jc w:val="both"/>
      </w:pPr>
      <w:r>
        <w:rPr>
          <w:sz w:val="20"/>
        </w:rPr>
      </w:r>
    </w:p>
    <w:p>
      <w:pPr>
        <w:pStyle w:val="2"/>
        <w:outlineLvl w:val="1"/>
        <w:ind w:firstLine="540"/>
        <w:jc w:val="both"/>
      </w:pPr>
      <w:r>
        <w:rPr>
          <w:sz w:val="20"/>
        </w:rPr>
        <w:t xml:space="preserve">Статья 5. Ограничения и обязанности, налагаемые на Уполномоченного</w:t>
      </w:r>
    </w:p>
    <w:p>
      <w:pPr>
        <w:pStyle w:val="0"/>
        <w:ind w:firstLine="540"/>
        <w:jc w:val="both"/>
      </w:pPr>
      <w:r>
        <w:rPr>
          <w:sz w:val="20"/>
        </w:rPr>
        <w:t xml:space="preserve">(в ред. </w:t>
      </w:r>
      <w:hyperlink w:history="0" r:id="rId28" w:tooltip="Закон Санкт-Петербурга от 29.10.2014 N 511-97 &quot;О внесении изменения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08.10.2014) {КонсультантПлюс}">
        <w:r>
          <w:rPr>
            <w:sz w:val="20"/>
            <w:color w:val="0000ff"/>
          </w:rPr>
          <w:t xml:space="preserve">Закона</w:t>
        </w:r>
      </w:hyperlink>
      <w:r>
        <w:rPr>
          <w:sz w:val="20"/>
        </w:rPr>
        <w:t xml:space="preserve"> Санкт-Петербурга от 29.10.2014 N 511-97)</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замещать государственные должности Российской Федерации, иные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внутригородских муниципальных образований города федерального значения Санкт-Петербурга,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pPr>
        <w:pStyle w:val="0"/>
        <w:jc w:val="both"/>
      </w:pPr>
      <w:r>
        <w:rPr>
          <w:sz w:val="20"/>
        </w:rPr>
        <w:t xml:space="preserve">(в ред. Законов Санкт-Петербурга от 19.10.2017 </w:t>
      </w:r>
      <w:hyperlink w:history="0" r:id="rId29" w:tooltip="Закон Санкт-Петербурга от 19.10.2017 N 571-95 (ред. от 17.10.2022) &quot;О внесении изменений в некоторые законы Санкт-Петербурга в связи с принятием Федерального закона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принят ЗС СПб 04.10.2017) {КонсультантПлюс}">
        <w:r>
          <w:rPr>
            <w:sz w:val="20"/>
            <w:color w:val="0000ff"/>
          </w:rPr>
          <w:t xml:space="preserve">N 571-95</w:t>
        </w:r>
      </w:hyperlink>
      <w:r>
        <w:rPr>
          <w:sz w:val="20"/>
        </w:rPr>
        <w:t xml:space="preserve">, от 21.12.2022 </w:t>
      </w:r>
      <w:hyperlink w:history="0" r:id="rId30"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N 766-122</w:t>
        </w:r>
      </w:hyperlink>
      <w:r>
        <w:rPr>
          <w:sz w:val="20"/>
        </w:rPr>
        <w:t xml:space="preserve">)</w:t>
      </w:r>
    </w:p>
    <w:p>
      <w:pPr>
        <w:pStyle w:val="0"/>
        <w:spacing w:before="200" w:line-rule="auto"/>
        <w:ind w:firstLine="540"/>
        <w:jc w:val="both"/>
      </w:pPr>
      <w:r>
        <w:rPr>
          <w:sz w:val="20"/>
        </w:rPr>
        <w:t xml:space="preserve">4)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7) получать гонорары за публикации и выступления в качестве лица, замещающего государственную должность Санкт-Петербурга;</w:t>
      </w:r>
    </w:p>
    <w:p>
      <w:pPr>
        <w:pStyle w:val="0"/>
        <w:spacing w:before="200" w:line-rule="auto"/>
        <w:ind w:firstLine="540"/>
        <w:jc w:val="both"/>
      </w:pPr>
      <w:r>
        <w:rPr>
          <w:sz w:val="20"/>
        </w:rPr>
        <w:t xml:space="preserve">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0"/>
        <w:spacing w:before="200" w:line-rule="auto"/>
        <w:ind w:firstLine="540"/>
        <w:jc w:val="both"/>
      </w:pPr>
      <w:r>
        <w:rPr>
          <w:sz w:val="20"/>
        </w:rPr>
        <w:t xml:space="preserve">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Санкт-Петербурга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12) разглашать или использовать в целях, не связанных с выполнением служебных (должностных) обязанностей, сведения, отнесенные в соответствии с федеральным законом к информации ограниченного доступа, ставшие известными в связи с выполнением служебных (должностных) обязанностей.</w:t>
      </w:r>
    </w:p>
    <w:p>
      <w:pPr>
        <w:pStyle w:val="0"/>
        <w:spacing w:before="200" w:line-rule="auto"/>
        <w:ind w:firstLine="540"/>
        <w:jc w:val="both"/>
      </w:pPr>
      <w:r>
        <w:rPr>
          <w:sz w:val="20"/>
        </w:rPr>
        <w:t xml:space="preserve">2. Уполномоченный обязан прекратить деятельность, не совместимую с его статусом, не позднее 14 дней со дня назначения на должность.</w:t>
      </w:r>
    </w:p>
    <w:p>
      <w:pPr>
        <w:pStyle w:val="0"/>
        <w:spacing w:before="200" w:line-rule="auto"/>
        <w:ind w:firstLine="540"/>
        <w:jc w:val="both"/>
      </w:pPr>
      <w:r>
        <w:rPr>
          <w:sz w:val="20"/>
        </w:rPr>
        <w:t xml:space="preserve">3. В своей деятельности Уполномоченный не может руководствоваться решениями какой-либо политической партии или иного общественного объединения, членом которого он состоит.</w:t>
      </w:r>
    </w:p>
    <w:p>
      <w:pPr>
        <w:pStyle w:val="0"/>
        <w:spacing w:before="200" w:line-rule="auto"/>
        <w:ind w:firstLine="540"/>
        <w:jc w:val="both"/>
      </w:pPr>
      <w:r>
        <w:rPr>
          <w:sz w:val="20"/>
        </w:rPr>
        <w:t xml:space="preserve">4. 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Понятие "иностранные финансовые инструменты" используется в настоящей статье в значении, определенном Федеральным </w:t>
      </w:r>
      <w:hyperlink w:history="0" r:id="rId3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pPr>
        <w:pStyle w:val="0"/>
        <w:jc w:val="both"/>
      </w:pPr>
      <w:r>
        <w:rPr>
          <w:sz w:val="20"/>
        </w:rPr>
        <w:t xml:space="preserve">(в ред. </w:t>
      </w:r>
      <w:hyperlink w:history="0" r:id="rId32" w:tooltip="Закон Санкт-Петербурга от 18.09.2017 N 525-88 &quot;О внесении изменений в некоторые законы Санкт-Петербурга в связи с принятием Федерального закона &quot;О внесении изменений в отдельные законодательные акты Российской Федерации в части определения понятия &quot;иностранные финансовые инструменты&quot; (принят ЗС СПб 13.09.2017) {КонсультантПлюс}">
        <w:r>
          <w:rPr>
            <w:sz w:val="20"/>
            <w:color w:val="0000ff"/>
          </w:rPr>
          <w:t xml:space="preserve">Закона</w:t>
        </w:r>
      </w:hyperlink>
      <w:r>
        <w:rPr>
          <w:sz w:val="20"/>
        </w:rPr>
        <w:t xml:space="preserve"> Санкт-Петербурга от 18.09.2017 N 525-88)</w:t>
      </w:r>
    </w:p>
    <w:p>
      <w:pPr>
        <w:pStyle w:val="0"/>
        <w:spacing w:before="200" w:line-rule="auto"/>
        <w:ind w:firstLine="540"/>
        <w:jc w:val="both"/>
      </w:pPr>
      <w:r>
        <w:rPr>
          <w:sz w:val="20"/>
        </w:rPr>
        <w:t xml:space="preserve">5. Гражданин, претендующий на замещение должности Уполномоченного, и лицо, замещающее указанную должность,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случаях и порядке, установленных действующим законодательством.</w:t>
      </w:r>
    </w:p>
    <w:p>
      <w:pPr>
        <w:pStyle w:val="0"/>
        <w:ind w:firstLine="540"/>
        <w:jc w:val="both"/>
      </w:pPr>
      <w:r>
        <w:rPr>
          <w:sz w:val="20"/>
        </w:rPr>
      </w:r>
    </w:p>
    <w:p>
      <w:pPr>
        <w:pStyle w:val="2"/>
        <w:outlineLvl w:val="0"/>
        <w:jc w:val="center"/>
      </w:pPr>
      <w:r>
        <w:rPr>
          <w:sz w:val="20"/>
        </w:rPr>
        <w:t xml:space="preserve">Глава 3. 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6. Полномочия Уполномоченного</w:t>
      </w:r>
    </w:p>
    <w:p>
      <w:pPr>
        <w:pStyle w:val="0"/>
        <w:ind w:firstLine="540"/>
        <w:jc w:val="both"/>
      </w:pPr>
      <w:r>
        <w:rPr>
          <w:sz w:val="20"/>
        </w:rPr>
      </w:r>
    </w:p>
    <w:p>
      <w:pPr>
        <w:pStyle w:val="0"/>
        <w:ind w:firstLine="540"/>
        <w:jc w:val="both"/>
      </w:pPr>
      <w:r>
        <w:rPr>
          <w:sz w:val="20"/>
        </w:rPr>
        <w:t xml:space="preserve">1. В целях выполнения возложенных на него задач Уполномоченный:</w:t>
      </w:r>
    </w:p>
    <w:p>
      <w:pPr>
        <w:pStyle w:val="0"/>
        <w:spacing w:before="200" w:line-rule="auto"/>
        <w:ind w:firstLine="540"/>
        <w:jc w:val="both"/>
      </w:pPr>
      <w:r>
        <w:rPr>
          <w:sz w:val="20"/>
        </w:rPr>
        <w:t xml:space="preserve">1) осуществляет прием предпринимателей;</w:t>
      </w:r>
    </w:p>
    <w:p>
      <w:pPr>
        <w:pStyle w:val="0"/>
        <w:spacing w:before="200" w:line-rule="auto"/>
        <w:ind w:firstLine="540"/>
        <w:jc w:val="both"/>
      </w:pPr>
      <w:r>
        <w:rPr>
          <w:sz w:val="20"/>
        </w:rPr>
        <w:t xml:space="preserve">2)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 и иные обращения предпринимателей в пределах своей компетенции;</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предпринимателей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обращения предпринимателей для выявления повторяющихся обращений;</w:t>
      </w:r>
    </w:p>
    <w:p>
      <w:pPr>
        <w:pStyle w:val="0"/>
        <w:spacing w:before="200" w:line-rule="auto"/>
        <w:ind w:firstLine="540"/>
        <w:jc w:val="both"/>
      </w:pPr>
      <w:r>
        <w:rPr>
          <w:sz w:val="20"/>
        </w:rPr>
        <w:t xml:space="preserve">4) разъясняет предпринимателям вопросы, касающиеся их прав и законных интересов, в том числе формы и способы их защиты, предусмотренные законодательством Российской Федерации;</w:t>
      </w:r>
    </w:p>
    <w:p>
      <w:pPr>
        <w:pStyle w:val="0"/>
        <w:spacing w:before="200" w:line-rule="auto"/>
        <w:ind w:firstLine="540"/>
        <w:jc w:val="both"/>
      </w:pPr>
      <w:r>
        <w:rPr>
          <w:sz w:val="20"/>
        </w:rPr>
        <w:t xml:space="preserve">5) информирует общественность Санкт-Петербурга о состоянии соблюдения и защиты прав и законных интересов предпринимателей, деятельности Уполномоченного;</w:t>
      </w:r>
    </w:p>
    <w:p>
      <w:pPr>
        <w:pStyle w:val="0"/>
        <w:spacing w:before="200" w:line-rule="auto"/>
        <w:ind w:firstLine="540"/>
        <w:jc w:val="both"/>
      </w:pPr>
      <w:r>
        <w:rPr>
          <w:sz w:val="20"/>
        </w:rPr>
        <w:t xml:space="preserve">6) осуществляет поддержку гражданских инициатив в области защиты прав и законных интересов предпринимателей;</w:t>
      </w:r>
    </w:p>
    <w:p>
      <w:pPr>
        <w:pStyle w:val="0"/>
        <w:spacing w:before="200" w:line-rule="auto"/>
        <w:ind w:firstLine="540"/>
        <w:jc w:val="both"/>
      </w:pPr>
      <w:r>
        <w:rPr>
          <w:sz w:val="20"/>
        </w:rPr>
        <w:t xml:space="preserve">7) готовит доклад о деятельности Уполномоченного, доклады по вопросам соблюдения прав и законных интересов предпринимателей.</w:t>
      </w:r>
    </w:p>
    <w:p>
      <w:pPr>
        <w:pStyle w:val="0"/>
        <w:spacing w:before="200" w:line-rule="auto"/>
        <w:ind w:firstLine="540"/>
        <w:jc w:val="both"/>
      </w:pPr>
      <w:r>
        <w:rPr>
          <w:sz w:val="20"/>
        </w:rPr>
        <w:t xml:space="preserve">2.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или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bookmarkStart w:id="116" w:name="P116"/>
    <w:bookmarkEnd w:id="116"/>
    <w:p>
      <w:pPr>
        <w:pStyle w:val="0"/>
        <w:spacing w:before="200" w:line-rule="auto"/>
        <w:ind w:firstLine="540"/>
        <w:jc w:val="both"/>
      </w:pPr>
      <w:r>
        <w:rPr>
          <w:sz w:val="20"/>
        </w:rPr>
        <w:t xml:space="preserve">3) направлять в государственные органы,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Санкт-Петербурга мотивированные предложения об отмене или о приостановлении действия актов исполнительных органов государственной власти Санкт-Петербурга;</w:t>
      </w:r>
    </w:p>
    <w:p>
      <w:pPr>
        <w:pStyle w:val="0"/>
        <w:spacing w:before="200" w:line-rule="auto"/>
        <w:ind w:firstLine="540"/>
        <w:jc w:val="both"/>
      </w:pPr>
      <w:r>
        <w:rPr>
          <w:sz w:val="20"/>
        </w:rPr>
        <w:t xml:space="preserve">5) принимать с письменного согласия предпринимателя участие в выездной проверке, проводимой в отношении предпринимателя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беспрепятственно посещать государственные органы, органы местного самоуправления при предъявлении удостоверения;</w:t>
      </w:r>
    </w:p>
    <w:p>
      <w:pPr>
        <w:pStyle w:val="0"/>
        <w:jc w:val="both"/>
      </w:pPr>
      <w:r>
        <w:rPr>
          <w:sz w:val="20"/>
        </w:rPr>
        <w:t xml:space="preserve">(в ред. </w:t>
      </w:r>
      <w:hyperlink w:history="0" r:id="rId33" w:tooltip="Закон Санкт-Петербурга от 23.04.2014 N 219-42 (ред. от 16.05.2016) &quot;О внесении изменений в отдельные законы Санкт-Петербурга в связи с введением государственной должности Санкт-Петербурга Уполномоченного по защите прав предпринимателей в Санкт-Петербурге&quot; (принят ЗС СПб 09.04.2014) {КонсультантПлюс}">
        <w:r>
          <w:rPr>
            <w:sz w:val="20"/>
            <w:color w:val="0000ff"/>
          </w:rPr>
          <w:t xml:space="preserve">Закона</w:t>
        </w:r>
      </w:hyperlink>
      <w:r>
        <w:rPr>
          <w:sz w:val="20"/>
        </w:rPr>
        <w:t xml:space="preserve"> Санкт-Петербурга от 23.04.2014 N 219-42)</w:t>
      </w:r>
    </w:p>
    <w:p>
      <w:pPr>
        <w:pStyle w:val="0"/>
        <w:spacing w:before="200" w:line-rule="auto"/>
        <w:ind w:firstLine="540"/>
        <w:jc w:val="both"/>
      </w:pPr>
      <w:r>
        <w:rPr>
          <w:sz w:val="20"/>
        </w:rPr>
        <w:t xml:space="preserve">7) давать заключения на проекты нормативных правовых актов Правительства Санкт-Петербурга, иных исполнительных органов государственной власти Санкт-Петербурга, затрагивающих права и законные интересы предпринимателей;</w:t>
      </w:r>
    </w:p>
    <w:p>
      <w:pPr>
        <w:pStyle w:val="0"/>
        <w:spacing w:before="200" w:line-rule="auto"/>
        <w:ind w:firstLine="540"/>
        <w:jc w:val="both"/>
      </w:pPr>
      <w:r>
        <w:rPr>
          <w:sz w:val="20"/>
        </w:rPr>
        <w:t xml:space="preserve">8) участвовать в обсуждении концепций проектов законов Санкт-Петербурга и иных нормативных правовых актов, касающихся предпринимательской деятельности, разработке указанных проектов и готовить заключения по результатам их рассмотрения, привлекать для этих целей экспертов и специалистов, способных оказать содействие в их полном, всестороннем и объективном рассмотрении;</w:t>
      </w:r>
    </w:p>
    <w:bookmarkStart w:id="123" w:name="P123"/>
    <w:bookmarkEnd w:id="123"/>
    <w:p>
      <w:pPr>
        <w:pStyle w:val="0"/>
        <w:spacing w:before="200" w:line-rule="auto"/>
        <w:ind w:firstLine="540"/>
        <w:jc w:val="both"/>
      </w:pPr>
      <w:r>
        <w:rPr>
          <w:sz w:val="20"/>
        </w:rPr>
        <w:t xml:space="preserve">9) направлять в государственные органы и органы местного самоуправления предложения о совершенствовании деятельности по осуществлению защиты прав и законных интересов предпринимателей;</w:t>
      </w:r>
    </w:p>
    <w:bookmarkStart w:id="124" w:name="P124"/>
    <w:bookmarkEnd w:id="124"/>
    <w:p>
      <w:pPr>
        <w:pStyle w:val="0"/>
        <w:spacing w:before="200" w:line-rule="auto"/>
        <w:ind w:firstLine="540"/>
        <w:jc w:val="both"/>
      </w:pPr>
      <w:r>
        <w:rPr>
          <w:sz w:val="20"/>
        </w:rPr>
        <w:t xml:space="preserve">10) направлять в государственные органы, территориальные органы федеральных органов исполнительной власти, органы местного самоуправления или должностному лицу, в решениях или действиях (бездействии) которых усматривается нарушение прав и законных интересов предпринимателей, заключения, содержащие рекомендации о необходимых мерах по восстановлению прав и соблюдению законных интересов предпринимателей;</w:t>
      </w:r>
    </w:p>
    <w:p>
      <w:pPr>
        <w:pStyle w:val="0"/>
        <w:spacing w:before="200" w:line-rule="auto"/>
        <w:ind w:firstLine="540"/>
        <w:jc w:val="both"/>
      </w:pPr>
      <w:r>
        <w:rPr>
          <w:sz w:val="20"/>
        </w:rPr>
        <w:t xml:space="preserve">11) выступать с инициативой проведения экспертизы законов Санкт-Петербурга, нормативных правовых актов Правительства Санкт-Петербурга и иных исполнительных органов государственной власти Санкт-Петербурга, затрагивающих вопросы осуществления предпринимательской деятельности, в целях выявления положений, необоснованно затрудняющих осуществление предпринимательской деятельности, проводимой в порядке, установленном законодательством Санкт-Петербурга;</w:t>
      </w:r>
    </w:p>
    <w:p>
      <w:pPr>
        <w:pStyle w:val="0"/>
        <w:spacing w:before="200" w:line-rule="auto"/>
        <w:ind w:firstLine="540"/>
        <w:jc w:val="both"/>
      </w:pPr>
      <w:r>
        <w:rPr>
          <w:sz w:val="20"/>
        </w:rPr>
        <w:t xml:space="preserve">12) участвовать в работе постоянных и временных комиссий, советов и других консультативных и совещательных органов, создаваемых государственными органами;</w:t>
      </w:r>
    </w:p>
    <w:p>
      <w:pPr>
        <w:pStyle w:val="0"/>
        <w:spacing w:before="200" w:line-rule="auto"/>
        <w:ind w:firstLine="540"/>
        <w:jc w:val="both"/>
      </w:pPr>
      <w:r>
        <w:rPr>
          <w:sz w:val="20"/>
        </w:rPr>
        <w:t xml:space="preserve">13) выступать на заседаниях Законодательного Собрания Санкт-Петербурга и его рабочих органов по вопросам, отнесенным к компетенции Уполномоченного;</w:t>
      </w:r>
    </w:p>
    <w:p>
      <w:pPr>
        <w:pStyle w:val="0"/>
        <w:spacing w:before="200" w:line-rule="auto"/>
        <w:ind w:firstLine="540"/>
        <w:jc w:val="both"/>
      </w:pPr>
      <w:r>
        <w:rPr>
          <w:sz w:val="20"/>
        </w:rPr>
        <w:t xml:space="preserve">14)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pPr>
        <w:pStyle w:val="0"/>
        <w:spacing w:before="200" w:line-rule="auto"/>
        <w:ind w:firstLine="540"/>
        <w:jc w:val="both"/>
      </w:pPr>
      <w:r>
        <w:rPr>
          <w:sz w:val="20"/>
        </w:rPr>
        <w:t xml:space="preserve">15)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16) создавать на территории Санкт-Петербурга общественные приемные, оказывающие предпринимателям консультативную помощь по вопросам, относящимся к компетенции Уполномоченного;</w:t>
      </w:r>
    </w:p>
    <w:p>
      <w:pPr>
        <w:pStyle w:val="0"/>
        <w:spacing w:before="200" w:line-rule="auto"/>
        <w:ind w:firstLine="540"/>
        <w:jc w:val="both"/>
      </w:pPr>
      <w:r>
        <w:rPr>
          <w:sz w:val="20"/>
        </w:rPr>
        <w:t xml:space="preserve">17) информировать правоохранительные органы о фактах нарушения прав и законных интересов предпринимателей на территории Санкт-Петербурга;</w:t>
      </w:r>
    </w:p>
    <w:bookmarkStart w:id="132" w:name="P132"/>
    <w:bookmarkEnd w:id="132"/>
    <w:p>
      <w:pPr>
        <w:pStyle w:val="0"/>
        <w:spacing w:before="200" w:line-rule="auto"/>
        <w:ind w:firstLine="540"/>
        <w:jc w:val="both"/>
      </w:pPr>
      <w:r>
        <w:rPr>
          <w:sz w:val="20"/>
        </w:rPr>
        <w:t xml:space="preserve">18) обращаться к субъектам права законодательной инициативы с предложениями о внесении изменений в федеральное законодательство, законодательство Санкт-Петербурга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19) в рамках рассмотрения жалоб предпринимателей без специального разрешения посещать расположенные в границах Санкт-Петербурга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34" w:tooltip="&quot;Уголовный кодекс Российской Федерации&quot; от 13.06.1996 N 63-ФЗ (ред. от 13.06.2023) {КонсультантПлюс}">
        <w:r>
          <w:rPr>
            <w:sz w:val="20"/>
            <w:color w:val="0000ff"/>
          </w:rPr>
          <w:t xml:space="preserve">частями первой</w:t>
        </w:r>
      </w:hyperlink>
      <w:r>
        <w:rPr>
          <w:sz w:val="20"/>
        </w:rPr>
        <w:t xml:space="preserve"> - </w:t>
      </w:r>
      <w:hyperlink w:history="0" r:id="rId35" w:tooltip="&quot;Уголовный кодекс Российской Федерации&quot; от 13.06.1996 N 63-ФЗ (ред. от 13.06.2023) {КонсультантПлюс}">
        <w:r>
          <w:rPr>
            <w:sz w:val="20"/>
            <w:color w:val="0000ff"/>
          </w:rPr>
          <w:t xml:space="preserve">четвертой статьи 159</w:t>
        </w:r>
      </w:hyperlink>
      <w:r>
        <w:rPr>
          <w:sz w:val="20"/>
        </w:rPr>
        <w:t xml:space="preserve"> и </w:t>
      </w:r>
      <w:hyperlink w:history="0" r:id="rId36" w:tooltip="&quot;Уголовный кодекс Российской Федерации&quot; от 13.06.1996 N 63-ФЗ (ред. от 13.06.2023) {КонсультантПлюс}">
        <w:r>
          <w:rPr>
            <w:sz w:val="20"/>
            <w:color w:val="0000ff"/>
          </w:rPr>
          <w:t xml:space="preserve">статьями 159.1</w:t>
        </w:r>
      </w:hyperlink>
      <w:r>
        <w:rPr>
          <w:sz w:val="20"/>
        </w:rPr>
        <w:t xml:space="preserve"> - </w:t>
      </w:r>
      <w:hyperlink w:history="0" r:id="rId37" w:tooltip="&quot;Уголовный кодекс Российской Федерации&quot; от 13.06.1996 N 63-ФЗ (ред. от 13.06.2023) {КонсультантПлюс}">
        <w:r>
          <w:rPr>
            <w:sz w:val="20"/>
            <w:color w:val="0000ff"/>
          </w:rPr>
          <w:t xml:space="preserve">159.3</w:t>
        </w:r>
      </w:hyperlink>
      <w:r>
        <w:rPr>
          <w:sz w:val="20"/>
        </w:rPr>
        <w:t xml:space="preserve">, </w:t>
      </w:r>
      <w:hyperlink w:history="0" r:id="rId38" w:tooltip="&quot;Уголовный кодекс Российской Федерации&quot; от 13.06.1996 N 63-ФЗ (ред. от 13.06.2023) {КонсультантПлюс}">
        <w:r>
          <w:rPr>
            <w:sz w:val="20"/>
            <w:color w:val="0000ff"/>
          </w:rPr>
          <w:t xml:space="preserve">159.5</w:t>
        </w:r>
      </w:hyperlink>
      <w:r>
        <w:rPr>
          <w:sz w:val="20"/>
        </w:rPr>
        <w:t xml:space="preserve">, </w:t>
      </w:r>
      <w:hyperlink w:history="0" r:id="rId39" w:tooltip="&quot;Уголовный кодекс Российской Федерации&quot; от 13.06.1996 N 63-ФЗ (ред. от 13.06.2023) {КонсультантПлюс}">
        <w:r>
          <w:rPr>
            <w:sz w:val="20"/>
            <w:color w:val="0000ff"/>
          </w:rPr>
          <w:t xml:space="preserve">159.6</w:t>
        </w:r>
      </w:hyperlink>
      <w:r>
        <w:rPr>
          <w:sz w:val="20"/>
        </w:rPr>
        <w:t xml:space="preserve">, </w:t>
      </w:r>
      <w:hyperlink w:history="0" r:id="rId40" w:tooltip="&quot;Уголовный кодекс Российской Федерации&quot; от 13.06.1996 N 63-ФЗ (ред. от 13.06.2023) {КонсультантПлюс}">
        <w:r>
          <w:rPr>
            <w:sz w:val="20"/>
            <w:color w:val="0000ff"/>
          </w:rPr>
          <w:t xml:space="preserve">160</w:t>
        </w:r>
      </w:hyperlink>
      <w:r>
        <w:rPr>
          <w:sz w:val="20"/>
        </w:rPr>
        <w:t xml:space="preserve">, </w:t>
      </w:r>
      <w:hyperlink w:history="0" r:id="rId41" w:tooltip="&quot;Уголовный кодекс Российской Федерации&quot; от 13.06.1996 N 63-ФЗ (ред. от 13.06.2023) {КонсультантПлюс}">
        <w:r>
          <w:rPr>
            <w:sz w:val="20"/>
            <w:color w:val="0000ff"/>
          </w:rPr>
          <w:t xml:space="preserve">165</w:t>
        </w:r>
      </w:hyperlink>
      <w:r>
        <w:rPr>
          <w:sz w:val="20"/>
        </w:rPr>
        <w:t xml:space="preserve"> и </w:t>
      </w:r>
      <w:hyperlink w:history="0" r:id="rId42" w:tooltip="&quot;Уголовный кодекс Российской Федерации&quot; от 13.06.1996 N 63-ФЗ (ред. от 13.06.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43" w:tooltip="&quot;Уголовный кодекс Российской Федерации&quot; от 13.06.1996 N 63-ФЗ (ред. от 13.06.2023) {КонсультантПлюс}">
        <w:r>
          <w:rPr>
            <w:sz w:val="20"/>
            <w:color w:val="0000ff"/>
          </w:rPr>
          <w:t xml:space="preserve">частями пятой</w:t>
        </w:r>
      </w:hyperlink>
      <w:r>
        <w:rPr>
          <w:sz w:val="20"/>
        </w:rPr>
        <w:t xml:space="preserve"> - </w:t>
      </w:r>
      <w:hyperlink w:history="0" r:id="rId44" w:tooltip="&quot;Уголовный кодекс Российской Федерации&quot; от 13.06.1996 N 63-ФЗ (ред. от 13.06.2023) {КонсультантПлюс}">
        <w:r>
          <w:rPr>
            <w:sz w:val="20"/>
            <w:color w:val="0000ff"/>
          </w:rPr>
          <w:t xml:space="preserve">седьмой статьи 159</w:t>
        </w:r>
      </w:hyperlink>
      <w:r>
        <w:rPr>
          <w:sz w:val="20"/>
        </w:rPr>
        <w:t xml:space="preserve"> и </w:t>
      </w:r>
      <w:hyperlink w:history="0" r:id="rId45" w:tooltip="&quot;Уголовный кодекс Российской Федерации&quot; от 13.06.1996 N 63-ФЗ (ред. от 13.06.2023) {КонсультантПлюс}">
        <w:r>
          <w:rPr>
            <w:sz w:val="20"/>
            <w:color w:val="0000ff"/>
          </w:rPr>
          <w:t xml:space="preserve">статьями 171</w:t>
        </w:r>
      </w:hyperlink>
      <w:r>
        <w:rPr>
          <w:sz w:val="20"/>
        </w:rPr>
        <w:t xml:space="preserve">, </w:t>
      </w:r>
      <w:hyperlink w:history="0" r:id="rId46" w:tooltip="&quot;Уголовный кодекс Российской Федерации&quot; от 13.06.1996 N 63-ФЗ (ред. от 13.06.2023) {КонсультантПлюс}">
        <w:r>
          <w:rPr>
            <w:sz w:val="20"/>
            <w:color w:val="0000ff"/>
          </w:rPr>
          <w:t xml:space="preserve">171.1</w:t>
        </w:r>
      </w:hyperlink>
      <w:r>
        <w:rPr>
          <w:sz w:val="20"/>
        </w:rPr>
        <w:t xml:space="preserve">, </w:t>
      </w:r>
      <w:hyperlink w:history="0" r:id="rId47" w:tooltip="&quot;Уголовный кодекс Российской Федерации&quot; от 13.06.1996 N 63-ФЗ (ред. от 13.06.2023) {КонсультантПлюс}">
        <w:r>
          <w:rPr>
            <w:sz w:val="20"/>
            <w:color w:val="0000ff"/>
          </w:rPr>
          <w:t xml:space="preserve">171.3</w:t>
        </w:r>
      </w:hyperlink>
      <w:r>
        <w:rPr>
          <w:sz w:val="20"/>
        </w:rPr>
        <w:t xml:space="preserve"> - </w:t>
      </w:r>
      <w:hyperlink w:history="0" r:id="rId48" w:tooltip="&quot;Уголовный кодекс Российской Федерации&quot; от 13.06.1996 N 63-ФЗ (ред. от 13.06.2023) {КонсультантПлюс}">
        <w:r>
          <w:rPr>
            <w:sz w:val="20"/>
            <w:color w:val="0000ff"/>
          </w:rPr>
          <w:t xml:space="preserve">172.3</w:t>
        </w:r>
      </w:hyperlink>
      <w:r>
        <w:rPr>
          <w:sz w:val="20"/>
        </w:rPr>
        <w:t xml:space="preserve">, </w:t>
      </w:r>
      <w:hyperlink w:history="0" r:id="rId49" w:tooltip="&quot;Уголовный кодекс Российской Федерации&quot; от 13.06.1996 N 63-ФЗ (ред. от 13.06.2023) {КонсультантПлюс}">
        <w:r>
          <w:rPr>
            <w:sz w:val="20"/>
            <w:color w:val="0000ff"/>
          </w:rPr>
          <w:t xml:space="preserve">173.1</w:t>
        </w:r>
      </w:hyperlink>
      <w:r>
        <w:rPr>
          <w:sz w:val="20"/>
        </w:rPr>
        <w:t xml:space="preserve"> - </w:t>
      </w:r>
      <w:hyperlink w:history="0" r:id="rId50" w:tooltip="&quot;Уголовный кодекс Российской Федерации&quot; от 13.06.1996 N 63-ФЗ (ред. от 13.06.2023) {КонсультантПлюс}">
        <w:r>
          <w:rPr>
            <w:sz w:val="20"/>
            <w:color w:val="0000ff"/>
          </w:rPr>
          <w:t xml:space="preserve">174.1</w:t>
        </w:r>
      </w:hyperlink>
      <w:r>
        <w:rPr>
          <w:sz w:val="20"/>
        </w:rPr>
        <w:t xml:space="preserve">, </w:t>
      </w:r>
      <w:hyperlink w:history="0" r:id="rId51" w:tooltip="&quot;Уголовный кодекс Российской Федерации&quot; от 13.06.1996 N 63-ФЗ (ред. от 13.06.2023) {КонсультантПлюс}">
        <w:r>
          <w:rPr>
            <w:sz w:val="20"/>
            <w:color w:val="0000ff"/>
          </w:rPr>
          <w:t xml:space="preserve">176</w:t>
        </w:r>
      </w:hyperlink>
      <w:r>
        <w:rPr>
          <w:sz w:val="20"/>
        </w:rPr>
        <w:t xml:space="preserve"> - </w:t>
      </w:r>
      <w:hyperlink w:history="0" r:id="rId52" w:tooltip="&quot;Уголовный кодекс Российской Федерации&quot; от 13.06.1996 N 63-ФЗ (ред. от 13.06.2023) {КонсультантПлюс}">
        <w:r>
          <w:rPr>
            <w:sz w:val="20"/>
            <w:color w:val="0000ff"/>
          </w:rPr>
          <w:t xml:space="preserve">178</w:t>
        </w:r>
      </w:hyperlink>
      <w:r>
        <w:rPr>
          <w:sz w:val="20"/>
        </w:rPr>
        <w:t xml:space="preserve">, </w:t>
      </w:r>
      <w:hyperlink w:history="0" r:id="rId53" w:tooltip="&quot;Уголовный кодекс Российской Федерации&quot; от 13.06.1996 N 63-ФЗ (ред. от 13.06.2023) {КонсультантПлюс}">
        <w:r>
          <w:rPr>
            <w:sz w:val="20"/>
            <w:color w:val="0000ff"/>
          </w:rPr>
          <w:t xml:space="preserve">180</w:t>
        </w:r>
      </w:hyperlink>
      <w:r>
        <w:rPr>
          <w:sz w:val="20"/>
        </w:rPr>
        <w:t xml:space="preserve">, </w:t>
      </w:r>
      <w:hyperlink w:history="0" r:id="rId54" w:tooltip="&quot;Уголовный кодекс Российской Федерации&quot; от 13.06.1996 N 63-ФЗ (ред. от 13.06.2023) {КонсультантПлюс}">
        <w:r>
          <w:rPr>
            <w:sz w:val="20"/>
            <w:color w:val="0000ff"/>
          </w:rPr>
          <w:t xml:space="preserve">181</w:t>
        </w:r>
      </w:hyperlink>
      <w:r>
        <w:rPr>
          <w:sz w:val="20"/>
        </w:rPr>
        <w:t xml:space="preserve">, </w:t>
      </w:r>
      <w:hyperlink w:history="0" r:id="rId55" w:tooltip="&quot;Уголовный кодекс Российской Федерации&quot; от 13.06.1996 N 63-ФЗ (ред. от 13.06.2023) {КонсультантПлюс}">
        <w:r>
          <w:rPr>
            <w:sz w:val="20"/>
            <w:color w:val="0000ff"/>
          </w:rPr>
          <w:t xml:space="preserve">183</w:t>
        </w:r>
      </w:hyperlink>
      <w:r>
        <w:rPr>
          <w:sz w:val="20"/>
        </w:rPr>
        <w:t xml:space="preserve">, </w:t>
      </w:r>
      <w:hyperlink w:history="0" r:id="rId56" w:tooltip="&quot;Уголовный кодекс Российской Федерации&quot; от 13.06.1996 N 63-ФЗ (ред. от 13.06.2023) {КонсультантПлюс}">
        <w:r>
          <w:rPr>
            <w:sz w:val="20"/>
            <w:color w:val="0000ff"/>
          </w:rPr>
          <w:t xml:space="preserve">185</w:t>
        </w:r>
      </w:hyperlink>
      <w:r>
        <w:rPr>
          <w:sz w:val="20"/>
        </w:rPr>
        <w:t xml:space="preserve"> - </w:t>
      </w:r>
      <w:hyperlink w:history="0" r:id="rId57" w:tooltip="&quot;Уголовный кодекс Российской Федерации&quot; от 13.06.1996 N 63-ФЗ (ред. от 13.06.2023) {КонсультантПлюс}">
        <w:r>
          <w:rPr>
            <w:sz w:val="20"/>
            <w:color w:val="0000ff"/>
          </w:rPr>
          <w:t xml:space="preserve">185.4</w:t>
        </w:r>
      </w:hyperlink>
      <w:r>
        <w:rPr>
          <w:sz w:val="20"/>
        </w:rPr>
        <w:t xml:space="preserve"> и </w:t>
      </w:r>
      <w:hyperlink w:history="0" r:id="rId58" w:tooltip="&quot;Уголовный кодекс Российской Федерации&quot; от 13.06.1996 N 63-ФЗ (ред. от 13.06.2023) {КонсультантПлюс}">
        <w:r>
          <w:rPr>
            <w:sz w:val="20"/>
            <w:color w:val="0000ff"/>
          </w:rPr>
          <w:t xml:space="preserve">190</w:t>
        </w:r>
      </w:hyperlink>
      <w:r>
        <w:rPr>
          <w:sz w:val="20"/>
        </w:rPr>
        <w:t xml:space="preserve"> - </w:t>
      </w:r>
      <w:hyperlink w:history="0" r:id="rId59" w:tooltip="&quot;Уголовный кодекс Российской Федерации&quot; от 13.06.1996 N 63-ФЗ (ред. от 13.06.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(пп. 19 введен </w:t>
      </w:r>
      <w:hyperlink w:history="0" r:id="rId60" w:tooltip="Закон Санкт-Петербурга от 06.03.2023 N 95-21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2.02.2023) {КонсультантПлюс}">
        <w:r>
          <w:rPr>
            <w:sz w:val="20"/>
            <w:color w:val="0000ff"/>
          </w:rPr>
          <w:t xml:space="preserve">Законом</w:t>
        </w:r>
      </w:hyperlink>
      <w:r>
        <w:rPr>
          <w:sz w:val="20"/>
        </w:rPr>
        <w:t xml:space="preserve"> Санкт-Петербурга от 06.03.2023 N 95-21)</w:t>
      </w:r>
    </w:p>
    <w:p>
      <w:pPr>
        <w:pStyle w:val="0"/>
        <w:spacing w:before="200" w:line-rule="auto"/>
        <w:ind w:firstLine="540"/>
        <w:jc w:val="both"/>
      </w:pPr>
      <w:hyperlink w:history="0" r:id="rId61" w:tooltip="Закон Санкт-Петербурга от 06.03.2023 N 95-21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2.02.2023) {КонсультантПлюс}">
        <w:r>
          <w:rPr>
            <w:sz w:val="20"/>
            <w:color w:val="0000ff"/>
          </w:rPr>
          <w:t xml:space="preserve">20</w:t>
        </w:r>
      </w:hyperlink>
      <w:r>
        <w:rPr>
          <w:sz w:val="20"/>
        </w:rPr>
        <w:t xml:space="preserve">) осуществлять иные действия в рамках компетенции Уполномоченного в соответствии с федеральными законами и законами Санкт-Петербурга.</w:t>
      </w:r>
    </w:p>
    <w:p>
      <w:pPr>
        <w:pStyle w:val="0"/>
        <w:spacing w:before="200" w:line-rule="auto"/>
        <w:ind w:firstLine="540"/>
        <w:jc w:val="both"/>
      </w:pPr>
      <w:r>
        <w:rPr>
          <w:sz w:val="20"/>
        </w:rPr>
        <w:t xml:space="preserve">3. Предложения и заключения Уполномоченного, предусмотренные в </w:t>
      </w:r>
      <w:hyperlink w:history="0" w:anchor="P116" w:tooltip="3) направлять в государственные орган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w:r>
          <w:rPr>
            <w:sz w:val="20"/>
            <w:color w:val="0000ff"/>
          </w:rPr>
          <w:t xml:space="preserve">подпунктах 3</w:t>
        </w:r>
      </w:hyperlink>
      <w:r>
        <w:rPr>
          <w:sz w:val="20"/>
        </w:rPr>
        <w:t xml:space="preserve">, </w:t>
      </w:r>
      <w:hyperlink w:history="0" w:anchor="P123" w:tooltip="9) направлять в государственные органы и органы местного самоуправления предложения о совершенствовании деятельности по осуществлению защиты прав и законных интересов предпринимателей;">
        <w:r>
          <w:rPr>
            <w:sz w:val="20"/>
            <w:color w:val="0000ff"/>
          </w:rPr>
          <w:t xml:space="preserve">9</w:t>
        </w:r>
      </w:hyperlink>
      <w:r>
        <w:rPr>
          <w:sz w:val="20"/>
        </w:rPr>
        <w:t xml:space="preserve">, </w:t>
      </w:r>
      <w:hyperlink w:history="0" w:anchor="P124" w:tooltip="10) направлять в государственные органы, территориальные органы федеральных органов исполнительной власти, органы местного самоуправления или должностному лицу, в решениях или действиях (бездействии) которых усматривается нарушение прав и законных интересов предпринимателей, заключения, содержащие рекомендации о необходимых мерах по восстановлению прав и соблюдению законных интересов предпринимателей;">
        <w:r>
          <w:rPr>
            <w:sz w:val="20"/>
            <w:color w:val="0000ff"/>
          </w:rPr>
          <w:t xml:space="preserve">10</w:t>
        </w:r>
      </w:hyperlink>
      <w:r>
        <w:rPr>
          <w:sz w:val="20"/>
        </w:rPr>
        <w:t xml:space="preserve"> и </w:t>
      </w:r>
      <w:hyperlink w:history="0" w:anchor="P132" w:tooltip="18) обращаться к субъектам права законодательной инициативы с предложениями о внесении изменений в федеральное законодательство, законодательство Санкт-Петербурга по вопросам совершенствования законодательства в сфере предпринимательской деятельности;">
        <w:r>
          <w:rPr>
            <w:sz w:val="20"/>
            <w:color w:val="0000ff"/>
          </w:rPr>
          <w:t xml:space="preserve">18 пункта 2</w:t>
        </w:r>
      </w:hyperlink>
      <w:r>
        <w:rPr>
          <w:sz w:val="20"/>
        </w:rPr>
        <w:t xml:space="preserve"> настоящей статьи, являются обязательными для рассмотрения государственными органами и органами местного самоуправления. О результатах рассмотрения указанных предложений и заключений государственные органы и органы местного самоуправления должны уведомить Уполномоченного в письменной форме в срок, не превышающий 30 дней со дня получения соответствующего предложения или заключения.</w:t>
      </w:r>
    </w:p>
    <w:p>
      <w:pPr>
        <w:pStyle w:val="0"/>
        <w:spacing w:before="200" w:line-rule="auto"/>
        <w:ind w:firstLine="540"/>
        <w:jc w:val="both"/>
      </w:pPr>
      <w:r>
        <w:rPr>
          <w:sz w:val="20"/>
        </w:rPr>
        <w:t xml:space="preserve">4.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Санкт-Петербурге и предложениями о совершенствовании правового положения предпринимателей.</w:t>
      </w:r>
    </w:p>
    <w:p>
      <w:pPr>
        <w:pStyle w:val="0"/>
        <w:ind w:firstLine="540"/>
        <w:jc w:val="both"/>
      </w:pPr>
      <w:r>
        <w:rPr>
          <w:sz w:val="20"/>
        </w:rPr>
      </w:r>
    </w:p>
    <w:p>
      <w:pPr>
        <w:pStyle w:val="2"/>
        <w:outlineLvl w:val="1"/>
        <w:ind w:firstLine="540"/>
        <w:jc w:val="both"/>
      </w:pPr>
      <w:r>
        <w:rPr>
          <w:sz w:val="20"/>
        </w:rPr>
        <w:t xml:space="preserve">Статья 7. Рассмотрение Уполномоченным жалоб предпринимателей</w:t>
      </w:r>
    </w:p>
    <w:p>
      <w:pPr>
        <w:pStyle w:val="0"/>
        <w:ind w:firstLine="540"/>
        <w:jc w:val="both"/>
      </w:pPr>
      <w:r>
        <w:rPr>
          <w:sz w:val="20"/>
        </w:rPr>
      </w:r>
    </w:p>
    <w:p>
      <w:pPr>
        <w:pStyle w:val="0"/>
        <w:ind w:firstLine="540"/>
        <w:jc w:val="both"/>
      </w:pPr>
      <w:r>
        <w:rPr>
          <w:sz w:val="20"/>
        </w:rPr>
        <w:t xml:space="preserve">1. Уполномоченный рассматривает жалобы предпринимателей на решения или действия (бездействие) государственных органов, территориальных органов федеральных органов исполнительной власти в Санкт-Петербурге,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предпринимателей.</w:t>
      </w:r>
    </w:p>
    <w:p>
      <w:pPr>
        <w:pStyle w:val="0"/>
        <w:spacing w:before="200" w:line-rule="auto"/>
        <w:ind w:firstLine="540"/>
        <w:jc w:val="both"/>
      </w:pPr>
      <w:r>
        <w:rPr>
          <w:sz w:val="20"/>
        </w:rPr>
        <w:t xml:space="preserve">2. Жалоба направляется Уполномоченному в письменном виде или по электронной почте на официальный сайт Уполномоченного в информационно-телекоммуникационной сети "Интернет".</w:t>
      </w:r>
    </w:p>
    <w:p>
      <w:pPr>
        <w:pStyle w:val="0"/>
        <w:spacing w:before="200" w:line-rule="auto"/>
        <w:ind w:firstLine="540"/>
        <w:jc w:val="both"/>
      </w:pPr>
      <w:r>
        <w:rPr>
          <w:sz w:val="20"/>
        </w:rPr>
        <w:t xml:space="preserve">3. Жалоба должна содержать наименование органа или должностного лица, решения или действия (бездействие) которых обжалуются, фамилию, имя, отчество (при наличии), сведения о месте жительства предпринимателя - физического лица либо наименование, сведения о месте нахождения предпринимателя - юридического лица, а также номер контактного телефона, электронный или почтовый адрес, по которым должен быть направлен ответ предпринимателю, сведения об обжалуемых решениях или действиях (бездействии) органа или должностного лица, а также доводы, на основании которых, по мнению предпринимателя, такие решения или действия (бездействие) нарушают права и законные интересы предпринимателя. Предпринимателем могут быть представлены документы, подтверждающие доводы жалобы, либо их копии.</w:t>
      </w:r>
    </w:p>
    <w:p>
      <w:pPr>
        <w:pStyle w:val="0"/>
        <w:spacing w:before="200" w:line-rule="auto"/>
        <w:ind w:firstLine="540"/>
        <w:jc w:val="both"/>
      </w:pPr>
      <w:r>
        <w:rPr>
          <w:sz w:val="20"/>
        </w:rPr>
        <w:t xml:space="preserve">4. При рассмотрении жалобы Уполномоченный руководствуется требованиями законодательства об обращениях граждан с учетом особенностей, предусмотренных настоящим Законом Санкт-Петербурга.</w:t>
      </w:r>
    </w:p>
    <w:p>
      <w:pPr>
        <w:pStyle w:val="0"/>
        <w:spacing w:before="200" w:line-rule="auto"/>
        <w:ind w:firstLine="540"/>
        <w:jc w:val="both"/>
      </w:pPr>
      <w:r>
        <w:rPr>
          <w:sz w:val="20"/>
        </w:rPr>
        <w:t xml:space="preserve">5. Уполномоченный не вправе передавать жалобу или поручать проверку жалобы государственным органам, органам местного самоуправления, их должностным лицам, решения или действия (бездействие) которых обжалуются.</w:t>
      </w:r>
    </w:p>
    <w:p>
      <w:pPr>
        <w:pStyle w:val="0"/>
        <w:spacing w:before="200" w:line-rule="auto"/>
        <w:ind w:firstLine="540"/>
        <w:jc w:val="both"/>
      </w:pPr>
      <w:r>
        <w:rPr>
          <w:sz w:val="20"/>
        </w:rPr>
        <w:t xml:space="preserve">6. В случае если после принятия жалобы к рассмотрению Уполномоченным будет установлено, что аналогичная жалоба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предпринимателю.</w:t>
      </w:r>
    </w:p>
    <w:p>
      <w:pPr>
        <w:pStyle w:val="0"/>
        <w:spacing w:before="200" w:line-rule="auto"/>
        <w:ind w:firstLine="540"/>
        <w:jc w:val="both"/>
      </w:pPr>
      <w:r>
        <w:rPr>
          <w:sz w:val="20"/>
        </w:rPr>
        <w:t xml:space="preserve">7. При рассмотрении жалобы Уполномоченный обязан предоставить возможность государственным органам, органам местного самоуправления, их должностным лицам, в том числе решения или действия (бездействие) которых обжалуются,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8. Руководители и иные должностные лица государственных органов, территориальных органов федеральных органов исполнительной власти в Санкт-Петербурге, органов местного самоуправления обеспечивают прием Уполномоченного, а также предоставляют ему запрашиваемые сведения, документы и материалы в срок, не превышающий 15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9. Жалоба, поступившая Уполномоченному в соответствии с его компетенцией, рассматривается в течение 30 дней со дня ее регистрации.</w:t>
      </w:r>
    </w:p>
    <w:p>
      <w:pPr>
        <w:pStyle w:val="0"/>
        <w:ind w:firstLine="540"/>
        <w:jc w:val="both"/>
      </w:pPr>
      <w:r>
        <w:rPr>
          <w:sz w:val="20"/>
        </w:rPr>
      </w:r>
    </w:p>
    <w:p>
      <w:pPr>
        <w:pStyle w:val="2"/>
        <w:outlineLvl w:val="1"/>
        <w:ind w:firstLine="540"/>
        <w:jc w:val="both"/>
      </w:pPr>
      <w:r>
        <w:rPr>
          <w:sz w:val="20"/>
        </w:rPr>
        <w:t xml:space="preserve">Статья 8. Конфиденциальность при рассмотрении жалобы</w:t>
      </w:r>
    </w:p>
    <w:p>
      <w:pPr>
        <w:pStyle w:val="0"/>
        <w:ind w:firstLine="540"/>
        <w:jc w:val="both"/>
      </w:pPr>
      <w:r>
        <w:rPr>
          <w:sz w:val="20"/>
        </w:rPr>
      </w:r>
    </w:p>
    <w:p>
      <w:pPr>
        <w:pStyle w:val="0"/>
        <w:ind w:firstLine="540"/>
        <w:jc w:val="both"/>
      </w:pPr>
      <w:r>
        <w:rPr>
          <w:sz w:val="20"/>
        </w:rPr>
        <w:t xml:space="preserve">1. До принятия Уполномоченным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2. Уполномоченный не вправе разглашать сведения, ставшие ему известными в процессе рассмотрения жалобы, без письменного согласия предпринимателя, направившего жалобу, за исключением случаев,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 Информирование о деятельности Уполномоченного</w:t>
      </w:r>
    </w:p>
    <w:p>
      <w:pPr>
        <w:pStyle w:val="0"/>
        <w:ind w:firstLine="54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деятельности Уполномоченного, заслушиваемого на заседаниях Правительства Санкт-Петербурга и Законодательного Собрания Санкт-Петербурга;</w:t>
      </w:r>
    </w:p>
    <w:p>
      <w:pPr>
        <w:pStyle w:val="0"/>
        <w:spacing w:before="200" w:line-rule="auto"/>
        <w:ind w:firstLine="540"/>
        <w:jc w:val="both"/>
      </w:pPr>
      <w:r>
        <w:rPr>
          <w:sz w:val="20"/>
        </w:rPr>
        <w:t xml:space="preserve">2) докладов по вопросам соблюдения прав и законных интересов предпринимателей.</w:t>
      </w:r>
    </w:p>
    <w:p>
      <w:pPr>
        <w:pStyle w:val="0"/>
        <w:spacing w:before="200" w:line-rule="auto"/>
        <w:ind w:firstLine="540"/>
        <w:jc w:val="both"/>
      </w:pPr>
      <w:r>
        <w:rPr>
          <w:sz w:val="20"/>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состояние дел в сфере соблюдения и защиты прав и законных интересов предпринимателей, направляется Губернатору Санкт-Петербурга и в Законодательное Собрание Санкт-Петербурга не позднее 31 марта года, следующего за отчетным.</w:t>
      </w:r>
    </w:p>
    <w:p>
      <w:pPr>
        <w:pStyle w:val="0"/>
        <w:spacing w:before="200" w:line-rule="auto"/>
        <w:ind w:firstLine="540"/>
        <w:jc w:val="both"/>
      </w:pPr>
      <w:r>
        <w:rPr>
          <w:sz w:val="20"/>
        </w:rPr>
        <w:t xml:space="preserve">Ежегодный доклад о деятельности Уполномоченного заслушивается на заседании Законодательного Собрания Санкт-Петербурга не позднее 15 апреля года, следующего за отчетным.</w:t>
      </w:r>
    </w:p>
    <w:p>
      <w:pPr>
        <w:pStyle w:val="0"/>
        <w:jc w:val="both"/>
      </w:pPr>
      <w:r>
        <w:rPr>
          <w:sz w:val="20"/>
        </w:rPr>
        <w:t xml:space="preserve">(абзац введен </w:t>
      </w:r>
      <w:hyperlink w:history="0" r:id="rId62" w:tooltip="Закон Санкт-Петербурга от 25.06.2015 N 391-73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17.06.2015) {КонсультантПлюс}">
        <w:r>
          <w:rPr>
            <w:sz w:val="20"/>
            <w:color w:val="0000ff"/>
          </w:rPr>
          <w:t xml:space="preserve">Законом</w:t>
        </w:r>
      </w:hyperlink>
      <w:r>
        <w:rPr>
          <w:sz w:val="20"/>
        </w:rPr>
        <w:t xml:space="preserve"> Санкт-Петербурга от 25.06.2015 N 391-73)</w:t>
      </w:r>
    </w:p>
    <w:p>
      <w:pPr>
        <w:pStyle w:val="0"/>
        <w:spacing w:before="200" w:line-rule="auto"/>
        <w:ind w:firstLine="540"/>
        <w:jc w:val="both"/>
      </w:pPr>
      <w:r>
        <w:rPr>
          <w:sz w:val="20"/>
        </w:rPr>
        <w:t xml:space="preserve">Ежегодный доклад о деятельности Уполномоченного и доклады по вопросам соблюдения прав и законных интересов предпринимателей публикуются на официальном сайте Уполномоченного в информационно-телекоммуникационной сети "Интернет" и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w:t>
      </w:r>
    </w:p>
    <w:p>
      <w:pPr>
        <w:pStyle w:val="0"/>
        <w:jc w:val="both"/>
      </w:pPr>
      <w:r>
        <w:rPr>
          <w:sz w:val="20"/>
        </w:rPr>
        <w:t xml:space="preserve">(в ред. </w:t>
      </w:r>
      <w:hyperlink w:history="0" r:id="rId63" w:tooltip="Закон Санкт-Петербурга от 25.06.2015 N 391-73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17.06.2015) {КонсультантПлюс}">
        <w:r>
          <w:rPr>
            <w:sz w:val="20"/>
            <w:color w:val="0000ff"/>
          </w:rPr>
          <w:t xml:space="preserve">Закона</w:t>
        </w:r>
      </w:hyperlink>
      <w:r>
        <w:rPr>
          <w:sz w:val="20"/>
        </w:rPr>
        <w:t xml:space="preserve"> Санкт-Петербурга от 25.06.2015 N 391-73)</w:t>
      </w:r>
    </w:p>
    <w:p>
      <w:pPr>
        <w:pStyle w:val="0"/>
        <w:spacing w:before="200" w:line-rule="auto"/>
        <w:ind w:firstLine="540"/>
        <w:jc w:val="both"/>
      </w:pPr>
      <w:r>
        <w:rPr>
          <w:sz w:val="20"/>
        </w:rPr>
        <w:t xml:space="preserve">Опубликование ежегодного доклада о деятельности Уполномоченного и докладов по вопросам соблюдения прав и законных интересов предпринимателей на официальном сайте Администрации Санкт-Петербурга (</w:t>
      </w:r>
      <w:r>
        <w:rPr>
          <w:sz w:val="20"/>
        </w:rPr>
        <w:t xml:space="preserve">www.gov.spb.ru</w:t>
      </w:r>
      <w:r>
        <w:rPr>
          <w:sz w:val="20"/>
        </w:rPr>
        <w:t xml:space="preserve">) в информационно-телекоммуникационной сети "Интернет" осуществляется в порядке, установленном Правительством Санкт-Петербурга.</w:t>
      </w:r>
    </w:p>
    <w:p>
      <w:pPr>
        <w:pStyle w:val="0"/>
        <w:jc w:val="both"/>
      </w:pPr>
      <w:r>
        <w:rPr>
          <w:sz w:val="20"/>
        </w:rPr>
        <w:t xml:space="preserve">(абзац введен </w:t>
      </w:r>
      <w:hyperlink w:history="0" r:id="rId64" w:tooltip="Закон Санкт-Петербурга от 25.06.2015 N 391-73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17.06.2015) {КонсультантПлюс}">
        <w:r>
          <w:rPr>
            <w:sz w:val="20"/>
            <w:color w:val="0000ff"/>
          </w:rPr>
          <w:t xml:space="preserve">Законом</w:t>
        </w:r>
      </w:hyperlink>
      <w:r>
        <w:rPr>
          <w:sz w:val="20"/>
        </w:rPr>
        <w:t xml:space="preserve"> Санкт-Петербурга от 25.06.2015 N 391-73)</w:t>
      </w:r>
    </w:p>
    <w:p>
      <w:pPr>
        <w:pStyle w:val="0"/>
        <w:spacing w:before="200" w:line-rule="auto"/>
        <w:ind w:firstLine="540"/>
        <w:jc w:val="both"/>
      </w:pPr>
      <w:r>
        <w:rPr>
          <w:sz w:val="20"/>
        </w:rPr>
        <w:t xml:space="preserve">3. Доклады по вопросам соблюдения прав и законных интересов предпринимателей направляются Губернатору Санкт-Петербурга и в Законодательное Собрание Санкт-Петербурга в случае массового нарушения прав и законных интересов предпринимателей и в иных случаях по инициативе Уполномоченного.</w:t>
      </w:r>
    </w:p>
    <w:p>
      <w:pPr>
        <w:pStyle w:val="0"/>
        <w:ind w:firstLine="540"/>
        <w:jc w:val="both"/>
      </w:pPr>
      <w:r>
        <w:rPr>
          <w:sz w:val="20"/>
        </w:rPr>
      </w:r>
    </w:p>
    <w:p>
      <w:pPr>
        <w:pStyle w:val="2"/>
        <w:outlineLvl w:val="1"/>
        <w:ind w:firstLine="540"/>
        <w:jc w:val="both"/>
      </w:pPr>
      <w:r>
        <w:rPr>
          <w:sz w:val="20"/>
        </w:rPr>
        <w:t xml:space="preserve">Статья 10. Общественные представители Уполномоченного</w:t>
      </w:r>
    </w:p>
    <w:p>
      <w:pPr>
        <w:pStyle w:val="0"/>
        <w:ind w:firstLine="540"/>
        <w:jc w:val="both"/>
      </w:pPr>
      <w:r>
        <w:rPr>
          <w:sz w:val="20"/>
        </w:rPr>
      </w:r>
    </w:p>
    <w:p>
      <w:pPr>
        <w:pStyle w:val="0"/>
        <w:ind w:firstLine="540"/>
        <w:jc w:val="both"/>
      </w:pPr>
      <w:r>
        <w:rPr>
          <w:sz w:val="20"/>
        </w:rPr>
        <w:t xml:space="preserve">1. Для оказания содействия в осуществлении полномочий на территории Санкт-Петербурга Уполномоченный вправе назначать общественных представителей во внутригородских муниципальных образованиях города федерального значения Санкт-Петербурга, осуществляющих свою деятельность на общественных началах.</w:t>
      </w:r>
    </w:p>
    <w:p>
      <w:pPr>
        <w:pStyle w:val="0"/>
        <w:jc w:val="both"/>
      </w:pPr>
      <w:r>
        <w:rPr>
          <w:sz w:val="20"/>
        </w:rPr>
        <w:t xml:space="preserve">(в ред. </w:t>
      </w:r>
      <w:hyperlink w:history="0" r:id="rId65" w:tooltip="Закон Санкт-Петербурга от 21.12.2022 N 766-122 &quot;О внесении изменений в некоторые законы Санкт-Петербурга в части наименований внутригородских муниципальных образований города федерального значения Санкт-Петербурга&quot; (принят ЗС СПб 21.12.2022) {КонсультантПлюс}">
        <w:r>
          <w:rPr>
            <w:sz w:val="20"/>
            <w:color w:val="0000ff"/>
          </w:rPr>
          <w:t xml:space="preserve">Закона</w:t>
        </w:r>
      </w:hyperlink>
      <w:r>
        <w:rPr>
          <w:sz w:val="20"/>
        </w:rPr>
        <w:t xml:space="preserve"> Санкт-Петербурга от 21.12.2022 N 766-122)</w:t>
      </w:r>
    </w:p>
    <w:p>
      <w:pPr>
        <w:pStyle w:val="0"/>
        <w:spacing w:before="200" w:line-rule="auto"/>
        <w:ind w:firstLine="540"/>
        <w:jc w:val="both"/>
      </w:pPr>
      <w:r>
        <w:rPr>
          <w:sz w:val="20"/>
        </w:rPr>
        <w:t xml:space="preserve">2. Положение об общественных представителях утверждается Уполномоченным.</w:t>
      </w:r>
    </w:p>
    <w:p>
      <w:pPr>
        <w:pStyle w:val="0"/>
        <w:spacing w:before="200" w:line-rule="auto"/>
        <w:ind w:firstLine="540"/>
        <w:jc w:val="both"/>
      </w:pPr>
      <w:r>
        <w:rPr>
          <w:sz w:val="20"/>
        </w:rPr>
        <w:t xml:space="preserve">3. Общественными представителями Уполномоченного не могут быть государственные и муниципальные служащие.</w:t>
      </w:r>
    </w:p>
    <w:p>
      <w:pPr>
        <w:pStyle w:val="0"/>
        <w:spacing w:before="200" w:line-rule="auto"/>
        <w:ind w:firstLine="540"/>
        <w:jc w:val="both"/>
      </w:pPr>
      <w:r>
        <w:rPr>
          <w:sz w:val="20"/>
        </w:rPr>
        <w:t xml:space="preserve">4. Общественным представителям Уполномоченного выдается удостоверение по форме, утвержденной Уполномоченным.</w:t>
      </w:r>
    </w:p>
    <w:p>
      <w:pPr>
        <w:pStyle w:val="0"/>
        <w:ind w:firstLine="540"/>
        <w:jc w:val="both"/>
      </w:pPr>
      <w:r>
        <w:rPr>
          <w:sz w:val="20"/>
        </w:rPr>
      </w:r>
    </w:p>
    <w:p>
      <w:pPr>
        <w:pStyle w:val="2"/>
        <w:outlineLvl w:val="0"/>
        <w:jc w:val="center"/>
      </w:pPr>
      <w:r>
        <w:rPr>
          <w:sz w:val="20"/>
        </w:rPr>
        <w:t xml:space="preserve">Глава 4. ОРГАНИЗАЦИЯ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11. Аппарат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w:t>
      </w:r>
    </w:p>
    <w:p>
      <w:pPr>
        <w:pStyle w:val="0"/>
        <w:jc w:val="both"/>
      </w:pPr>
      <w:r>
        <w:rPr>
          <w:sz w:val="20"/>
        </w:rPr>
        <w:t xml:space="preserve">(п. 1 в ред. </w:t>
      </w:r>
      <w:hyperlink w:history="0" r:id="rId66" w:tooltip="Закон Санкт-Петербурга от 12.12.2017 N 797-144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9.11.2017) {КонсультантПлюс}">
        <w:r>
          <w:rPr>
            <w:sz w:val="20"/>
            <w:color w:val="0000ff"/>
          </w:rPr>
          <w:t xml:space="preserve">Закона</w:t>
        </w:r>
      </w:hyperlink>
      <w:r>
        <w:rPr>
          <w:sz w:val="20"/>
        </w:rPr>
        <w:t xml:space="preserve"> Санкт-Петербурга от 12.12.2017 N 797-144)</w:t>
      </w:r>
    </w:p>
    <w:p>
      <w:pPr>
        <w:pStyle w:val="0"/>
        <w:spacing w:before="200" w:line-rule="auto"/>
        <w:ind w:firstLine="540"/>
        <w:jc w:val="both"/>
      </w:pPr>
      <w:r>
        <w:rPr>
          <w:sz w:val="20"/>
        </w:rPr>
        <w:t xml:space="preserve">2. Уполномоченный и Аппарат являются государственным органом Санкт-Петербурга с наименованием "Уполномоченный по защите прав предпринимателей в Санкт-Петербурге". Указанный государственный орган Санкт-Петербурга обладает правом юридического лица, имеет расчетный и иные счета, печать и бланки с изображением герба Санкт-Петербурга и своим наименованием.</w:t>
      </w:r>
    </w:p>
    <w:p>
      <w:pPr>
        <w:pStyle w:val="0"/>
        <w:jc w:val="both"/>
      </w:pPr>
      <w:r>
        <w:rPr>
          <w:sz w:val="20"/>
        </w:rPr>
        <w:t xml:space="preserve">(п. 2 в ред. </w:t>
      </w:r>
      <w:hyperlink w:history="0" r:id="rId67" w:tooltip="Закон Санкт-Петербурга от 12.12.2017 N 797-144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9.11.2017) {КонсультантПлюс}">
        <w:r>
          <w:rPr>
            <w:sz w:val="20"/>
            <w:color w:val="0000ff"/>
          </w:rPr>
          <w:t xml:space="preserve">Закона</w:t>
        </w:r>
      </w:hyperlink>
      <w:r>
        <w:rPr>
          <w:sz w:val="20"/>
        </w:rPr>
        <w:t xml:space="preserve"> Санкт-Петербурга от 12.12.2017 N 797-144)</w:t>
      </w:r>
    </w:p>
    <w:p>
      <w:pPr>
        <w:pStyle w:val="0"/>
        <w:spacing w:before="200" w:line-rule="auto"/>
        <w:ind w:firstLine="540"/>
        <w:jc w:val="both"/>
      </w:pPr>
      <w:r>
        <w:rPr>
          <w:sz w:val="20"/>
        </w:rPr>
        <w:t xml:space="preserve">3. Уполномоченный в качестве руководителя государственного органа:</w:t>
      </w:r>
    </w:p>
    <w:p>
      <w:pPr>
        <w:pStyle w:val="0"/>
        <w:spacing w:before="200" w:line-rule="auto"/>
        <w:ind w:firstLine="540"/>
        <w:jc w:val="both"/>
      </w:pPr>
      <w:r>
        <w:rPr>
          <w:sz w:val="20"/>
        </w:rPr>
        <w:t xml:space="preserve">руководит Аппаратом на принципе единоначалия и несет персональную ответственность за выполнение возложенных на него задач и полномочий;</w:t>
      </w:r>
    </w:p>
    <w:p>
      <w:pPr>
        <w:pStyle w:val="0"/>
        <w:spacing w:before="200" w:line-rule="auto"/>
        <w:ind w:firstLine="540"/>
        <w:jc w:val="both"/>
      </w:pPr>
      <w:r>
        <w:rPr>
          <w:sz w:val="20"/>
        </w:rPr>
        <w:t xml:space="preserve">подписывает распоряжения и приказы;</w:t>
      </w:r>
    </w:p>
    <w:p>
      <w:pPr>
        <w:pStyle w:val="0"/>
        <w:spacing w:before="200" w:line-rule="auto"/>
        <w:ind w:firstLine="540"/>
        <w:jc w:val="both"/>
      </w:pPr>
      <w:r>
        <w:rPr>
          <w:sz w:val="20"/>
        </w:rPr>
        <w:t xml:space="preserve">подписывает государственные контракты Санкт-Петербурга, договоры, соглашения, платежные документы, письма и иные документы;</w:t>
      </w:r>
    </w:p>
    <w:p>
      <w:pPr>
        <w:pStyle w:val="0"/>
        <w:spacing w:before="200" w:line-rule="auto"/>
        <w:ind w:firstLine="540"/>
        <w:jc w:val="both"/>
      </w:pPr>
      <w:r>
        <w:rPr>
          <w:sz w:val="20"/>
        </w:rPr>
        <w:t xml:space="preserve">действует без доверенности и выдает доверенности от имени Уполномоченного;</w:t>
      </w:r>
    </w:p>
    <w:p>
      <w:pPr>
        <w:pStyle w:val="0"/>
        <w:spacing w:before="200" w:line-rule="auto"/>
        <w:ind w:firstLine="540"/>
        <w:jc w:val="both"/>
      </w:pPr>
      <w:r>
        <w:rPr>
          <w:sz w:val="20"/>
        </w:rPr>
        <w:t xml:space="preserve">утверждает структуру и штатное расписание Аппарата;</w:t>
      </w:r>
    </w:p>
    <w:p>
      <w:pPr>
        <w:pStyle w:val="0"/>
        <w:spacing w:before="200" w:line-rule="auto"/>
        <w:ind w:firstLine="540"/>
        <w:jc w:val="both"/>
      </w:pPr>
      <w:r>
        <w:rPr>
          <w:sz w:val="20"/>
        </w:rPr>
        <w:t xml:space="preserve">утверждает положение об Аппарате и его структурных подразделениях;</w:t>
      </w:r>
    </w:p>
    <w:p>
      <w:pPr>
        <w:pStyle w:val="0"/>
        <w:spacing w:before="200" w:line-rule="auto"/>
        <w:ind w:firstLine="540"/>
        <w:jc w:val="both"/>
      </w:pPr>
      <w:r>
        <w:rPr>
          <w:sz w:val="20"/>
        </w:rPr>
        <w:t xml:space="preserve">распределяет должностные обязанности между руководителями структурных подразделений Аппарата;</w:t>
      </w:r>
    </w:p>
    <w:p>
      <w:pPr>
        <w:pStyle w:val="0"/>
        <w:spacing w:before="200" w:line-rule="auto"/>
        <w:ind w:firstLine="540"/>
        <w:jc w:val="both"/>
      </w:pPr>
      <w:r>
        <w:rPr>
          <w:sz w:val="20"/>
        </w:rPr>
        <w:t xml:space="preserve">осуществляет полномочия представителя нанимателя и работодателя в отношении государственных гражданских служащих Аппарата и работников Аппарата, замещающих должности, не являющиеся должностями государственной гражданской службы, в соответствии с действующим законодательством;</w:t>
      </w:r>
    </w:p>
    <w:p>
      <w:pPr>
        <w:pStyle w:val="0"/>
        <w:spacing w:before="200" w:line-rule="auto"/>
        <w:ind w:firstLine="540"/>
        <w:jc w:val="both"/>
      </w:pPr>
      <w:r>
        <w:rPr>
          <w:sz w:val="20"/>
        </w:rPr>
        <w:t xml:space="preserve">утверждает смету расходов Аппарата;</w:t>
      </w:r>
    </w:p>
    <w:p>
      <w:pPr>
        <w:pStyle w:val="0"/>
        <w:spacing w:before="200" w:line-rule="auto"/>
        <w:ind w:firstLine="540"/>
        <w:jc w:val="both"/>
      </w:pPr>
      <w:r>
        <w:rPr>
          <w:sz w:val="20"/>
        </w:rPr>
        <w:t xml:space="preserve">обеспечивает соблюдение финансовой дисциплины, сохранность средств и материальных ценностей;</w:t>
      </w:r>
    </w:p>
    <w:p>
      <w:pPr>
        <w:pStyle w:val="0"/>
        <w:spacing w:before="200" w:line-rule="auto"/>
        <w:ind w:firstLine="540"/>
        <w:jc w:val="both"/>
      </w:pPr>
      <w:r>
        <w:rPr>
          <w:sz w:val="20"/>
        </w:rPr>
        <w:t xml:space="preserve">распоряжается в установленном порядке выделенными финансовыми и материальными средствами;</w:t>
      </w:r>
    </w:p>
    <w:p>
      <w:pPr>
        <w:pStyle w:val="0"/>
        <w:spacing w:before="200" w:line-rule="auto"/>
        <w:ind w:firstLine="540"/>
        <w:jc w:val="both"/>
      </w:pPr>
      <w:r>
        <w:rPr>
          <w:sz w:val="20"/>
        </w:rPr>
        <w:t xml:space="preserve">осуществляет иные полномочия в соответствии с действующим законодательством.</w:t>
      </w:r>
    </w:p>
    <w:p>
      <w:pPr>
        <w:pStyle w:val="0"/>
        <w:spacing w:before="200" w:line-rule="auto"/>
        <w:ind w:firstLine="540"/>
        <w:jc w:val="both"/>
      </w:pPr>
      <w:r>
        <w:rPr>
          <w:sz w:val="20"/>
        </w:rPr>
        <w:t xml:space="preserve">4. Работники Аппарата являются государственными гражданскими служащими Санкт-Петербурга. В Аппарате могут быть учреждены должности, не отнесенные к должностям государственной гражданской службы Санкт-Петербурга.</w:t>
      </w:r>
    </w:p>
    <w:p>
      <w:pPr>
        <w:pStyle w:val="0"/>
        <w:spacing w:before="200" w:line-rule="auto"/>
        <w:ind w:firstLine="540"/>
        <w:jc w:val="both"/>
      </w:pPr>
      <w:r>
        <w:rPr>
          <w:sz w:val="20"/>
        </w:rPr>
        <w:t xml:space="preserve">Денежное содержание государственных гражданских служащих Санкт-Петербурга в Аппарате устанавливается в соответствии с законами Санкт-Петербурга о государственной гражданской службе Санкт-Петербурга, Реестре государственных должностей Санкт-Петербурга и Реестре должностей государственной гражданской службы Санкт-Петербурга.</w:t>
      </w:r>
    </w:p>
    <w:p>
      <w:pPr>
        <w:pStyle w:val="0"/>
        <w:spacing w:before="200" w:line-rule="auto"/>
        <w:ind w:firstLine="540"/>
        <w:jc w:val="both"/>
      </w:pPr>
      <w:r>
        <w:rPr>
          <w:sz w:val="20"/>
        </w:rPr>
        <w:t xml:space="preserve">Оплата труда лиц, занимающих в Аппарате должности, не отнесенные к должностям государственной гражданской службы Санкт-Петербурга, и осуществляющих техническое обеспечение деятельности Уполномоченного, производится в размерах и пределах, установленных для соответствующих работников органов государственной власти Санкт-Петербурга.</w:t>
      </w:r>
    </w:p>
    <w:p>
      <w:pPr>
        <w:pStyle w:val="0"/>
        <w:jc w:val="both"/>
      </w:pPr>
      <w:r>
        <w:rPr>
          <w:sz w:val="20"/>
        </w:rPr>
        <w:t xml:space="preserve">(абзац введен </w:t>
      </w:r>
      <w:hyperlink w:history="0" r:id="rId68" w:tooltip="Закон Санкт-Петербурга от 12.12.2017 N 797-144 &quot;О внесении изменений в Закон Санкт-Петербурга &quot;Об Уполномоченном по защите прав предпринимателей в Санкт-Петербурге и о внесении изменений в Закон Санкт-Петербурга &quot;О Реестре государственных должностей Санкт-Петербурга и Реестре должностей государственной гражданской службы Санкт-Петербурга&quot; (принят ЗС СПб 29.11.2017) {КонсультантПлюс}">
        <w:r>
          <w:rPr>
            <w:sz w:val="20"/>
            <w:color w:val="0000ff"/>
          </w:rPr>
          <w:t xml:space="preserve">Законом</w:t>
        </w:r>
      </w:hyperlink>
      <w:r>
        <w:rPr>
          <w:sz w:val="20"/>
        </w:rPr>
        <w:t xml:space="preserve"> Санкт-Петербурга от 12.12.2017 N 797-144)</w:t>
      </w:r>
    </w:p>
    <w:p>
      <w:pPr>
        <w:pStyle w:val="0"/>
        <w:ind w:firstLine="540"/>
        <w:jc w:val="both"/>
      </w:pPr>
      <w:r>
        <w:rPr>
          <w:sz w:val="20"/>
        </w:rPr>
      </w:r>
    </w:p>
    <w:p>
      <w:pPr>
        <w:pStyle w:val="2"/>
        <w:outlineLvl w:val="1"/>
        <w:ind w:firstLine="540"/>
        <w:jc w:val="both"/>
      </w:pPr>
      <w:r>
        <w:rPr>
          <w:sz w:val="20"/>
        </w:rPr>
        <w:t xml:space="preserve">Статья 12. Финансовое и материальное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бюджета Санкт-Петербурга.</w:t>
      </w:r>
    </w:p>
    <w:p>
      <w:pPr>
        <w:pStyle w:val="0"/>
        <w:spacing w:before="200" w:line-rule="auto"/>
        <w:ind w:firstLine="540"/>
        <w:jc w:val="both"/>
      </w:pPr>
      <w:r>
        <w:rPr>
          <w:sz w:val="20"/>
        </w:rPr>
        <w:t xml:space="preserve">2. Имущество, необходимое Уполномоченному и Аппарату для осуществления их деятельности, является государственной собственностью Санкт-Петербурга и закрепляется за ним на праве оперативного управления.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13.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w:t>
      </w:r>
    </w:p>
    <w:p>
      <w:pPr>
        <w:pStyle w:val="0"/>
        <w:ind w:firstLine="540"/>
        <w:jc w:val="both"/>
      </w:pPr>
      <w:r>
        <w:rPr>
          <w:sz w:val="20"/>
        </w:rPr>
      </w:r>
    </w:p>
    <w:p>
      <w:pPr>
        <w:pStyle w:val="0"/>
        <w:ind w:firstLine="540"/>
        <w:jc w:val="both"/>
      </w:pPr>
      <w:r>
        <w:rPr>
          <w:sz w:val="20"/>
        </w:rPr>
        <w:t xml:space="preserve">Внести в </w:t>
      </w:r>
      <w:hyperlink w:history="0" r:id="rId69" w:tooltip="Закон Санкт-Петербурга от 15.06.2005 N 302-34 (ред. от 13.03.2013) &quot;О Реестре государственных должностей Санкт-Петербурга и Реестре должностей государственной гражданской службы Санкт-Петербурга&quot; (принят ЗС СПб 08.06.2005) (с изм. и доп., вступающими в силу с 01.05.2013) ------------ Недействующая редакция {КонсультантПлюс}">
        <w:r>
          <w:rPr>
            <w:sz w:val="20"/>
            <w:color w:val="0000ff"/>
          </w:rPr>
          <w:t xml:space="preserve">Закон</w:t>
        </w:r>
      </w:hyperlink>
      <w:r>
        <w:rPr>
          <w:sz w:val="20"/>
        </w:rPr>
        <w:t xml:space="preserve"> Санкт-Петербурга от 8 июня 2005 года N 302-34 "О Реестре государственных должностей Санкт-Петербурга и Реестре должностей государственной гражданской службы Санкт-Петербурга" следующие изменения:</w:t>
      </w:r>
    </w:p>
    <w:p>
      <w:pPr>
        <w:pStyle w:val="0"/>
        <w:spacing w:before="200" w:line-rule="auto"/>
        <w:ind w:firstLine="540"/>
        <w:jc w:val="both"/>
      </w:pPr>
      <w:r>
        <w:rPr>
          <w:sz w:val="20"/>
        </w:rPr>
        <w:t xml:space="preserve">1. </w:t>
      </w:r>
      <w:hyperlink w:history="0" r:id="rId70" w:tooltip="Закон Санкт-Петербурга от 15.06.2005 N 302-34 (ред. от 13.03.2013) &quot;О Реестре государственных должностей Санкт-Петербурга и Реестре должностей государственной гражданской службы Санкт-Петербурга&quot; (принят ЗС СПб 08.06.2005) (с изм. и доп., вступающими в силу с 01.05.2013) ------------ Недействующая редакция {КонсультантПлюс}">
        <w:r>
          <w:rPr>
            <w:sz w:val="20"/>
            <w:color w:val="0000ff"/>
          </w:rPr>
          <w:t xml:space="preserve">Раздел 5</w:t>
        </w:r>
      </w:hyperlink>
      <w:r>
        <w:rPr>
          <w:sz w:val="20"/>
        </w:rPr>
        <w:t xml:space="preserve"> приложения 1 изложить в следующей редакции:</w:t>
      </w:r>
    </w:p>
    <w:p>
      <w:pPr>
        <w:pStyle w:val="0"/>
        <w:spacing w:before="200" w:line-rule="auto"/>
        <w:jc w:val="center"/>
      </w:pPr>
      <w:r>
        <w:rPr>
          <w:sz w:val="20"/>
        </w:rPr>
        <w:t xml:space="preserve">"5. Иные государственные органы Санкт-Петербурга,</w:t>
      </w:r>
    </w:p>
    <w:p>
      <w:pPr>
        <w:pStyle w:val="0"/>
        <w:jc w:val="center"/>
      </w:pPr>
      <w:r>
        <w:rPr>
          <w:sz w:val="20"/>
        </w:rPr>
        <w:t xml:space="preserve">предусмотренные </w:t>
      </w:r>
      <w:hyperlink w:history="0" r:id="rId71" w:tooltip="Устав Санкт-Петербурга (принят ЗС СПб 14.01.1998) (ред. от 22.02.2023) {КонсультантПлюс}">
        <w:r>
          <w:rPr>
            <w:sz w:val="20"/>
            <w:color w:val="0000ff"/>
          </w:rPr>
          <w:t xml:space="preserve">Уставом</w:t>
        </w:r>
      </w:hyperlink>
      <w:r>
        <w:rPr>
          <w:sz w:val="20"/>
        </w:rPr>
        <w:t xml:space="preserve"> Санкт-Петербурга, законами</w:t>
      </w:r>
    </w:p>
    <w:p>
      <w:pPr>
        <w:pStyle w:val="0"/>
        <w:jc w:val="center"/>
      </w:pPr>
      <w:r>
        <w:rPr>
          <w:sz w:val="20"/>
        </w:rPr>
        <w:t xml:space="preserve">Санкт-Петербурга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33"/>
        <w:gridCol w:w="1871"/>
      </w:tblGrid>
      <w:tr>
        <w:tc>
          <w:tcPr>
            <w:tcW w:w="567" w:type="dxa"/>
          </w:tcPr>
          <w:p>
            <w:pPr>
              <w:pStyle w:val="0"/>
              <w:jc w:val="center"/>
            </w:pPr>
            <w:r>
              <w:rPr>
                <w:sz w:val="20"/>
              </w:rPr>
              <w:t xml:space="preserve">N п/п</w:t>
            </w:r>
          </w:p>
        </w:tc>
        <w:tc>
          <w:tcPr>
            <w:tcW w:w="6633" w:type="dxa"/>
          </w:tcPr>
          <w:p>
            <w:pPr>
              <w:pStyle w:val="0"/>
              <w:jc w:val="center"/>
            </w:pPr>
            <w:r>
              <w:rPr>
                <w:sz w:val="20"/>
              </w:rPr>
              <w:t xml:space="preserve">Государственная должность Санкт-Петербурга</w:t>
            </w:r>
          </w:p>
        </w:tc>
        <w:tc>
          <w:tcPr>
            <w:tcW w:w="1871" w:type="dxa"/>
          </w:tcPr>
          <w:p>
            <w:pPr>
              <w:pStyle w:val="0"/>
              <w:jc w:val="center"/>
            </w:pPr>
            <w:r>
              <w:rPr>
                <w:sz w:val="20"/>
              </w:rPr>
              <w:t xml:space="preserve">Размер должностного оклада (в расчетных единицах)</w:t>
            </w:r>
          </w:p>
        </w:tc>
      </w:tr>
      <w:tr>
        <w:tc>
          <w:tcPr>
            <w:tcW w:w="567" w:type="dxa"/>
          </w:tcPr>
          <w:p>
            <w:pPr>
              <w:pStyle w:val="0"/>
              <w:jc w:val="center"/>
            </w:pPr>
            <w:r>
              <w:rPr>
                <w:sz w:val="20"/>
              </w:rPr>
              <w:t xml:space="preserve">1</w:t>
            </w:r>
          </w:p>
        </w:tc>
        <w:tc>
          <w:tcPr>
            <w:tcW w:w="6633" w:type="dxa"/>
          </w:tcPr>
          <w:p>
            <w:pPr>
              <w:pStyle w:val="0"/>
              <w:jc w:val="center"/>
            </w:pPr>
            <w:r>
              <w:rPr>
                <w:sz w:val="20"/>
              </w:rPr>
              <w:t xml:space="preserve">2</w:t>
            </w:r>
          </w:p>
        </w:tc>
        <w:tc>
          <w:tcPr>
            <w:tcW w:w="1871" w:type="dxa"/>
          </w:tcPr>
          <w:p>
            <w:pPr>
              <w:pStyle w:val="0"/>
              <w:jc w:val="center"/>
            </w:pPr>
            <w:r>
              <w:rPr>
                <w:sz w:val="20"/>
              </w:rPr>
              <w:t xml:space="preserve">3</w:t>
            </w:r>
          </w:p>
        </w:tc>
      </w:tr>
      <w:tr>
        <w:tc>
          <w:tcPr>
            <w:tcW w:w="567" w:type="dxa"/>
          </w:tcPr>
          <w:p>
            <w:pPr>
              <w:pStyle w:val="0"/>
              <w:jc w:val="center"/>
            </w:pPr>
            <w:r>
              <w:rPr>
                <w:sz w:val="20"/>
              </w:rPr>
              <w:t xml:space="preserve">1</w:t>
            </w:r>
          </w:p>
        </w:tc>
        <w:tc>
          <w:tcPr>
            <w:tcW w:w="6633" w:type="dxa"/>
          </w:tcPr>
          <w:p>
            <w:pPr>
              <w:pStyle w:val="0"/>
            </w:pPr>
            <w:r>
              <w:rPr>
                <w:sz w:val="20"/>
              </w:rPr>
              <w:t xml:space="preserve">Уполномоченный по правам человека в Санкт-Петербурге</w:t>
            </w:r>
          </w:p>
        </w:tc>
        <w:tc>
          <w:tcPr>
            <w:tcW w:w="1871" w:type="dxa"/>
          </w:tcPr>
          <w:p>
            <w:pPr>
              <w:pStyle w:val="0"/>
              <w:jc w:val="center"/>
            </w:pPr>
            <w:r>
              <w:rPr>
                <w:sz w:val="20"/>
              </w:rPr>
              <w:t xml:space="preserve">52</w:t>
            </w:r>
          </w:p>
        </w:tc>
      </w:tr>
      <w:tr>
        <w:tc>
          <w:tcPr>
            <w:tcW w:w="567" w:type="dxa"/>
          </w:tcPr>
          <w:p>
            <w:pPr>
              <w:pStyle w:val="0"/>
              <w:jc w:val="center"/>
            </w:pPr>
            <w:r>
              <w:rPr>
                <w:sz w:val="20"/>
              </w:rPr>
              <w:t xml:space="preserve">2</w:t>
            </w:r>
          </w:p>
        </w:tc>
        <w:tc>
          <w:tcPr>
            <w:tcW w:w="6633" w:type="dxa"/>
          </w:tcPr>
          <w:p>
            <w:pPr>
              <w:pStyle w:val="0"/>
            </w:pPr>
            <w:r>
              <w:rPr>
                <w:sz w:val="20"/>
              </w:rPr>
              <w:t xml:space="preserve">Государственный секретарь Санкт-Петербурга</w:t>
            </w:r>
          </w:p>
        </w:tc>
        <w:tc>
          <w:tcPr>
            <w:tcW w:w="1871" w:type="dxa"/>
          </w:tcPr>
          <w:p>
            <w:pPr>
              <w:pStyle w:val="0"/>
              <w:jc w:val="center"/>
            </w:pPr>
            <w:r>
              <w:rPr>
                <w:sz w:val="20"/>
              </w:rPr>
              <w:t xml:space="preserve">47</w:t>
            </w:r>
          </w:p>
        </w:tc>
      </w:tr>
      <w:tr>
        <w:tc>
          <w:tcPr>
            <w:tcW w:w="567" w:type="dxa"/>
          </w:tcPr>
          <w:p>
            <w:pPr>
              <w:pStyle w:val="0"/>
              <w:jc w:val="center"/>
            </w:pPr>
            <w:r>
              <w:rPr>
                <w:sz w:val="20"/>
              </w:rPr>
              <w:t xml:space="preserve">3</w:t>
            </w:r>
          </w:p>
        </w:tc>
        <w:tc>
          <w:tcPr>
            <w:tcW w:w="6633" w:type="dxa"/>
          </w:tcPr>
          <w:p>
            <w:pPr>
              <w:pStyle w:val="0"/>
            </w:pPr>
            <w:r>
              <w:rPr>
                <w:sz w:val="20"/>
              </w:rPr>
              <w:t xml:space="preserve">Уполномоченный по правам ребенка в Санкт-Петербурге</w:t>
            </w:r>
          </w:p>
        </w:tc>
        <w:tc>
          <w:tcPr>
            <w:tcW w:w="1871" w:type="dxa"/>
          </w:tcPr>
          <w:p>
            <w:pPr>
              <w:pStyle w:val="0"/>
              <w:jc w:val="center"/>
            </w:pPr>
            <w:r>
              <w:rPr>
                <w:sz w:val="20"/>
              </w:rPr>
              <w:t xml:space="preserve">52</w:t>
            </w:r>
          </w:p>
        </w:tc>
      </w:tr>
      <w:tr>
        <w:tc>
          <w:tcPr>
            <w:tcW w:w="567" w:type="dxa"/>
          </w:tcPr>
          <w:p>
            <w:pPr>
              <w:pStyle w:val="0"/>
              <w:jc w:val="center"/>
            </w:pPr>
            <w:r>
              <w:rPr>
                <w:sz w:val="20"/>
              </w:rPr>
              <w:t xml:space="preserve">4</w:t>
            </w:r>
          </w:p>
        </w:tc>
        <w:tc>
          <w:tcPr>
            <w:tcW w:w="6633" w:type="dxa"/>
          </w:tcPr>
          <w:p>
            <w:pPr>
              <w:pStyle w:val="0"/>
            </w:pPr>
            <w:r>
              <w:rPr>
                <w:sz w:val="20"/>
              </w:rPr>
              <w:t xml:space="preserve">Председатель территориальной избирательной комиссии Санкт-Петербурга</w:t>
            </w:r>
          </w:p>
        </w:tc>
        <w:tc>
          <w:tcPr>
            <w:tcW w:w="1871" w:type="dxa"/>
          </w:tcPr>
          <w:p>
            <w:pPr>
              <w:pStyle w:val="0"/>
              <w:jc w:val="center"/>
            </w:pPr>
            <w:r>
              <w:rPr>
                <w:sz w:val="20"/>
              </w:rPr>
              <w:t xml:space="preserve">45-46</w:t>
            </w:r>
          </w:p>
        </w:tc>
      </w:tr>
      <w:tr>
        <w:tc>
          <w:tcPr>
            <w:tcW w:w="567" w:type="dxa"/>
          </w:tcPr>
          <w:p>
            <w:pPr>
              <w:pStyle w:val="0"/>
              <w:jc w:val="center"/>
            </w:pPr>
            <w:r>
              <w:rPr>
                <w:sz w:val="20"/>
              </w:rPr>
              <w:t xml:space="preserve">5</w:t>
            </w:r>
          </w:p>
        </w:tc>
        <w:tc>
          <w:tcPr>
            <w:tcW w:w="6633" w:type="dxa"/>
          </w:tcPr>
          <w:p>
            <w:pPr>
              <w:pStyle w:val="0"/>
            </w:pPr>
            <w:r>
              <w:rPr>
                <w:sz w:val="20"/>
              </w:rPr>
              <w:t xml:space="preserve">Уполномоченный по защите прав предпринимателей в Санкт-Петербурге</w:t>
            </w:r>
          </w:p>
        </w:tc>
        <w:tc>
          <w:tcPr>
            <w:tcW w:w="1871" w:type="dxa"/>
          </w:tcPr>
          <w:p>
            <w:pPr>
              <w:pStyle w:val="0"/>
              <w:jc w:val="center"/>
            </w:pPr>
            <w:r>
              <w:rPr>
                <w:sz w:val="20"/>
              </w:rPr>
              <w:t xml:space="preserve">52</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w:t>
      </w:r>
      <w:hyperlink w:history="0" r:id="rId72" w:tooltip="Закон Санкт-Петербурга от 15.06.2005 N 302-34 (ред. от 13.03.2013) &quot;О Реестре государственных должностей Санкт-Петербурга и Реестре должностей государственной гражданской службы Санкт-Петербурга&quot; (принят ЗС СПб 08.06.2005) (с изм. и доп., вступающими в силу с 01.05.2013) ------------ Недействующая редакция {КонсультантПлюс}">
        <w:r>
          <w:rPr>
            <w:sz w:val="20"/>
            <w:color w:val="0000ff"/>
          </w:rPr>
          <w:t xml:space="preserve">Приложение 2</w:t>
        </w:r>
      </w:hyperlink>
      <w:r>
        <w:rPr>
          <w:sz w:val="20"/>
        </w:rPr>
        <w:t xml:space="preserve"> дополнить разделом 8.1 следующего содержания:</w:t>
      </w:r>
    </w:p>
    <w:p>
      <w:pPr>
        <w:pStyle w:val="0"/>
        <w:spacing w:before="200" w:line-rule="auto"/>
        <w:ind w:firstLine="540"/>
        <w:jc w:val="both"/>
      </w:pPr>
      <w:r>
        <w:rPr>
          <w:sz w:val="20"/>
        </w:rPr>
        <w:t xml:space="preserve">"8.1. Перечень должностей государственной гражданской службы Санкт-Петербурга аппарата Уполномоченного по защите прав предпринимателей в Санкт-Петербурге</w:t>
      </w:r>
    </w:p>
    <w:p>
      <w:pPr>
        <w:pStyle w:val="0"/>
        <w:ind w:firstLine="540"/>
        <w:jc w:val="both"/>
      </w:pPr>
      <w:r>
        <w:rPr>
          <w:sz w:val="20"/>
        </w:rPr>
      </w:r>
    </w:p>
    <w:p>
      <w:pPr>
        <w:pStyle w:val="0"/>
        <w:ind w:firstLine="540"/>
        <w:jc w:val="both"/>
      </w:pPr>
      <w:r>
        <w:rPr>
          <w:sz w:val="20"/>
        </w:rPr>
        <w:t xml:space="preserve">8.1.1. Должности категории "руководители"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4819"/>
        <w:gridCol w:w="1814"/>
      </w:tblGrid>
      <w:tr>
        <w:tc>
          <w:tcPr>
            <w:tcW w:w="2438" w:type="dxa"/>
          </w:tcPr>
          <w:p>
            <w:pPr>
              <w:pStyle w:val="0"/>
              <w:jc w:val="center"/>
            </w:pPr>
            <w:r>
              <w:rPr>
                <w:sz w:val="20"/>
              </w:rPr>
              <w:t xml:space="preserve">Группа должностей государственной гражданской службы Санкт-Петербурга</w:t>
            </w:r>
          </w:p>
        </w:tc>
        <w:tc>
          <w:tcPr>
            <w:tcW w:w="4819" w:type="dxa"/>
          </w:tcPr>
          <w:p>
            <w:pPr>
              <w:pStyle w:val="0"/>
              <w:jc w:val="center"/>
            </w:pPr>
            <w:r>
              <w:rPr>
                <w:sz w:val="20"/>
              </w:rPr>
              <w:t xml:space="preserve">Наименование должности государственной гражданской службы Санкт-Петербурга</w:t>
            </w:r>
          </w:p>
        </w:tc>
        <w:tc>
          <w:tcPr>
            <w:tcW w:w="1814" w:type="dxa"/>
          </w:tcPr>
          <w:p>
            <w:pPr>
              <w:pStyle w:val="0"/>
              <w:jc w:val="center"/>
            </w:pPr>
            <w:r>
              <w:rPr>
                <w:sz w:val="20"/>
              </w:rPr>
              <w:t xml:space="preserve">Размер должностного оклада (в расчетных единицах)</w:t>
            </w:r>
          </w:p>
        </w:tc>
      </w:tr>
      <w:tr>
        <w:tc>
          <w:tcPr>
            <w:tcW w:w="2438" w:type="dxa"/>
          </w:tcPr>
          <w:p>
            <w:pPr>
              <w:pStyle w:val="0"/>
              <w:jc w:val="center"/>
            </w:pPr>
            <w:r>
              <w:rPr>
                <w:sz w:val="20"/>
              </w:rPr>
              <w:t xml:space="preserve">1</w:t>
            </w:r>
          </w:p>
        </w:tc>
        <w:tc>
          <w:tcPr>
            <w:tcW w:w="4819" w:type="dxa"/>
          </w:tcPr>
          <w:p>
            <w:pPr>
              <w:pStyle w:val="0"/>
              <w:jc w:val="center"/>
            </w:pPr>
            <w:r>
              <w:rPr>
                <w:sz w:val="20"/>
              </w:rPr>
              <w:t xml:space="preserve">2</w:t>
            </w:r>
          </w:p>
        </w:tc>
        <w:tc>
          <w:tcPr>
            <w:tcW w:w="1814" w:type="dxa"/>
          </w:tcPr>
          <w:p>
            <w:pPr>
              <w:pStyle w:val="0"/>
              <w:jc w:val="center"/>
            </w:pPr>
            <w:r>
              <w:rPr>
                <w:sz w:val="20"/>
              </w:rPr>
              <w:t xml:space="preserve">3</w:t>
            </w:r>
          </w:p>
        </w:tc>
      </w:tr>
      <w:tr>
        <w:tc>
          <w:tcPr>
            <w:tcW w:w="2438" w:type="dxa"/>
          </w:tcPr>
          <w:p>
            <w:pPr>
              <w:pStyle w:val="0"/>
              <w:jc w:val="center"/>
            </w:pPr>
            <w:r>
              <w:rPr>
                <w:sz w:val="20"/>
              </w:rPr>
              <w:t xml:space="preserve">Высшая</w:t>
            </w:r>
          </w:p>
        </w:tc>
        <w:tc>
          <w:tcPr>
            <w:tcW w:w="4819" w:type="dxa"/>
          </w:tcPr>
          <w:p>
            <w:pPr>
              <w:pStyle w:val="0"/>
            </w:pPr>
            <w:r>
              <w:rPr>
                <w:sz w:val="20"/>
              </w:rPr>
              <w:t xml:space="preserve">Руководитель аппарата Уполномоченного по защите прав предпринимателей в Санкт-Петербурге</w:t>
            </w:r>
          </w:p>
        </w:tc>
        <w:tc>
          <w:tcPr>
            <w:tcW w:w="1814" w:type="dxa"/>
          </w:tcPr>
          <w:p>
            <w:pPr>
              <w:pStyle w:val="0"/>
              <w:jc w:val="center"/>
            </w:pPr>
            <w:r>
              <w:rPr>
                <w:sz w:val="20"/>
              </w:rPr>
              <w:t xml:space="preserve">31-32</w:t>
            </w:r>
          </w:p>
        </w:tc>
      </w:tr>
      <w:tr>
        <w:tc>
          <w:tcPr>
            <w:tcW w:w="2438" w:type="dxa"/>
          </w:tcPr>
          <w:p>
            <w:pPr>
              <w:pStyle w:val="0"/>
              <w:jc w:val="center"/>
            </w:pPr>
            <w:r>
              <w:rPr>
                <w:sz w:val="20"/>
              </w:rPr>
              <w:t xml:space="preserve">Главная</w:t>
            </w:r>
          </w:p>
        </w:tc>
        <w:tc>
          <w:tcPr>
            <w:tcW w:w="4819" w:type="dxa"/>
          </w:tcPr>
          <w:p>
            <w:pPr>
              <w:pStyle w:val="0"/>
            </w:pPr>
            <w:r>
              <w:rPr>
                <w:sz w:val="20"/>
              </w:rPr>
              <w:t xml:space="preserve">Руководитель управления аппарата Уполномоченного по защите прав предпринимателей в Санкт-Петербурге</w:t>
            </w:r>
          </w:p>
        </w:tc>
        <w:tc>
          <w:tcPr>
            <w:tcW w:w="1814" w:type="dxa"/>
          </w:tcPr>
          <w:p>
            <w:pPr>
              <w:pStyle w:val="0"/>
              <w:jc w:val="center"/>
            </w:pPr>
            <w:r>
              <w:rPr>
                <w:sz w:val="20"/>
              </w:rPr>
              <w:t xml:space="preserve">28-30</w:t>
            </w:r>
          </w:p>
        </w:tc>
      </w:tr>
      <w:tr>
        <w:tc>
          <w:tcPr>
            <w:tcW w:w="2438" w:type="dxa"/>
          </w:tcPr>
          <w:p>
            <w:pPr>
              <w:pStyle w:val="0"/>
              <w:jc w:val="center"/>
            </w:pPr>
            <w:r>
              <w:rPr>
                <w:sz w:val="20"/>
              </w:rPr>
            </w:r>
          </w:p>
        </w:tc>
        <w:tc>
          <w:tcPr>
            <w:tcW w:w="4819" w:type="dxa"/>
          </w:tcPr>
          <w:p>
            <w:pPr>
              <w:pStyle w:val="0"/>
            </w:pPr>
            <w:r>
              <w:rPr>
                <w:sz w:val="20"/>
              </w:rPr>
              <w:t xml:space="preserve">Начальник отдела аппарата Уполномоченного по защите прав предпринимателей в Санкт-Петербурге</w:t>
            </w:r>
          </w:p>
        </w:tc>
        <w:tc>
          <w:tcPr>
            <w:tcW w:w="1814" w:type="dxa"/>
          </w:tcPr>
          <w:p>
            <w:pPr>
              <w:pStyle w:val="0"/>
              <w:jc w:val="center"/>
            </w:pPr>
            <w:r>
              <w:rPr>
                <w:sz w:val="20"/>
              </w:rPr>
              <w:t xml:space="preserve">26-28</w:t>
            </w:r>
          </w:p>
        </w:tc>
      </w:tr>
      <w:tr>
        <w:tc>
          <w:tcPr>
            <w:tcW w:w="2438" w:type="dxa"/>
          </w:tcPr>
          <w:p>
            <w:pPr>
              <w:pStyle w:val="0"/>
              <w:jc w:val="center"/>
            </w:pPr>
            <w:r>
              <w:rPr>
                <w:sz w:val="20"/>
              </w:rPr>
              <w:t xml:space="preserve">Ведущая</w:t>
            </w:r>
          </w:p>
        </w:tc>
        <w:tc>
          <w:tcPr>
            <w:tcW w:w="4819" w:type="dxa"/>
          </w:tcPr>
          <w:p>
            <w:pPr>
              <w:pStyle w:val="0"/>
            </w:pPr>
            <w:r>
              <w:rPr>
                <w:sz w:val="20"/>
              </w:rPr>
              <w:t xml:space="preserve">Начальник сектора аппарата Уполномоченного по защите прав предпринимателей в Санкт-Петербурге</w:t>
            </w:r>
          </w:p>
        </w:tc>
        <w:tc>
          <w:tcPr>
            <w:tcW w:w="1814" w:type="dxa"/>
          </w:tcPr>
          <w:p>
            <w:pPr>
              <w:pStyle w:val="0"/>
              <w:jc w:val="center"/>
            </w:pPr>
            <w:r>
              <w:rPr>
                <w:sz w:val="20"/>
              </w:rPr>
              <w:t xml:space="preserve">24-26</w:t>
            </w:r>
          </w:p>
        </w:tc>
      </w:tr>
    </w:tbl>
    <w:p>
      <w:pPr>
        <w:pStyle w:val="0"/>
        <w:jc w:val="center"/>
      </w:pPr>
      <w:r>
        <w:rPr>
          <w:sz w:val="20"/>
        </w:rPr>
      </w:r>
    </w:p>
    <w:p>
      <w:pPr>
        <w:pStyle w:val="0"/>
        <w:ind w:firstLine="540"/>
        <w:jc w:val="both"/>
      </w:pPr>
      <w:r>
        <w:rPr>
          <w:sz w:val="20"/>
        </w:rPr>
        <w:t xml:space="preserve">8.1.2. Должности категории "помощники (советники)"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4819"/>
        <w:gridCol w:w="1814"/>
      </w:tblGrid>
      <w:tr>
        <w:tc>
          <w:tcPr>
            <w:tcW w:w="2438" w:type="dxa"/>
          </w:tcPr>
          <w:p>
            <w:pPr>
              <w:pStyle w:val="0"/>
              <w:jc w:val="center"/>
            </w:pPr>
            <w:r>
              <w:rPr>
                <w:sz w:val="20"/>
              </w:rPr>
              <w:t xml:space="preserve">Группа должностей государственной гражданской службы Санкт-Петербурга</w:t>
            </w:r>
          </w:p>
        </w:tc>
        <w:tc>
          <w:tcPr>
            <w:tcW w:w="4819" w:type="dxa"/>
          </w:tcPr>
          <w:p>
            <w:pPr>
              <w:pStyle w:val="0"/>
              <w:jc w:val="center"/>
            </w:pPr>
            <w:r>
              <w:rPr>
                <w:sz w:val="20"/>
              </w:rPr>
              <w:t xml:space="preserve">Наименование должности государственной гражданской службы Санкт-Петербурга</w:t>
            </w:r>
          </w:p>
        </w:tc>
        <w:tc>
          <w:tcPr>
            <w:tcW w:w="1814" w:type="dxa"/>
          </w:tcPr>
          <w:p>
            <w:pPr>
              <w:pStyle w:val="0"/>
              <w:jc w:val="center"/>
            </w:pPr>
            <w:r>
              <w:rPr>
                <w:sz w:val="20"/>
              </w:rPr>
              <w:t xml:space="preserve">Размер должностного оклада (в расчетных единицах)</w:t>
            </w:r>
          </w:p>
        </w:tc>
      </w:tr>
      <w:tr>
        <w:tc>
          <w:tcPr>
            <w:tcW w:w="2438" w:type="dxa"/>
          </w:tcPr>
          <w:p>
            <w:pPr>
              <w:pStyle w:val="0"/>
              <w:jc w:val="center"/>
            </w:pPr>
            <w:r>
              <w:rPr>
                <w:sz w:val="20"/>
              </w:rPr>
              <w:t xml:space="preserve">1</w:t>
            </w:r>
          </w:p>
        </w:tc>
        <w:tc>
          <w:tcPr>
            <w:tcW w:w="4819" w:type="dxa"/>
          </w:tcPr>
          <w:p>
            <w:pPr>
              <w:pStyle w:val="0"/>
              <w:jc w:val="center"/>
            </w:pPr>
            <w:r>
              <w:rPr>
                <w:sz w:val="20"/>
              </w:rPr>
              <w:t xml:space="preserve">2</w:t>
            </w:r>
          </w:p>
        </w:tc>
        <w:tc>
          <w:tcPr>
            <w:tcW w:w="1814" w:type="dxa"/>
          </w:tcPr>
          <w:p>
            <w:pPr>
              <w:pStyle w:val="0"/>
              <w:jc w:val="center"/>
            </w:pPr>
            <w:r>
              <w:rPr>
                <w:sz w:val="20"/>
              </w:rPr>
              <w:t xml:space="preserve">3</w:t>
            </w:r>
          </w:p>
        </w:tc>
      </w:tr>
      <w:tr>
        <w:tc>
          <w:tcPr>
            <w:tcW w:w="2438" w:type="dxa"/>
          </w:tcPr>
          <w:p>
            <w:pPr>
              <w:pStyle w:val="0"/>
              <w:jc w:val="center"/>
            </w:pPr>
            <w:r>
              <w:rPr>
                <w:sz w:val="20"/>
              </w:rPr>
              <w:t xml:space="preserve">Главная</w:t>
            </w:r>
          </w:p>
        </w:tc>
        <w:tc>
          <w:tcPr>
            <w:tcW w:w="4819" w:type="dxa"/>
          </w:tcPr>
          <w:p>
            <w:pPr>
              <w:pStyle w:val="0"/>
            </w:pPr>
            <w:r>
              <w:rPr>
                <w:sz w:val="20"/>
              </w:rPr>
              <w:t xml:space="preserve">Советник Уполномоченного по защите прав предпринимателей в Санкт-Петербурге</w:t>
            </w:r>
          </w:p>
        </w:tc>
        <w:tc>
          <w:tcPr>
            <w:tcW w:w="1814" w:type="dxa"/>
          </w:tcPr>
          <w:p>
            <w:pPr>
              <w:pStyle w:val="0"/>
              <w:jc w:val="center"/>
            </w:pPr>
            <w:r>
              <w:rPr>
                <w:sz w:val="20"/>
              </w:rPr>
              <w:t xml:space="preserve">22-24</w:t>
            </w:r>
          </w:p>
        </w:tc>
      </w:tr>
    </w:tbl>
    <w:p>
      <w:pPr>
        <w:pStyle w:val="0"/>
      </w:pPr>
      <w:r>
        <w:rPr>
          <w:sz w:val="20"/>
        </w:rPr>
      </w:r>
    </w:p>
    <w:p>
      <w:pPr>
        <w:pStyle w:val="0"/>
        <w:ind w:firstLine="540"/>
        <w:jc w:val="both"/>
      </w:pPr>
      <w:r>
        <w:rPr>
          <w:sz w:val="20"/>
        </w:rPr>
        <w:t xml:space="preserve">8.1.3. Должности категории "специалисты"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4819"/>
        <w:gridCol w:w="1814"/>
      </w:tblGrid>
      <w:tr>
        <w:tc>
          <w:tcPr>
            <w:tcW w:w="2438" w:type="dxa"/>
          </w:tcPr>
          <w:p>
            <w:pPr>
              <w:pStyle w:val="0"/>
              <w:jc w:val="center"/>
            </w:pPr>
            <w:r>
              <w:rPr>
                <w:sz w:val="20"/>
              </w:rPr>
              <w:t xml:space="preserve">Группа должностей государственной гражданской службы Санкт-Петербурга</w:t>
            </w:r>
          </w:p>
        </w:tc>
        <w:tc>
          <w:tcPr>
            <w:tcW w:w="4819" w:type="dxa"/>
          </w:tcPr>
          <w:p>
            <w:pPr>
              <w:pStyle w:val="0"/>
              <w:jc w:val="center"/>
            </w:pPr>
            <w:r>
              <w:rPr>
                <w:sz w:val="20"/>
              </w:rPr>
              <w:t xml:space="preserve">Наименование должности государственной гражданской службы Санкт-Петербурга</w:t>
            </w:r>
          </w:p>
        </w:tc>
        <w:tc>
          <w:tcPr>
            <w:tcW w:w="1814" w:type="dxa"/>
          </w:tcPr>
          <w:p>
            <w:pPr>
              <w:pStyle w:val="0"/>
              <w:jc w:val="center"/>
            </w:pPr>
            <w:r>
              <w:rPr>
                <w:sz w:val="20"/>
              </w:rPr>
              <w:t xml:space="preserve">Размер должностного оклада (в расчетных единицах)</w:t>
            </w:r>
          </w:p>
        </w:tc>
      </w:tr>
      <w:tr>
        <w:tc>
          <w:tcPr>
            <w:tcW w:w="2438" w:type="dxa"/>
          </w:tcPr>
          <w:p>
            <w:pPr>
              <w:pStyle w:val="0"/>
              <w:jc w:val="center"/>
            </w:pPr>
            <w:r>
              <w:rPr>
                <w:sz w:val="20"/>
              </w:rPr>
              <w:t xml:space="preserve">1</w:t>
            </w:r>
          </w:p>
        </w:tc>
        <w:tc>
          <w:tcPr>
            <w:tcW w:w="4819" w:type="dxa"/>
          </w:tcPr>
          <w:p>
            <w:pPr>
              <w:pStyle w:val="0"/>
              <w:jc w:val="center"/>
            </w:pPr>
            <w:r>
              <w:rPr>
                <w:sz w:val="20"/>
              </w:rPr>
              <w:t xml:space="preserve">2</w:t>
            </w:r>
          </w:p>
        </w:tc>
        <w:tc>
          <w:tcPr>
            <w:tcW w:w="1814" w:type="dxa"/>
          </w:tcPr>
          <w:p>
            <w:pPr>
              <w:pStyle w:val="0"/>
              <w:jc w:val="center"/>
            </w:pPr>
            <w:r>
              <w:rPr>
                <w:sz w:val="20"/>
              </w:rPr>
              <w:t xml:space="preserve">3</w:t>
            </w:r>
          </w:p>
        </w:tc>
      </w:tr>
      <w:tr>
        <w:tc>
          <w:tcPr>
            <w:tcW w:w="2438" w:type="dxa"/>
            <w:vMerge w:val="restart"/>
          </w:tcPr>
          <w:p>
            <w:pPr>
              <w:pStyle w:val="0"/>
              <w:jc w:val="center"/>
            </w:pPr>
            <w:r>
              <w:rPr>
                <w:sz w:val="20"/>
              </w:rPr>
              <w:t xml:space="preserve">Ведущая</w:t>
            </w:r>
          </w:p>
        </w:tc>
        <w:tc>
          <w:tcPr>
            <w:tcW w:w="4819" w:type="dxa"/>
          </w:tcPr>
          <w:p>
            <w:pPr>
              <w:pStyle w:val="0"/>
            </w:pPr>
            <w:r>
              <w:rPr>
                <w:sz w:val="20"/>
              </w:rPr>
              <w:t xml:space="preserve">Главный специалист</w:t>
            </w:r>
          </w:p>
        </w:tc>
        <w:tc>
          <w:tcPr>
            <w:tcW w:w="1814" w:type="dxa"/>
          </w:tcPr>
          <w:p>
            <w:pPr>
              <w:pStyle w:val="0"/>
              <w:jc w:val="center"/>
            </w:pPr>
            <w:r>
              <w:rPr>
                <w:sz w:val="20"/>
              </w:rPr>
              <w:t xml:space="preserve">19-21</w:t>
            </w:r>
          </w:p>
        </w:tc>
      </w:tr>
      <w:tr>
        <w:tc>
          <w:tcPr>
            <w:vMerge w:val="continue"/>
          </w:tcPr>
          <w:p/>
        </w:tc>
        <w:tc>
          <w:tcPr>
            <w:tcW w:w="4819" w:type="dxa"/>
          </w:tcPr>
          <w:p>
            <w:pPr>
              <w:pStyle w:val="0"/>
            </w:pPr>
            <w:r>
              <w:rPr>
                <w:sz w:val="20"/>
              </w:rPr>
              <w:t xml:space="preserve">Ведущий специалист</w:t>
            </w:r>
          </w:p>
        </w:tc>
        <w:tc>
          <w:tcPr>
            <w:tcW w:w="1814" w:type="dxa"/>
          </w:tcPr>
          <w:p>
            <w:pPr>
              <w:pStyle w:val="0"/>
              <w:jc w:val="center"/>
            </w:pPr>
            <w:r>
              <w:rPr>
                <w:sz w:val="20"/>
              </w:rPr>
              <w:t xml:space="preserve">17-19</w:t>
            </w:r>
          </w:p>
        </w:tc>
      </w:tr>
    </w:tbl>
    <w:p>
      <w:pPr>
        <w:pStyle w:val="0"/>
        <w:jc w:val="center"/>
      </w:pPr>
      <w:r>
        <w:rPr>
          <w:sz w:val="20"/>
        </w:rPr>
      </w:r>
    </w:p>
    <w:p>
      <w:pPr>
        <w:pStyle w:val="0"/>
        <w:ind w:firstLine="540"/>
        <w:jc w:val="both"/>
      </w:pPr>
      <w:r>
        <w:rPr>
          <w:sz w:val="20"/>
        </w:rPr>
        <w:t xml:space="preserve">8.1.4. Должности категории "обеспечивающие специалисты"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4819"/>
        <w:gridCol w:w="1814"/>
      </w:tblGrid>
      <w:tr>
        <w:tc>
          <w:tcPr>
            <w:tcW w:w="2438" w:type="dxa"/>
          </w:tcPr>
          <w:p>
            <w:pPr>
              <w:pStyle w:val="0"/>
              <w:jc w:val="center"/>
            </w:pPr>
            <w:r>
              <w:rPr>
                <w:sz w:val="20"/>
              </w:rPr>
              <w:t xml:space="preserve">Группа должностей государственной гражданской службы Санкт-Петербурга</w:t>
            </w:r>
          </w:p>
        </w:tc>
        <w:tc>
          <w:tcPr>
            <w:tcW w:w="4819" w:type="dxa"/>
          </w:tcPr>
          <w:p>
            <w:pPr>
              <w:pStyle w:val="0"/>
              <w:jc w:val="center"/>
            </w:pPr>
            <w:r>
              <w:rPr>
                <w:sz w:val="20"/>
              </w:rPr>
              <w:t xml:space="preserve">Наименование должности государственной гражданской службы Санкт-Петербурга</w:t>
            </w:r>
          </w:p>
        </w:tc>
        <w:tc>
          <w:tcPr>
            <w:tcW w:w="1814" w:type="dxa"/>
          </w:tcPr>
          <w:p>
            <w:pPr>
              <w:pStyle w:val="0"/>
              <w:jc w:val="center"/>
            </w:pPr>
            <w:r>
              <w:rPr>
                <w:sz w:val="20"/>
              </w:rPr>
              <w:t xml:space="preserve">Размер должностного оклада (в расчетных единицах)</w:t>
            </w:r>
          </w:p>
        </w:tc>
      </w:tr>
      <w:tr>
        <w:tc>
          <w:tcPr>
            <w:tcW w:w="2438" w:type="dxa"/>
          </w:tcPr>
          <w:p>
            <w:pPr>
              <w:pStyle w:val="0"/>
              <w:jc w:val="center"/>
            </w:pPr>
            <w:r>
              <w:rPr>
                <w:sz w:val="20"/>
              </w:rPr>
              <w:t xml:space="preserve">1</w:t>
            </w:r>
          </w:p>
        </w:tc>
        <w:tc>
          <w:tcPr>
            <w:tcW w:w="4819" w:type="dxa"/>
          </w:tcPr>
          <w:p>
            <w:pPr>
              <w:pStyle w:val="0"/>
              <w:jc w:val="center"/>
            </w:pPr>
            <w:r>
              <w:rPr>
                <w:sz w:val="20"/>
              </w:rPr>
              <w:t xml:space="preserve">2</w:t>
            </w:r>
          </w:p>
        </w:tc>
        <w:tc>
          <w:tcPr>
            <w:tcW w:w="1814" w:type="dxa"/>
          </w:tcPr>
          <w:p>
            <w:pPr>
              <w:pStyle w:val="0"/>
              <w:jc w:val="center"/>
            </w:pPr>
            <w:r>
              <w:rPr>
                <w:sz w:val="20"/>
              </w:rPr>
              <w:t xml:space="preserve">3</w:t>
            </w:r>
          </w:p>
        </w:tc>
      </w:tr>
      <w:tr>
        <w:tc>
          <w:tcPr>
            <w:tcW w:w="2438" w:type="dxa"/>
          </w:tcPr>
          <w:p>
            <w:pPr>
              <w:pStyle w:val="0"/>
              <w:jc w:val="center"/>
            </w:pPr>
            <w:r>
              <w:rPr>
                <w:sz w:val="20"/>
              </w:rPr>
              <w:t xml:space="preserve">Ведущая</w:t>
            </w:r>
          </w:p>
        </w:tc>
        <w:tc>
          <w:tcPr>
            <w:tcW w:w="4819" w:type="dxa"/>
          </w:tcPr>
          <w:p>
            <w:pPr>
              <w:pStyle w:val="0"/>
            </w:pPr>
            <w:r>
              <w:rPr>
                <w:sz w:val="20"/>
              </w:rPr>
              <w:t xml:space="preserve">Главный специалист</w:t>
            </w:r>
          </w:p>
        </w:tc>
        <w:tc>
          <w:tcPr>
            <w:tcW w:w="1814" w:type="dxa"/>
          </w:tcPr>
          <w:p>
            <w:pPr>
              <w:pStyle w:val="0"/>
              <w:jc w:val="center"/>
            </w:pPr>
            <w:r>
              <w:rPr>
                <w:sz w:val="20"/>
              </w:rPr>
              <w:t xml:space="preserve">19-21</w:t>
            </w:r>
          </w:p>
        </w:tc>
      </w:tr>
      <w:tr>
        <w:tc>
          <w:tcPr>
            <w:tcW w:w="2438" w:type="dxa"/>
          </w:tcPr>
          <w:p>
            <w:pPr>
              <w:pStyle w:val="0"/>
              <w:jc w:val="center"/>
            </w:pPr>
            <w:r>
              <w:rPr>
                <w:sz w:val="20"/>
              </w:rPr>
            </w:r>
          </w:p>
        </w:tc>
        <w:tc>
          <w:tcPr>
            <w:tcW w:w="4819" w:type="dxa"/>
          </w:tcPr>
          <w:p>
            <w:pPr>
              <w:pStyle w:val="0"/>
            </w:pPr>
            <w:r>
              <w:rPr>
                <w:sz w:val="20"/>
              </w:rPr>
              <w:t xml:space="preserve">Ведущий специалист</w:t>
            </w:r>
          </w:p>
        </w:tc>
        <w:tc>
          <w:tcPr>
            <w:tcW w:w="1814" w:type="dxa"/>
          </w:tcPr>
          <w:p>
            <w:pPr>
              <w:pStyle w:val="0"/>
              <w:jc w:val="center"/>
            </w:pPr>
            <w:r>
              <w:rPr>
                <w:sz w:val="20"/>
              </w:rPr>
              <w:t xml:space="preserve">17-19</w:t>
            </w:r>
          </w:p>
        </w:tc>
      </w:tr>
      <w:tr>
        <w:tc>
          <w:tcPr>
            <w:tcW w:w="2438" w:type="dxa"/>
          </w:tcPr>
          <w:p>
            <w:pPr>
              <w:pStyle w:val="0"/>
              <w:jc w:val="center"/>
            </w:pPr>
            <w:r>
              <w:rPr>
                <w:sz w:val="20"/>
              </w:rPr>
              <w:t xml:space="preserve">Младшая</w:t>
            </w:r>
          </w:p>
        </w:tc>
        <w:tc>
          <w:tcPr>
            <w:tcW w:w="4819" w:type="dxa"/>
          </w:tcPr>
          <w:p>
            <w:pPr>
              <w:pStyle w:val="0"/>
            </w:pPr>
            <w:r>
              <w:rPr>
                <w:sz w:val="20"/>
              </w:rPr>
              <w:t xml:space="preserve">Специалист 1-й категории</w:t>
            </w:r>
          </w:p>
        </w:tc>
        <w:tc>
          <w:tcPr>
            <w:tcW w:w="1814" w:type="dxa"/>
          </w:tcPr>
          <w:p>
            <w:pPr>
              <w:pStyle w:val="0"/>
              <w:jc w:val="center"/>
            </w:pPr>
            <w:r>
              <w:rPr>
                <w:sz w:val="20"/>
              </w:rPr>
              <w:t xml:space="preserve">16-18</w:t>
            </w:r>
          </w:p>
        </w:tc>
      </w:tr>
      <w:tr>
        <w:tc>
          <w:tcPr>
            <w:tcW w:w="2438" w:type="dxa"/>
          </w:tcPr>
          <w:p>
            <w:pPr>
              <w:pStyle w:val="0"/>
              <w:jc w:val="center"/>
            </w:pPr>
            <w:r>
              <w:rPr>
                <w:sz w:val="20"/>
              </w:rPr>
            </w:r>
          </w:p>
        </w:tc>
        <w:tc>
          <w:tcPr>
            <w:tcW w:w="4819" w:type="dxa"/>
          </w:tcPr>
          <w:p>
            <w:pPr>
              <w:pStyle w:val="0"/>
            </w:pPr>
            <w:r>
              <w:rPr>
                <w:sz w:val="20"/>
              </w:rPr>
              <w:t xml:space="preserve">Специалист 2-й категории</w:t>
            </w:r>
          </w:p>
        </w:tc>
        <w:tc>
          <w:tcPr>
            <w:tcW w:w="1814" w:type="dxa"/>
          </w:tcPr>
          <w:p>
            <w:pPr>
              <w:pStyle w:val="0"/>
              <w:jc w:val="center"/>
            </w:pPr>
            <w:r>
              <w:rPr>
                <w:sz w:val="20"/>
              </w:rPr>
              <w:t xml:space="preserve">9-11</w:t>
            </w:r>
          </w:p>
        </w:tc>
      </w:tr>
    </w:tbl>
    <w:p>
      <w:pPr>
        <w:pStyle w:val="0"/>
        <w:jc w:val="right"/>
      </w:pPr>
      <w:r>
        <w:rPr>
          <w:sz w:val="20"/>
        </w:rPr>
        <w:t xml:space="preserve">".</w:t>
      </w:r>
    </w:p>
    <w:p>
      <w:pPr>
        <w:pStyle w:val="0"/>
        <w:ind w:firstLine="540"/>
        <w:jc w:val="both"/>
      </w:pPr>
      <w:r>
        <w:rPr>
          <w:sz w:val="20"/>
        </w:rPr>
      </w:r>
    </w:p>
    <w:p>
      <w:pPr>
        <w:pStyle w:val="2"/>
        <w:outlineLvl w:val="1"/>
        <w:ind w:firstLine="540"/>
        <w:jc w:val="both"/>
      </w:pPr>
      <w:r>
        <w:rPr>
          <w:sz w:val="20"/>
        </w:rPr>
        <w:t xml:space="preserve">Статья 14. Вступление в силу настоящего Закона Санкт-Петербурга</w:t>
      </w:r>
    </w:p>
    <w:p>
      <w:pPr>
        <w:pStyle w:val="0"/>
        <w:ind w:firstLine="540"/>
        <w:jc w:val="both"/>
      </w:pPr>
      <w:r>
        <w:rPr>
          <w:sz w:val="20"/>
        </w:rPr>
      </w:r>
    </w:p>
    <w:p>
      <w:pPr>
        <w:pStyle w:val="0"/>
        <w:ind w:firstLine="540"/>
        <w:jc w:val="both"/>
      </w:pPr>
      <w:r>
        <w:rPr>
          <w:sz w:val="20"/>
        </w:rPr>
        <w:t xml:space="preserve">Настоящий Закон Санкт-Петербурга вступает в силу с 1 января 2014 года.</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Г.С.Полтавченко</w:t>
      </w:r>
    </w:p>
    <w:p>
      <w:pPr>
        <w:pStyle w:val="0"/>
      </w:pPr>
      <w:r>
        <w:rPr>
          <w:sz w:val="20"/>
        </w:rPr>
        <w:t xml:space="preserve">Санкт-Петербург</w:t>
      </w:r>
    </w:p>
    <w:p>
      <w:pPr>
        <w:pStyle w:val="0"/>
        <w:spacing w:before="200" w:line-rule="auto"/>
      </w:pPr>
      <w:r>
        <w:rPr>
          <w:sz w:val="20"/>
        </w:rPr>
        <w:t xml:space="preserve">11 декабря 2013 года</w:t>
      </w:r>
    </w:p>
    <w:p>
      <w:pPr>
        <w:pStyle w:val="0"/>
        <w:spacing w:before="200" w:line-rule="auto"/>
      </w:pPr>
      <w:r>
        <w:rPr>
          <w:sz w:val="20"/>
        </w:rPr>
        <w:t xml:space="preserve">N 694-122</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Санкт-Петербурга от 11.12.2013 N 694-122</w:t>
            <w:br/>
            <w:t>(ред. от 06.03.2023)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E516121B52B821BC4C80D6628E3D28CE578260F6E313F7FB27D3DAC24DE9B9C6D3FC7B0AB073AD696F506BB85C3548DE2B0F591AF8742022c6H" TargetMode = "External"/>
	<Relationship Id="rId8" Type="http://schemas.openxmlformats.org/officeDocument/2006/relationships/hyperlink" Target="consultantplus://offline/ref=E7E516121B52B821BC4C80D6628E3D28CE558265F9E013F7FB27D3DAC24DE9B9C6D3FC7B0AB073AE686F506BB85C3548DE2B0F591AF8742022c6H" TargetMode = "External"/>
	<Relationship Id="rId9" Type="http://schemas.openxmlformats.org/officeDocument/2006/relationships/hyperlink" Target="consultantplus://offline/ref=E7E516121B52B821BC4C80D6628E3D28CD548267FEE613F7FB27D3DAC24DE9B9C6D3FC7B0AB073AF666F506BB85C3548DE2B0F591AF8742022c6H" TargetMode = "External"/>
	<Relationship Id="rId10" Type="http://schemas.openxmlformats.org/officeDocument/2006/relationships/hyperlink" Target="consultantplus://offline/ref=E7E516121B52B821BC4C80D6628E3D28CE568063F7E113F7FB27D3DAC24DE9B9C6D3FC7B0AB073AE686F506BB85C3548DE2B0F591AF8742022c6H" TargetMode = "External"/>
	<Relationship Id="rId11" Type="http://schemas.openxmlformats.org/officeDocument/2006/relationships/hyperlink" Target="consultantplus://offline/ref=E7E516121B52B821BC4C80D6628E3D28CD568266FDE413F7FB27D3DAC24DE9B9C6D3FC7B0AB073AF696F506BB85C3548DE2B0F591AF8742022c6H" TargetMode = "External"/>
	<Relationship Id="rId12" Type="http://schemas.openxmlformats.org/officeDocument/2006/relationships/hyperlink" Target="consultantplus://offline/ref=E7E516121B52B821BC4C80D6628E3D28CE598160FBE113F7FB27D3DAC24DE9B9C6D3FC7B0AB073AF6F6F506BB85C3548DE2B0F591AF8742022c6H" TargetMode = "External"/>
	<Relationship Id="rId13" Type="http://schemas.openxmlformats.org/officeDocument/2006/relationships/hyperlink" Target="consultantplus://offline/ref=E7E516121B52B821BC4C80D6628E3D28CD568266FDE513F7FB27D3DAC24DE9B9C6D3FC7B0AB073AD6F6F506BB85C3548DE2B0F591AF8742022c6H" TargetMode = "External"/>
	<Relationship Id="rId14" Type="http://schemas.openxmlformats.org/officeDocument/2006/relationships/hyperlink" Target="consultantplus://offline/ref=E7E516121B52B821BC4C80D6628E3D28CE598262FCE213F7FB27D3DAC24DE9B9C6D3FC7B0AB073AE686F506BB85C3548DE2B0F591AF8742022c6H" TargetMode = "External"/>
	<Relationship Id="rId15" Type="http://schemas.openxmlformats.org/officeDocument/2006/relationships/hyperlink" Target="consultantplus://offline/ref=E7E516121B52B821BC4C80D6628E3D28CD568266FDE713F7FB27D3DAC24DE9B9C6D3FC7B0AB073AD6D6F506BB85C3548DE2B0F591AF8742022c6H" TargetMode = "External"/>
	<Relationship Id="rId16" Type="http://schemas.openxmlformats.org/officeDocument/2006/relationships/hyperlink" Target="consultantplus://offline/ref=E7E516121B52B821BC4C80D6628E3D28CD568763F8EE13F7FB27D3DAC24DE9B9C6D3FC7B0AB073A76B6F506BB85C3548DE2B0F591AF8742022c6H" TargetMode = "External"/>
	<Relationship Id="rId17" Type="http://schemas.openxmlformats.org/officeDocument/2006/relationships/hyperlink" Target="consultantplus://offline/ref=E7E516121B52B821BC4C80D6628E3D28CD578166FAE613F7FB27D3DAC24DE9B9C6D3FC7B0AB073AE686F506BB85C3548DE2B0F591AF8742022c6H" TargetMode = "External"/>
	<Relationship Id="rId18" Type="http://schemas.openxmlformats.org/officeDocument/2006/relationships/hyperlink" Target="consultantplus://offline/ref=E7E516121B52B821BC4C80D6628E3D28CD568763F8EE13F7FB27D3DAC24DE9B9C6D3FC7B0AB073A76B6F506BB85C3548DE2B0F591AF8742022c6H" TargetMode = "External"/>
	<Relationship Id="rId19" Type="http://schemas.openxmlformats.org/officeDocument/2006/relationships/hyperlink" Target="consultantplus://offline/ref=E7E516121B52B821BC4C9FC7778E3D28CD588660F4B044F5AA72DDDFCA1DB3A9D09AF07D14B075B06D640623c9H" TargetMode = "External"/>
	<Relationship Id="rId20" Type="http://schemas.openxmlformats.org/officeDocument/2006/relationships/hyperlink" Target="consultantplus://offline/ref=E7E516121B52B821BC4C9FC7778E3D28CB538766F8EF13F7FB27D3DAC24DE9B9C6D3FC7B0AB073A96D6F506BB85C3548DE2B0F591AF8742022c6H" TargetMode = "External"/>
	<Relationship Id="rId21" Type="http://schemas.openxmlformats.org/officeDocument/2006/relationships/hyperlink" Target="consultantplus://offline/ref=E7E516121B52B821BC4C9FC7778E3D28CE528866FBE513F7FB27D3DAC24DE9B9C6D3FC7B0AB073AD6D6F506BB85C3548DE2B0F591AF8742022c6H" TargetMode = "External"/>
	<Relationship Id="rId22" Type="http://schemas.openxmlformats.org/officeDocument/2006/relationships/hyperlink" Target="consultantplus://offline/ref=E7E516121B52B821BC4C80D6628E3D28CD56886CFBEF13F7FB27D3DAC24DE9B9C6D3FC7B0AB173A96C6F506BB85C3548DE2B0F591AF8742022c6H" TargetMode = "External"/>
	<Relationship Id="rId23" Type="http://schemas.openxmlformats.org/officeDocument/2006/relationships/hyperlink" Target="consultantplus://offline/ref=E7E516121B52B821BC4C80D6628E3D28CD568266FDE713F7FB27D3DAC24DE9B9C6D3FC7B0AB073AD6C6F506BB85C3548DE2B0F591AF8742022c6H" TargetMode = "External"/>
	<Relationship Id="rId24" Type="http://schemas.openxmlformats.org/officeDocument/2006/relationships/hyperlink" Target="consultantplus://offline/ref=24F2C74C7F21058903A64594A0CCDCA94D75005D6E852D3DFB31A6196FA35E92ACA2AACD39C2AF23DA3BEC8C73EBC0CD2C6D19685289A44B34c4H" TargetMode = "External"/>
	<Relationship Id="rId25" Type="http://schemas.openxmlformats.org/officeDocument/2006/relationships/hyperlink" Target="consultantplus://offline/ref=24F2C74C7F21058903A64594A0CCDCA94D77005C6D842D3DFB31A6196FA35E92ACA2AACD39C2AF21D63BEC8C73EBC0CD2C6D19685289A44B34c4H" TargetMode = "External"/>
	<Relationship Id="rId26" Type="http://schemas.openxmlformats.org/officeDocument/2006/relationships/hyperlink" Target="consultantplus://offline/ref=24F2C74C7F21058903A65A85B5CCDCA94B750A5968862D3DFB31A6196FA35E92ACA2AACA39C9FB739765B5DC30A0CDCA3571196C34cFH" TargetMode = "External"/>
	<Relationship Id="rId27" Type="http://schemas.openxmlformats.org/officeDocument/2006/relationships/hyperlink" Target="consultantplus://offline/ref=24F2C74C7F21058903A64594A0CCDCA94E76005A66802D3DFB31A6196FA35E92ACA2AACD39C2AF26D33BEC8C73EBC0CD2C6D19685289A44B34c4H" TargetMode = "External"/>
	<Relationship Id="rId28" Type="http://schemas.openxmlformats.org/officeDocument/2006/relationships/hyperlink" Target="consultantplus://offline/ref=24F2C74C7F21058903A64594A0CCDCA94E74005F69832D3DFB31A6196FA35E92ACA2AACD39C2AF22D43BEC8C73EBC0CD2C6D19685289A44B34c4H" TargetMode = "External"/>
	<Relationship Id="rId29" Type="http://schemas.openxmlformats.org/officeDocument/2006/relationships/hyperlink" Target="consultantplus://offline/ref=24F2C74C7F21058903A64594A0CCDCA94D77005C6D862D3DFB31A6196FA35E92ACA2AACD39C2AF21D33BEC8C73EBC0CD2C6D19685289A44B34c4H" TargetMode = "External"/>
	<Relationship Id="rId30" Type="http://schemas.openxmlformats.org/officeDocument/2006/relationships/hyperlink" Target="consultantplus://offline/ref=24F2C74C7F21058903A64594A0CCDCA94D770559688D2D3DFB31A6196FA35E92ACA2AACD39C2AF2BD73BEC8C73EBC0CD2C6D19685289A44B34c4H" TargetMode = "External"/>
	<Relationship Id="rId31" Type="http://schemas.openxmlformats.org/officeDocument/2006/relationships/hyperlink" Target="consultantplus://offline/ref=24F2C74C7F21058903A65A85B5CCDCA94C79065F6C872D3DFB31A6196FA35E92BEA2F2C138C5B122D52EBADD353BcDH" TargetMode = "External"/>
	<Relationship Id="rId32" Type="http://schemas.openxmlformats.org/officeDocument/2006/relationships/hyperlink" Target="consultantplus://offline/ref=24F2C74C7F21058903A64594A0CCDCA94E78035A6B822D3DFB31A6196FA35E92ACA2AACD39C2AF23D33BEC8C73EBC0CD2C6D19685289A44B34c4H" TargetMode = "External"/>
	<Relationship Id="rId33" Type="http://schemas.openxmlformats.org/officeDocument/2006/relationships/hyperlink" Target="consultantplus://offline/ref=24F2C74C7F21058903A64594A0CCDCA94E76005A66802D3DFB31A6196FA35E92ACA2AACD39C2AF26D13BEC8C73EBC0CD2C6D19685289A44B34c4H" TargetMode = "External"/>
	<Relationship Id="rId34" Type="http://schemas.openxmlformats.org/officeDocument/2006/relationships/hyperlink" Target="consultantplus://offline/ref=24F2C74C7F21058903A65A85B5CCDCA94B750A5B6D832D3DFB31A6196FA35E92ACA2AACD39C0A922D03BEC8C73EBC0CD2C6D19685289A44B34c4H" TargetMode = "External"/>
	<Relationship Id="rId35" Type="http://schemas.openxmlformats.org/officeDocument/2006/relationships/hyperlink" Target="consultantplus://offline/ref=24F2C74C7F21058903A65A85B5CCDCA94B750A5B6D832D3DFB31A6196FA35E92ACA2AACD3BC3AC298761FC883ABFCAD22B75076C4C893Ac7H" TargetMode = "External"/>
	<Relationship Id="rId36" Type="http://schemas.openxmlformats.org/officeDocument/2006/relationships/hyperlink" Target="consultantplus://offline/ref=24F2C74C7F21058903A65A85B5CCDCA94B750A5B6D832D3DFB31A6196FA35E92ACA2AACD3BC3AB298761FC883ABFCAD22B75076C4C893Ac7H" TargetMode = "External"/>
	<Relationship Id="rId37" Type="http://schemas.openxmlformats.org/officeDocument/2006/relationships/hyperlink" Target="consultantplus://offline/ref=24F2C74C7F21058903A65A85B5CCDCA94B750A5B6D832D3DFB31A6196FA35E92ACA2AACE3DC1AF298761FC883ABFCAD22B75076C4C893Ac7H" TargetMode = "External"/>
	<Relationship Id="rId38" Type="http://schemas.openxmlformats.org/officeDocument/2006/relationships/hyperlink" Target="consultantplus://offline/ref=24F2C74C7F21058903A65A85B5CCDCA94B750A5B6D832D3DFB31A6196FA35E92ACA2AACD3BC6A6298761FC883ABFCAD22B75076C4C893Ac7H" TargetMode = "External"/>
	<Relationship Id="rId39" Type="http://schemas.openxmlformats.org/officeDocument/2006/relationships/hyperlink" Target="consultantplus://offline/ref=24F2C74C7F21058903A65A85B5CCDCA94B750A5B6D832D3DFB31A6196FA35E92ACA2AACD3BC7A7298761FC883ABFCAD22B75076C4C893Ac7H" TargetMode = "External"/>
	<Relationship Id="rId40" Type="http://schemas.openxmlformats.org/officeDocument/2006/relationships/hyperlink" Target="consultantplus://offline/ref=24F2C74C7F21058903A65A85B5CCDCA94B750A5B6D832D3DFB31A6196FA35E92ACA2AACD39C0A923D23BEC8C73EBC0CD2C6D19685289A44B34c4H" TargetMode = "External"/>
	<Relationship Id="rId41" Type="http://schemas.openxmlformats.org/officeDocument/2006/relationships/hyperlink" Target="consultantplus://offline/ref=24F2C74C7F21058903A65A85B5CCDCA94B750A5B6D832D3DFB31A6196FA35E92ACA2AACB39C1A4768274EDD036B9D3CC2D6D1B6E4E38c8H" TargetMode = "External"/>
	<Relationship Id="rId42" Type="http://schemas.openxmlformats.org/officeDocument/2006/relationships/hyperlink" Target="consultantplus://offline/ref=24F2C74C7F21058903A65A85B5CCDCA94B750A5B6D832D3DFB31A6196FA35E92ACA2AACD39C3AD25D33BEC8C73EBC0CD2C6D19685289A44B34c4H" TargetMode = "External"/>
	<Relationship Id="rId43" Type="http://schemas.openxmlformats.org/officeDocument/2006/relationships/hyperlink" Target="consultantplus://offline/ref=24F2C74C7F21058903A65A85B5CCDCA94B750A5B6D832D3DFB31A6196FA35E92ACA2AACD30C1A9298761FC883ABFCAD22B75076C4C893Ac7H" TargetMode = "External"/>
	<Relationship Id="rId44" Type="http://schemas.openxmlformats.org/officeDocument/2006/relationships/hyperlink" Target="consultantplus://offline/ref=24F2C74C7F21058903A65A85B5CCDCA94B750A5B6D832D3DFB31A6196FA35E92ACA2AACD30C6AF298761FC883ABFCAD22B75076C4C893Ac7H" TargetMode = "External"/>
	<Relationship Id="rId45" Type="http://schemas.openxmlformats.org/officeDocument/2006/relationships/hyperlink" Target="consultantplus://offline/ref=24F2C74C7F21058903A65A85B5CCDCA94B750A5B6D832D3DFB31A6196FA35E92ACA2AACD39C3AF21D13BEC8C73EBC0CD2C6D19685289A44B34c4H" TargetMode = "External"/>
	<Relationship Id="rId46" Type="http://schemas.openxmlformats.org/officeDocument/2006/relationships/hyperlink" Target="consultantplus://offline/ref=24F2C74C7F21058903A65A85B5CCDCA94B750A5B6D832D3DFB31A6196FA35E92ACA2AACD3EC1AB298761FC883ABFCAD22B75076C4C893Ac7H" TargetMode = "External"/>
	<Relationship Id="rId47" Type="http://schemas.openxmlformats.org/officeDocument/2006/relationships/hyperlink" Target="consultantplus://offline/ref=24F2C74C7F21058903A65A85B5CCDCA94B750A5B6D832D3DFB31A6196FA35E92ACA2AACE3BC7AA298761FC883ABFCAD22B75076C4C893Ac7H" TargetMode = "External"/>
	<Relationship Id="rId48" Type="http://schemas.openxmlformats.org/officeDocument/2006/relationships/hyperlink" Target="consultantplus://offline/ref=24F2C74C7F21058903A65A85B5CCDCA94B750A5B6D832D3DFB31A6196FA35E92ACA2AACE3CC1AA298761FC883ABFCAD22B75076C4C893Ac7H" TargetMode = "External"/>
	<Relationship Id="rId49" Type="http://schemas.openxmlformats.org/officeDocument/2006/relationships/hyperlink" Target="consultantplus://offline/ref=24F2C74C7F21058903A65A85B5CCDCA94B750A5B6D832D3DFB31A6196FA35E92ACA2AACD39CAA8298761FC883ABFCAD22B75076C4C893Ac7H" TargetMode = "External"/>
	<Relationship Id="rId50" Type="http://schemas.openxmlformats.org/officeDocument/2006/relationships/hyperlink" Target="consultantplus://offline/ref=24F2C74C7F21058903A65A85B5CCDCA94B750A5B6D832D3DFB31A6196FA35E92ACA2AACD3BCBA9298761FC883ABFCAD22B75076C4C893Ac7H" TargetMode = "External"/>
	<Relationship Id="rId51" Type="http://schemas.openxmlformats.org/officeDocument/2006/relationships/hyperlink" Target="consultantplus://offline/ref=24F2C74C7F21058903A65A85B5CCDCA94B750A5B6D832D3DFB31A6196FA35E92ACA2AACD39C3AF2BD53BEC8C73EBC0CD2C6D19685289A44B34c4H" TargetMode = "External"/>
	<Relationship Id="rId52" Type="http://schemas.openxmlformats.org/officeDocument/2006/relationships/hyperlink" Target="consultantplus://offline/ref=24F2C74C7F21058903A65A85B5CCDCA94B750A5B6D832D3DFB31A6196FA35E92ACA2AACD31C0A7298761FC883ABFCAD22B75076C4C893Ac7H" TargetMode = "External"/>
	<Relationship Id="rId53" Type="http://schemas.openxmlformats.org/officeDocument/2006/relationships/hyperlink" Target="consultantplus://offline/ref=24F2C74C7F21058903A65A85B5CCDCA94B750A5B6D832D3DFB31A6196FA35E92ACA2AACD3EC7AA298761FC883ABFCAD22B75076C4C893Ac7H" TargetMode = "External"/>
	<Relationship Id="rId54" Type="http://schemas.openxmlformats.org/officeDocument/2006/relationships/hyperlink" Target="consultantplus://offline/ref=24F2C74C7F21058903A65A85B5CCDCA94B750A5B6D832D3DFB31A6196FA35E92ACA2AACD39C3AE20D43BEC8C73EBC0CD2C6D19685289A44B34c4H" TargetMode = "External"/>
	<Relationship Id="rId55" Type="http://schemas.openxmlformats.org/officeDocument/2006/relationships/hyperlink" Target="consultantplus://offline/ref=24F2C74C7F21058903A65A85B5CCDCA94B750A5B6D832D3DFB31A6196FA35E92ACA2AACD39C3AE21D63BEC8C73EBC0CD2C6D19685289A44B34c4H" TargetMode = "External"/>
	<Relationship Id="rId56" Type="http://schemas.openxmlformats.org/officeDocument/2006/relationships/hyperlink" Target="consultantplus://offline/ref=24F2C74C7F21058903A65A85B5CCDCA94B750A5B6D832D3DFB31A6196FA35E92ACA2AACD39C3AE27D73BEC8C73EBC0CD2C6D19685289A44B34c4H" TargetMode = "External"/>
	<Relationship Id="rId57" Type="http://schemas.openxmlformats.org/officeDocument/2006/relationships/hyperlink" Target="consultantplus://offline/ref=24F2C74C7F21058903A65A85B5CCDCA94B750A5B6D832D3DFB31A6196FA35E92ACA2AACD39C2A4768274EDD036B9D3CC2D6D1B6E4E38c8H" TargetMode = "External"/>
	<Relationship Id="rId58" Type="http://schemas.openxmlformats.org/officeDocument/2006/relationships/hyperlink" Target="consultantplus://offline/ref=24F2C74C7F21058903A65A85B5CCDCA94B750A5B6D832D3DFB31A6196FA35E92ACA2AACD3ACAAA298761FC883ABFCAD22B75076C4C893Ac7H" TargetMode = "External"/>
	<Relationship Id="rId59" Type="http://schemas.openxmlformats.org/officeDocument/2006/relationships/hyperlink" Target="consultantplus://offline/ref=24F2C74C7F21058903A65A85B5CCDCA94B750A5B6D832D3DFB31A6196FA35E92ACA2AACE3AC1AE298761FC883ABFCAD22B75076C4C893Ac7H" TargetMode = "External"/>
	<Relationship Id="rId60" Type="http://schemas.openxmlformats.org/officeDocument/2006/relationships/hyperlink" Target="consultantplus://offline/ref=24F2C74C7F21058903A64594A0CCDCA94D76035C6A852D3DFB31A6196FA35E92ACA2AACD39C2AF22DB3BEC8C73EBC0CD2C6D19685289A44B34c4H" TargetMode = "External"/>
	<Relationship Id="rId61" Type="http://schemas.openxmlformats.org/officeDocument/2006/relationships/hyperlink" Target="consultantplus://offline/ref=24F2C74C7F21058903A64594A0CCDCA94D76035C6A852D3DFB31A6196FA35E92ACA2AACD39C2AF23D33BEC8C73EBC0CD2C6D19685289A44B34c4H" TargetMode = "External"/>
	<Relationship Id="rId62" Type="http://schemas.openxmlformats.org/officeDocument/2006/relationships/hyperlink" Target="consultantplus://offline/ref=24F2C74C7F21058903A64594A0CCDCA94E77025967822D3DFB31A6196FA35E92ACA2AACD39C2AF22DB3BEC8C73EBC0CD2C6D19685289A44B34c4H" TargetMode = "External"/>
	<Relationship Id="rId63" Type="http://schemas.openxmlformats.org/officeDocument/2006/relationships/hyperlink" Target="consultantplus://offline/ref=24F2C74C7F21058903A64594A0CCDCA94E77025967822D3DFB31A6196FA35E92ACA2AACD39C2AF23D33BEC8C73EBC0CD2C6D19685289A44B34c4H" TargetMode = "External"/>
	<Relationship Id="rId64" Type="http://schemas.openxmlformats.org/officeDocument/2006/relationships/hyperlink" Target="consultantplus://offline/ref=24F2C74C7F21058903A64594A0CCDCA94E77025967822D3DFB31A6196FA35E92ACA2AACD39C2AF23D13BEC8C73EBC0CD2C6D19685289A44B34c4H" TargetMode = "External"/>
	<Relationship Id="rId65" Type="http://schemas.openxmlformats.org/officeDocument/2006/relationships/hyperlink" Target="consultantplus://offline/ref=24F2C74C7F21058903A64594A0CCDCA94D770559688D2D3DFB31A6196FA35E92ACA2AACD39C2AF2BD73BEC8C73EBC0CD2C6D19685289A44B34c4H" TargetMode = "External"/>
	<Relationship Id="rId66" Type="http://schemas.openxmlformats.org/officeDocument/2006/relationships/hyperlink" Target="consultantplus://offline/ref=24F2C74C7F21058903A64594A0CCDCA94E7800586C812D3DFB31A6196FA35E92ACA2AACD39C2AF22DB3BEC8C73EBC0CD2C6D19685289A44B34c4H" TargetMode = "External"/>
	<Relationship Id="rId67" Type="http://schemas.openxmlformats.org/officeDocument/2006/relationships/hyperlink" Target="consultantplus://offline/ref=24F2C74C7F21058903A64594A0CCDCA94E7800586C812D3DFB31A6196FA35E92ACA2AACD39C2AF23D33BEC8C73EBC0CD2C6D19685289A44B34c4H" TargetMode = "External"/>
	<Relationship Id="rId68" Type="http://schemas.openxmlformats.org/officeDocument/2006/relationships/hyperlink" Target="consultantplus://offline/ref=24F2C74C7F21058903A64594A0CCDCA94E7800586C812D3DFB31A6196FA35E92ACA2AACD39C2AF23D23BEC8C73EBC0CD2C6D19685289A44B34c4H" TargetMode = "External"/>
	<Relationship Id="rId69" Type="http://schemas.openxmlformats.org/officeDocument/2006/relationships/hyperlink" Target="consultantplus://offline/ref=24F2C74C7F21058903A64594A0CCDCA94E72015F6B872D3DFB31A6196FA35E92BEA2F2C138C5B122D52EBADD353BcDH" TargetMode = "External"/>
	<Relationship Id="rId70" Type="http://schemas.openxmlformats.org/officeDocument/2006/relationships/hyperlink" Target="consultantplus://offline/ref=24F2C74C7F21058903A64594A0CCDCA94E72015F6B872D3DFB31A6196FA35E92ACA2AACA31C9FB739765B5DC30A0CDCA3571196C34cFH" TargetMode = "External"/>
	<Relationship Id="rId71" Type="http://schemas.openxmlformats.org/officeDocument/2006/relationships/hyperlink" Target="consultantplus://offline/ref=24F2C74C7F21058903A64594A0CCDCA94D770A566B8C2D3DFB31A6196FA35E92BEA2F2C138C5B122D52EBADD353BcDH" TargetMode = "External"/>
	<Relationship Id="rId72" Type="http://schemas.openxmlformats.org/officeDocument/2006/relationships/hyperlink" Target="consultantplus://offline/ref=24F2C74C7F21058903A64594A0CCDCA94E72015F6B872D3DFB31A6196FA35E92ACA2AACD39C2AF25DA3BEC8C73EBC0CD2C6D19685289A44B34c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11.12.2013 N 694-122
(ред. от 06.03.2023)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(принят ЗС СПб 04.12.2013)</dc:title>
  <dcterms:created xsi:type="dcterms:W3CDTF">2023-06-17T07:28:54Z</dcterms:created>
</cp:coreProperties>
</file>