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Санкт-Петербурга от 22.05.1997 N 76-24</w:t>
              <w:br/>
              <w:t xml:space="preserve">(ред. от 28.09.2022)</w:t>
              <w:br/>
              <w:t xml:space="preserve">"О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Санкт-Петербурга"</w:t>
              <w:br/>
              <w:t xml:space="preserve">(принят ЗС СПб 30.04.1997)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 мая 1997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76-24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ВЕТЕРАНОВ ВОЙНЫ И ТРУДА, УЗНИКОВ ФАШИСТСКИХ КОНЦЛАГЕРЕЙ,</w:t>
      </w:r>
    </w:p>
    <w:p>
      <w:pPr>
        <w:pStyle w:val="2"/>
        <w:jc w:val="center"/>
      </w:pPr>
      <w:r>
        <w:rPr>
          <w:sz w:val="20"/>
        </w:rPr>
        <w:t xml:space="preserve">ИНВАЛИДОВ И ЖЕРТВ ПОЛИТИЧЕСКИХ РЕПРЕССИЙ САНКТ-ПЕТЕРБУРГА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Санкт-Петербурга</w:t>
      </w:r>
    </w:p>
    <w:p>
      <w:pPr>
        <w:pStyle w:val="0"/>
        <w:jc w:val="center"/>
      </w:pPr>
      <w:r>
        <w:rPr>
          <w:sz w:val="20"/>
        </w:rPr>
        <w:t xml:space="preserve">30 апреля 1997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Санкт-Петербурга от 29.12.1997 </w:t>
            </w:r>
            <w:hyperlink w:history="0" r:id="rId7" w:tooltip="Закон Санкт-Петербурга от 29.12.1997 N 218-72 &quot;О внесении изменений и дополнений в Закон Санкт-Петербурга &quot;Об освобождении от арендной платы и оплаты коммунальных услуг общественных объединений ветеранов войны и труда и жертв политических репрессий Санкт-Петербурга&quot; (принят ЗС СПб 10.12.1997) {КонсультантПлюс}">
              <w:r>
                <w:rPr>
                  <w:sz w:val="20"/>
                  <w:color w:val="0000ff"/>
                </w:rPr>
                <w:t xml:space="preserve">N 218-72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28.06.2000 </w:t>
            </w:r>
            <w:hyperlink w:history="0" r:id="rId8" w:tooltip="Закон Санкт-Петербурга от 28.06.2000 N 270-28 &quot;О внесении изменений в Закон Санкт-Петербурга &quot;Об освобождении от арендной платы и оплаты коммунальных услуг общественных объединений ветеранов войны и труда, инвалидов и жертв политических репрессий Санкт-Петербурга&quot; (принят ЗС СПб 14.06.2000) {КонсультантПлюс}">
              <w:r>
                <w:rPr>
                  <w:sz w:val="20"/>
                  <w:color w:val="0000ff"/>
                </w:rPr>
                <w:t xml:space="preserve">N 270-28</w:t>
              </w:r>
            </w:hyperlink>
            <w:r>
              <w:rPr>
                <w:sz w:val="20"/>
                <w:color w:val="392c69"/>
              </w:rPr>
              <w:t xml:space="preserve">, от 15.06.2001 </w:t>
            </w:r>
            <w:hyperlink w:history="0" r:id="rId9" w:tooltip="Закон Санкт-Петербурга от 15.06.2001 N 427-57 &quot;О внесении изменений в Закон Санкт-Петербурга &quot;Об освобождении от арендной платы и оплаты коммунальных услуг общественных объединений ветеранов войны и труда, инвалидов и жертв политических репрессий Санкт-Петербурга&quot; (принят ЗС СПб 30.05.2001) {КонсультантПлюс}">
              <w:r>
                <w:rPr>
                  <w:sz w:val="20"/>
                  <w:color w:val="0000ff"/>
                </w:rPr>
                <w:t xml:space="preserve">N 427-57</w:t>
              </w:r>
            </w:hyperlink>
            <w:r>
              <w:rPr>
                <w:sz w:val="20"/>
                <w:color w:val="392c69"/>
              </w:rPr>
              <w:t xml:space="preserve">, от 26.07.2002 </w:t>
            </w:r>
            <w:hyperlink w:history="0" r:id="rId10" w:tooltip="Закон Санкт-Петербурга от 26.07.2002 N 343-36 &quot;О внесении изменения в Закон Санкт-Петербурга &quot;О государственной поддержке общественных объединений ветеранов войны и труда, инвалидов и жертв политических репрессий Санкт-Петербурга&quot; (принят ЗС СПб 10.07.2002) {КонсультантПлюс}">
              <w:r>
                <w:rPr>
                  <w:sz w:val="20"/>
                  <w:color w:val="0000ff"/>
                </w:rPr>
                <w:t xml:space="preserve">N 343-36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09.07.2008 </w:t>
            </w:r>
            <w:hyperlink w:history="0" r:id="rId11" w:tooltip="Закон Санкт-Петербурга от 09.07.2008 N 468-74 &quot;О внесении изменений и дополнений в Закон Санкт-Петербурга &quot;О государственной поддержке общественных объединений ветеранов войны и труда, инвалидов и жертв политических репрессий Санкт-Петербурга&quot; (принят ЗС СПб 02.07.2008) {КонсультантПлюс}">
              <w:r>
                <w:rPr>
                  <w:sz w:val="20"/>
                  <w:color w:val="0000ff"/>
                </w:rPr>
                <w:t xml:space="preserve">N 468-74</w:t>
              </w:r>
            </w:hyperlink>
            <w:r>
              <w:rPr>
                <w:sz w:val="20"/>
                <w:color w:val="392c69"/>
              </w:rPr>
              <w:t xml:space="preserve">, от 28.09.2022 </w:t>
            </w:r>
            <w:hyperlink w:history="0" r:id="rId12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      <w:r>
                <w:rPr>
                  <w:sz w:val="20"/>
                  <w:color w:val="0000ff"/>
                </w:rPr>
                <w:t xml:space="preserve">N 496-84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обеспечивает создание благоприятных условий для деятельности общественных объединений ветеранов войны и труда, узников фашистских концлагерей, инвалидов и жертв политических репрессий Санкт-Петербурга (далее - общественные объединения).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28.09.2022 N 496-84)</w:t>
      </w:r>
    </w:p>
    <w:p>
      <w:pPr>
        <w:pStyle w:val="0"/>
      </w:pPr>
      <w:r>
        <w:rPr>
          <w:sz w:val="20"/>
        </w:rPr>
      </w:r>
    </w:p>
    <w:bookmarkStart w:id="22" w:name="P22"/>
    <w:bookmarkEnd w:id="2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28.09.2022 N 496-84)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Общественным объединениям предоставляется компенсация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фактически потребленных услуг по холодному водоснабжению, горячему водоснабжению, водоотведению, электроснабжению, газоснабжению, а также отопления, содержания и текущего ремонта общего имущества собственников помещений в здании, многоквартирном доме, услуги по обращению с твердыми коммунальными отходами в размере, определяемом исходя из площади находящихся в собственности Санкт-Петербурга объектов нежилого фонда, занимаемых общественными объединениями на основании договоров аренды, безвозмездного пользования, но не более 100 кв. м на общественное объединение в границах территории одного района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предоставляемых в находящихся в собственности Санкт-Петербурга объектах нежилого фонда, занимаемых общественными объединениями на основании договоров аренды, безвозмездного пользования, следующих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телефонной связи, за исключением услуг подвижной радиотелефонной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связи для целей кабельного и(или) эфирного телевизионного вещания и(или) радиовещания в части, касающейся пользования коллективной телевизионной антенной, радиотрансляционной точкой;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стоимости доступа к информационно-телекоммуникационной сети "Интернет" в размере фактически понесенных затрат, но не превышающем 4000 руб. в месяц, с последующей индексацией с 1 января каждого года начиная с 2024 года путем умножения на коэффициент, размер которого не должен быть ниже индекса роста потребительских цен, применяемого при формировании бюджета Санкт-Петербурга на соответствующий финансовый год и на плановый период, при наличии у общественных объединений договоров на указанную услугу, предоставление которой осуществляется в находящихся в собственности Санкт-Петербурга объектах нежилого фонда, занимаемых общественными объединениями на основании договоров аренды, безвозмездного пользования. Указанный коэффициент устанавливается Правительством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Исключена с 1 января 2023 года. - </w:t>
      </w:r>
      <w:hyperlink w:history="0" r:id="rId15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28.09.2022 N 496-84.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28.09.2022 N 496-84)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Компенсация общественным объединениям расходов, указанных в </w:t>
      </w:r>
      <w:hyperlink w:history="0" w:anchor="P22" w:tooltip="Статья 1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 Санкт-Петербурга, осуществляется за счет средств бюджета Санкт-Петербурга в виде субсидий, порядок и условия предоставления которых устанавливаются Правительством Санкт-Петербурга в соответствии с бюджетным законодательством Российской Федерации и настоящим Законом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Условиями предоставления общественным объединениям компенсации расходов, указанных в </w:t>
      </w:r>
      <w:hyperlink w:history="0" w:anchor="P22" w:tooltip="Статья 1">
        <w:r>
          <w:rPr>
            <w:sz w:val="20"/>
            <w:color w:val="0000ff"/>
          </w:rPr>
          <w:t xml:space="preserve">статье 1</w:t>
        </w:r>
      </w:hyperlink>
      <w:r>
        <w:rPr>
          <w:sz w:val="20"/>
        </w:rPr>
        <w:t xml:space="preserve"> настоящего Закона Санкт-Петербурга,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28.09.2022 N 496-84)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 общественного объединения на территории Санкт-Петербурга не менее пяти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28.09.2022 N 496-84)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пользование объектами нежилого фонда, находящимися в собственности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договоров аренды объектов нежилого фонда, занимаемых общественными объединениями, договоров безвозмездного пользования указанными объектами нежилого фонда, одной из сторон которых выступает Санкт-Петербург;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28.09.2022 N 496-84)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субарендаторов и непредоставление для постоянного либо временного пользования объектов нежилого фонда, занимаемых общественными объединениями, другим предприятиям, учреждениям и организациям;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28.09.2022 N 496-84)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условиям и требованиям, устанавливаемым в соответствии с бюджетным законодательством Российской Федерации в отношении получателей субсидий - некоммерческих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28.09.2022 N 496-84)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Санкт-Петербурга от 28.09.2022 N 496-84 &quot;О внесении изменений в Закон Санкт-Петербурга &quot;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&quot; и Закон Санкт-Петербурга &quot;О порядке определения арендной платы за нежилые помещения, арендодателем которых является Санкт-Петербург&quot; (принят ЗС СПб 21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28.09.2022 N 496-84)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В.А.Яковлев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22 мая 1997 года</w:t>
      </w:r>
    </w:p>
    <w:p>
      <w:pPr>
        <w:pStyle w:val="0"/>
        <w:spacing w:before="200" w:line-rule="auto"/>
      </w:pPr>
      <w:r>
        <w:rPr>
          <w:sz w:val="20"/>
        </w:rPr>
        <w:t xml:space="preserve">N 76-24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22.05.1997 N 76-24</w:t>
            <w:br/>
            <w:t>(ред. от 28.09.2022)</w:t>
            <w:br/>
            <w:t>"О государственной поддержке общественных объединений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AE21C4CC3D238D975E692249D80A03701D6853AD551D89895BC490D3417AACEAA8C93076C845A8B885A20BA672DA404545BF74639DAF1GCYCH" TargetMode = "External"/>
	<Relationship Id="rId8" Type="http://schemas.openxmlformats.org/officeDocument/2006/relationships/hyperlink" Target="consultantplus://offline/ref=DAE21C4CC3D238D975E692249D80A03702D6873CD651D89895BC490D3417AACEAA8C93076C845A8A885A20BA672DA404545BF74639DAF1GCYCH" TargetMode = "External"/>
	<Relationship Id="rId9" Type="http://schemas.openxmlformats.org/officeDocument/2006/relationships/hyperlink" Target="consultantplus://offline/ref=DAE21C4CC3D238D975E692249D80A03702D28D34D551D89895BC490D3417AACEAA8C93076C845A8B885A20BA672DA404545BF74639DAF1GCYCH" TargetMode = "External"/>
	<Relationship Id="rId10" Type="http://schemas.openxmlformats.org/officeDocument/2006/relationships/hyperlink" Target="consultantplus://offline/ref=DAE21C4CC3D238D975E692249D80A03703D4873AD551D89895BC490D3417AACEAA8C93076C845A8B885A20BA672DA404545BF74639DAF1GCYCH" TargetMode = "External"/>
	<Relationship Id="rId11" Type="http://schemas.openxmlformats.org/officeDocument/2006/relationships/hyperlink" Target="consultantplus://offline/ref=DAE21C4CC3D238D975E692249D80A03708D78735D551D89895BC490D3417AACEAA8C93076C845A84885A20BA672DA404545BF74639DAF1GCYCH" TargetMode = "External"/>
	<Relationship Id="rId12" Type="http://schemas.openxmlformats.org/officeDocument/2006/relationships/hyperlink" Target="consultantplus://offline/ref=DAE21C4CC3D238D975E692249D80A03702D0863ED35A85929DE5450F3318F5D9ADC59F066C845A83840525AF7675A8024D45F15E25D8F3CDG1Y4H" TargetMode = "External"/>
	<Relationship Id="rId13" Type="http://schemas.openxmlformats.org/officeDocument/2006/relationships/hyperlink" Target="consultantplus://offline/ref=342EFBB74B6D5BD99BC2687AF07988C2A7AB0F55DC3D75B9F57332C8FE61F59DCDE405D1A31ABF49BA6F57307C8B0A09E7B75ACE2FE1D546HAY8H" TargetMode = "External"/>
	<Relationship Id="rId14" Type="http://schemas.openxmlformats.org/officeDocument/2006/relationships/hyperlink" Target="consultantplus://offline/ref=342EFBB74B6D5BD99BC2687AF07988C2A7AB0F55DC3D75B9F57332C8FE61F59DCDE405D1A31ABF48B26F57307C8B0A09E7B75ACE2FE1D546HAY8H" TargetMode = "External"/>
	<Relationship Id="rId15" Type="http://schemas.openxmlformats.org/officeDocument/2006/relationships/hyperlink" Target="consultantplus://offline/ref=342EFBB74B6D5BD99BC2687AF07988C2A7AB0F55DC3D75B9F57332C8FE61F59DCDE405D1A31ABF48BA6F57307C8B0A09E7B75ACE2FE1D546HAY8H" TargetMode = "External"/>
	<Relationship Id="rId16" Type="http://schemas.openxmlformats.org/officeDocument/2006/relationships/hyperlink" Target="consultantplus://offline/ref=342EFBB74B6D5BD99BC2687AF07988C2A7AB0F55DC3D75B9F57332C8FE61F59DCDE405D1A31ABF48BB6F57307C8B0A09E7B75ACE2FE1D546HAY8H" TargetMode = "External"/>
	<Relationship Id="rId17" Type="http://schemas.openxmlformats.org/officeDocument/2006/relationships/hyperlink" Target="consultantplus://offline/ref=342EFBB74B6D5BD99BC2687AF07988C2A7AB0F55DC3D75B9F57332C8FE61F59DCDE405D1A31ABF4BB16F57307C8B0A09E7B75ACE2FE1D546HAY8H" TargetMode = "External"/>
	<Relationship Id="rId18" Type="http://schemas.openxmlformats.org/officeDocument/2006/relationships/hyperlink" Target="consultantplus://offline/ref=342EFBB74B6D5BD99BC2687AF07988C2A7AB0F55DC3D75B9F57332C8FE61F59DCDE405D1A31ABF4BB76F57307C8B0A09E7B75ACE2FE1D546HAY8H" TargetMode = "External"/>
	<Relationship Id="rId19" Type="http://schemas.openxmlformats.org/officeDocument/2006/relationships/hyperlink" Target="consultantplus://offline/ref=342EFBB74B6D5BD99BC2687AF07988C2A7AB0F55DC3D75B9F57332C8FE61F59DCDE405D1A31ABF4BB46F57307C8B0A09E7B75ACE2FE1D546HAY8H" TargetMode = "External"/>
	<Relationship Id="rId20" Type="http://schemas.openxmlformats.org/officeDocument/2006/relationships/hyperlink" Target="consultantplus://offline/ref=342EFBB74B6D5BD99BC2687AF07988C2A7AB0F55DC3D75B9F57332C8FE61F59DCDE405D1A31ABF4BBA6F57307C8B0A09E7B75ACE2FE1D546HAY8H" TargetMode = "External"/>
	<Relationship Id="rId21" Type="http://schemas.openxmlformats.org/officeDocument/2006/relationships/hyperlink" Target="consultantplus://offline/ref=342EFBB74B6D5BD99BC2687AF07988C2A7AB0F55DC3D75B9F57332C8FE61F59DCDE405D1A31ABF4BBB6F57307C8B0A09E7B75ACE2FE1D546HAY8H" TargetMode = "External"/>
	<Relationship Id="rId22" Type="http://schemas.openxmlformats.org/officeDocument/2006/relationships/hyperlink" Target="consultantplus://offline/ref=342EFBB74B6D5BD99BC2687AF07988C2A7AB0F55DC3D75B9F57332C8FE61F59DCDE405D1A31ABF4AB36F57307C8B0A09E7B75ACE2FE1D546HAY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22.05.1997 N 76-24
(ред. от 28.09.2022)
"О государственной поддержке общественных объединений ветеранов войны и труда, узников фашистских концлагерей, инвалидов и жертв политических репрессий Санкт-Петербурга"
(принят ЗС СПб 30.04.1997)</dc:title>
  <dcterms:created xsi:type="dcterms:W3CDTF">2023-06-17T07:24:06Z</dcterms:created>
</cp:coreProperties>
</file>