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Саратовской областной Думы от 26.10.2022 N 3-55</w:t>
              <w:br/>
              <w:t xml:space="preserve">"Об Общественном совете при Саратовской областной Думе"</w:t>
              <w:br/>
              <w:t xml:space="preserve">(вместе с "Положением об Общественном совете при Саратовской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САРАТОВСКАЯ ОБЛАСТНАЯ ДУМА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октября 2022 г. N 3-55</w:t>
      </w:r>
    </w:p>
    <w:p>
      <w:pPr>
        <w:pStyle w:val="2"/>
        <w:jc w:val="both"/>
      </w:pPr>
      <w:r>
        <w:rPr>
          <w:sz w:val="20"/>
        </w:rPr>
      </w:r>
    </w:p>
    <w:p>
      <w:pPr>
        <w:pStyle w:val="2"/>
        <w:jc w:val="center"/>
      </w:pPr>
      <w:r>
        <w:rPr>
          <w:sz w:val="20"/>
        </w:rPr>
        <w:t xml:space="preserve">ОБ ОБЩЕСТВЕННОМ СОВЕТЕ ПРИ САРАТОВСКОЙ ОБЛАСТНОЙ ДУМЕ</w:t>
      </w:r>
    </w:p>
    <w:p>
      <w:pPr>
        <w:pStyle w:val="0"/>
        <w:jc w:val="both"/>
      </w:pPr>
      <w:r>
        <w:rPr>
          <w:sz w:val="20"/>
        </w:rPr>
      </w:r>
    </w:p>
    <w:p>
      <w:pPr>
        <w:pStyle w:val="0"/>
        <w:ind w:firstLine="540"/>
        <w:jc w:val="both"/>
      </w:pPr>
      <w:r>
        <w:rPr>
          <w:sz w:val="20"/>
        </w:rPr>
        <w:t xml:space="preserve">В целях активного привлечения общественности к обсуждению и подготовке нормативных правовых актов Саратовской области, проведения в жизнь принципов гласности в работе законодательного органа Саратовской области и расширения связей депутатов с избирателями Саратовская областная Дума постановляет:</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Саратовской областной Думе (прилагается).</w:t>
      </w:r>
    </w:p>
    <w:p>
      <w:pPr>
        <w:pStyle w:val="0"/>
        <w:spacing w:before="200" w:line-rule="auto"/>
        <w:ind w:firstLine="540"/>
        <w:jc w:val="both"/>
      </w:pPr>
      <w:r>
        <w:rPr>
          <w:sz w:val="20"/>
        </w:rPr>
        <w:t xml:space="preserve">2. В целях формирования Общественного совета при Саратовской областной Думе седьмого созыва Председатель Саратовской областной Думы и комитеты Саратовской областной Думы направляют в течение 21 календарного дня со дня вступления в силу настоящего постановления в Совет Саратовской областной Думы документы, указанные соответственно в </w:t>
      </w:r>
      <w:hyperlink w:history="0" w:anchor="P81" w:tooltip="4.9. Для включения кандидата в члены Общественного совета Председателем областной Думы представляются в Совет областной Думы следующие документы:">
        <w:r>
          <w:rPr>
            <w:sz w:val="20"/>
            <w:color w:val="0000ff"/>
          </w:rPr>
          <w:t xml:space="preserve">пунктах 4.9</w:t>
        </w:r>
      </w:hyperlink>
      <w:r>
        <w:rPr>
          <w:sz w:val="20"/>
        </w:rPr>
        <w:t xml:space="preserve"> и </w:t>
      </w:r>
      <w:hyperlink w:history="0" w:anchor="P87" w:tooltip="4.10. Для включения кандидата в члены Общественного совета комитетом областной Думы представляются в Совет областной Думы следующие документы:">
        <w:r>
          <w:rPr>
            <w:sz w:val="20"/>
            <w:color w:val="0000ff"/>
          </w:rPr>
          <w:t xml:space="preserve">4.10</w:t>
        </w:r>
      </w:hyperlink>
      <w:r>
        <w:rPr>
          <w:sz w:val="20"/>
        </w:rPr>
        <w:t xml:space="preserve"> Положения об Общественном совете при Саратовской областной Думе.</w:t>
      </w:r>
    </w:p>
    <w:p>
      <w:pPr>
        <w:pStyle w:val="0"/>
        <w:spacing w:before="200" w:line-rule="auto"/>
        <w:ind w:firstLine="540"/>
        <w:jc w:val="both"/>
      </w:pPr>
      <w:r>
        <w:rPr>
          <w:sz w:val="20"/>
        </w:rPr>
        <w:t xml:space="preserve">3. Комитету Саратовской областной Думы по информационной политике в течение двух календарных дней со дня вступления в силу настоящего постановления направить в комитеты Саратовской областной Думы в соответствии с вопросами их ведения документы, представленные в Саратовскую областную Думу до 18 октября 2022 года в целях формирования Общественного совета при Саратовской областной Думе седьмого созыва.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1) </w:t>
      </w:r>
      <w:hyperlink w:history="0" r:id="rId7" w:tooltip="Постановление Саратовской областной Думы от 27.12.2002 N 5-168 (ред. от 26.09.2018) &quot;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27 декабря 2002 года N 5-168 "Об Общественном совете при Саратовской областной Думе";</w:t>
      </w:r>
    </w:p>
    <w:p>
      <w:pPr>
        <w:pStyle w:val="0"/>
        <w:spacing w:before="200" w:line-rule="auto"/>
        <w:ind w:firstLine="540"/>
        <w:jc w:val="both"/>
      </w:pPr>
      <w:r>
        <w:rPr>
          <w:sz w:val="20"/>
        </w:rPr>
        <w:t xml:space="preserve">2) </w:t>
      </w:r>
      <w:hyperlink w:history="0" r:id="rId8" w:tooltip="Постановление Саратовской областной Думы от 28.01.2004 N 21-832 &quot;О внесении изменений в Постановление Саратовской областной Думы от 27 декабря 2002 г. N 5-168 &quot;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28 января 2004 года N 21-832 "О внесении изменений в постановление Саратовской областной Думы от 27 декабря 2002 года N 5-168 "Об Общественном совете при Саратовской областной Думе";</w:t>
      </w:r>
    </w:p>
    <w:p>
      <w:pPr>
        <w:pStyle w:val="0"/>
        <w:spacing w:before="200" w:line-rule="auto"/>
        <w:ind w:firstLine="540"/>
        <w:jc w:val="both"/>
      </w:pPr>
      <w:r>
        <w:rPr>
          <w:sz w:val="20"/>
        </w:rPr>
        <w:t xml:space="preserve">3) </w:t>
      </w:r>
      <w:hyperlink w:history="0" r:id="rId9" w:tooltip="Постановление Саратовской областной Думы от 22.02.2006 N 51-2020 &quot;О внесении изменений в Постановление Саратовской областной Думы от 27 декабря 2002 г. N 5-168 &quot;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22 февраля 2006 года N 51-2020 "О внесении изменений в постановление Саратовской областной Думы от 27 декабря 2002 года N 5-168 "Об Общественном совете при Саратовской областной Думе";</w:t>
      </w:r>
    </w:p>
    <w:p>
      <w:pPr>
        <w:pStyle w:val="0"/>
        <w:spacing w:before="200" w:line-rule="auto"/>
        <w:ind w:firstLine="540"/>
        <w:jc w:val="both"/>
      </w:pPr>
      <w:r>
        <w:rPr>
          <w:sz w:val="20"/>
        </w:rPr>
        <w:t xml:space="preserve">4) </w:t>
      </w:r>
      <w:hyperlink w:history="0" r:id="rId10" w:tooltip="Постановление Саратовской областной Думы от 24.06.2009 N 22-1048 &quot;О внесении изменений в постановление Саратовской областной Думы от 27 декабря 2002 г. N 5-168 &quot;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24 июня 2009 года N 22-1048 "О внесении изменений в постановление Саратовской областной Думы от 27 декабря 2002 года N 5-168 "Об Общественном совете при Саратовской областной Думе";</w:t>
      </w:r>
    </w:p>
    <w:p>
      <w:pPr>
        <w:pStyle w:val="0"/>
        <w:spacing w:before="200" w:line-rule="auto"/>
        <w:ind w:firstLine="540"/>
        <w:jc w:val="both"/>
      </w:pPr>
      <w:r>
        <w:rPr>
          <w:sz w:val="20"/>
        </w:rPr>
        <w:t xml:space="preserve">5) </w:t>
      </w:r>
      <w:hyperlink w:history="0" r:id="rId11" w:tooltip="Постановление Саратовской областной Думы от 16.02.2011 N 41-1967 &quot;О внесении изменения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16 февраля 2011 года N 41-1967 "О внесении изменения в Положение об Общественном совете при Саратовской областной Думе";</w:t>
      </w:r>
    </w:p>
    <w:p>
      <w:pPr>
        <w:pStyle w:val="0"/>
        <w:spacing w:before="200" w:line-rule="auto"/>
        <w:ind w:firstLine="540"/>
        <w:jc w:val="both"/>
      </w:pPr>
      <w:r>
        <w:rPr>
          <w:sz w:val="20"/>
        </w:rPr>
        <w:t xml:space="preserve">6) </w:t>
      </w:r>
      <w:hyperlink w:history="0" r:id="rId12" w:tooltip="Постановление Саратовской областной Думы от 26.10.2011 N 48-2305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26 октября 2011 года N 48-2305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7) </w:t>
      </w:r>
      <w:hyperlink w:history="0" r:id="rId13" w:tooltip="Постановление Саратовской областной Думы от 28.11.2012 N 3-137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28 ноября 2012 года N 3-137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8) </w:t>
      </w:r>
      <w:hyperlink w:history="0" r:id="rId14" w:tooltip="Постановление Саратовской областной Думы от 20.02.2013 N 7-298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20 февраля 2013 года N 7-298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9) </w:t>
      </w:r>
      <w:hyperlink w:history="0" r:id="rId15" w:tooltip="Постановление Саратовской областной Думы от 28.10.2015 N 42-1707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28 октября 2015 года N 42-1707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10) </w:t>
      </w:r>
      <w:hyperlink w:history="0" r:id="rId16" w:tooltip="Постановление Саратовской областной Думы от 27.07.2017 N 67-2391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27 июля 2017 года N 67-2391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11) </w:t>
      </w:r>
      <w:hyperlink w:history="0" r:id="rId17" w:tooltip="Постановление Саратовской областной Думы от 24.01.2018 N 7-195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24 января 2018 года N 7-195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12) </w:t>
      </w:r>
      <w:hyperlink w:history="0" r:id="rId18" w:tooltip="Постановление Саратовской областной Думы от 26.09.2018 N 16-394 &quot;О внесении изменений в Положение об Общественном совете при Саратовской областной Думе&quot; ------------ Утратил силу или отменен {КонсультантПлюс}">
        <w:r>
          <w:rPr>
            <w:sz w:val="20"/>
            <w:color w:val="0000ff"/>
          </w:rPr>
          <w:t xml:space="preserve">постановление</w:t>
        </w:r>
      </w:hyperlink>
      <w:r>
        <w:rPr>
          <w:sz w:val="20"/>
        </w:rPr>
        <w:t xml:space="preserve"> Саратовской областной Думы от 26 сентября 2018 года N 16-394 "О внесении изменений в Положение об Общественном совете при Саратовской областной Думе".</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 за исключением </w:t>
      </w:r>
      <w:hyperlink w:history="0" w:anchor="P75" w:tooltip="4.3. В соответствии с Федеральным законом от 14 июля 2022 года N 255-ФЗ &quot;О контроле за деятельностью лиц, находящихся под иностранным влиянием&quot; в состав Общественного совета не могут входить лица, признанные иностранными агентами.">
        <w:r>
          <w:rPr>
            <w:sz w:val="20"/>
            <w:color w:val="0000ff"/>
          </w:rPr>
          <w:t xml:space="preserve">пунктов 4.3</w:t>
        </w:r>
      </w:hyperlink>
      <w:r>
        <w:rPr>
          <w:sz w:val="20"/>
        </w:rPr>
        <w:t xml:space="preserve"> и </w:t>
      </w:r>
      <w:hyperlink w:history="0" w:anchor="P122" w:tooltip="4.24. В соответствии с Федеральным законом от 14 июля 2022 года N 255-ФЗ &quot;О контроле за деятельностью лиц, находящихся под иностранным влиянием&quot; членство в Общественном совете прекращается в связи с признанием члена Общественного совета иностранным агентом.">
        <w:r>
          <w:rPr>
            <w:sz w:val="20"/>
            <w:color w:val="0000ff"/>
          </w:rPr>
          <w:t xml:space="preserve">4.24</w:t>
        </w:r>
      </w:hyperlink>
      <w:r>
        <w:rPr>
          <w:sz w:val="20"/>
        </w:rPr>
        <w:t xml:space="preserve"> Положения об Общественном совете при Саратовской областной Думе.</w:t>
      </w:r>
    </w:p>
    <w:bookmarkStart w:id="26" w:name="P26"/>
    <w:bookmarkEnd w:id="26"/>
    <w:p>
      <w:pPr>
        <w:pStyle w:val="0"/>
        <w:spacing w:before="200" w:line-rule="auto"/>
        <w:ind w:firstLine="540"/>
        <w:jc w:val="both"/>
      </w:pPr>
      <w:r>
        <w:rPr>
          <w:sz w:val="20"/>
        </w:rPr>
        <w:t xml:space="preserve">6. </w:t>
      </w:r>
      <w:hyperlink w:history="0" w:anchor="P75" w:tooltip="4.3. В соответствии с Федеральным законом от 14 июля 2022 года N 255-ФЗ &quot;О контроле за деятельностью лиц, находящихся под иностранным влиянием&quot; в состав Общественного совета не могут входить лица, признанные иностранными агентами.">
        <w:r>
          <w:rPr>
            <w:sz w:val="20"/>
            <w:color w:val="0000ff"/>
          </w:rPr>
          <w:t xml:space="preserve">Пункты 4.3</w:t>
        </w:r>
      </w:hyperlink>
      <w:r>
        <w:rPr>
          <w:sz w:val="20"/>
        </w:rPr>
        <w:t xml:space="preserve"> и </w:t>
      </w:r>
      <w:hyperlink w:history="0" w:anchor="P122" w:tooltip="4.24. В соответствии с Федеральным законом от 14 июля 2022 года N 255-ФЗ &quot;О контроле за деятельностью лиц, находящихся под иностранным влиянием&quot; членство в Общественном совете прекращается в связи с признанием члена Общественного совета иностранным агентом.">
        <w:r>
          <w:rPr>
            <w:sz w:val="20"/>
            <w:color w:val="0000ff"/>
          </w:rPr>
          <w:t xml:space="preserve">4.24</w:t>
        </w:r>
      </w:hyperlink>
      <w:r>
        <w:rPr>
          <w:sz w:val="20"/>
        </w:rPr>
        <w:t xml:space="preserve"> Положения об Общественном совете при Саратовской областной Думе вступают в силу с 1 декабря 2022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Саратовской областной Думы</w:t>
      </w:r>
    </w:p>
    <w:p>
      <w:pPr>
        <w:pStyle w:val="0"/>
        <w:jc w:val="right"/>
      </w:pPr>
      <w:r>
        <w:rPr>
          <w:sz w:val="20"/>
        </w:rPr>
        <w:t xml:space="preserve">М.А.ИСАЕВ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Саратовской областной Думы</w:t>
      </w:r>
    </w:p>
    <w:p>
      <w:pPr>
        <w:pStyle w:val="0"/>
        <w:jc w:val="right"/>
      </w:pPr>
      <w:r>
        <w:rPr>
          <w:sz w:val="20"/>
        </w:rPr>
        <w:t xml:space="preserve">от 26 октября 2022 г. N 3-55</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САРАТОВСКОЙ ОБЛАСТНОЙ ДУМЕ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Саратовской областной Думе (далее - Общественный совет) является совещательно-консультативным органом при Саратовской областной Думе, обеспечивающим взаимодействие законодательного органа области с различными группами населения области в целях привлечения общественности к обсуждению и подготовке нормативных правовых актов Саратовской области, проведения в жизнь принципов гласности в работе законодательного органа области и расширения связей депутатов с избирателями.</w:t>
      </w:r>
    </w:p>
    <w:p>
      <w:pPr>
        <w:pStyle w:val="0"/>
        <w:spacing w:before="200" w:line-rule="auto"/>
        <w:ind w:firstLine="540"/>
        <w:jc w:val="both"/>
      </w:pPr>
      <w:r>
        <w:rPr>
          <w:sz w:val="20"/>
        </w:rPr>
        <w:t xml:space="preserve">1.2. Общественный совет не обладает властными полномочиями. Его решения носят рекомендательный характер.</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области, а также настоящим Положением и Кодексом этики членов Общественного совета.</w:t>
      </w:r>
    </w:p>
    <w:p>
      <w:pPr>
        <w:pStyle w:val="0"/>
        <w:spacing w:before="200" w:line-rule="auto"/>
        <w:ind w:firstLine="540"/>
        <w:jc w:val="both"/>
      </w:pPr>
      <w:r>
        <w:rPr>
          <w:sz w:val="20"/>
        </w:rPr>
        <w:t xml:space="preserve">1.4. Деятельность Общественного совета строится на основе добровольности, равноправия всех членов и самоуправления.</w:t>
      </w:r>
    </w:p>
    <w:p>
      <w:pPr>
        <w:pStyle w:val="0"/>
        <w:jc w:val="both"/>
      </w:pPr>
      <w:r>
        <w:rPr>
          <w:sz w:val="20"/>
        </w:rPr>
      </w:r>
    </w:p>
    <w:bookmarkStart w:id="51" w:name="P51"/>
    <w:bookmarkEnd w:id="51"/>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2.1. Целями деятельности Общественного совета являются:</w:t>
      </w:r>
    </w:p>
    <w:p>
      <w:pPr>
        <w:pStyle w:val="0"/>
        <w:spacing w:before="200" w:line-rule="auto"/>
        <w:ind w:firstLine="540"/>
        <w:jc w:val="both"/>
      </w:pPr>
      <w:r>
        <w:rPr>
          <w:sz w:val="20"/>
        </w:rPr>
        <w:t xml:space="preserve">представление в областной Думе интересов различных групп населения области;</w:t>
      </w:r>
    </w:p>
    <w:p>
      <w:pPr>
        <w:pStyle w:val="0"/>
        <w:spacing w:before="200" w:line-rule="auto"/>
        <w:ind w:firstLine="540"/>
        <w:jc w:val="both"/>
      </w:pPr>
      <w:r>
        <w:rPr>
          <w:sz w:val="20"/>
        </w:rPr>
        <w:t xml:space="preserve">развитие общественной инициативы и становление гражданского общества в области.</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выработка предложений по наиболее важным проектам федеральных законов, а также участие в подготовке проектов нормативных правовых актов области;</w:t>
      </w:r>
    </w:p>
    <w:p>
      <w:pPr>
        <w:pStyle w:val="0"/>
        <w:spacing w:before="200" w:line-rule="auto"/>
        <w:ind w:firstLine="540"/>
        <w:jc w:val="both"/>
      </w:pPr>
      <w:r>
        <w:rPr>
          <w:sz w:val="20"/>
        </w:rPr>
        <w:t xml:space="preserve">анализ и обобщение практики применения федерального законодательства и законодательства области;</w:t>
      </w:r>
    </w:p>
    <w:p>
      <w:pPr>
        <w:pStyle w:val="0"/>
        <w:spacing w:before="200" w:line-rule="auto"/>
        <w:ind w:firstLine="540"/>
        <w:jc w:val="both"/>
      </w:pPr>
      <w:r>
        <w:rPr>
          <w:sz w:val="20"/>
        </w:rPr>
        <w:t xml:space="preserve">изучение, обобщение и пропаганда деятельности негосударственных некоммерческих организаций области, формирование позитивного общественного отношения к проявлению гражданских инициатив, направленных на развитие партнерских отношений власти, бизнеса и некоммерческих объединений;</w:t>
      </w:r>
    </w:p>
    <w:p>
      <w:pPr>
        <w:pStyle w:val="0"/>
        <w:spacing w:before="200" w:line-rule="auto"/>
        <w:ind w:firstLine="540"/>
        <w:jc w:val="both"/>
      </w:pPr>
      <w:r>
        <w:rPr>
          <w:sz w:val="20"/>
        </w:rPr>
        <w:t xml:space="preserve">взаимодействие и обмен информацией с Общественной палатой области, общественными советами в муниципальных образованиях области, общественными советами при исполнительных органах области.</w:t>
      </w:r>
    </w:p>
    <w:p>
      <w:pPr>
        <w:pStyle w:val="0"/>
        <w:jc w:val="both"/>
      </w:pPr>
      <w:r>
        <w:rPr>
          <w:sz w:val="20"/>
        </w:rPr>
      </w:r>
    </w:p>
    <w:p>
      <w:pPr>
        <w:pStyle w:val="2"/>
        <w:outlineLvl w:val="1"/>
        <w:jc w:val="center"/>
      </w:pPr>
      <w:r>
        <w:rPr>
          <w:sz w:val="20"/>
        </w:rPr>
        <w:t xml:space="preserve">3. Формы деятельности Общественного совета</w:t>
      </w:r>
    </w:p>
    <w:p>
      <w:pPr>
        <w:pStyle w:val="0"/>
        <w:jc w:val="both"/>
      </w:pPr>
      <w:r>
        <w:rPr>
          <w:sz w:val="20"/>
        </w:rPr>
      </w:r>
    </w:p>
    <w:p>
      <w:pPr>
        <w:pStyle w:val="0"/>
        <w:ind w:firstLine="540"/>
        <w:jc w:val="both"/>
      </w:pPr>
      <w:r>
        <w:rPr>
          <w:sz w:val="20"/>
        </w:rPr>
        <w:t xml:space="preserve">3.1. Внесение в областную Думу предложений по проектам законов и другим нормативным правовым актам области.</w:t>
      </w:r>
    </w:p>
    <w:p>
      <w:pPr>
        <w:pStyle w:val="0"/>
        <w:spacing w:before="200" w:line-rule="auto"/>
        <w:ind w:firstLine="540"/>
        <w:jc w:val="both"/>
      </w:pPr>
      <w:r>
        <w:rPr>
          <w:sz w:val="20"/>
        </w:rPr>
        <w:t xml:space="preserve">3.2. Проведение заседаний Общественного совета (очных, заочных), "круглых столов", общественных слушаний по актуальным проблемам, затрагивающим интересы широких слоев населения области.</w:t>
      </w:r>
    </w:p>
    <w:p>
      <w:pPr>
        <w:pStyle w:val="0"/>
        <w:spacing w:before="200" w:line-rule="auto"/>
        <w:ind w:firstLine="540"/>
        <w:jc w:val="both"/>
      </w:pPr>
      <w:r>
        <w:rPr>
          <w:sz w:val="20"/>
        </w:rPr>
        <w:t xml:space="preserve">3.3. Представление к награждению активистов общественного движения, а также лиц, внесших наибольший вклад в развитие гражданского общества.</w:t>
      </w:r>
    </w:p>
    <w:p>
      <w:pPr>
        <w:pStyle w:val="0"/>
        <w:spacing w:before="200" w:line-rule="auto"/>
        <w:ind w:firstLine="540"/>
        <w:jc w:val="both"/>
      </w:pPr>
      <w:r>
        <w:rPr>
          <w:sz w:val="20"/>
        </w:rPr>
        <w:t xml:space="preserve">3.4. Осуществление общественного контроля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jc w:val="center"/>
      </w:pPr>
      <w:r>
        <w:rPr>
          <w:sz w:val="20"/>
        </w:rPr>
        <w:t xml:space="preserve">4. Порядок формирования, состав, организационная структура</w:t>
      </w:r>
    </w:p>
    <w:p>
      <w:pPr>
        <w:pStyle w:val="2"/>
        <w:jc w:val="center"/>
      </w:pPr>
      <w:r>
        <w:rPr>
          <w:sz w:val="20"/>
        </w:rPr>
        <w:t xml:space="preserve">Общественного совета и руководство его деятельностью</w:t>
      </w:r>
    </w:p>
    <w:p>
      <w:pPr>
        <w:pStyle w:val="0"/>
        <w:jc w:val="both"/>
      </w:pPr>
      <w:r>
        <w:rPr>
          <w:sz w:val="20"/>
        </w:rPr>
      </w:r>
    </w:p>
    <w:p>
      <w:pPr>
        <w:pStyle w:val="0"/>
        <w:ind w:firstLine="540"/>
        <w:jc w:val="both"/>
      </w:pPr>
      <w:r>
        <w:rPr>
          <w:sz w:val="20"/>
        </w:rPr>
        <w:t xml:space="preserve">4.1. В состав Общественного совета входит не более 40 граждан Российской Федерации, проживающих на территории области и достигших возраста 18 лет.</w:t>
      </w:r>
    </w:p>
    <w:p>
      <w:pPr>
        <w:pStyle w:val="0"/>
        <w:spacing w:before="200" w:line-rule="auto"/>
        <w:ind w:firstLine="540"/>
        <w:jc w:val="both"/>
      </w:pPr>
      <w:r>
        <w:rPr>
          <w:sz w:val="20"/>
        </w:rPr>
        <w:t xml:space="preserve">4.2.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4.3 </w:t>
            </w:r>
            <w:hyperlink w:history="0" w:anchor="P26" w:tooltip="6. Пункты 4.3 и 4.24 Положения об Общественном совете при Саратовской областной Думе вступают в силу с 1 декабря 2022 года.">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0"/>
        <w:spacing w:before="260" w:line-rule="auto"/>
        <w:ind w:firstLine="540"/>
        <w:jc w:val="both"/>
      </w:pPr>
      <w:r>
        <w:rPr>
          <w:sz w:val="20"/>
        </w:rPr>
        <w:t xml:space="preserve">4.3. В соответствии с Федеральным </w:t>
      </w:r>
      <w:hyperlink w:history="0" r:id="rId23"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в состав Общественного совета не могут входить лица, признанные иностранными агентами.</w:t>
      </w:r>
    </w:p>
    <w:p>
      <w:pPr>
        <w:pStyle w:val="0"/>
        <w:spacing w:before="200" w:line-rule="auto"/>
        <w:ind w:firstLine="540"/>
        <w:jc w:val="both"/>
      </w:pPr>
      <w:r>
        <w:rPr>
          <w:sz w:val="20"/>
        </w:rPr>
        <w:t xml:space="preserve">4.4. Общественный совет формируется на срок полномочий областной Думы соответствующего созыва.</w:t>
      </w:r>
    </w:p>
    <w:bookmarkStart w:id="77" w:name="P77"/>
    <w:bookmarkEnd w:id="77"/>
    <w:p>
      <w:pPr>
        <w:pStyle w:val="0"/>
        <w:spacing w:before="200" w:line-rule="auto"/>
        <w:ind w:firstLine="540"/>
        <w:jc w:val="both"/>
      </w:pPr>
      <w:r>
        <w:rPr>
          <w:sz w:val="20"/>
        </w:rPr>
        <w:t xml:space="preserve">4.5. Правом выдвижения кандидатур в состав Общественного совета обладают Председатель областной Думы и комитеты областной Думы.</w:t>
      </w:r>
    </w:p>
    <w:p>
      <w:pPr>
        <w:pStyle w:val="0"/>
        <w:spacing w:before="200" w:line-rule="auto"/>
        <w:ind w:firstLine="540"/>
        <w:jc w:val="both"/>
      </w:pPr>
      <w:r>
        <w:rPr>
          <w:sz w:val="20"/>
        </w:rPr>
        <w:t xml:space="preserve">4.6. Предложения о кандидатурах в состав Общественного совета направляются Председателем областной Думы и комитетами областной Думы в Совет областной Думы в течение 30 календарных дней со дня проведения первого заседания областной Думы нового созыва в правомочном составе.</w:t>
      </w:r>
    </w:p>
    <w:p>
      <w:pPr>
        <w:pStyle w:val="0"/>
        <w:spacing w:before="200" w:line-rule="auto"/>
        <w:ind w:firstLine="540"/>
        <w:jc w:val="both"/>
      </w:pPr>
      <w:r>
        <w:rPr>
          <w:sz w:val="20"/>
        </w:rPr>
        <w:t xml:space="preserve">4.7. Председатель областной Думы, комитет областной Думы могут представить в Совет областной Думы для включения в состав Общественного совета не более четырех кандидатур.</w:t>
      </w:r>
    </w:p>
    <w:p>
      <w:pPr>
        <w:pStyle w:val="0"/>
        <w:spacing w:before="200" w:line-rule="auto"/>
        <w:ind w:firstLine="540"/>
        <w:jc w:val="both"/>
      </w:pPr>
      <w:r>
        <w:rPr>
          <w:sz w:val="20"/>
        </w:rPr>
        <w:t xml:space="preserve">4.8. Предложение комитета областной Думы о выдвижении кандидата в члены Общественного совета рассматривается на заседании комитета и оформляется его решением.</w:t>
      </w:r>
    </w:p>
    <w:bookmarkStart w:id="81" w:name="P81"/>
    <w:bookmarkEnd w:id="81"/>
    <w:p>
      <w:pPr>
        <w:pStyle w:val="0"/>
        <w:spacing w:before="200" w:line-rule="auto"/>
        <w:ind w:firstLine="540"/>
        <w:jc w:val="both"/>
      </w:pPr>
      <w:r>
        <w:rPr>
          <w:sz w:val="20"/>
        </w:rPr>
        <w:t xml:space="preserve">4.9. Для включения кандидата в члены Общественного совета Председателем областной Думы представляются в Совет областной Думы следующие документы:</w:t>
      </w:r>
    </w:p>
    <w:p>
      <w:pPr>
        <w:pStyle w:val="0"/>
        <w:spacing w:before="200" w:line-rule="auto"/>
        <w:ind w:firstLine="540"/>
        <w:jc w:val="both"/>
      </w:pPr>
      <w:r>
        <w:rPr>
          <w:sz w:val="20"/>
        </w:rPr>
        <w:t xml:space="preserve">1) письменное заявление кандидата о включении в состав Общественного совета;</w:t>
      </w:r>
    </w:p>
    <w:p>
      <w:pPr>
        <w:pStyle w:val="0"/>
        <w:spacing w:before="200" w:line-rule="auto"/>
        <w:ind w:firstLine="540"/>
        <w:jc w:val="both"/>
      </w:pPr>
      <w:r>
        <w:rPr>
          <w:sz w:val="20"/>
        </w:rPr>
        <w:t xml:space="preserve">2) сведения о кандидате в члены Общественного совета (резюме);</w:t>
      </w:r>
    </w:p>
    <w:p>
      <w:pPr>
        <w:pStyle w:val="0"/>
        <w:spacing w:before="200" w:line-rule="auto"/>
        <w:ind w:firstLine="540"/>
        <w:jc w:val="both"/>
      </w:pPr>
      <w:r>
        <w:rPr>
          <w:sz w:val="20"/>
        </w:rPr>
        <w:t xml:space="preserve">3) </w:t>
      </w:r>
      <w:hyperlink w:history="0" w:anchor="P162" w:tooltip="АНКЕТА">
        <w:r>
          <w:rPr>
            <w:sz w:val="20"/>
            <w:color w:val="0000ff"/>
          </w:rPr>
          <w:t xml:space="preserve">анкета</w:t>
        </w:r>
      </w:hyperlink>
      <w:r>
        <w:rPr>
          <w:sz w:val="20"/>
        </w:rPr>
        <w:t xml:space="preserve"> кандидата в члены Общественного совета (приложение 1);</w:t>
      </w:r>
    </w:p>
    <w:p>
      <w:pPr>
        <w:pStyle w:val="0"/>
        <w:spacing w:before="200" w:line-rule="auto"/>
        <w:ind w:firstLine="540"/>
        <w:jc w:val="both"/>
      </w:pPr>
      <w:r>
        <w:rPr>
          <w:sz w:val="20"/>
        </w:rPr>
        <w:t xml:space="preserve">4) </w:t>
      </w:r>
      <w:hyperlink w:history="0" w:anchor="P215" w:tooltip="                           Согласие на обработку">
        <w:r>
          <w:rPr>
            <w:sz w:val="20"/>
            <w:color w:val="0000ff"/>
          </w:rPr>
          <w:t xml:space="preserve">согласие</w:t>
        </w:r>
      </w:hyperlink>
      <w:r>
        <w:rPr>
          <w:sz w:val="20"/>
        </w:rPr>
        <w:t xml:space="preserve"> кандидата в члены Общественного совета на обработку персональных данных (приложение 2);</w:t>
      </w:r>
    </w:p>
    <w:p>
      <w:pPr>
        <w:pStyle w:val="0"/>
        <w:spacing w:before="200" w:line-rule="auto"/>
        <w:ind w:firstLine="540"/>
        <w:jc w:val="both"/>
      </w:pPr>
      <w:r>
        <w:rPr>
          <w:sz w:val="20"/>
        </w:rPr>
        <w:t xml:space="preserve">5) </w:t>
      </w:r>
      <w:hyperlink w:history="0" w:anchor="P301" w:tooltip="                                 Согласие">
        <w:r>
          <w:rPr>
            <w:sz w:val="20"/>
            <w:color w:val="0000ff"/>
          </w:rPr>
          <w:t xml:space="preserve">согласие</w:t>
        </w:r>
      </w:hyperlink>
      <w:r>
        <w:rPr>
          <w:sz w:val="20"/>
        </w:rPr>
        <w:t xml:space="preserve"> кандидата в члены Общественного совета на обработку персональных данных, разрешенных субъектом персональных данных для распространения (приложение 3).</w:t>
      </w:r>
    </w:p>
    <w:bookmarkStart w:id="87" w:name="P87"/>
    <w:bookmarkEnd w:id="87"/>
    <w:p>
      <w:pPr>
        <w:pStyle w:val="0"/>
        <w:spacing w:before="200" w:line-rule="auto"/>
        <w:ind w:firstLine="540"/>
        <w:jc w:val="both"/>
      </w:pPr>
      <w:r>
        <w:rPr>
          <w:sz w:val="20"/>
        </w:rPr>
        <w:t xml:space="preserve">4.10. Для включения кандидата в члены Общественного совета комитетом областной Думы представляются в Совет областной Думы следующие документы:</w:t>
      </w:r>
    </w:p>
    <w:p>
      <w:pPr>
        <w:pStyle w:val="0"/>
        <w:spacing w:before="200" w:line-rule="auto"/>
        <w:ind w:firstLine="540"/>
        <w:jc w:val="both"/>
      </w:pPr>
      <w:r>
        <w:rPr>
          <w:sz w:val="20"/>
        </w:rPr>
        <w:t xml:space="preserve">1) решение комитета областной Думы о выдвижении кандидата в члены Общественного совета;</w:t>
      </w:r>
    </w:p>
    <w:p>
      <w:pPr>
        <w:pStyle w:val="0"/>
        <w:spacing w:before="200" w:line-rule="auto"/>
        <w:ind w:firstLine="540"/>
        <w:jc w:val="both"/>
      </w:pPr>
      <w:r>
        <w:rPr>
          <w:sz w:val="20"/>
        </w:rPr>
        <w:t xml:space="preserve">2) письменное заявление кандидата о включении в состав Общественного совета;</w:t>
      </w:r>
    </w:p>
    <w:p>
      <w:pPr>
        <w:pStyle w:val="0"/>
        <w:spacing w:before="200" w:line-rule="auto"/>
        <w:ind w:firstLine="540"/>
        <w:jc w:val="both"/>
      </w:pPr>
      <w:r>
        <w:rPr>
          <w:sz w:val="20"/>
        </w:rPr>
        <w:t xml:space="preserve">3) сведения о кандидате в члены Общественного совета (резюме);</w:t>
      </w:r>
    </w:p>
    <w:p>
      <w:pPr>
        <w:pStyle w:val="0"/>
        <w:spacing w:before="200" w:line-rule="auto"/>
        <w:ind w:firstLine="540"/>
        <w:jc w:val="both"/>
      </w:pPr>
      <w:r>
        <w:rPr>
          <w:sz w:val="20"/>
        </w:rPr>
        <w:t xml:space="preserve">4) </w:t>
      </w:r>
      <w:hyperlink w:history="0" w:anchor="P162" w:tooltip="АНКЕТА">
        <w:r>
          <w:rPr>
            <w:sz w:val="20"/>
            <w:color w:val="0000ff"/>
          </w:rPr>
          <w:t xml:space="preserve">анкета</w:t>
        </w:r>
      </w:hyperlink>
      <w:r>
        <w:rPr>
          <w:sz w:val="20"/>
        </w:rPr>
        <w:t xml:space="preserve"> кандидата в члены Общественного совета (приложение 1);</w:t>
      </w:r>
    </w:p>
    <w:p>
      <w:pPr>
        <w:pStyle w:val="0"/>
        <w:spacing w:before="200" w:line-rule="auto"/>
        <w:ind w:firstLine="540"/>
        <w:jc w:val="both"/>
      </w:pPr>
      <w:r>
        <w:rPr>
          <w:sz w:val="20"/>
        </w:rPr>
        <w:t xml:space="preserve">5) </w:t>
      </w:r>
      <w:hyperlink w:history="0" w:anchor="P215" w:tooltip="                           Согласие на обработку">
        <w:r>
          <w:rPr>
            <w:sz w:val="20"/>
            <w:color w:val="0000ff"/>
          </w:rPr>
          <w:t xml:space="preserve">согласие</w:t>
        </w:r>
      </w:hyperlink>
      <w:r>
        <w:rPr>
          <w:sz w:val="20"/>
        </w:rPr>
        <w:t xml:space="preserve"> кандидата в члены Общественного совета на обработку персональных данных (приложение 2);</w:t>
      </w:r>
    </w:p>
    <w:p>
      <w:pPr>
        <w:pStyle w:val="0"/>
        <w:spacing w:before="200" w:line-rule="auto"/>
        <w:ind w:firstLine="540"/>
        <w:jc w:val="both"/>
      </w:pPr>
      <w:r>
        <w:rPr>
          <w:sz w:val="20"/>
        </w:rPr>
        <w:t xml:space="preserve">6) </w:t>
      </w:r>
      <w:hyperlink w:history="0" w:anchor="P301" w:tooltip="                                 Согласие">
        <w:r>
          <w:rPr>
            <w:sz w:val="20"/>
            <w:color w:val="0000ff"/>
          </w:rPr>
          <w:t xml:space="preserve">согласие</w:t>
        </w:r>
      </w:hyperlink>
      <w:r>
        <w:rPr>
          <w:sz w:val="20"/>
        </w:rPr>
        <w:t xml:space="preserve"> кандидата в члены Общественного совета на обработку персональных данных, разрешенных субъектом персональных данных для распространения (приложение 3).</w:t>
      </w:r>
    </w:p>
    <w:p>
      <w:pPr>
        <w:pStyle w:val="0"/>
        <w:spacing w:before="200" w:line-rule="auto"/>
        <w:ind w:firstLine="540"/>
        <w:jc w:val="both"/>
      </w:pPr>
      <w:r>
        <w:rPr>
          <w:sz w:val="20"/>
        </w:rPr>
        <w:t xml:space="preserve">4.11. На основании представленных в Совет областной Думы документов, указанных в </w:t>
      </w:r>
      <w:hyperlink w:history="0" w:anchor="P81" w:tooltip="4.9. Для включения кандидата в члены Общественного совета Председателем областной Думы представляются в Совет областной Думы следующие документы:">
        <w:r>
          <w:rPr>
            <w:sz w:val="20"/>
            <w:color w:val="0000ff"/>
          </w:rPr>
          <w:t xml:space="preserve">пунктах 4.9</w:t>
        </w:r>
      </w:hyperlink>
      <w:r>
        <w:rPr>
          <w:sz w:val="20"/>
        </w:rPr>
        <w:t xml:space="preserve"> и </w:t>
      </w:r>
      <w:hyperlink w:history="0" w:anchor="P87" w:tooltip="4.10. Для включения кандидата в члены Общественного совета комитетом областной Думы представляются в Совет областной Думы следующие документы:">
        <w:r>
          <w:rPr>
            <w:sz w:val="20"/>
            <w:color w:val="0000ff"/>
          </w:rPr>
          <w:t xml:space="preserve">4.10</w:t>
        </w:r>
      </w:hyperlink>
      <w:r>
        <w:rPr>
          <w:sz w:val="20"/>
        </w:rPr>
        <w:t xml:space="preserve"> настоящего Положения (далее - документы), Совет областной Думы подготавливает проект постановления областной Думы об утверждении состава Общественного совета.</w:t>
      </w:r>
    </w:p>
    <w:p>
      <w:pPr>
        <w:pStyle w:val="0"/>
        <w:spacing w:before="200" w:line-rule="auto"/>
        <w:ind w:firstLine="540"/>
        <w:jc w:val="both"/>
      </w:pPr>
      <w:r>
        <w:rPr>
          <w:sz w:val="20"/>
        </w:rPr>
        <w:t xml:space="preserve">4.12. В случае если документы кандидата в члены Общественного совета не соответствуют требованиям, установленным настоящим Положением, включение его кандидатуры в проект постановления областной Думы об утверждении состава Общественного совета не производится.</w:t>
      </w:r>
    </w:p>
    <w:bookmarkStart w:id="96" w:name="P96"/>
    <w:bookmarkEnd w:id="96"/>
    <w:p>
      <w:pPr>
        <w:pStyle w:val="0"/>
        <w:spacing w:before="200" w:line-rule="auto"/>
        <w:ind w:firstLine="540"/>
        <w:jc w:val="both"/>
      </w:pPr>
      <w:r>
        <w:rPr>
          <w:sz w:val="20"/>
        </w:rPr>
        <w:t xml:space="preserve">4.13. Постановление областной Думы об утверждении состава Общественного совета размещается на официальном сайте областной Думы в информационно-телекоммуникационной сети "Интернет".</w:t>
      </w:r>
    </w:p>
    <w:p>
      <w:pPr>
        <w:pStyle w:val="0"/>
        <w:spacing w:before="200" w:line-rule="auto"/>
        <w:ind w:firstLine="540"/>
        <w:jc w:val="both"/>
      </w:pPr>
      <w:r>
        <w:rPr>
          <w:sz w:val="20"/>
        </w:rPr>
        <w:t xml:space="preserve">4.14. На организационном заседании члены Общественного совета из своего состава открытым голосованием избирают председателя Общественного совета, заместителей председателя Общественного совета и членов правления Общественного совета.</w:t>
      </w:r>
    </w:p>
    <w:p>
      <w:pPr>
        <w:pStyle w:val="0"/>
        <w:spacing w:before="200" w:line-rule="auto"/>
        <w:ind w:firstLine="540"/>
        <w:jc w:val="both"/>
      </w:pPr>
      <w:r>
        <w:rPr>
          <w:sz w:val="20"/>
        </w:rPr>
        <w:t xml:space="preserve">4.15. Председатель Общественного совета:</w:t>
      </w:r>
    </w:p>
    <w:p>
      <w:pPr>
        <w:pStyle w:val="0"/>
        <w:spacing w:before="200" w:line-rule="auto"/>
        <w:ind w:firstLine="540"/>
        <w:jc w:val="both"/>
      </w:pPr>
      <w:r>
        <w:rPr>
          <w:sz w:val="20"/>
        </w:rPr>
        <w:t xml:space="preserve">организует деятельность Общественного совета;</w:t>
      </w:r>
    </w:p>
    <w:p>
      <w:pPr>
        <w:pStyle w:val="0"/>
        <w:spacing w:before="200" w:line-rule="auto"/>
        <w:ind w:firstLine="540"/>
        <w:jc w:val="both"/>
      </w:pPr>
      <w:r>
        <w:rPr>
          <w:sz w:val="20"/>
        </w:rPr>
        <w:t xml:space="preserve">ведет заседания Общественного совета и его правления;</w:t>
      </w:r>
    </w:p>
    <w:p>
      <w:pPr>
        <w:pStyle w:val="0"/>
        <w:spacing w:before="200" w:line-rule="auto"/>
        <w:ind w:firstLine="540"/>
        <w:jc w:val="both"/>
      </w:pPr>
      <w:r>
        <w:rPr>
          <w:sz w:val="20"/>
        </w:rPr>
        <w:t xml:space="preserve">распределяет обязанности между членами Общественного совета;</w:t>
      </w:r>
    </w:p>
    <w:p>
      <w:pPr>
        <w:pStyle w:val="0"/>
        <w:spacing w:before="200" w:line-rule="auto"/>
        <w:ind w:firstLine="540"/>
        <w:jc w:val="both"/>
      </w:pPr>
      <w:r>
        <w:rPr>
          <w:sz w:val="20"/>
        </w:rPr>
        <w:t xml:space="preserve">утверждает проекты повесток заседаний Общественного совета и его правления;</w:t>
      </w:r>
    </w:p>
    <w:p>
      <w:pPr>
        <w:pStyle w:val="0"/>
        <w:spacing w:before="200" w:line-rule="auto"/>
        <w:ind w:firstLine="540"/>
        <w:jc w:val="both"/>
      </w:pPr>
      <w:r>
        <w:rPr>
          <w:sz w:val="20"/>
        </w:rPr>
        <w:t xml:space="preserve">вносит предложения по проектам повесток заседаний Общественного совета и его правления;</w:t>
      </w:r>
    </w:p>
    <w:p>
      <w:pPr>
        <w:pStyle w:val="0"/>
        <w:spacing w:before="200" w:line-rule="auto"/>
        <w:ind w:firstLine="540"/>
        <w:jc w:val="both"/>
      </w:pPr>
      <w:r>
        <w:rPr>
          <w:sz w:val="20"/>
        </w:rPr>
        <w:t xml:space="preserve">подписывает решения и протоколы заседаний Общественного совета и его правления;</w:t>
      </w:r>
    </w:p>
    <w:p>
      <w:pPr>
        <w:pStyle w:val="0"/>
        <w:spacing w:before="200" w:line-rule="auto"/>
        <w:ind w:firstLine="540"/>
        <w:jc w:val="both"/>
      </w:pPr>
      <w:r>
        <w:rPr>
          <w:sz w:val="20"/>
        </w:rPr>
        <w:t xml:space="preserve">решает иные вопросы, отнесенные к его компетенции.</w:t>
      </w:r>
    </w:p>
    <w:p>
      <w:pPr>
        <w:pStyle w:val="0"/>
        <w:spacing w:before="200" w:line-rule="auto"/>
        <w:ind w:firstLine="540"/>
        <w:jc w:val="both"/>
      </w:pPr>
      <w:r>
        <w:rPr>
          <w:sz w:val="20"/>
        </w:rPr>
        <w:t xml:space="preserve">4.16. Заместители председателя Общественного совета:</w:t>
      </w:r>
    </w:p>
    <w:p>
      <w:pPr>
        <w:pStyle w:val="0"/>
        <w:spacing w:before="200" w:line-rule="auto"/>
        <w:ind w:firstLine="540"/>
        <w:jc w:val="both"/>
      </w:pPr>
      <w:r>
        <w:rPr>
          <w:sz w:val="20"/>
        </w:rPr>
        <w:t xml:space="preserve">осуществляют контроль за организацией работы Общественного совета в соответствии с поручениями председателя Общественного совета;</w:t>
      </w:r>
    </w:p>
    <w:p>
      <w:pPr>
        <w:pStyle w:val="0"/>
        <w:spacing w:before="200" w:line-rule="auto"/>
        <w:ind w:firstLine="540"/>
        <w:jc w:val="both"/>
      </w:pPr>
      <w:r>
        <w:rPr>
          <w:sz w:val="20"/>
        </w:rPr>
        <w:t xml:space="preserve">вносят предложения по проектам повесток заседаний Общественного совета и его правления;</w:t>
      </w:r>
    </w:p>
    <w:p>
      <w:pPr>
        <w:pStyle w:val="0"/>
        <w:spacing w:before="200" w:line-rule="auto"/>
        <w:ind w:firstLine="540"/>
        <w:jc w:val="both"/>
      </w:pPr>
      <w:r>
        <w:rPr>
          <w:sz w:val="20"/>
        </w:rPr>
        <w:t xml:space="preserve">выполняют отдельные поручения председателя Общественного совета;</w:t>
      </w:r>
    </w:p>
    <w:p>
      <w:pPr>
        <w:pStyle w:val="0"/>
        <w:spacing w:before="200" w:line-rule="auto"/>
        <w:ind w:firstLine="540"/>
        <w:jc w:val="both"/>
      </w:pPr>
      <w:r>
        <w:rPr>
          <w:sz w:val="20"/>
        </w:rPr>
        <w:t xml:space="preserve">решают иные вопросы, отнесенные к их компетенции.</w:t>
      </w:r>
    </w:p>
    <w:p>
      <w:pPr>
        <w:pStyle w:val="0"/>
        <w:spacing w:before="200" w:line-rule="auto"/>
        <w:ind w:firstLine="540"/>
        <w:jc w:val="both"/>
      </w:pPr>
      <w:r>
        <w:rPr>
          <w:sz w:val="20"/>
        </w:rPr>
        <w:t xml:space="preserve">4.17. В отсутствие председателя Общественного совета по его поручению обязанности председателя Общественного совета исполняет один из заместителей.</w:t>
      </w:r>
    </w:p>
    <w:p>
      <w:pPr>
        <w:pStyle w:val="0"/>
        <w:spacing w:before="200" w:line-rule="auto"/>
        <w:ind w:firstLine="540"/>
        <w:jc w:val="both"/>
      </w:pPr>
      <w:r>
        <w:rPr>
          <w:sz w:val="20"/>
        </w:rPr>
        <w:t xml:space="preserve">4.18. Правление Общественного совета является органом, координирующим деятельность Общественного совета и контролирующим исполнение принятых им решений. В состав правления Общественного совета входят:</w:t>
      </w:r>
    </w:p>
    <w:p>
      <w:pPr>
        <w:pStyle w:val="0"/>
        <w:spacing w:before="200" w:line-rule="auto"/>
        <w:ind w:firstLine="540"/>
        <w:jc w:val="both"/>
      </w:pPr>
      <w:r>
        <w:rPr>
          <w:sz w:val="20"/>
        </w:rPr>
        <w:t xml:space="preserve">председатель Общественного совета;</w:t>
      </w:r>
    </w:p>
    <w:p>
      <w:pPr>
        <w:pStyle w:val="0"/>
        <w:spacing w:before="200" w:line-rule="auto"/>
        <w:ind w:firstLine="540"/>
        <w:jc w:val="both"/>
      </w:pPr>
      <w:r>
        <w:rPr>
          <w:sz w:val="20"/>
        </w:rPr>
        <w:t xml:space="preserve">заместители председателя Общественного совета;</w:t>
      </w:r>
    </w:p>
    <w:p>
      <w:pPr>
        <w:pStyle w:val="0"/>
        <w:spacing w:before="200" w:line-rule="auto"/>
        <w:ind w:firstLine="540"/>
        <w:jc w:val="both"/>
      </w:pPr>
      <w:r>
        <w:rPr>
          <w:sz w:val="20"/>
        </w:rPr>
        <w:t xml:space="preserve">члены Общественного совета, избираемые из состава Общественного совета большинством голосов от числа членов Общественного совета, присутствующих на его заседании.</w:t>
      </w:r>
    </w:p>
    <w:p>
      <w:pPr>
        <w:pStyle w:val="0"/>
        <w:spacing w:before="200" w:line-rule="auto"/>
        <w:ind w:firstLine="540"/>
        <w:jc w:val="both"/>
      </w:pPr>
      <w:r>
        <w:rPr>
          <w:sz w:val="20"/>
        </w:rPr>
        <w:t xml:space="preserve">4.19. Вопрос о переизбрании члена (членов) правления Общественного совета вносится на заседание Общественного совета по решению председателя Общественного совета, или по решению не менее одной трети от общего числа членов Общественного совета, или по инициативе самого правления.</w:t>
      </w:r>
    </w:p>
    <w:p>
      <w:pPr>
        <w:pStyle w:val="0"/>
        <w:spacing w:before="200" w:line-rule="auto"/>
        <w:ind w:firstLine="540"/>
        <w:jc w:val="both"/>
      </w:pPr>
      <w:r>
        <w:rPr>
          <w:sz w:val="20"/>
        </w:rPr>
        <w:t xml:space="preserve">4.20. Члены Общественного совета осуществляют свою деятельность на общественных началах.</w:t>
      </w:r>
    </w:p>
    <w:bookmarkStart w:id="118" w:name="P118"/>
    <w:bookmarkEnd w:id="118"/>
    <w:p>
      <w:pPr>
        <w:pStyle w:val="0"/>
        <w:spacing w:before="200" w:line-rule="auto"/>
        <w:ind w:firstLine="540"/>
        <w:jc w:val="both"/>
      </w:pPr>
      <w:r>
        <w:rPr>
          <w:sz w:val="20"/>
        </w:rPr>
        <w:t xml:space="preserve">4.21. Председатель областной Думы и комитеты областной Думы вправе отозвать своих представителей из Общественного совета, направив соответствующий отзыв на имя председателя Общественного совета.</w:t>
      </w:r>
    </w:p>
    <w:p>
      <w:pPr>
        <w:pStyle w:val="0"/>
        <w:spacing w:before="200" w:line-rule="auto"/>
        <w:ind w:firstLine="540"/>
        <w:jc w:val="both"/>
      </w:pPr>
      <w:r>
        <w:rPr>
          <w:sz w:val="20"/>
        </w:rPr>
        <w:t xml:space="preserve">4.22. Член Общественного совета имеет право выйти из состава Общественного совета на основании своего письменного заявления, поданного на имя председателя Общественного совета.</w:t>
      </w:r>
    </w:p>
    <w:p>
      <w:pPr>
        <w:pStyle w:val="0"/>
        <w:spacing w:before="200" w:line-rule="auto"/>
        <w:ind w:firstLine="540"/>
        <w:jc w:val="both"/>
      </w:pPr>
      <w:r>
        <w:rPr>
          <w:sz w:val="20"/>
        </w:rPr>
        <w:t xml:space="preserve">4.23. Членство в Общественном совете прекращается по письменному заявлению члена Общественного совета, или в случае грубого нарушения им Кодекса этики членов Общественного совета - по решению не менее половины членов Общественного совета, присутствующих на заседании, или в связи со смертью члена Общественного совета.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4.24 </w:t>
            </w:r>
            <w:hyperlink w:history="0" w:anchor="P26" w:tooltip="6. Пункты 4.3 и 4.24 Положения об Общественном совете при Саратовской областной Думе вступают в силу с 1 декабря 2022 года.">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 w:name="P122"/>
    <w:bookmarkEnd w:id="122"/>
    <w:p>
      <w:pPr>
        <w:pStyle w:val="0"/>
        <w:spacing w:before="260" w:line-rule="auto"/>
        <w:ind w:firstLine="540"/>
        <w:jc w:val="both"/>
      </w:pPr>
      <w:r>
        <w:rPr>
          <w:sz w:val="20"/>
        </w:rPr>
        <w:t xml:space="preserve">4.24. В соответствии с Федеральным </w:t>
      </w:r>
      <w:hyperlink w:history="0" r:id="rId24" w:tooltip="Федеральный закон от 14.07.2022 N 255-ФЗ &quot;О контроле за деятельностью лиц, находящихся под иностранным влиянием&quot; ------------ Не вступил в силу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членство в Общественном совете прекращается в связи с признанием члена Общественного совета иностранным агентом.</w:t>
      </w:r>
    </w:p>
    <w:p>
      <w:pPr>
        <w:pStyle w:val="0"/>
        <w:spacing w:before="200" w:line-rule="auto"/>
        <w:ind w:firstLine="540"/>
        <w:jc w:val="both"/>
      </w:pPr>
      <w:r>
        <w:rPr>
          <w:sz w:val="20"/>
        </w:rPr>
        <w:t xml:space="preserve">4.25. При Общественном совете могут быть созданы постоянные и временные комиссии, координирующие работу по соответствующим направлениям. В их состав могут входить члены Общественного совета, представители негосударственных некоммерческих организаций и другие граждане, не являющиеся членами Общественного совета, в качестве экспертов.</w:t>
      </w:r>
    </w:p>
    <w:p>
      <w:pPr>
        <w:pStyle w:val="0"/>
        <w:spacing w:before="200" w:line-rule="auto"/>
        <w:ind w:firstLine="540"/>
        <w:jc w:val="both"/>
      </w:pPr>
      <w:r>
        <w:rPr>
          <w:sz w:val="20"/>
        </w:rPr>
        <w:t xml:space="preserve">4.26. На заседаниях Общественного совета могут присутствовать по приглашению правления Общественного совета или по собственной инициативе представители органов государственной власти области, предприятий, негосударственных некоммерческих организаций, средств массовой информации, других организаций, ученые.</w:t>
      </w:r>
    </w:p>
    <w:p>
      <w:pPr>
        <w:pStyle w:val="0"/>
        <w:spacing w:before="200" w:line-rule="auto"/>
        <w:ind w:firstLine="540"/>
        <w:jc w:val="both"/>
      </w:pPr>
      <w:r>
        <w:rPr>
          <w:sz w:val="20"/>
        </w:rPr>
        <w:t xml:space="preserve">4.27. Деятельность Общественного совета освещается в средствах массовой информации.</w:t>
      </w:r>
    </w:p>
    <w:p>
      <w:pPr>
        <w:pStyle w:val="0"/>
        <w:spacing w:before="200" w:line-rule="auto"/>
        <w:ind w:firstLine="540"/>
        <w:jc w:val="both"/>
      </w:pPr>
      <w:r>
        <w:rPr>
          <w:sz w:val="20"/>
        </w:rPr>
        <w:t xml:space="preserve">4.28. Ежегодно состав Общественного совета подлежит ротации в количестве до 20 процентов общего числа его членов на основании итогов работы членов Общественного совета. Критерии ротации и члены Общественного совета, подлежащие ротации, определяются решением Общественного совета.</w:t>
      </w:r>
    </w:p>
    <w:p>
      <w:pPr>
        <w:pStyle w:val="0"/>
        <w:spacing w:before="200" w:line-rule="auto"/>
        <w:ind w:firstLine="540"/>
        <w:jc w:val="both"/>
      </w:pPr>
      <w:r>
        <w:rPr>
          <w:sz w:val="20"/>
        </w:rPr>
        <w:t xml:space="preserve">4.29. В случае досрочного прекращения полномочий члена Общественного совета утверждение нового члена Общественного совета вместо выбывшего учитывается при ротации.</w:t>
      </w:r>
    </w:p>
    <w:p>
      <w:pPr>
        <w:pStyle w:val="0"/>
        <w:spacing w:before="200" w:line-rule="auto"/>
        <w:ind w:firstLine="540"/>
        <w:jc w:val="both"/>
      </w:pPr>
      <w:r>
        <w:rPr>
          <w:sz w:val="20"/>
        </w:rPr>
        <w:t xml:space="preserve">4.30. В целях проведения ротации председатель Общественного совета не позднее 1 октября текущего года информирует Председателя областной Думы и соответствующие комитеты областной Думы о членах Общественного совета, которые подлежат ротации в текущем году, и гражданах Российской Федерации, которые прекратили членство в Общественном совете на основании </w:t>
      </w:r>
      <w:hyperlink w:history="0" w:anchor="P118" w:tooltip="4.21. Председатель областной Думы и комитеты областной Думы вправе отозвать своих представителей из Общественного совета, направив соответствующий отзыв на имя председателя Общественного совета.">
        <w:r>
          <w:rPr>
            <w:sz w:val="20"/>
            <w:color w:val="0000ff"/>
          </w:rPr>
          <w:t xml:space="preserve">пунктов 4.21</w:t>
        </w:r>
      </w:hyperlink>
      <w:r>
        <w:rPr>
          <w:sz w:val="20"/>
        </w:rPr>
        <w:t xml:space="preserve"> - </w:t>
      </w:r>
      <w:hyperlink w:history="0" w:anchor="P122" w:tooltip="4.24. В соответствии с Федеральным законом от 14 июля 2022 года N 255-ФЗ &quot;О контроле за деятельностью лиц, находящихся под иностранным влиянием&quot; членство в Общественном совете прекращается в связи с признанием члена Общественного совета иностранным агентом.">
        <w:r>
          <w:rPr>
            <w:sz w:val="20"/>
            <w:color w:val="0000ff"/>
          </w:rPr>
          <w:t xml:space="preserve">4.24</w:t>
        </w:r>
      </w:hyperlink>
      <w:r>
        <w:rPr>
          <w:sz w:val="20"/>
        </w:rPr>
        <w:t xml:space="preserve"> настоящего Положения.</w:t>
      </w:r>
    </w:p>
    <w:p>
      <w:pPr>
        <w:pStyle w:val="0"/>
        <w:spacing w:before="200" w:line-rule="auto"/>
        <w:ind w:firstLine="540"/>
        <w:jc w:val="both"/>
      </w:pPr>
      <w:r>
        <w:rPr>
          <w:sz w:val="20"/>
        </w:rPr>
        <w:t xml:space="preserve">4.31. Включение в состав Общественного совета новых членов Общественного совета в порядке ротации производится в соответствии с </w:t>
      </w:r>
      <w:hyperlink w:history="0" w:anchor="P77" w:tooltip="4.5. Правом выдвижения кандидатур в состав Общественного совета обладают Председатель областной Думы и комитеты областной Думы.">
        <w:r>
          <w:rPr>
            <w:sz w:val="20"/>
            <w:color w:val="0000ff"/>
          </w:rPr>
          <w:t xml:space="preserve">пунктами 4.5</w:t>
        </w:r>
      </w:hyperlink>
      <w:r>
        <w:rPr>
          <w:sz w:val="20"/>
        </w:rPr>
        <w:t xml:space="preserve"> - </w:t>
      </w:r>
      <w:hyperlink w:history="0" w:anchor="P96" w:tooltip="4.13. Постановление областной Думы об утверждении состава Общественного совета размещается на официальном сайте областной Думы в информационно-телекоммуникационной сети &quot;Интернет&quot;.">
        <w:r>
          <w:rPr>
            <w:sz w:val="20"/>
            <w:color w:val="0000ff"/>
          </w:rPr>
          <w:t xml:space="preserve">4.13</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5. Организация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строит свою деятельность, исходя из задач, сформулированных в </w:t>
      </w:r>
      <w:hyperlink w:history="0" w:anchor="P51" w:tooltip="2. Цели и задачи Общественного совета">
        <w:r>
          <w:rPr>
            <w:sz w:val="20"/>
            <w:color w:val="0000ff"/>
          </w:rPr>
          <w:t xml:space="preserve">разделе 2</w:t>
        </w:r>
      </w:hyperlink>
      <w:r>
        <w:rPr>
          <w:sz w:val="20"/>
        </w:rPr>
        <w:t xml:space="preserve"> настоящего Положения.</w:t>
      </w:r>
    </w:p>
    <w:p>
      <w:pPr>
        <w:pStyle w:val="0"/>
        <w:spacing w:before="200" w:line-rule="auto"/>
        <w:ind w:firstLine="540"/>
        <w:jc w:val="both"/>
      </w:pPr>
      <w:r>
        <w:rPr>
          <w:sz w:val="20"/>
        </w:rPr>
        <w:t xml:space="preserve">5.2. Общественный совет проводит заседания, на которых обсуждаются вопросы, внесенные председателем Общественного совета, заместителями председателя Общественного совета, правлением Общественного совета или поддержанные не менее чем одной третью от числа членов Общественного совета, присутствующих на заседании.</w:t>
      </w:r>
    </w:p>
    <w:p>
      <w:pPr>
        <w:pStyle w:val="0"/>
        <w:spacing w:before="200" w:line-rule="auto"/>
        <w:ind w:firstLine="540"/>
        <w:jc w:val="both"/>
      </w:pPr>
      <w:r>
        <w:rPr>
          <w:sz w:val="20"/>
        </w:rPr>
        <w:t xml:space="preserve">5.3. Заседания являются правомочными, если на них присутствует более половины членов Общественного совета.</w:t>
      </w:r>
    </w:p>
    <w:p>
      <w:pPr>
        <w:pStyle w:val="0"/>
        <w:spacing w:before="200" w:line-rule="auto"/>
        <w:ind w:firstLine="540"/>
        <w:jc w:val="both"/>
      </w:pPr>
      <w:r>
        <w:rPr>
          <w:sz w:val="20"/>
        </w:rPr>
        <w:t xml:space="preserve">5.4. Решение Общественного совета принимается большинством голосов от числа членов Общественного совета, присутствующих на его заседании.</w:t>
      </w:r>
    </w:p>
    <w:p>
      <w:pPr>
        <w:pStyle w:val="0"/>
        <w:spacing w:before="200" w:line-rule="auto"/>
        <w:ind w:firstLine="540"/>
        <w:jc w:val="both"/>
      </w:pPr>
      <w:r>
        <w:rPr>
          <w:sz w:val="20"/>
        </w:rPr>
        <w:t xml:space="preserve">5.5. Общественный совет проводит заседания в соответствии с утвержденными планом работы и повестками заседаний. План работы Общественного совета формируется с учетом перспективного плана законопроектных работ областной Думы и предложений членов Общественного совета.</w:t>
      </w:r>
    </w:p>
    <w:p>
      <w:pPr>
        <w:pStyle w:val="0"/>
        <w:spacing w:before="200" w:line-rule="auto"/>
        <w:ind w:firstLine="540"/>
        <w:jc w:val="both"/>
      </w:pPr>
      <w:r>
        <w:rPr>
          <w:sz w:val="20"/>
        </w:rPr>
        <w:t xml:space="preserve">5.6. В случае необходимости заседание Общественного совета по решению председателя Общественного совета может проводиться в заочной форме.</w:t>
      </w:r>
    </w:p>
    <w:p>
      <w:pPr>
        <w:pStyle w:val="0"/>
        <w:spacing w:before="200" w:line-rule="auto"/>
        <w:ind w:firstLine="540"/>
        <w:jc w:val="both"/>
      </w:pPr>
      <w:r>
        <w:rPr>
          <w:sz w:val="20"/>
        </w:rPr>
        <w:t xml:space="preserve">5.7. Председатель Общественного совета утверждает проект повестки заседания Общественного совета в заочной форме, проект решения по каждому из вопросов повестки заседания в заочной форме и направляет их членам Общественного совета.</w:t>
      </w:r>
    </w:p>
    <w:p>
      <w:pPr>
        <w:pStyle w:val="0"/>
        <w:spacing w:before="200" w:line-rule="auto"/>
        <w:ind w:firstLine="540"/>
        <w:jc w:val="both"/>
      </w:pPr>
      <w:r>
        <w:rPr>
          <w:sz w:val="20"/>
        </w:rPr>
        <w:t xml:space="preserve">5.8. Члены Общественного совета направляют свое решение (согласен, не согласен, воздержался) по каждому из вопросов повестки заседания в заочной форме председателю Общественного совета в письменной форме в установленный им срок. По итогам указанных решений оформляется решение Общественного совета по каждому из вопросов повестки заседания в заочной форме.</w:t>
      </w:r>
    </w:p>
    <w:p>
      <w:pPr>
        <w:pStyle w:val="0"/>
        <w:spacing w:before="200" w:line-rule="auto"/>
        <w:ind w:firstLine="540"/>
        <w:jc w:val="both"/>
      </w:pPr>
      <w:r>
        <w:rPr>
          <w:sz w:val="20"/>
        </w:rPr>
        <w:t xml:space="preserve">5.9. При проведении заседания в заочной форме решение Общественного совета принимается большинством голосов членов Общественного совета.</w:t>
      </w:r>
    </w:p>
    <w:p>
      <w:pPr>
        <w:pStyle w:val="0"/>
        <w:spacing w:before="200" w:line-rule="auto"/>
        <w:ind w:firstLine="540"/>
        <w:jc w:val="both"/>
      </w:pPr>
      <w:r>
        <w:rPr>
          <w:sz w:val="20"/>
        </w:rPr>
        <w:t xml:space="preserve">5.10. Решения Общественного совета могут быть рассмотрены на заседаниях комитетов областной Думы или на заседаниях областной Думы.</w:t>
      </w:r>
    </w:p>
    <w:p>
      <w:pPr>
        <w:pStyle w:val="0"/>
        <w:spacing w:before="200" w:line-rule="auto"/>
        <w:ind w:firstLine="540"/>
        <w:jc w:val="both"/>
      </w:pPr>
      <w:r>
        <w:rPr>
          <w:sz w:val="20"/>
        </w:rPr>
        <w:t xml:space="preserve">5.11. Правление Общественного совета имеет право запрашивать и получать необходимую информацию о деятельности областной Думы через аппарат областной Думы.</w:t>
      </w:r>
    </w:p>
    <w:p>
      <w:pPr>
        <w:pStyle w:val="0"/>
        <w:spacing w:before="200" w:line-rule="auto"/>
        <w:ind w:firstLine="540"/>
        <w:jc w:val="both"/>
      </w:pPr>
      <w:r>
        <w:rPr>
          <w:sz w:val="20"/>
        </w:rPr>
        <w:t xml:space="preserve">5.12. Член Общественного совета участвует в разработке, рассмотрении, обсуждении и утверждении плана работы, повестки заседания и решения Общественного совета, законотворческих предложений.</w:t>
      </w:r>
    </w:p>
    <w:p>
      <w:pPr>
        <w:pStyle w:val="0"/>
        <w:spacing w:before="200" w:line-rule="auto"/>
        <w:ind w:firstLine="540"/>
        <w:jc w:val="both"/>
      </w:pPr>
      <w:r>
        <w:rPr>
          <w:sz w:val="20"/>
        </w:rPr>
        <w:t xml:space="preserve">5.13. Законотворческие предложения рассматриваются на заседании Общественного совета.</w:t>
      </w:r>
    </w:p>
    <w:p>
      <w:pPr>
        <w:pStyle w:val="0"/>
        <w:spacing w:before="200" w:line-rule="auto"/>
        <w:ind w:firstLine="540"/>
        <w:jc w:val="both"/>
      </w:pPr>
      <w:r>
        <w:rPr>
          <w:sz w:val="20"/>
        </w:rPr>
        <w:t xml:space="preserve">5.14. Члены Общественного совета имеют право участвовать в заседаниях рабочих групп, проводимых комитетами областной Думы, присутствовать на заседаниях комитетов областной Думы, а также на заседаниях областной Думы в установленном порядке.</w:t>
      </w:r>
    </w:p>
    <w:p>
      <w:pPr>
        <w:pStyle w:val="0"/>
        <w:spacing w:before="200" w:line-rule="auto"/>
        <w:ind w:firstLine="540"/>
        <w:jc w:val="both"/>
      </w:pPr>
      <w:r>
        <w:rPr>
          <w:sz w:val="20"/>
        </w:rPr>
        <w:t xml:space="preserve">5.15. Общественный совет проводит заседания не реже двух раз в год. Заседания Общественного совета проводятся в помещениях областной Думы или иных организаций.</w:t>
      </w:r>
    </w:p>
    <w:p>
      <w:pPr>
        <w:pStyle w:val="0"/>
        <w:spacing w:before="200" w:line-rule="auto"/>
        <w:ind w:firstLine="540"/>
        <w:jc w:val="both"/>
      </w:pPr>
      <w:r>
        <w:rPr>
          <w:sz w:val="20"/>
        </w:rPr>
        <w:t xml:space="preserve">5.16. Информация о работе Общественного совета может быть направлена Губернатору области, в Правительство области, депутатам областной Думы, в средства массовой информации.</w:t>
      </w:r>
    </w:p>
    <w:p>
      <w:pPr>
        <w:pStyle w:val="0"/>
        <w:spacing w:before="200" w:line-rule="auto"/>
        <w:ind w:firstLine="540"/>
        <w:jc w:val="both"/>
      </w:pPr>
      <w:r>
        <w:rPr>
          <w:sz w:val="20"/>
        </w:rPr>
        <w:t xml:space="preserve">5.17. Правовое, информационное, организационное обеспечение деятельности Общественного совета осуществляет аппарат областной Думы.</w:t>
      </w:r>
    </w:p>
    <w:p>
      <w:pPr>
        <w:pStyle w:val="0"/>
        <w:spacing w:before="200" w:line-rule="auto"/>
        <w:ind w:firstLine="540"/>
        <w:jc w:val="both"/>
      </w:pPr>
      <w:r>
        <w:rPr>
          <w:sz w:val="20"/>
        </w:rPr>
        <w:t xml:space="preserve">5.18. Член Общественного совета может иметь удостоверение члена Общественного совета, являющееся документом, подтверждающим его полномочия. Член Общественного совета пользуется удостоверением члена Общественного совета в течение срока своих полномочий.</w:t>
      </w:r>
    </w:p>
    <w:p>
      <w:pPr>
        <w:pStyle w:val="0"/>
        <w:spacing w:before="200" w:line-rule="auto"/>
        <w:ind w:firstLine="540"/>
        <w:jc w:val="both"/>
      </w:pPr>
      <w:r>
        <w:rPr>
          <w:sz w:val="20"/>
        </w:rPr>
        <w:t xml:space="preserve">5.19. Образец и описание удостоверения члена Общественного совета утверждаются правлением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Саратовской областной Думе</w:t>
      </w:r>
    </w:p>
    <w:p>
      <w:pPr>
        <w:pStyle w:val="0"/>
        <w:jc w:val="both"/>
      </w:pPr>
      <w:r>
        <w:rPr>
          <w:sz w:val="20"/>
        </w:rPr>
      </w:r>
    </w:p>
    <w:bookmarkStart w:id="162" w:name="P162"/>
    <w:bookmarkEnd w:id="162"/>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Саратовской областной Думе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613"/>
        <w:gridCol w:w="2891"/>
      </w:tblGrid>
      <w:tr>
        <w:tc>
          <w:tcPr>
            <w:tcW w:w="566" w:type="dxa"/>
          </w:tcPr>
          <w:p>
            <w:pPr>
              <w:pStyle w:val="0"/>
              <w:jc w:val="center"/>
            </w:pPr>
            <w:r>
              <w:rPr>
                <w:sz w:val="20"/>
              </w:rPr>
              <w:t xml:space="preserve">N</w:t>
            </w:r>
          </w:p>
        </w:tc>
        <w:tc>
          <w:tcPr>
            <w:tcW w:w="5613" w:type="dxa"/>
          </w:tcPr>
          <w:p>
            <w:pPr>
              <w:pStyle w:val="0"/>
              <w:jc w:val="center"/>
            </w:pPr>
            <w:r>
              <w:rPr>
                <w:sz w:val="20"/>
              </w:rPr>
              <w:t xml:space="preserve">Сведения о кандидате</w:t>
            </w:r>
          </w:p>
        </w:tc>
        <w:tc>
          <w:tcPr>
            <w:tcW w:w="2891"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5613" w:type="dxa"/>
          </w:tcPr>
          <w:p>
            <w:pPr>
              <w:pStyle w:val="0"/>
            </w:pPr>
            <w:r>
              <w:rPr>
                <w:sz w:val="20"/>
              </w:rPr>
              <w:t xml:space="preserve">Фамилия, имя, отчество</w:t>
            </w:r>
          </w:p>
        </w:tc>
        <w:tc>
          <w:tcPr>
            <w:tcW w:w="2891" w:type="dxa"/>
          </w:tcPr>
          <w:p>
            <w:pPr>
              <w:pStyle w:val="0"/>
            </w:pPr>
            <w:r>
              <w:rPr>
                <w:sz w:val="20"/>
              </w:rPr>
            </w:r>
          </w:p>
        </w:tc>
      </w:tr>
      <w:tr>
        <w:tc>
          <w:tcPr>
            <w:tcW w:w="566" w:type="dxa"/>
          </w:tcPr>
          <w:p>
            <w:pPr>
              <w:pStyle w:val="0"/>
              <w:jc w:val="center"/>
            </w:pPr>
            <w:r>
              <w:rPr>
                <w:sz w:val="20"/>
              </w:rPr>
              <w:t xml:space="preserve">2</w:t>
            </w:r>
          </w:p>
        </w:tc>
        <w:tc>
          <w:tcPr>
            <w:tcW w:w="5613" w:type="dxa"/>
          </w:tcPr>
          <w:p>
            <w:pPr>
              <w:pStyle w:val="0"/>
            </w:pPr>
            <w:r>
              <w:rPr>
                <w:sz w:val="20"/>
              </w:rPr>
              <w:t xml:space="preserve">Дата и место рождения</w:t>
            </w:r>
          </w:p>
        </w:tc>
        <w:tc>
          <w:tcPr>
            <w:tcW w:w="2891" w:type="dxa"/>
          </w:tcPr>
          <w:p>
            <w:pPr>
              <w:pStyle w:val="0"/>
            </w:pPr>
            <w:r>
              <w:rPr>
                <w:sz w:val="20"/>
              </w:rPr>
            </w:r>
          </w:p>
        </w:tc>
      </w:tr>
      <w:tr>
        <w:tc>
          <w:tcPr>
            <w:tcW w:w="566" w:type="dxa"/>
          </w:tcPr>
          <w:p>
            <w:pPr>
              <w:pStyle w:val="0"/>
              <w:jc w:val="center"/>
            </w:pPr>
            <w:r>
              <w:rPr>
                <w:sz w:val="20"/>
              </w:rPr>
              <w:t xml:space="preserve">3</w:t>
            </w:r>
          </w:p>
        </w:tc>
        <w:tc>
          <w:tcPr>
            <w:tcW w:w="5613" w:type="dxa"/>
          </w:tcPr>
          <w:p>
            <w:pPr>
              <w:pStyle w:val="0"/>
            </w:pPr>
            <w:r>
              <w:rPr>
                <w:sz w:val="20"/>
              </w:rPr>
              <w:t xml:space="preserve">Гражданство</w:t>
            </w:r>
          </w:p>
        </w:tc>
        <w:tc>
          <w:tcPr>
            <w:tcW w:w="2891" w:type="dxa"/>
          </w:tcPr>
          <w:p>
            <w:pPr>
              <w:pStyle w:val="0"/>
            </w:pPr>
            <w:r>
              <w:rPr>
                <w:sz w:val="20"/>
              </w:rPr>
            </w:r>
          </w:p>
        </w:tc>
      </w:tr>
      <w:tr>
        <w:tc>
          <w:tcPr>
            <w:tcW w:w="566" w:type="dxa"/>
          </w:tcPr>
          <w:p>
            <w:pPr>
              <w:pStyle w:val="0"/>
              <w:jc w:val="center"/>
            </w:pPr>
            <w:r>
              <w:rPr>
                <w:sz w:val="20"/>
              </w:rPr>
              <w:t xml:space="preserve">4</w:t>
            </w:r>
          </w:p>
        </w:tc>
        <w:tc>
          <w:tcPr>
            <w:tcW w:w="5613" w:type="dxa"/>
          </w:tcPr>
          <w:p>
            <w:pPr>
              <w:pStyle w:val="0"/>
            </w:pPr>
            <w:r>
              <w:rPr>
                <w:sz w:val="20"/>
              </w:rPr>
              <w:t xml:space="preserve">Образование (наименование образовательной организации, специальность)</w:t>
            </w:r>
          </w:p>
        </w:tc>
        <w:tc>
          <w:tcPr>
            <w:tcW w:w="2891" w:type="dxa"/>
          </w:tcPr>
          <w:p>
            <w:pPr>
              <w:pStyle w:val="0"/>
            </w:pPr>
            <w:r>
              <w:rPr>
                <w:sz w:val="20"/>
              </w:rPr>
            </w:r>
          </w:p>
        </w:tc>
      </w:tr>
      <w:tr>
        <w:tc>
          <w:tcPr>
            <w:tcW w:w="566" w:type="dxa"/>
          </w:tcPr>
          <w:p>
            <w:pPr>
              <w:pStyle w:val="0"/>
              <w:jc w:val="center"/>
            </w:pPr>
            <w:r>
              <w:rPr>
                <w:sz w:val="20"/>
              </w:rPr>
              <w:t xml:space="preserve">5</w:t>
            </w:r>
          </w:p>
        </w:tc>
        <w:tc>
          <w:tcPr>
            <w:tcW w:w="5613" w:type="dxa"/>
          </w:tcPr>
          <w:p>
            <w:pPr>
              <w:pStyle w:val="0"/>
            </w:pPr>
            <w:r>
              <w:rPr>
                <w:sz w:val="20"/>
              </w:rPr>
              <w:t xml:space="preserve">Ученая степень, звание (если имеются)</w:t>
            </w:r>
          </w:p>
        </w:tc>
        <w:tc>
          <w:tcPr>
            <w:tcW w:w="2891" w:type="dxa"/>
          </w:tcPr>
          <w:p>
            <w:pPr>
              <w:pStyle w:val="0"/>
            </w:pPr>
            <w:r>
              <w:rPr>
                <w:sz w:val="20"/>
              </w:rPr>
            </w:r>
          </w:p>
        </w:tc>
      </w:tr>
      <w:tr>
        <w:tc>
          <w:tcPr>
            <w:tcW w:w="566" w:type="dxa"/>
          </w:tcPr>
          <w:p>
            <w:pPr>
              <w:pStyle w:val="0"/>
              <w:jc w:val="center"/>
            </w:pPr>
            <w:r>
              <w:rPr>
                <w:sz w:val="20"/>
              </w:rPr>
              <w:t xml:space="preserve">6</w:t>
            </w:r>
          </w:p>
        </w:tc>
        <w:tc>
          <w:tcPr>
            <w:tcW w:w="5613" w:type="dxa"/>
          </w:tcPr>
          <w:p>
            <w:pPr>
              <w:pStyle w:val="0"/>
            </w:pPr>
            <w:r>
              <w:rPr>
                <w:sz w:val="20"/>
              </w:rPr>
              <w:t xml:space="preserve">Занимаемая должность и место работы (род занятий)</w:t>
            </w:r>
          </w:p>
        </w:tc>
        <w:tc>
          <w:tcPr>
            <w:tcW w:w="2891" w:type="dxa"/>
          </w:tcPr>
          <w:p>
            <w:pPr>
              <w:pStyle w:val="0"/>
            </w:pPr>
            <w:r>
              <w:rPr>
                <w:sz w:val="20"/>
              </w:rPr>
            </w:r>
          </w:p>
        </w:tc>
      </w:tr>
      <w:tr>
        <w:tc>
          <w:tcPr>
            <w:tcW w:w="566" w:type="dxa"/>
          </w:tcPr>
          <w:p>
            <w:pPr>
              <w:pStyle w:val="0"/>
              <w:jc w:val="center"/>
            </w:pPr>
            <w:r>
              <w:rPr>
                <w:sz w:val="20"/>
              </w:rPr>
              <w:t xml:space="preserve">7</w:t>
            </w:r>
          </w:p>
        </w:tc>
        <w:tc>
          <w:tcPr>
            <w:tcW w:w="5613" w:type="dxa"/>
          </w:tcPr>
          <w:p>
            <w:pPr>
              <w:pStyle w:val="0"/>
            </w:pPr>
            <w:r>
              <w:rPr>
                <w:sz w:val="20"/>
              </w:rPr>
              <w:t xml:space="preserve">Сведения о трудовой деятельности за последние десять лет</w:t>
            </w:r>
          </w:p>
        </w:tc>
        <w:tc>
          <w:tcPr>
            <w:tcW w:w="2891" w:type="dxa"/>
          </w:tcPr>
          <w:p>
            <w:pPr>
              <w:pStyle w:val="0"/>
            </w:pPr>
            <w:r>
              <w:rPr>
                <w:sz w:val="20"/>
              </w:rPr>
            </w:r>
          </w:p>
        </w:tc>
      </w:tr>
      <w:tr>
        <w:tc>
          <w:tcPr>
            <w:tcW w:w="566" w:type="dxa"/>
          </w:tcPr>
          <w:p>
            <w:pPr>
              <w:pStyle w:val="0"/>
              <w:jc w:val="center"/>
            </w:pPr>
            <w:r>
              <w:rPr>
                <w:sz w:val="20"/>
              </w:rPr>
              <w:t xml:space="preserve">8</w:t>
            </w:r>
          </w:p>
        </w:tc>
        <w:tc>
          <w:tcPr>
            <w:tcW w:w="5613" w:type="dxa"/>
          </w:tcPr>
          <w:p>
            <w:pPr>
              <w:pStyle w:val="0"/>
            </w:pPr>
            <w:r>
              <w:rPr>
                <w:sz w:val="20"/>
              </w:rPr>
              <w:t xml:space="preserve">Сведения об опыте общественной деятельности</w:t>
            </w:r>
          </w:p>
        </w:tc>
        <w:tc>
          <w:tcPr>
            <w:tcW w:w="2891" w:type="dxa"/>
          </w:tcPr>
          <w:p>
            <w:pPr>
              <w:pStyle w:val="0"/>
            </w:pPr>
            <w:r>
              <w:rPr>
                <w:sz w:val="20"/>
              </w:rPr>
            </w:r>
          </w:p>
        </w:tc>
      </w:tr>
      <w:tr>
        <w:tc>
          <w:tcPr>
            <w:tcW w:w="566" w:type="dxa"/>
          </w:tcPr>
          <w:p>
            <w:pPr>
              <w:pStyle w:val="0"/>
              <w:jc w:val="center"/>
            </w:pPr>
            <w:r>
              <w:rPr>
                <w:sz w:val="20"/>
              </w:rPr>
              <w:t xml:space="preserve">9</w:t>
            </w:r>
          </w:p>
        </w:tc>
        <w:tc>
          <w:tcPr>
            <w:tcW w:w="5613" w:type="dxa"/>
          </w:tcPr>
          <w:p>
            <w:pPr>
              <w:pStyle w:val="0"/>
            </w:pPr>
            <w:r>
              <w:rPr>
                <w:sz w:val="20"/>
              </w:rPr>
              <w:t xml:space="preserve">Сведения о наградах (если имеются)</w:t>
            </w:r>
          </w:p>
        </w:tc>
        <w:tc>
          <w:tcPr>
            <w:tcW w:w="2891" w:type="dxa"/>
          </w:tcPr>
          <w:p>
            <w:pPr>
              <w:pStyle w:val="0"/>
            </w:pPr>
            <w:r>
              <w:rPr>
                <w:sz w:val="20"/>
              </w:rPr>
            </w:r>
          </w:p>
        </w:tc>
      </w:tr>
      <w:tr>
        <w:tc>
          <w:tcPr>
            <w:tcW w:w="566" w:type="dxa"/>
          </w:tcPr>
          <w:p>
            <w:pPr>
              <w:pStyle w:val="0"/>
              <w:jc w:val="center"/>
            </w:pPr>
            <w:r>
              <w:rPr>
                <w:sz w:val="20"/>
              </w:rPr>
              <w:t xml:space="preserve">10</w:t>
            </w:r>
          </w:p>
        </w:tc>
        <w:tc>
          <w:tcPr>
            <w:tcW w:w="5613" w:type="dxa"/>
          </w:tcPr>
          <w:p>
            <w:pPr>
              <w:pStyle w:val="0"/>
            </w:pPr>
            <w:r>
              <w:rPr>
                <w:sz w:val="20"/>
              </w:rPr>
              <w:t xml:space="preserve">Сведения о наличии (об отсутствии) судимости</w:t>
            </w:r>
          </w:p>
        </w:tc>
        <w:tc>
          <w:tcPr>
            <w:tcW w:w="2891" w:type="dxa"/>
          </w:tcPr>
          <w:p>
            <w:pPr>
              <w:pStyle w:val="0"/>
            </w:pPr>
            <w:r>
              <w:rPr>
                <w:sz w:val="20"/>
              </w:rPr>
            </w:r>
          </w:p>
        </w:tc>
      </w:tr>
      <w:tr>
        <w:tc>
          <w:tcPr>
            <w:tcW w:w="566" w:type="dxa"/>
          </w:tcPr>
          <w:p>
            <w:pPr>
              <w:pStyle w:val="0"/>
              <w:jc w:val="center"/>
            </w:pPr>
            <w:r>
              <w:rPr>
                <w:sz w:val="20"/>
              </w:rPr>
              <w:t xml:space="preserve">11</w:t>
            </w:r>
          </w:p>
        </w:tc>
        <w:tc>
          <w:tcPr>
            <w:tcW w:w="5613" w:type="dxa"/>
          </w:tcPr>
          <w:p>
            <w:pPr>
              <w:pStyle w:val="0"/>
            </w:pPr>
            <w:r>
              <w:rPr>
                <w:sz w:val="20"/>
              </w:rPr>
              <w:t xml:space="preserve">Дополнительная информация</w:t>
            </w:r>
          </w:p>
        </w:tc>
        <w:tc>
          <w:tcPr>
            <w:tcW w:w="2891" w:type="dxa"/>
          </w:tcPr>
          <w:p>
            <w:pPr>
              <w:pStyle w:val="0"/>
            </w:pPr>
            <w:r>
              <w:rPr>
                <w:sz w:val="20"/>
              </w:rPr>
            </w:r>
          </w:p>
        </w:tc>
      </w:tr>
      <w:tr>
        <w:tc>
          <w:tcPr>
            <w:tcW w:w="566" w:type="dxa"/>
          </w:tcPr>
          <w:p>
            <w:pPr>
              <w:pStyle w:val="0"/>
              <w:jc w:val="center"/>
            </w:pPr>
            <w:r>
              <w:rPr>
                <w:sz w:val="20"/>
              </w:rPr>
              <w:t xml:space="preserve">12</w:t>
            </w:r>
          </w:p>
        </w:tc>
        <w:tc>
          <w:tcPr>
            <w:tcW w:w="5613" w:type="dxa"/>
          </w:tcPr>
          <w:p>
            <w:pPr>
              <w:pStyle w:val="0"/>
            </w:pPr>
            <w:r>
              <w:rPr>
                <w:sz w:val="20"/>
              </w:rPr>
              <w:t xml:space="preserve">Контактные телефоны, адрес электронной почты</w:t>
            </w:r>
          </w:p>
        </w:tc>
        <w:tc>
          <w:tcPr>
            <w:tcW w:w="28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Саратовской областной Думе</w:t>
      </w:r>
    </w:p>
    <w:p>
      <w:pPr>
        <w:pStyle w:val="0"/>
        <w:jc w:val="both"/>
      </w:pPr>
      <w:r>
        <w:rPr>
          <w:sz w:val="20"/>
        </w:rPr>
      </w:r>
    </w:p>
    <w:bookmarkStart w:id="215" w:name="P215"/>
    <w:bookmarkEnd w:id="215"/>
    <w:p>
      <w:pPr>
        <w:pStyle w:val="1"/>
        <w:jc w:val="both"/>
      </w:pPr>
      <w:r>
        <w:rPr>
          <w:sz w:val="20"/>
        </w:rPr>
        <w:t xml:space="preserve">                           Согласие на обработку</w:t>
      </w:r>
    </w:p>
    <w:p>
      <w:pPr>
        <w:pStyle w:val="1"/>
        <w:jc w:val="both"/>
      </w:pPr>
      <w:r>
        <w:rPr>
          <w:sz w:val="20"/>
        </w:rPr>
        <w:t xml:space="preserve">             персональных данных субъекта персональных данных</w:t>
      </w:r>
    </w:p>
    <w:p>
      <w:pPr>
        <w:pStyle w:val="1"/>
        <w:jc w:val="both"/>
      </w:pPr>
      <w:r>
        <w:rPr>
          <w:sz w:val="20"/>
        </w:rPr>
      </w:r>
    </w:p>
    <w:p>
      <w:pPr>
        <w:pStyle w:val="1"/>
        <w:jc w:val="both"/>
      </w:pPr>
      <w:r>
        <w:rPr>
          <w:sz w:val="20"/>
        </w:rPr>
        <w:t xml:space="preserve">                                    Председателю Саратовской</w:t>
      </w:r>
    </w:p>
    <w:p>
      <w:pPr>
        <w:pStyle w:val="1"/>
        <w:jc w:val="both"/>
      </w:pPr>
      <w:r>
        <w:rPr>
          <w:sz w:val="20"/>
        </w:rPr>
        <w:t xml:space="preserve">                                    областной Думы</w:t>
      </w:r>
    </w:p>
    <w:p>
      <w:pPr>
        <w:pStyle w:val="1"/>
        <w:jc w:val="both"/>
      </w:pPr>
      <w:r>
        <w:rPr>
          <w:sz w:val="20"/>
        </w:rPr>
        <w:t xml:space="preserve">                                    _______________________________________</w:t>
      </w:r>
    </w:p>
    <w:p>
      <w:pPr>
        <w:pStyle w:val="1"/>
        <w:jc w:val="both"/>
      </w:pPr>
      <w:r>
        <w:rPr>
          <w:sz w:val="20"/>
        </w:rPr>
        <w:t xml:space="preserve">                                              (фамилия, инициалы)</w:t>
      </w:r>
    </w:p>
    <w:p>
      <w:pPr>
        <w:pStyle w:val="1"/>
        <w:jc w:val="both"/>
      </w:pPr>
      <w:r>
        <w:rPr>
          <w:sz w:val="20"/>
        </w:rPr>
        <w:t xml:space="preserve">                                    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                                    _______________________________________</w:t>
      </w:r>
    </w:p>
    <w:p>
      <w:pPr>
        <w:pStyle w:val="1"/>
        <w:jc w:val="both"/>
      </w:pPr>
      <w:r>
        <w:rPr>
          <w:sz w:val="20"/>
        </w:rPr>
        <w:t xml:space="preserve">                                    ______________________________________,</w:t>
      </w:r>
    </w:p>
    <w:p>
      <w:pPr>
        <w:pStyle w:val="1"/>
        <w:jc w:val="both"/>
      </w:pPr>
      <w:r>
        <w:rPr>
          <w:sz w:val="20"/>
        </w:rPr>
        <w:t xml:space="preserve">                                    (вид, серия, номер основного документа,</w:t>
      </w:r>
    </w:p>
    <w:p>
      <w:pPr>
        <w:pStyle w:val="1"/>
        <w:jc w:val="both"/>
      </w:pPr>
      <w:r>
        <w:rPr>
          <w:sz w:val="20"/>
        </w:rPr>
        <w:t xml:space="preserve">                                    _______________________________________</w:t>
      </w:r>
    </w:p>
    <w:p>
      <w:pPr>
        <w:pStyle w:val="1"/>
        <w:jc w:val="both"/>
      </w:pPr>
      <w:r>
        <w:rPr>
          <w:sz w:val="20"/>
        </w:rPr>
        <w:t xml:space="preserve">                                     удостоверяющего личность, дата выдачи,</w:t>
      </w:r>
    </w:p>
    <w:p>
      <w:pPr>
        <w:pStyle w:val="1"/>
        <w:jc w:val="both"/>
      </w:pPr>
      <w:r>
        <w:rPr>
          <w:sz w:val="20"/>
        </w:rPr>
        <w:t xml:space="preserve">                                    ______________________________________,</w:t>
      </w:r>
    </w:p>
    <w:p>
      <w:pPr>
        <w:pStyle w:val="1"/>
        <w:jc w:val="both"/>
      </w:pPr>
      <w:r>
        <w:rPr>
          <w:sz w:val="20"/>
        </w:rPr>
        <w:t xml:space="preserve">                                      наименование органа, выдавшего его)</w:t>
      </w:r>
    </w:p>
    <w:p>
      <w:pPr>
        <w:pStyle w:val="1"/>
        <w:jc w:val="both"/>
      </w:pPr>
      <w:r>
        <w:rPr>
          <w:sz w:val="20"/>
        </w:rPr>
        <w:t xml:space="preserve">                                    _______________________________________</w:t>
      </w:r>
    </w:p>
    <w:p>
      <w:pPr>
        <w:pStyle w:val="1"/>
        <w:jc w:val="both"/>
      </w:pPr>
      <w:r>
        <w:rPr>
          <w:sz w:val="20"/>
        </w:rPr>
        <w:t xml:space="preserve">                                           (проживающего по адресу)</w:t>
      </w:r>
    </w:p>
    <w:p>
      <w:pPr>
        <w:pStyle w:val="1"/>
        <w:jc w:val="both"/>
      </w:pPr>
      <w:r>
        <w:rPr>
          <w:sz w:val="20"/>
        </w:rPr>
        <w:t xml:space="preserve">                                    _______________________________________</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свободно,  добровольно,  своей  волей  и  в  своем  интересе  даю  согласие</w:t>
      </w:r>
    </w:p>
    <w:p>
      <w:pPr>
        <w:pStyle w:val="1"/>
        <w:jc w:val="both"/>
      </w:pPr>
      <w:r>
        <w:rPr>
          <w:sz w:val="20"/>
        </w:rPr>
        <w:t xml:space="preserve">уполномоченным  должностным лицам Саратовской областной Думы, расположенной</w:t>
      </w:r>
    </w:p>
    <w:p>
      <w:pPr>
        <w:pStyle w:val="1"/>
        <w:jc w:val="both"/>
      </w:pPr>
      <w:r>
        <w:rPr>
          <w:sz w:val="20"/>
        </w:rPr>
        <w:t xml:space="preserve">по  адресу:  г.  Саратов,  ул. им. Радищева А.Н., 24А, на обработку - любое</w:t>
      </w:r>
    </w:p>
    <w:p>
      <w:pPr>
        <w:pStyle w:val="1"/>
        <w:jc w:val="both"/>
      </w:pPr>
      <w:r>
        <w:rPr>
          <w:sz w:val="20"/>
        </w:rPr>
        <w:t xml:space="preserve">действие  (операцию)  или  совокупность  действий (операций), совершаемых с</w:t>
      </w:r>
    </w:p>
    <w:p>
      <w:pPr>
        <w:pStyle w:val="1"/>
        <w:jc w:val="both"/>
      </w:pPr>
      <w:r>
        <w:rPr>
          <w:sz w:val="20"/>
        </w:rPr>
        <w:t xml:space="preserve">использованием  средств автоматизации или без использования таких средств с</w:t>
      </w:r>
    </w:p>
    <w:p>
      <w:pPr>
        <w:pStyle w:val="1"/>
        <w:jc w:val="both"/>
      </w:pPr>
      <w:r>
        <w:rPr>
          <w:sz w:val="20"/>
        </w:rPr>
        <w:t xml:space="preserve">персональными  данными,  включая  сбор, запись, систематизацию, накопление,</w:t>
      </w:r>
    </w:p>
    <w:p>
      <w:pPr>
        <w:pStyle w:val="1"/>
        <w:jc w:val="both"/>
      </w:pPr>
      <w:r>
        <w:rPr>
          <w:sz w:val="20"/>
        </w:rPr>
        <w:t xml:space="preserve">хранение,  уточнение  (обновление,  изменение),  извлечение, использование,</w:t>
      </w:r>
    </w:p>
    <w:p>
      <w:pPr>
        <w:pStyle w:val="1"/>
        <w:jc w:val="both"/>
      </w:pPr>
      <w:r>
        <w:rPr>
          <w:sz w:val="20"/>
        </w:rPr>
        <w:t xml:space="preserve">передачу    (распространение,   предоставление,   доступ),   обезличивание,</w:t>
      </w:r>
    </w:p>
    <w:p>
      <w:pPr>
        <w:pStyle w:val="1"/>
        <w:jc w:val="both"/>
      </w:pPr>
      <w:r>
        <w:rPr>
          <w:sz w:val="20"/>
        </w:rPr>
        <w:t xml:space="preserve">блокирование,   удаление,   уничтожение  следующих  категорий  персональных</w:t>
      </w:r>
    </w:p>
    <w:p>
      <w:pPr>
        <w:pStyle w:val="1"/>
        <w:jc w:val="both"/>
      </w:pPr>
      <w:r>
        <w:rPr>
          <w:sz w:val="20"/>
        </w:rPr>
        <w:t xml:space="preserve">данных </w:t>
      </w:r>
      <w:hyperlink w:history="0" w:anchor="P290" w:tooltip="&lt;*&gt; При получении согласия от представителя субъекта персональных данных в нем указываются такж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w:r>
          <w:rPr>
            <w:sz w:val="20"/>
            <w:color w:val="0000ff"/>
          </w:rPr>
          <w:t xml:space="preserve">&lt;*&gt;</w:t>
        </w:r>
      </w:hyperlink>
      <w:r>
        <w:rPr>
          <w:sz w:val="20"/>
        </w:rPr>
        <w:t xml:space="preserve">: фамилия, имя, отчество, серия, номер паспорта гражданина,  дата</w:t>
      </w:r>
    </w:p>
    <w:p>
      <w:pPr>
        <w:pStyle w:val="1"/>
        <w:jc w:val="both"/>
      </w:pPr>
      <w:r>
        <w:rPr>
          <w:sz w:val="20"/>
        </w:rPr>
        <w:t xml:space="preserve">выдачи,  наименование  органа,  выдавшего  его, число, месяц, год рождения,</w:t>
      </w:r>
    </w:p>
    <w:p>
      <w:pPr>
        <w:pStyle w:val="1"/>
        <w:jc w:val="both"/>
      </w:pPr>
      <w:r>
        <w:rPr>
          <w:sz w:val="20"/>
        </w:rPr>
        <w:t xml:space="preserve">место  рождения,  сведения о гражданстве, адрес и дата регистрации по месту</w:t>
      </w:r>
    </w:p>
    <w:p>
      <w:pPr>
        <w:pStyle w:val="1"/>
        <w:jc w:val="both"/>
      </w:pPr>
      <w:r>
        <w:rPr>
          <w:sz w:val="20"/>
        </w:rPr>
        <w:t xml:space="preserve">жительства  (месту  пребывания),  адрес фактического проживания, сведения о</w:t>
      </w:r>
    </w:p>
    <w:p>
      <w:pPr>
        <w:pStyle w:val="1"/>
        <w:jc w:val="both"/>
      </w:pPr>
      <w:r>
        <w:rPr>
          <w:sz w:val="20"/>
        </w:rPr>
        <w:t xml:space="preserve">трудовой  деятельности, сведения об образовании, сведения о государственных</w:t>
      </w:r>
    </w:p>
    <w:p>
      <w:pPr>
        <w:pStyle w:val="1"/>
        <w:jc w:val="both"/>
      </w:pPr>
      <w:r>
        <w:rPr>
          <w:sz w:val="20"/>
        </w:rPr>
        <w:t xml:space="preserve">наградах,   иных   наградах  и  знаках  отличия,  сведения  о  наличии  (об</w:t>
      </w:r>
    </w:p>
    <w:p>
      <w:pPr>
        <w:pStyle w:val="1"/>
        <w:jc w:val="both"/>
      </w:pPr>
      <w:r>
        <w:rPr>
          <w:sz w:val="20"/>
        </w:rPr>
        <w:t xml:space="preserve">отсутствии) судимости, иные персональные данные: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обработка  которых  необходима  в  связи  с  осуществлением  и  выполнением</w:t>
      </w:r>
    </w:p>
    <w:p>
      <w:pPr>
        <w:pStyle w:val="1"/>
        <w:jc w:val="both"/>
      </w:pPr>
      <w:r>
        <w:rPr>
          <w:sz w:val="20"/>
        </w:rPr>
        <w:t xml:space="preserve">возложенных законодательством Российской Федерации и Саратовской области на</w:t>
      </w:r>
    </w:p>
    <w:p>
      <w:pPr>
        <w:pStyle w:val="1"/>
        <w:jc w:val="both"/>
      </w:pPr>
      <w:r>
        <w:rPr>
          <w:sz w:val="20"/>
        </w:rPr>
        <w:t xml:space="preserve">Саратовскую   областную   Думу   государственных   функций,   полномочий  и</w:t>
      </w:r>
    </w:p>
    <w:p>
      <w:pPr>
        <w:pStyle w:val="1"/>
        <w:jc w:val="both"/>
      </w:pPr>
      <w:r>
        <w:rPr>
          <w:sz w:val="20"/>
        </w:rPr>
        <w:t xml:space="preserve">обязанностей.</w:t>
      </w:r>
    </w:p>
    <w:p>
      <w:pPr>
        <w:pStyle w:val="1"/>
        <w:jc w:val="both"/>
      </w:pPr>
      <w:r>
        <w:rPr>
          <w:sz w:val="20"/>
        </w:rPr>
        <w:t xml:space="preserve">    Я согласен (согласна) с тем, что:</w:t>
      </w:r>
    </w:p>
    <w:p>
      <w:pPr>
        <w:pStyle w:val="1"/>
        <w:jc w:val="both"/>
      </w:pPr>
      <w:r>
        <w:rPr>
          <w:sz w:val="20"/>
        </w:rPr>
        <w:t xml:space="preserve">    мои  персональные  данные  будут  использоваться  для рассмотрения моей</w:t>
      </w:r>
    </w:p>
    <w:p>
      <w:pPr>
        <w:pStyle w:val="1"/>
        <w:jc w:val="both"/>
      </w:pPr>
      <w:r>
        <w:rPr>
          <w:sz w:val="20"/>
        </w:rPr>
        <w:t xml:space="preserve">кандидатуры  для  назначения  членом  Общественного  совета при Саратовской</w:t>
      </w:r>
    </w:p>
    <w:p>
      <w:pPr>
        <w:pStyle w:val="1"/>
        <w:jc w:val="both"/>
      </w:pPr>
      <w:r>
        <w:rPr>
          <w:sz w:val="20"/>
        </w:rPr>
        <w:t xml:space="preserve">областной   Думе,   а   также  будут  ограниченно  доступны  представителям</w:t>
      </w:r>
    </w:p>
    <w:p>
      <w:pPr>
        <w:pStyle w:val="1"/>
        <w:jc w:val="both"/>
      </w:pPr>
      <w:r>
        <w:rPr>
          <w:sz w:val="20"/>
        </w:rPr>
        <w:t xml:space="preserve">государственных  органов,  органов  местного  самоуправления,  предприятий,</w:t>
      </w:r>
    </w:p>
    <w:p>
      <w:pPr>
        <w:pStyle w:val="1"/>
        <w:jc w:val="both"/>
      </w:pPr>
      <w:r>
        <w:rPr>
          <w:sz w:val="20"/>
        </w:rPr>
        <w:t xml:space="preserve">учреждений, организаций, СМИ.</w:t>
      </w:r>
    </w:p>
    <w:p>
      <w:pPr>
        <w:pStyle w:val="1"/>
        <w:jc w:val="both"/>
      </w:pPr>
      <w:r>
        <w:rPr>
          <w:sz w:val="20"/>
        </w:rPr>
        <w:t xml:space="preserve">    Я ознакомлен(-а) с тем, что:</w:t>
      </w:r>
    </w:p>
    <w:p>
      <w:pPr>
        <w:pStyle w:val="1"/>
        <w:jc w:val="both"/>
      </w:pPr>
      <w:r>
        <w:rPr>
          <w:sz w:val="20"/>
        </w:rPr>
        <w:t xml:space="preserve">    обработка  персональных данных в Саратовской областной Думе реализуется</w:t>
      </w:r>
    </w:p>
    <w:p>
      <w:pPr>
        <w:pStyle w:val="1"/>
        <w:jc w:val="both"/>
      </w:pPr>
      <w:r>
        <w:rPr>
          <w:sz w:val="20"/>
        </w:rPr>
        <w:t xml:space="preserve">в целях осуществления и выполнения возложенных законодательством Российской</w:t>
      </w:r>
    </w:p>
    <w:p>
      <w:pPr>
        <w:pStyle w:val="1"/>
        <w:jc w:val="both"/>
      </w:pPr>
      <w:r>
        <w:rPr>
          <w:sz w:val="20"/>
        </w:rPr>
        <w:t xml:space="preserve">Федерации   и   Саратовской   области   на   Саратовскую   областную   Думу</w:t>
      </w:r>
    </w:p>
    <w:p>
      <w:pPr>
        <w:pStyle w:val="1"/>
        <w:jc w:val="both"/>
      </w:pPr>
      <w:r>
        <w:rPr>
          <w:sz w:val="20"/>
        </w:rPr>
        <w:t xml:space="preserve">государственных функций, полномочий и обязанностей;</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и  до  истечения  сроков  хранения  соответствующей</w:t>
      </w:r>
    </w:p>
    <w:p>
      <w:pPr>
        <w:pStyle w:val="1"/>
        <w:jc w:val="both"/>
      </w:pPr>
      <w:r>
        <w:rPr>
          <w:sz w:val="20"/>
        </w:rPr>
        <w:t xml:space="preserve">информации, установленных законодательством Российской Федерации;</w:t>
      </w:r>
    </w:p>
    <w:p>
      <w:pPr>
        <w:pStyle w:val="1"/>
        <w:jc w:val="both"/>
      </w:pPr>
      <w:r>
        <w:rPr>
          <w:sz w:val="20"/>
        </w:rPr>
        <w:t xml:space="preserve">    согласие  на  обработку  персональных  данных  может  быть  отозвано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Саратовская</w:t>
      </w:r>
    </w:p>
    <w:p>
      <w:pPr>
        <w:pStyle w:val="1"/>
        <w:jc w:val="both"/>
      </w:pPr>
      <w:r>
        <w:rPr>
          <w:sz w:val="20"/>
        </w:rPr>
        <w:t xml:space="preserve">областная Дума вправе продолжить обработку персональных данных без согласия</w:t>
      </w:r>
    </w:p>
    <w:p>
      <w:pPr>
        <w:pStyle w:val="1"/>
        <w:jc w:val="both"/>
      </w:pPr>
      <w:r>
        <w:rPr>
          <w:sz w:val="20"/>
        </w:rPr>
        <w:t xml:space="preserve">при наличии оснований, указанных в </w:t>
      </w:r>
      <w:hyperlink w:history="0" r:id="rId25" w:tooltip="Федеральный закон от 27.07.2006 N 152-ФЗ (ред. от 14.07.2022) &quot;О персональных данных&quot; {КонсультантПлюс}">
        <w:r>
          <w:rPr>
            <w:sz w:val="20"/>
            <w:color w:val="0000ff"/>
          </w:rPr>
          <w:t xml:space="preserve">пунктах 2</w:t>
        </w:r>
      </w:hyperlink>
      <w:r>
        <w:rPr>
          <w:sz w:val="20"/>
        </w:rPr>
        <w:t xml:space="preserve"> - </w:t>
      </w:r>
      <w:hyperlink w:history="0" r:id="rId26" w:tooltip="Федеральный закон от 27.07.2006 N 152-ФЗ (ред. от 14.07.2022) &quot;О персональных данных&quot; {КонсультантПлюс}">
        <w:r>
          <w:rPr>
            <w:sz w:val="20"/>
            <w:color w:val="0000ff"/>
          </w:rPr>
          <w:t xml:space="preserve">11 части 1 статьи 6</w:t>
        </w:r>
      </w:hyperlink>
      <w:r>
        <w:rPr>
          <w:sz w:val="20"/>
        </w:rPr>
        <w:t xml:space="preserve">, </w:t>
      </w:r>
      <w:hyperlink w:history="0" r:id="rId27" w:tooltip="Федеральный закон от 27.07.2006 N 152-ФЗ (ред. от 14.07.2022) &quot;О персональных данных&quot; {КонсультантПлюс}">
        <w:r>
          <w:rPr>
            <w:sz w:val="20"/>
            <w:color w:val="0000ff"/>
          </w:rPr>
          <w:t xml:space="preserve">части 2</w:t>
        </w:r>
      </w:hyperlink>
    </w:p>
    <w:p>
      <w:pPr>
        <w:pStyle w:val="1"/>
        <w:jc w:val="both"/>
      </w:pPr>
      <w:hyperlink w:history="0" r:id="rId28" w:tooltip="Федеральный закон от 27.07.2006 N 152-ФЗ (ред. от 14.07.2022) &quot;О персональных данных&quot; {КонсультантПлюс}">
        <w:r>
          <w:rPr>
            <w:sz w:val="20"/>
            <w:color w:val="0000ff"/>
          </w:rPr>
          <w:t xml:space="preserve">статьи     10</w:t>
        </w:r>
      </w:hyperlink>
      <w:r>
        <w:rPr>
          <w:sz w:val="20"/>
        </w:rPr>
        <w:t xml:space="preserve">    и    </w:t>
      </w:r>
      <w:hyperlink w:history="0" r:id="rId29" w:tooltip="Федеральный закон от 27.07.2006 N 152-ФЗ (ред. от 14.07.2022) &quot;О персональных данных&quot; {КонсультантПлюс}">
        <w:r>
          <w:rPr>
            <w:sz w:val="20"/>
            <w:color w:val="0000ff"/>
          </w:rPr>
          <w:t xml:space="preserve">части    2    статьи    11</w:t>
        </w:r>
      </w:hyperlink>
      <w:r>
        <w:rPr>
          <w:sz w:val="20"/>
        </w:rPr>
        <w:t xml:space="preserve">    Федерального     закона</w:t>
      </w:r>
    </w:p>
    <w:p>
      <w:pPr>
        <w:pStyle w:val="1"/>
        <w:jc w:val="both"/>
      </w:pPr>
      <w:r>
        <w:rPr>
          <w:sz w:val="20"/>
        </w:rPr>
        <w:t xml:space="preserve">от 27 июля 2006 года N 152-ФЗ "О персональных данных";</w:t>
      </w:r>
    </w:p>
    <w:p>
      <w:pPr>
        <w:pStyle w:val="1"/>
        <w:jc w:val="both"/>
      </w:pPr>
      <w:r>
        <w:rPr>
          <w:sz w:val="20"/>
        </w:rPr>
        <w:t xml:space="preserve">    после рассмотрения моей кандидатуры для назначения членом Общественного</w:t>
      </w:r>
    </w:p>
    <w:p>
      <w:pPr>
        <w:pStyle w:val="1"/>
        <w:jc w:val="both"/>
      </w:pPr>
      <w:r>
        <w:rPr>
          <w:sz w:val="20"/>
        </w:rPr>
        <w:t xml:space="preserve">совета при Саратовской областной Думе персональные данные будут храниться в</w:t>
      </w:r>
    </w:p>
    <w:p>
      <w:pPr>
        <w:pStyle w:val="1"/>
        <w:jc w:val="both"/>
      </w:pPr>
      <w:r>
        <w:rPr>
          <w:sz w:val="20"/>
        </w:rPr>
        <w:t xml:space="preserve">Саратовской  областной  Думе  в  течение  сроков  хранения  соответствующей</w:t>
      </w:r>
    </w:p>
    <w:p>
      <w:pPr>
        <w:pStyle w:val="1"/>
        <w:jc w:val="both"/>
      </w:pPr>
      <w:r>
        <w:rPr>
          <w:sz w:val="20"/>
        </w:rPr>
        <w:t xml:space="preserve">информации, предусмотренных законодательством Российской Федерации.</w:t>
      </w:r>
    </w:p>
    <w:p>
      <w:pPr>
        <w:pStyle w:val="1"/>
        <w:jc w:val="both"/>
      </w:pPr>
      <w:r>
        <w:rPr>
          <w:sz w:val="20"/>
        </w:rPr>
      </w:r>
    </w:p>
    <w:p>
      <w:pPr>
        <w:pStyle w:val="1"/>
        <w:jc w:val="both"/>
      </w:pPr>
      <w:r>
        <w:rPr>
          <w:sz w:val="20"/>
        </w:rPr>
        <w:t xml:space="preserve">    "__" ________________ 20__ года</w:t>
      </w:r>
    </w:p>
    <w:p>
      <w:pPr>
        <w:pStyle w:val="1"/>
        <w:jc w:val="both"/>
      </w:pPr>
      <w:r>
        <w:rPr>
          <w:sz w:val="20"/>
        </w:rPr>
        <w:t xml:space="preserve">              (дата)</w:t>
      </w:r>
    </w:p>
    <w:p>
      <w:pPr>
        <w:pStyle w:val="1"/>
        <w:jc w:val="both"/>
      </w:pPr>
      <w:r>
        <w:rPr>
          <w:sz w:val="20"/>
        </w:rPr>
        <w:t xml:space="preserve">    ___________________ _________________________________</w:t>
      </w:r>
    </w:p>
    <w:p>
      <w:pPr>
        <w:pStyle w:val="1"/>
        <w:jc w:val="both"/>
      </w:pPr>
      <w:r>
        <w:rPr>
          <w:sz w:val="20"/>
        </w:rPr>
        <w:t xml:space="preserve">         (подпись)             (фамилия, инициалы)</w:t>
      </w:r>
    </w:p>
    <w:p>
      <w:pPr>
        <w:pStyle w:val="0"/>
        <w:jc w:val="both"/>
      </w:pPr>
      <w:r>
        <w:rPr>
          <w:sz w:val="20"/>
        </w:rPr>
      </w:r>
    </w:p>
    <w:p>
      <w:pPr>
        <w:pStyle w:val="0"/>
        <w:ind w:firstLine="540"/>
        <w:jc w:val="both"/>
      </w:pPr>
      <w:r>
        <w:rPr>
          <w:sz w:val="20"/>
        </w:rPr>
        <w:t xml:space="preserve">--------------------------------</w:t>
      </w:r>
    </w:p>
    <w:bookmarkStart w:id="290" w:name="P290"/>
    <w:bookmarkEnd w:id="290"/>
    <w:p>
      <w:pPr>
        <w:pStyle w:val="0"/>
        <w:spacing w:before="200" w:line-rule="auto"/>
        <w:ind w:firstLine="540"/>
        <w:jc w:val="both"/>
      </w:pPr>
      <w:r>
        <w:rPr>
          <w:sz w:val="20"/>
        </w:rPr>
        <w:t xml:space="preserve">&lt;*&gt; При получении согласия от представителя субъекта персональных данных в нем указываются также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Саратовской областной Думе</w:t>
      </w:r>
    </w:p>
    <w:p>
      <w:pPr>
        <w:pStyle w:val="0"/>
        <w:jc w:val="both"/>
      </w:pPr>
      <w:r>
        <w:rPr>
          <w:sz w:val="20"/>
        </w:rPr>
      </w:r>
    </w:p>
    <w:bookmarkStart w:id="301" w:name="P301"/>
    <w:bookmarkEnd w:id="301"/>
    <w:p>
      <w:pPr>
        <w:pStyle w:val="1"/>
        <w:jc w:val="both"/>
      </w:pPr>
      <w:r>
        <w:rPr>
          <w:sz w:val="20"/>
        </w:rPr>
        <w:t xml:space="preserve">                                 Согласие</w:t>
      </w:r>
    </w:p>
    <w:p>
      <w:pPr>
        <w:pStyle w:val="1"/>
        <w:jc w:val="both"/>
      </w:pPr>
      <w:r>
        <w:rPr>
          <w:sz w:val="20"/>
        </w:rPr>
        <w:t xml:space="preserve">          на обработку персональных данных, разрешенных субъектом</w:t>
      </w:r>
    </w:p>
    <w:p>
      <w:pPr>
        <w:pStyle w:val="1"/>
        <w:jc w:val="both"/>
      </w:pPr>
      <w:r>
        <w:rPr>
          <w:sz w:val="20"/>
        </w:rPr>
        <w:t xml:space="preserve">                  персональных данных для распространения</w:t>
      </w:r>
    </w:p>
    <w:p>
      <w:pPr>
        <w:pStyle w:val="1"/>
        <w:jc w:val="both"/>
      </w:pPr>
      <w:r>
        <w:rPr>
          <w:sz w:val="20"/>
        </w:rPr>
      </w:r>
    </w:p>
    <w:p>
      <w:pPr>
        <w:pStyle w:val="1"/>
        <w:jc w:val="both"/>
      </w:pPr>
      <w:r>
        <w:rPr>
          <w:sz w:val="20"/>
        </w:rPr>
        <w:t xml:space="preserve">                                    Председателю Саратовской</w:t>
      </w:r>
    </w:p>
    <w:p>
      <w:pPr>
        <w:pStyle w:val="1"/>
        <w:jc w:val="both"/>
      </w:pPr>
      <w:r>
        <w:rPr>
          <w:sz w:val="20"/>
        </w:rPr>
        <w:t xml:space="preserve">                                    областной Думы</w:t>
      </w:r>
    </w:p>
    <w:p>
      <w:pPr>
        <w:pStyle w:val="1"/>
        <w:jc w:val="both"/>
      </w:pPr>
      <w:r>
        <w:rPr>
          <w:sz w:val="20"/>
        </w:rPr>
        <w:t xml:space="preserve">                                    _______________________________________</w:t>
      </w:r>
    </w:p>
    <w:p>
      <w:pPr>
        <w:pStyle w:val="1"/>
        <w:jc w:val="both"/>
      </w:pPr>
      <w:r>
        <w:rPr>
          <w:sz w:val="20"/>
        </w:rPr>
        <w:t xml:space="preserve">                                              (фамилия, инициалы)</w:t>
      </w:r>
    </w:p>
    <w:p>
      <w:pPr>
        <w:pStyle w:val="1"/>
        <w:jc w:val="both"/>
      </w:pPr>
      <w:r>
        <w:rPr>
          <w:sz w:val="20"/>
        </w:rPr>
        <w:t xml:space="preserve">                                    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                                    _______________________________________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_______________________________________</w:t>
      </w:r>
    </w:p>
    <w:p>
      <w:pPr>
        <w:pStyle w:val="1"/>
        <w:jc w:val="both"/>
      </w:pPr>
      <w:r>
        <w:rPr>
          <w:sz w:val="20"/>
        </w:rPr>
        <w:t xml:space="preserve">                                    (контактная информация (номер телефона,</w:t>
      </w:r>
    </w:p>
    <w:p>
      <w:pPr>
        <w:pStyle w:val="1"/>
        <w:jc w:val="both"/>
      </w:pPr>
      <w:r>
        <w:rPr>
          <w:sz w:val="20"/>
        </w:rPr>
        <w:t xml:space="preserve">                                    _______________________________________</w:t>
      </w:r>
    </w:p>
    <w:p>
      <w:pPr>
        <w:pStyle w:val="1"/>
        <w:jc w:val="both"/>
      </w:pPr>
      <w:r>
        <w:rPr>
          <w:sz w:val="20"/>
        </w:rPr>
        <w:t xml:space="preserve">                                            адрес электронной почты</w:t>
      </w:r>
    </w:p>
    <w:p>
      <w:pPr>
        <w:pStyle w:val="1"/>
        <w:jc w:val="both"/>
      </w:pPr>
      <w:r>
        <w:rPr>
          <w:sz w:val="20"/>
        </w:rPr>
        <w:t xml:space="preserve">                                    _______________________________________</w:t>
      </w:r>
    </w:p>
    <w:p>
      <w:pPr>
        <w:pStyle w:val="1"/>
        <w:jc w:val="both"/>
      </w:pPr>
      <w:r>
        <w:rPr>
          <w:sz w:val="20"/>
        </w:rPr>
        <w:t xml:space="preserve">                                              или почтовый адрес)</w:t>
      </w:r>
    </w:p>
    <w:p>
      <w:pPr>
        <w:pStyle w:val="1"/>
        <w:jc w:val="both"/>
      </w:pPr>
      <w:r>
        <w:rPr>
          <w:sz w:val="20"/>
        </w:rPr>
        <w:t xml:space="preserve">                                    _______________________________________</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даю   согласие    Саратовской    областной    Думе   (ОГРН   1026402201077,</w:t>
      </w:r>
    </w:p>
    <w:p>
      <w:pPr>
        <w:pStyle w:val="1"/>
        <w:jc w:val="both"/>
      </w:pPr>
      <w:r>
        <w:rPr>
          <w:sz w:val="20"/>
        </w:rPr>
        <w:t xml:space="preserve">ИНН   6450025550),   расположенной   по   адресу:   410031,   г.   Саратов,</w:t>
      </w:r>
    </w:p>
    <w:p>
      <w:pPr>
        <w:pStyle w:val="1"/>
        <w:jc w:val="both"/>
      </w:pPr>
      <w:r>
        <w:rPr>
          <w:sz w:val="20"/>
        </w:rPr>
        <w:t xml:space="preserve">ул.  им.  Радищева  А.Н.,  24А,  на  обработку  моих  персональных  данных,</w:t>
      </w:r>
    </w:p>
    <w:p>
      <w:pPr>
        <w:pStyle w:val="1"/>
        <w:jc w:val="both"/>
      </w:pPr>
      <w:r>
        <w:rPr>
          <w:sz w:val="20"/>
        </w:rPr>
        <w:t xml:space="preserve">разрешенных  для распространения, в соответствии с требованиями </w:t>
      </w:r>
      <w:hyperlink w:history="0" r:id="rId30" w:tooltip="Федеральный закон от 27.07.2006 N 152-ФЗ (ред. от 14.07.2022) &quot;О персональных данных&quot; {КонсультантПлюс}">
        <w:r>
          <w:rPr>
            <w:sz w:val="20"/>
            <w:color w:val="0000ff"/>
          </w:rPr>
          <w:t xml:space="preserve">статьи 10.1</w:t>
        </w:r>
      </w:hyperlink>
    </w:p>
    <w:p>
      <w:pPr>
        <w:pStyle w:val="1"/>
        <w:jc w:val="both"/>
      </w:pPr>
      <w:r>
        <w:rPr>
          <w:sz w:val="20"/>
        </w:rPr>
        <w:t xml:space="preserve">Федерального </w:t>
      </w:r>
      <w:hyperlink w:history="0" r:id="rId31"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в</w:t>
      </w:r>
    </w:p>
    <w:p>
      <w:pPr>
        <w:pStyle w:val="1"/>
        <w:jc w:val="both"/>
      </w:pPr>
      <w:r>
        <w:rPr>
          <w:sz w:val="20"/>
        </w:rPr>
        <w:t xml:space="preserve">целях  осуществления  и выполнения возложенных законодательством Российской</w:t>
      </w:r>
    </w:p>
    <w:p>
      <w:pPr>
        <w:pStyle w:val="1"/>
        <w:jc w:val="both"/>
      </w:pPr>
      <w:r>
        <w:rPr>
          <w:sz w:val="20"/>
        </w:rPr>
        <w:t xml:space="preserve">Федерации   и   Саратовской   области   на   Саратовскую   областную   Думу</w:t>
      </w:r>
    </w:p>
    <w:p>
      <w:pPr>
        <w:pStyle w:val="1"/>
        <w:jc w:val="both"/>
      </w:pPr>
      <w:r>
        <w:rPr>
          <w:sz w:val="20"/>
        </w:rPr>
        <w:t xml:space="preserve">государственных функций, полномочий и обязанностей в следующем порядке: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871"/>
        <w:gridCol w:w="1133"/>
        <w:gridCol w:w="1361"/>
        <w:gridCol w:w="1134"/>
        <w:gridCol w:w="1928"/>
      </w:tblGrid>
      <w:tr>
        <w:tc>
          <w:tcPr>
            <w:tcW w:w="1644" w:type="dxa"/>
            <w:vAlign w:val="center"/>
          </w:tcPr>
          <w:p>
            <w:pPr>
              <w:pStyle w:val="0"/>
              <w:jc w:val="center"/>
            </w:pPr>
            <w:r>
              <w:rPr>
                <w:sz w:val="20"/>
              </w:rPr>
              <w:t xml:space="preserve">Категория персональных данных</w:t>
            </w:r>
          </w:p>
        </w:tc>
        <w:tc>
          <w:tcPr>
            <w:tcW w:w="1871" w:type="dxa"/>
            <w:vAlign w:val="center"/>
          </w:tcPr>
          <w:p>
            <w:pPr>
              <w:pStyle w:val="0"/>
              <w:jc w:val="center"/>
            </w:pPr>
            <w:r>
              <w:rPr>
                <w:sz w:val="20"/>
              </w:rPr>
              <w:t xml:space="preserve">Перечень персональных данных</w:t>
            </w:r>
          </w:p>
        </w:tc>
        <w:tc>
          <w:tcPr>
            <w:tcW w:w="1133" w:type="dxa"/>
            <w:vAlign w:val="center"/>
          </w:tcPr>
          <w:p>
            <w:pPr>
              <w:pStyle w:val="0"/>
              <w:jc w:val="center"/>
            </w:pPr>
            <w:r>
              <w:rPr>
                <w:sz w:val="20"/>
              </w:rPr>
              <w:t xml:space="preserve">Разрешаю для распространения (да/нет)</w:t>
            </w:r>
          </w:p>
        </w:tc>
        <w:tc>
          <w:tcPr>
            <w:tcW w:w="1361" w:type="dxa"/>
            <w:vAlign w:val="center"/>
          </w:tcPr>
          <w:p>
            <w:pPr>
              <w:pStyle w:val="0"/>
              <w:jc w:val="center"/>
            </w:pPr>
            <w:r>
              <w:rPr>
                <w:sz w:val="20"/>
              </w:rPr>
              <w:t xml:space="preserve">Разрешаю для распространения персональные данные неограниченному кругу лиц, их обработку неограниченным кругом лиц (запрещено/не запрещено/не запрещено, с условиями)</w:t>
            </w:r>
          </w:p>
        </w:tc>
        <w:tc>
          <w:tcPr>
            <w:tcW w:w="1134" w:type="dxa"/>
            <w:vAlign w:val="center"/>
          </w:tcPr>
          <w:p>
            <w:pPr>
              <w:pStyle w:val="0"/>
              <w:jc w:val="center"/>
            </w:pPr>
            <w:r>
              <w:rPr>
                <w:sz w:val="20"/>
              </w:rPr>
              <w:t xml:space="preserve">Условия и запреты (запрещаемые действия по обработке персональных данных неограниченным кругом лиц) (не запрещено/с условиями) (заполняется по желанию субъекта персональных данных)</w:t>
            </w:r>
          </w:p>
        </w:tc>
        <w:tc>
          <w:tcPr>
            <w:tcW w:w="1928" w:type="dxa"/>
            <w:vAlign w:val="center"/>
          </w:tcPr>
          <w:p>
            <w:pPr>
              <w:pStyle w:val="0"/>
              <w:jc w:val="center"/>
            </w:pPr>
            <w:r>
              <w:rPr>
                <w:sz w:val="20"/>
              </w:rPr>
              <w:t xml:space="preserve">Дополнительные условия передачи персональных данных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tc>
      </w:tr>
      <w:tr>
        <w:tc>
          <w:tcPr>
            <w:tcW w:w="1644" w:type="dxa"/>
          </w:tcPr>
          <w:p>
            <w:pPr>
              <w:pStyle w:val="0"/>
            </w:pPr>
            <w:r>
              <w:rPr>
                <w:sz w:val="20"/>
              </w:rPr>
              <w:t xml:space="preserve">Персональные данные</w:t>
            </w:r>
          </w:p>
        </w:tc>
        <w:tc>
          <w:tcPr>
            <w:tcW w:w="1871" w:type="dxa"/>
            <w:vAlign w:val="center"/>
          </w:tcPr>
          <w:p>
            <w:pPr>
              <w:pStyle w:val="0"/>
            </w:pPr>
            <w:r>
              <w:rPr>
                <w:sz w:val="20"/>
              </w:rPr>
              <w:t xml:space="preserve">фамилия</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имя</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отчество</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дата рождения</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место рождения</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гражданство</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об образовании</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об ученой степени</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 занимаемой должности и месте работы (роде занятий)</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 трудовой деятельности</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 наградах и знаках отличия</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vAlign w:val="center"/>
          </w:tcPr>
          <w:p>
            <w:pPr>
              <w:pStyle w:val="0"/>
            </w:pPr>
            <w:r>
              <w:rPr>
                <w:sz w:val="20"/>
              </w:rPr>
              <w:t xml:space="preserve">сведения о наличии (об отсутствии) судимости</w:t>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r>
        <w:tc>
          <w:tcPr>
            <w:tcW w:w="1644" w:type="dxa"/>
          </w:tcPr>
          <w:p>
            <w:pPr>
              <w:pStyle w:val="0"/>
            </w:pPr>
            <w:r>
              <w:rPr>
                <w:sz w:val="20"/>
              </w:rPr>
            </w:r>
          </w:p>
        </w:tc>
        <w:tc>
          <w:tcPr>
            <w:tcW w:w="1871" w:type="dxa"/>
          </w:tcPr>
          <w:p>
            <w:pPr>
              <w:pStyle w:val="0"/>
            </w:pPr>
            <w:r>
              <w:rPr>
                <w:sz w:val="20"/>
              </w:rPr>
            </w:r>
          </w:p>
        </w:tc>
        <w:tc>
          <w:tcPr>
            <w:tcW w:w="1133" w:type="dxa"/>
          </w:tcPr>
          <w:p>
            <w:pPr>
              <w:pStyle w:val="0"/>
            </w:pPr>
            <w:r>
              <w:rPr>
                <w:sz w:val="20"/>
              </w:rPr>
            </w:r>
          </w:p>
        </w:tc>
        <w:tc>
          <w:tcPr>
            <w:tcW w:w="1361" w:type="dxa"/>
          </w:tcPr>
          <w:p>
            <w:pPr>
              <w:pStyle w:val="0"/>
            </w:pPr>
            <w:r>
              <w:rPr>
                <w:sz w:val="20"/>
              </w:rPr>
            </w:r>
          </w:p>
        </w:tc>
        <w:tc>
          <w:tcPr>
            <w:tcW w:w="1134" w:type="dxa"/>
          </w:tcPr>
          <w:p>
            <w:pPr>
              <w:pStyle w:val="0"/>
            </w:pPr>
            <w:r>
              <w:rPr>
                <w:sz w:val="20"/>
              </w:rPr>
            </w:r>
          </w:p>
        </w:tc>
        <w:tc>
          <w:tcPr>
            <w:tcW w:w="1928" w:type="dxa"/>
          </w:tcPr>
          <w:p>
            <w:pPr>
              <w:pStyle w:val="0"/>
            </w:pPr>
            <w:r>
              <w:rPr>
                <w:sz w:val="20"/>
              </w:rPr>
            </w:r>
          </w:p>
        </w:tc>
      </w:tr>
    </w:tbl>
    <w:p>
      <w:pPr>
        <w:pStyle w:val="0"/>
        <w:jc w:val="both"/>
      </w:pPr>
      <w:r>
        <w:rPr>
          <w:sz w:val="20"/>
        </w:rPr>
      </w:r>
    </w:p>
    <w:p>
      <w:pPr>
        <w:pStyle w:val="0"/>
        <w:ind w:firstLine="540"/>
        <w:jc w:val="both"/>
      </w:pPr>
      <w:r>
        <w:rPr>
          <w:sz w:val="20"/>
        </w:rPr>
        <w:t xml:space="preserve">Сведения об информационных ресурсах Саратовской областной Думы,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vAlign w:val="center"/>
          </w:tcPr>
          <w:p>
            <w:pPr>
              <w:pStyle w:val="0"/>
            </w:pPr>
            <w:r>
              <w:rPr>
                <w:sz w:val="20"/>
              </w:rPr>
              <w:t xml:space="preserve">Информационный ресурс</w:t>
            </w:r>
          </w:p>
        </w:tc>
        <w:tc>
          <w:tcPr>
            <w:tcW w:w="4535" w:type="dxa"/>
            <w:vAlign w:val="center"/>
          </w:tcPr>
          <w:p>
            <w:pPr>
              <w:pStyle w:val="0"/>
            </w:pPr>
            <w:r>
              <w:rPr>
                <w:sz w:val="20"/>
              </w:rPr>
              <w:t xml:space="preserve">Действия с персональными данными</w:t>
            </w:r>
          </w:p>
        </w:tc>
      </w:tr>
      <w:tr>
        <w:tc>
          <w:tcPr>
            <w:tcW w:w="4534" w:type="dxa"/>
            <w:vAlign w:val="center"/>
          </w:tcPr>
          <w:p>
            <w:pPr>
              <w:pStyle w:val="0"/>
            </w:pPr>
            <w:r>
              <w:rPr>
                <w:sz w:val="20"/>
              </w:rPr>
              <w:t xml:space="preserve">Официальный сайт (</w:t>
            </w:r>
            <w:r>
              <w:rPr>
                <w:sz w:val="20"/>
              </w:rPr>
              <w:t xml:space="preserve">https://srd.ru</w:t>
            </w:r>
            <w:r>
              <w:rPr>
                <w:sz w:val="20"/>
              </w:rPr>
              <w:t xml:space="preserve">)</w:t>
            </w:r>
          </w:p>
        </w:tc>
        <w:tc>
          <w:tcPr>
            <w:tcW w:w="4535" w:type="dxa"/>
            <w:vAlign w:val="center"/>
          </w:tcPr>
          <w:p>
            <w:pPr>
              <w:pStyle w:val="0"/>
            </w:pPr>
            <w:r>
              <w:rPr>
                <w:sz w:val="20"/>
              </w:rPr>
              <w:t xml:space="preserve">предоставление сведений неограниченному кругу лиц</w:t>
            </w:r>
          </w:p>
        </w:tc>
      </w:tr>
      <w:tr>
        <w:tc>
          <w:tcPr>
            <w:tcW w:w="4534" w:type="dxa"/>
            <w:vAlign w:val="center"/>
          </w:tcPr>
          <w:p>
            <w:pPr>
              <w:pStyle w:val="0"/>
            </w:pPr>
            <w:r>
              <w:rPr>
                <w:sz w:val="20"/>
              </w:rPr>
              <w:t xml:space="preserve">Корпоративный сайт (http://srd.int)</w:t>
            </w:r>
          </w:p>
        </w:tc>
        <w:tc>
          <w:tcPr>
            <w:tcW w:w="4535" w:type="dxa"/>
            <w:vAlign w:val="center"/>
          </w:tcPr>
          <w:p>
            <w:pPr>
              <w:pStyle w:val="0"/>
            </w:pPr>
            <w:r>
              <w:rPr>
                <w:sz w:val="20"/>
              </w:rPr>
              <w:t xml:space="preserve">предоставление сведений неограниченному кругу лиц</w:t>
            </w:r>
          </w:p>
        </w:tc>
      </w:tr>
      <w:tr>
        <w:tc>
          <w:tcPr>
            <w:tcW w:w="4534" w:type="dxa"/>
            <w:vAlign w:val="center"/>
          </w:tcPr>
          <w:p>
            <w:pPr>
              <w:pStyle w:val="0"/>
            </w:pPr>
            <w:r>
              <w:rPr>
                <w:sz w:val="20"/>
              </w:rPr>
              <w:t xml:space="preserve">Нормативные акты Саратовской областной Думы, предназначенные для общего пользования</w:t>
            </w:r>
          </w:p>
        </w:tc>
        <w:tc>
          <w:tcPr>
            <w:tcW w:w="4535" w:type="dxa"/>
            <w:vAlign w:val="center"/>
          </w:tcPr>
          <w:p>
            <w:pPr>
              <w:pStyle w:val="0"/>
            </w:pPr>
            <w:r>
              <w:rPr>
                <w:sz w:val="20"/>
              </w:rPr>
              <w:t xml:space="preserve">предоставление сведений неограниченному кругу лиц</w:t>
            </w:r>
          </w:p>
        </w:tc>
      </w:tr>
      <w:tr>
        <w:tc>
          <w:tcPr>
            <w:tcW w:w="4534" w:type="dxa"/>
            <w:vAlign w:val="center"/>
          </w:tcPr>
          <w:p>
            <w:pPr>
              <w:pStyle w:val="0"/>
            </w:pPr>
            <w:r>
              <w:rPr>
                <w:sz w:val="20"/>
              </w:rPr>
              <w:t xml:space="preserve">Материалы, предназначенные для рассмотрения кандидатуры в состав Общественного совета при Саратовской областной Думе на заседании комитета Саратовской областной Думы, заседании Совета Саратовской областной Думы, заседании Саратовской областной Думы</w:t>
            </w:r>
          </w:p>
        </w:tc>
        <w:tc>
          <w:tcPr>
            <w:tcW w:w="4535" w:type="dxa"/>
            <w:vAlign w:val="center"/>
          </w:tcPr>
          <w:p>
            <w:pPr>
              <w:pStyle w:val="0"/>
            </w:pPr>
            <w:r>
              <w:rPr>
                <w:sz w:val="20"/>
              </w:rPr>
              <w:t xml:space="preserve">предоставление сведений неограниченному кругу лиц</w:t>
            </w:r>
          </w:p>
        </w:tc>
      </w:tr>
    </w:tbl>
    <w:p>
      <w:pPr>
        <w:pStyle w:val="0"/>
        <w:jc w:val="both"/>
      </w:pPr>
      <w:r>
        <w:rPr>
          <w:sz w:val="20"/>
        </w:rPr>
      </w:r>
    </w:p>
    <w:p>
      <w:pPr>
        <w:pStyle w:val="1"/>
        <w:jc w:val="both"/>
      </w:pPr>
      <w:r>
        <w:rPr>
          <w:sz w:val="20"/>
        </w:rPr>
        <w:t xml:space="preserve">    Настоящее  Согласие дано мной добровольно и действует с даты подписания</w:t>
      </w:r>
    </w:p>
    <w:p>
      <w:pPr>
        <w:pStyle w:val="1"/>
        <w:jc w:val="both"/>
      </w:pPr>
      <w:r>
        <w:rPr>
          <w:sz w:val="20"/>
        </w:rPr>
        <w:t xml:space="preserve">настоящего Согласия.</w:t>
      </w:r>
    </w:p>
    <w:p>
      <w:pPr>
        <w:pStyle w:val="1"/>
        <w:jc w:val="both"/>
      </w:pPr>
      <w:r>
        <w:rPr>
          <w:sz w:val="20"/>
        </w:rPr>
        <w:t xml:space="preserve">    Настоящее Согласие действует до отзыва в установленном законом порядке.</w:t>
      </w:r>
    </w:p>
    <w:p>
      <w:pPr>
        <w:pStyle w:val="1"/>
        <w:jc w:val="both"/>
      </w:pPr>
      <w:r>
        <w:rPr>
          <w:sz w:val="20"/>
        </w:rPr>
        <w:t xml:space="preserve">    Оставляю  за  собой  право  потребовать  прекратить  распространять мои</w:t>
      </w:r>
    </w:p>
    <w:p>
      <w:pPr>
        <w:pStyle w:val="1"/>
        <w:jc w:val="both"/>
      </w:pPr>
      <w:r>
        <w:rPr>
          <w:sz w:val="20"/>
        </w:rPr>
        <w:t xml:space="preserve">персональные  данные.  Подтверждаю,  что  мои права и обязанности в области</w:t>
      </w:r>
    </w:p>
    <w:p>
      <w:pPr>
        <w:pStyle w:val="1"/>
        <w:jc w:val="both"/>
      </w:pPr>
      <w:r>
        <w:rPr>
          <w:sz w:val="20"/>
        </w:rPr>
        <w:t xml:space="preserve">защиты персональных данных мне разъяснены.</w:t>
      </w:r>
    </w:p>
    <w:p>
      <w:pPr>
        <w:pStyle w:val="1"/>
        <w:jc w:val="both"/>
      </w:pPr>
      <w:r>
        <w:rPr>
          <w:sz w:val="20"/>
        </w:rPr>
      </w:r>
    </w:p>
    <w:p>
      <w:pPr>
        <w:pStyle w:val="1"/>
        <w:jc w:val="both"/>
      </w:pPr>
      <w:r>
        <w:rPr>
          <w:sz w:val="20"/>
        </w:rPr>
        <w:t xml:space="preserve">    "__" ________________ 20__ года</w:t>
      </w:r>
    </w:p>
    <w:p>
      <w:pPr>
        <w:pStyle w:val="1"/>
        <w:jc w:val="both"/>
      </w:pPr>
      <w:r>
        <w:rPr>
          <w:sz w:val="20"/>
        </w:rPr>
        <w:t xml:space="preserve">              (дата)</w:t>
      </w:r>
    </w:p>
    <w:p>
      <w:pPr>
        <w:pStyle w:val="1"/>
        <w:jc w:val="both"/>
      </w:pPr>
      <w:r>
        <w:rPr>
          <w:sz w:val="20"/>
        </w:rPr>
        <w:t xml:space="preserve">    ___________________ _________________________________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Саратовской областной Думы от 26.10.2022 N 3-55</w:t>
            <w:br/>
            <w:t>"Об Общественном совете при Саратовской областной Думе"</w:t>
            <w:br/>
            <w:t>(в...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F0EF6425CAB2BE64E35EB8930DDF50BEAF6D533EFEEF0DF36CD295FB0BDCC4CB6DA85D1E0044B82F747A3C9A1D93B0B8KAa1G" TargetMode = "External"/>
	<Relationship Id="rId8" Type="http://schemas.openxmlformats.org/officeDocument/2006/relationships/hyperlink" Target="consultantplus://offline/ref=6CF0EF6425CAB2BE64E35EB8930DDF50BEAF6D533EFEE20CF4628F9FF352D0C6CC62F7580B111CB7286F653C850191B2KBa8G" TargetMode = "External"/>
	<Relationship Id="rId9" Type="http://schemas.openxmlformats.org/officeDocument/2006/relationships/hyperlink" Target="consultantplus://offline/ref=6CF0EF6425CAB2BE64E35EB8930DDF50BEAF6D533EF8E308F4628F9FF352D0C6CC62F7580B111CB7286F653C850191B2KBa8G" TargetMode = "External"/>
	<Relationship Id="rId10" Type="http://schemas.openxmlformats.org/officeDocument/2006/relationships/hyperlink" Target="consultantplus://offline/ref=6CF0EF6425CAB2BE64E35EB8930DDF50BEAF6D533CFCED08F3628F9FF352D0C6CC62F7580B111CB7286F653C850191B2KBa8G" TargetMode = "External"/>
	<Relationship Id="rId11" Type="http://schemas.openxmlformats.org/officeDocument/2006/relationships/hyperlink" Target="consultantplus://offline/ref=6CF0EF6425CAB2BE64E35EB8930DDF50BEAF6D533BF9EA0AF6628F9FF352D0C6CC62F7580B111CB7286F653C850191B2KBa8G" TargetMode = "External"/>
	<Relationship Id="rId12" Type="http://schemas.openxmlformats.org/officeDocument/2006/relationships/hyperlink" Target="consultantplus://offline/ref=6CF0EF6425CAB2BE64E35EB8930DDF50BEAF6D533AFDE30EF5628F9FF352D0C6CC62F7580B111CB7286F653C850191B2KBa8G" TargetMode = "External"/>
	<Relationship Id="rId13" Type="http://schemas.openxmlformats.org/officeDocument/2006/relationships/hyperlink" Target="consultantplus://offline/ref=94063C469182CCC595CD6E29C5C78FCF540E242012BF8588CF23F33655556C5C0C7064F8A92540DA584C20A32778FFF7L0a0G" TargetMode = "External"/>
	<Relationship Id="rId14" Type="http://schemas.openxmlformats.org/officeDocument/2006/relationships/hyperlink" Target="consultantplus://offline/ref=94063C469182CCC595CD6E29C5C78FCF540E242012B98083CE23F33655556C5C0C7064F8A92540DA584C20A32778FFF7L0a0G" TargetMode = "External"/>
	<Relationship Id="rId15" Type="http://schemas.openxmlformats.org/officeDocument/2006/relationships/hyperlink" Target="consultantplus://offline/ref=94063C469182CCC595CD6E29C5C78FCF540E24201CB48582CA23F33655556C5C0C7064F8A92540DA584C20A32778FFF7L0a0G" TargetMode = "External"/>
	<Relationship Id="rId16" Type="http://schemas.openxmlformats.org/officeDocument/2006/relationships/hyperlink" Target="consultantplus://offline/ref=94063C469182CCC595CD6E29C5C78FCF540E242015BD8289CB2BAE3C5D0C605E0B7F3BFDBC3418D55F573FA33864FDF500L8aCG" TargetMode = "External"/>
	<Relationship Id="rId17" Type="http://schemas.openxmlformats.org/officeDocument/2006/relationships/hyperlink" Target="consultantplus://offline/ref=94063C469182CCC595CD6E29C5C78FCF540E242015BD8F85CC28AE3C5D0C605E0B7F3BFDBC3418D55F573FA33864FDF500L8aCG" TargetMode = "External"/>
	<Relationship Id="rId18" Type="http://schemas.openxmlformats.org/officeDocument/2006/relationships/hyperlink" Target="consultantplus://offline/ref=373AD3AEF44FA496E834E45B9DE9298A79BDCE13E9C8E4253439DB19FBC4BAFB9F4A4B2D469423DA8C9B802EC630F36B68M7aEG" TargetMode = "External"/>
	<Relationship Id="rId19" Type="http://schemas.openxmlformats.org/officeDocument/2006/relationships/hyperlink" Target="consultantplus://offline/ref=373AD3AEF44FA496E834FA568B85748273BE971BE39FBD71393DD34BACC4E6BEC943427C09D177C98C9E9CM2aDG" TargetMode = "External"/>
	<Relationship Id="rId20" Type="http://schemas.openxmlformats.org/officeDocument/2006/relationships/hyperlink" Target="consultantplus://offline/ref=373AD3AEF44FA496E834FA568B85748272B79416EBCFEA736868DD4EA494BCAECD0A157415D568D68F809C2FC5M2aCG" TargetMode = "External"/>
	<Relationship Id="rId21" Type="http://schemas.openxmlformats.org/officeDocument/2006/relationships/hyperlink" Target="consultantplus://offline/ref=373AD3AEF44FA496E834FA568B85748272B79416EBCFEA736868DD4EA494BCAECD0A157415D568D68F809C2FC5M2aCG" TargetMode = "External"/>
	<Relationship Id="rId22" Type="http://schemas.openxmlformats.org/officeDocument/2006/relationships/hyperlink" Target="consultantplus://offline/ref=373AD3AEF44FA496E834FA568B85748272BE971CE8C0EA736868DD4EA494BCAECD0A157415D568D68F809C2FC5M2aCG" TargetMode = "External"/>
	<Relationship Id="rId23" Type="http://schemas.openxmlformats.org/officeDocument/2006/relationships/hyperlink" Target="consultantplus://offline/ref=373AD3AEF44FA496E834FA568B85748275B49119E0C1EA736868DD4EA494BCAECD0A157415D568D68F809C2FC5M2aCG" TargetMode = "External"/>
	<Relationship Id="rId24" Type="http://schemas.openxmlformats.org/officeDocument/2006/relationships/hyperlink" Target="consultantplus://offline/ref=373AD3AEF44FA496E834FA568B85748275B49119E0C1EA736868DD4EA494BCAECD0A157415D568D68F809C2FC5M2aCG" TargetMode = "External"/>
	<Relationship Id="rId25" Type="http://schemas.openxmlformats.org/officeDocument/2006/relationships/hyperlink" Target="consultantplus://offline/ref=373AD3AEF44FA496E834FA568B85748275B4921CECC8EA736868DD4EA494BCAEDF0A4D7817D074D18E95CA7E837BFC696F62116A59F673D4M0a7G" TargetMode = "External"/>
	<Relationship Id="rId26" Type="http://schemas.openxmlformats.org/officeDocument/2006/relationships/hyperlink" Target="consultantplus://offline/ref=373AD3AEF44FA496E834FA568B85748275B4921CECC8EA736868DD4EA494BCAEDF0A4D7817D074D18795CA7E837BFC696F62116A59F673D4M0a7G" TargetMode = "External"/>
	<Relationship Id="rId27" Type="http://schemas.openxmlformats.org/officeDocument/2006/relationships/hyperlink" Target="consultantplus://offline/ref=373AD3AEF44FA496E834FA568B85748275B4921CECC8EA736868DD4EA494BCAEDF0A4D7817D076DF8C95CA7E837BFC696F62116A59F673D4M0a7G" TargetMode = "External"/>
	<Relationship Id="rId28" Type="http://schemas.openxmlformats.org/officeDocument/2006/relationships/hyperlink" Target="consultantplus://offline/ref=373AD3AEF44FA496E834FA568B85748275B4921CECC8EA736868DD4EA494BCAEDF0A4D7817D076DF8C95CA7E837BFC696F62116A59F673D4M0a7G" TargetMode = "External"/>
	<Relationship Id="rId29" Type="http://schemas.openxmlformats.org/officeDocument/2006/relationships/hyperlink" Target="consultantplus://offline/ref=373AD3AEF44FA496E834FA568B85748275B4921CECC8EA736868DD4EA494BCAEDF0A4D7B10DB2286CACB932DC230F06A747E1069M4a5G" TargetMode = "External"/>
	<Relationship Id="rId30" Type="http://schemas.openxmlformats.org/officeDocument/2006/relationships/hyperlink" Target="consultantplus://offline/ref=373AD3AEF44FA496E834FA568B85748275B4921CECC8EA736868DD4EA494BCAEDF0A4D7A13DB2286CACB932DC230F06A747E1069M4a5G" TargetMode = "External"/>
	<Relationship Id="rId31" Type="http://schemas.openxmlformats.org/officeDocument/2006/relationships/hyperlink" Target="consultantplus://offline/ref=373AD3AEF44FA496E834FA568B85748275B4921CECC8EA736868DD4EA494BCAECD0A157415D568D68F809C2FC5M2a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Саратовской областной Думы от 26.10.2022 N 3-55
"Об Общественном совете при Саратовской областной Думе"
(вместе с "Положением об Общественном совете при Саратовской областной Думе")</dc:title>
  <dcterms:created xsi:type="dcterms:W3CDTF">2022-11-25T06:26:10Z</dcterms:created>
</cp:coreProperties>
</file>