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Саратовской области от 19.07.2022 N 624-П</w:t>
              <w:br/>
              <w:t xml:space="preserve">(ред. от 03.11.2022)</w:t>
              <w:br/>
              <w:t xml:space="preserve">"О Программе социально-экономического развития Саратовской области на 2022 - 2024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САРАТОВСКОЙ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19 июля 2022 г. N 624-П</w:t>
      </w:r>
    </w:p>
    <w:p>
      <w:pPr>
        <w:pStyle w:val="2"/>
        <w:jc w:val="both"/>
      </w:pPr>
      <w:r>
        <w:rPr>
          <w:sz w:val="20"/>
        </w:rPr>
      </w:r>
    </w:p>
    <w:p>
      <w:pPr>
        <w:pStyle w:val="2"/>
        <w:jc w:val="center"/>
      </w:pPr>
      <w:r>
        <w:rPr>
          <w:sz w:val="20"/>
        </w:rPr>
        <w:t xml:space="preserve">О ПРОГРАММЕ СОЦИАЛЬНО-ЭКОНОМИЧЕСКОГО РАЗВИТИЯ</w:t>
      </w:r>
    </w:p>
    <w:p>
      <w:pPr>
        <w:pStyle w:val="2"/>
        <w:jc w:val="center"/>
      </w:pPr>
      <w:r>
        <w:rPr>
          <w:sz w:val="20"/>
        </w:rPr>
        <w:t xml:space="preserve">САРАТОВСКОЙ ОБЛАСТИ НА 2022 - 2024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Саратовской области от 03.11.2022 N 1070-П &quot;О внесении изменений в постановление Правительства Саратовской области от 19 июля 2022 года N 624-П&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03.11.2022 N 1070-П)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w:t>
      </w:r>
      <w:hyperlink w:history="0" r:id="rId8" w:tooltip="Закон Саратовской области от 02.06.2005 N 46-ЗСО (ред. от 25.05.2022) &quot;Устав (Основной Закон) Саратовской области&quot; (принят Саратовской областной Думой 24.05.2005) {КонсультантПлюс}">
        <w:r>
          <w:rPr>
            <w:sz w:val="20"/>
            <w:color w:val="0000ff"/>
          </w:rPr>
          <w:t xml:space="preserve">Устава</w:t>
        </w:r>
      </w:hyperlink>
      <w:r>
        <w:rPr>
          <w:sz w:val="20"/>
        </w:rPr>
        <w:t xml:space="preserve"> (Основного Закона) Саратовской области Правительство Саратовской области постановляет:</w:t>
      </w:r>
    </w:p>
    <w:p>
      <w:pPr>
        <w:pStyle w:val="0"/>
        <w:spacing w:before="200" w:line-rule="auto"/>
        <w:ind w:firstLine="540"/>
        <w:jc w:val="both"/>
      </w:pPr>
      <w:r>
        <w:rPr>
          <w:sz w:val="20"/>
        </w:rPr>
        <w:t xml:space="preserve">1. Утвердить прилагаемую </w:t>
      </w:r>
      <w:hyperlink w:history="0" w:anchor="P35" w:tooltip="ПРОГРАММА">
        <w:r>
          <w:rPr>
            <w:sz w:val="20"/>
            <w:color w:val="0000ff"/>
          </w:rPr>
          <w:t xml:space="preserve">Программу</w:t>
        </w:r>
      </w:hyperlink>
      <w:r>
        <w:rPr>
          <w:sz w:val="20"/>
        </w:rPr>
        <w:t xml:space="preserve"> социально-экономического развития Саратовской области на 2022 - 2024 годы (далее - Программа).</w:t>
      </w:r>
    </w:p>
    <w:p>
      <w:pPr>
        <w:pStyle w:val="0"/>
        <w:spacing w:before="200" w:line-rule="auto"/>
        <w:ind w:firstLine="540"/>
        <w:jc w:val="both"/>
      </w:pPr>
      <w:r>
        <w:rPr>
          <w:sz w:val="20"/>
        </w:rPr>
        <w:t xml:space="preserve">2. Руководителям исполнительных органов области, являющихся ответственными по мероприятиям Программы:</w:t>
      </w:r>
    </w:p>
    <w:p>
      <w:pPr>
        <w:pStyle w:val="0"/>
        <w:spacing w:before="200" w:line-rule="auto"/>
        <w:ind w:firstLine="540"/>
        <w:jc w:val="both"/>
      </w:pPr>
      <w:r>
        <w:rPr>
          <w:sz w:val="20"/>
        </w:rPr>
        <w:t xml:space="preserve">обеспечить исполнение мероприятий, предусмотренных Программой, в установленные сроки;</w:t>
      </w:r>
    </w:p>
    <w:p>
      <w:pPr>
        <w:pStyle w:val="0"/>
        <w:spacing w:before="200" w:line-rule="auto"/>
        <w:ind w:firstLine="540"/>
        <w:jc w:val="both"/>
      </w:pPr>
      <w:r>
        <w:rPr>
          <w:sz w:val="20"/>
        </w:rPr>
        <w:t xml:space="preserve">представлять ежегодно в министерство экономического развития области в срок до 1 марта года, следующего за отчетным, отчет о ходе выполнения мероприятий Программы.</w:t>
      </w:r>
    </w:p>
    <w:p>
      <w:pPr>
        <w:pStyle w:val="0"/>
        <w:spacing w:before="200" w:line-rule="auto"/>
        <w:ind w:firstLine="540"/>
        <w:jc w:val="both"/>
      </w:pPr>
      <w:r>
        <w:rPr>
          <w:sz w:val="20"/>
        </w:rPr>
        <w:t xml:space="preserve">3. Министерству экономического развития области обеспечить формирование сводного отчета о выполнении Программы исполнительными органами области.</w:t>
      </w:r>
    </w:p>
    <w:p>
      <w:pPr>
        <w:pStyle w:val="0"/>
        <w:spacing w:before="200" w:line-rule="auto"/>
        <w:ind w:firstLine="540"/>
        <w:jc w:val="both"/>
      </w:pPr>
      <w:r>
        <w:rPr>
          <w:sz w:val="20"/>
        </w:rPr>
        <w:t xml:space="preserve">4. Контроль за исполнением настоящего постановления оставляю за собой.</w:t>
      </w:r>
    </w:p>
    <w:p>
      <w:pPr>
        <w:pStyle w:val="0"/>
        <w:spacing w:before="200" w:line-rule="auto"/>
        <w:ind w:firstLine="540"/>
        <w:jc w:val="both"/>
      </w:pPr>
      <w:r>
        <w:rPr>
          <w:sz w:val="20"/>
        </w:rPr>
        <w:t xml:space="preserve">5. Министерству информации и печати области опубликовать настоящее постановление в течение десяти дней со дня его подписания.</w:t>
      </w:r>
    </w:p>
    <w:p>
      <w:pPr>
        <w:pStyle w:val="0"/>
        <w:spacing w:before="200" w:line-rule="auto"/>
        <w:ind w:firstLine="540"/>
        <w:jc w:val="both"/>
      </w:pPr>
      <w:r>
        <w:rPr>
          <w:sz w:val="20"/>
        </w:rPr>
        <w:t xml:space="preserve">6. Настоящее постановление вступает в силу со дня его подписания.</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Саратовской области</w:t>
      </w:r>
    </w:p>
    <w:p>
      <w:pPr>
        <w:pStyle w:val="0"/>
        <w:jc w:val="right"/>
      </w:pPr>
      <w:r>
        <w:rPr>
          <w:sz w:val="20"/>
        </w:rPr>
        <w:t xml:space="preserve">Р.В.БУСАРГИН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Саратовской области</w:t>
      </w:r>
    </w:p>
    <w:p>
      <w:pPr>
        <w:pStyle w:val="0"/>
        <w:jc w:val="right"/>
      </w:pPr>
      <w:r>
        <w:rPr>
          <w:sz w:val="20"/>
        </w:rPr>
        <w:t xml:space="preserve">от 19 июля 2022 г. N 624-П</w:t>
      </w:r>
    </w:p>
    <w:p>
      <w:pPr>
        <w:pStyle w:val="0"/>
        <w:jc w:val="both"/>
      </w:pPr>
      <w:r>
        <w:rPr>
          <w:sz w:val="20"/>
        </w:rPr>
      </w:r>
    </w:p>
    <w:bookmarkStart w:id="35" w:name="P35"/>
    <w:bookmarkEnd w:id="35"/>
    <w:p>
      <w:pPr>
        <w:pStyle w:val="2"/>
        <w:jc w:val="center"/>
      </w:pPr>
      <w:r>
        <w:rPr>
          <w:sz w:val="20"/>
        </w:rPr>
        <w:t xml:space="preserve">ПРОГРАММА</w:t>
      </w:r>
    </w:p>
    <w:p>
      <w:pPr>
        <w:pStyle w:val="2"/>
        <w:jc w:val="center"/>
      </w:pPr>
      <w:r>
        <w:rPr>
          <w:sz w:val="20"/>
        </w:rPr>
        <w:t xml:space="preserve">СОЦИАЛЬНО-ЭКОНОМИЧЕСКОГО РАЗВИТИЯ САРАТОВСКОЙ ОБЛАСТИ</w:t>
      </w:r>
    </w:p>
    <w:p>
      <w:pPr>
        <w:pStyle w:val="2"/>
        <w:jc w:val="center"/>
      </w:pPr>
      <w:r>
        <w:rPr>
          <w:sz w:val="20"/>
        </w:rPr>
        <w:t xml:space="preserve">НА 2022 - 2024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Саратовской области от 03.11.2022 N 1070-П &quot;О внесении изменений в постановление Правительства Саратовской области от 19 июля 2022 года N 624-П&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03.11.2022 N 1070-П)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КОНЦЕПЦИЯ СОЦИАЛЬНО-ЭКОНОМИЧЕСКОГО РАЗВИТИЯ</w:t>
      </w:r>
    </w:p>
    <w:p>
      <w:pPr>
        <w:pStyle w:val="2"/>
        <w:jc w:val="center"/>
      </w:pPr>
      <w:r>
        <w:rPr>
          <w:sz w:val="20"/>
        </w:rPr>
        <w:t xml:space="preserve">САРАТОВСКОЙ ОБЛАСТИ НА ПЕРИОД ДО 2024 ГОДА</w:t>
      </w:r>
    </w:p>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hyperlink w:history="0" r:id="rId1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(далее соответственно - Указ N 474, национальные цели развития) определены пять национальных целей развития:</w:t>
      </w:r>
    </w:p>
    <w:p>
      <w:pPr>
        <w:pStyle w:val="0"/>
        <w:spacing w:before="200" w:line-rule="auto"/>
        <w:ind w:firstLine="540"/>
        <w:jc w:val="both"/>
      </w:pPr>
      <w:r>
        <w:rPr>
          <w:sz w:val="20"/>
        </w:rPr>
        <w:t xml:space="preserve">а) сохранение населения, здоровье и благополучие людей;</w:t>
      </w:r>
    </w:p>
    <w:p>
      <w:pPr>
        <w:pStyle w:val="0"/>
        <w:spacing w:before="200" w:line-rule="auto"/>
        <w:ind w:firstLine="540"/>
        <w:jc w:val="both"/>
      </w:pPr>
      <w:r>
        <w:rPr>
          <w:sz w:val="20"/>
        </w:rPr>
        <w:t xml:space="preserve">б) возможности для самореализации и развития талантов;</w:t>
      </w:r>
    </w:p>
    <w:p>
      <w:pPr>
        <w:pStyle w:val="0"/>
        <w:spacing w:before="200" w:line-rule="auto"/>
        <w:ind w:firstLine="540"/>
        <w:jc w:val="both"/>
      </w:pPr>
      <w:r>
        <w:rPr>
          <w:sz w:val="20"/>
        </w:rPr>
        <w:t xml:space="preserve">в) комфортная и безопасная среда для жизни;</w:t>
      </w:r>
    </w:p>
    <w:p>
      <w:pPr>
        <w:pStyle w:val="0"/>
        <w:spacing w:before="200" w:line-rule="auto"/>
        <w:ind w:firstLine="540"/>
        <w:jc w:val="both"/>
      </w:pPr>
      <w:r>
        <w:rPr>
          <w:sz w:val="20"/>
        </w:rPr>
        <w:t xml:space="preserve">г) достойный, эффективный труд и успешное предпринимательство;</w:t>
      </w:r>
    </w:p>
    <w:p>
      <w:pPr>
        <w:pStyle w:val="0"/>
        <w:spacing w:before="200" w:line-rule="auto"/>
        <w:ind w:firstLine="540"/>
        <w:jc w:val="both"/>
      </w:pPr>
      <w:r>
        <w:rPr>
          <w:sz w:val="20"/>
        </w:rPr>
        <w:t xml:space="preserve">д) цифровая трансформация.</w:t>
      </w:r>
    </w:p>
    <w:p>
      <w:pPr>
        <w:pStyle w:val="0"/>
        <w:spacing w:before="200" w:line-rule="auto"/>
        <w:ind w:firstLine="540"/>
        <w:jc w:val="both"/>
      </w:pPr>
      <w:r>
        <w:rPr>
          <w:sz w:val="20"/>
        </w:rPr>
        <w:t xml:space="preserve">Правительством Российской Федерации в соответствии с поручением Президента Российской Федерации утвержден Единый </w:t>
      </w:r>
      <w:hyperlink w:history="0" r:id="rId11"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N 2765-р, (далее - Единый план), который определяет стратегические приоритеты по достижению национальных целей развития и целевых показателей, характеризующих их достижение.</w:t>
      </w:r>
    </w:p>
    <w:p>
      <w:pPr>
        <w:pStyle w:val="0"/>
        <w:spacing w:before="200" w:line-rule="auto"/>
        <w:ind w:firstLine="540"/>
        <w:jc w:val="both"/>
      </w:pPr>
      <w:r>
        <w:rPr>
          <w:sz w:val="20"/>
        </w:rPr>
        <w:t xml:space="preserve">Перечень мероприятий Программы социально-экономического развития Саратовской области на 2022 - 2024 годы сформирован по 6 направлениям, 5 из которых направлены на достижение национальных целей развития и установлены Указом N 474. Дополнительно введено шестое направление "Инвестиции" как один из ключевых приоритетов. Все мероприятия закреплены за ответственными исполнительными органами области, установлены сроки, прогнозные объемы финансирования и результаты их исполнения.</w:t>
      </w:r>
    </w:p>
    <w:p>
      <w:pPr>
        <w:pStyle w:val="0"/>
        <w:jc w:val="both"/>
      </w:pPr>
      <w:r>
        <w:rPr>
          <w:sz w:val="20"/>
        </w:rPr>
      </w:r>
    </w:p>
    <w:p>
      <w:pPr>
        <w:pStyle w:val="2"/>
        <w:outlineLvl w:val="2"/>
        <w:jc w:val="center"/>
      </w:pPr>
      <w:r>
        <w:rPr>
          <w:sz w:val="20"/>
        </w:rPr>
        <w:t xml:space="preserve">2. Текущая ситуация</w:t>
      </w:r>
    </w:p>
    <w:p>
      <w:pPr>
        <w:pStyle w:val="0"/>
        <w:jc w:val="both"/>
      </w:pPr>
      <w:r>
        <w:rPr>
          <w:sz w:val="20"/>
        </w:rPr>
      </w:r>
    </w:p>
    <w:p>
      <w:pPr>
        <w:pStyle w:val="0"/>
        <w:ind w:firstLine="540"/>
        <w:jc w:val="both"/>
      </w:pPr>
      <w:r>
        <w:rPr>
          <w:sz w:val="20"/>
        </w:rPr>
        <w:t xml:space="preserve">Саратовская область - регион с развитым промышленным сектором, высоким кадровым и научным потенциалом, играющий стратегическую роль в структуре глобальных транспортных потоков.</w:t>
      </w:r>
    </w:p>
    <w:p>
      <w:pPr>
        <w:pStyle w:val="0"/>
        <w:spacing w:before="200" w:line-rule="auto"/>
        <w:ind w:firstLine="540"/>
        <w:jc w:val="both"/>
      </w:pPr>
      <w:r>
        <w:rPr>
          <w:sz w:val="20"/>
        </w:rPr>
        <w:t xml:space="preserve">Регион обеспечивает связанность между ключевыми логистическими направлениями: "Север-Юг" и "Запад-Восток" и образует мультимодальный транспортный узел. Приграничное положение с Республикой Казахстан определяет особый статус региона на центрально-азиатском направлении.</w:t>
      </w:r>
    </w:p>
    <w:p>
      <w:pPr>
        <w:pStyle w:val="0"/>
        <w:spacing w:before="200" w:line-rule="auto"/>
        <w:ind w:firstLine="540"/>
        <w:jc w:val="both"/>
      </w:pPr>
      <w:r>
        <w:rPr>
          <w:sz w:val="20"/>
        </w:rPr>
        <w:t xml:space="preserve">На территории области находятся 6 дорог федерального значения, из них две наиболее важные - трасса Р-228, связывающая Саратов с Волгоградом и Сызранью, и трасса Р-208 "Тамбов - Пенза" - Саратов - Пристанное - Ершов - Озинки - граница с Республикой Казахстан. Открыт новый современный аэропорт "Гагарин", обладающий большим потенциалом для увеличения пассажиропотока. Через Саратовскую область пройдет новая автомобильная магистраль федерального уровня "Юго-Западная хорда".</w:t>
      </w:r>
    </w:p>
    <w:p>
      <w:pPr>
        <w:pStyle w:val="0"/>
        <w:spacing w:before="200" w:line-rule="auto"/>
        <w:ind w:firstLine="540"/>
        <w:jc w:val="both"/>
      </w:pPr>
      <w:r>
        <w:rPr>
          <w:sz w:val="20"/>
        </w:rPr>
        <w:t xml:space="preserve">Реализуется проект по строительству западного обхода Саратовского узла Приволжской железной дороги, что позволит сократить количество грузовых поездов, проходящих по территории города Саратова (сейчас железная дорога пролегает через центр города), ускорить перевозку важных грузов и вывести поезда, перевозящие опасные грузы, за пределы города.</w:t>
      </w:r>
    </w:p>
    <w:p>
      <w:pPr>
        <w:pStyle w:val="0"/>
        <w:spacing w:before="200" w:line-rule="auto"/>
        <w:ind w:firstLine="540"/>
        <w:jc w:val="both"/>
      </w:pPr>
      <w:r>
        <w:rPr>
          <w:sz w:val="20"/>
        </w:rPr>
        <w:t xml:space="preserve">В Саратовской области созданы три агломерации: Саратовская, Балаковская и Балашовская.</w:t>
      </w:r>
    </w:p>
    <w:p>
      <w:pPr>
        <w:pStyle w:val="0"/>
        <w:spacing w:before="200" w:line-rule="auto"/>
        <w:ind w:firstLine="540"/>
        <w:jc w:val="both"/>
      </w:pPr>
      <w:r>
        <w:rPr>
          <w:sz w:val="20"/>
        </w:rPr>
        <w:t xml:space="preserve">Территория Саратовской области - 101,2 тыс. кв. км. Плотность населения - 23,3 человека на 1 кв. км.</w:t>
      </w:r>
    </w:p>
    <w:p>
      <w:pPr>
        <w:pStyle w:val="0"/>
        <w:spacing w:before="200" w:line-rule="auto"/>
        <w:ind w:firstLine="540"/>
        <w:jc w:val="both"/>
      </w:pPr>
      <w:r>
        <w:rPr>
          <w:sz w:val="20"/>
        </w:rPr>
        <w:t xml:space="preserve">Научный потенциал региона формируют:</w:t>
      </w:r>
    </w:p>
    <w:p>
      <w:pPr>
        <w:pStyle w:val="0"/>
        <w:spacing w:before="200" w:line-rule="auto"/>
        <w:ind w:firstLine="540"/>
        <w:jc w:val="both"/>
      </w:pPr>
      <w:r>
        <w:rPr>
          <w:sz w:val="20"/>
        </w:rPr>
        <w:t xml:space="preserve">42 инновационных предприятия при вузах;</w:t>
      </w:r>
    </w:p>
    <w:p>
      <w:pPr>
        <w:pStyle w:val="0"/>
        <w:spacing w:before="200" w:line-rule="auto"/>
        <w:ind w:firstLine="540"/>
        <w:jc w:val="both"/>
      </w:pPr>
      <w:r>
        <w:rPr>
          <w:sz w:val="20"/>
        </w:rPr>
        <w:t xml:space="preserve">7 институтов и 10 филиалов Российской академии наук;</w:t>
      </w:r>
    </w:p>
    <w:p>
      <w:pPr>
        <w:pStyle w:val="0"/>
        <w:spacing w:before="200" w:line-rule="auto"/>
        <w:ind w:firstLine="540"/>
        <w:jc w:val="both"/>
      </w:pPr>
      <w:r>
        <w:rPr>
          <w:sz w:val="20"/>
        </w:rPr>
        <w:t xml:space="preserve">34 отраслевых научно-исследовательских института и организации;</w:t>
      </w:r>
    </w:p>
    <w:p>
      <w:pPr>
        <w:pStyle w:val="0"/>
        <w:spacing w:before="200" w:line-rule="auto"/>
        <w:ind w:firstLine="540"/>
        <w:jc w:val="both"/>
      </w:pPr>
      <w:r>
        <w:rPr>
          <w:sz w:val="20"/>
        </w:rPr>
        <w:t xml:space="preserve">57,7 тыс. обучающихся в 50 образовательных учреждениях среднего профессионального образования, 20 структурных подразделении, реализующих программу среднего профессионального образования при высших учебных заведениях.</w:t>
      </w:r>
    </w:p>
    <w:p>
      <w:pPr>
        <w:pStyle w:val="0"/>
        <w:spacing w:before="200" w:line-rule="auto"/>
        <w:ind w:firstLine="540"/>
        <w:jc w:val="both"/>
      </w:pPr>
      <w:r>
        <w:rPr>
          <w:sz w:val="20"/>
        </w:rPr>
        <w:t xml:space="preserve">80 процентов трудовых ресурсов Саратовской области имеют высшее и среднее профессиональное образование. В сфере научно-исследовательских и опытно-конструкторских работ занято более 10 тыс. человек, а по количеству выданных патентов на 100 исследователей Саратовская область существенно опережает общероссийский показатель - 5,6 против 4,3.</w:t>
      </w:r>
    </w:p>
    <w:p>
      <w:pPr>
        <w:pStyle w:val="0"/>
        <w:spacing w:before="200" w:line-rule="auto"/>
        <w:ind w:firstLine="540"/>
        <w:jc w:val="both"/>
      </w:pPr>
      <w:r>
        <w:rPr>
          <w:sz w:val="20"/>
        </w:rPr>
        <w:t xml:space="preserve">Саратовская область по объему валового регионального продукта (далее - ВРП) находится на 28 месте среди регионов Российской Федерации и на 7 месте среди регионов Приволжского федерального округа. Ежегодно в бюджетную систему Российской Федерации от предприятий и организаций области перечисляется свыше 170 млрд. рублей налогов.</w:t>
      </w:r>
    </w:p>
    <w:p>
      <w:pPr>
        <w:pStyle w:val="0"/>
        <w:spacing w:before="200" w:line-rule="auto"/>
        <w:ind w:firstLine="540"/>
        <w:jc w:val="both"/>
      </w:pPr>
      <w:r>
        <w:rPr>
          <w:sz w:val="20"/>
        </w:rPr>
        <w:t xml:space="preserve">Значительная часть добавленной стоимости (65,4 процента) формируется базовыми секторам экономики области - промышленным производством, сельским хозяйством, строительством, транспортировкой и хранением, деятельностью в области информации и связи, торговлей оптовой и розничной. Сфера услуг занимает 16,3 процента, бюджетный сектор - 18,3 процента.</w:t>
      </w:r>
    </w:p>
    <w:p>
      <w:pPr>
        <w:pStyle w:val="0"/>
        <w:spacing w:before="200" w:line-rule="auto"/>
        <w:ind w:firstLine="540"/>
        <w:jc w:val="both"/>
      </w:pPr>
      <w:r>
        <w:rPr>
          <w:sz w:val="20"/>
        </w:rPr>
        <w:t xml:space="preserve">На долю промышленности приходится 26,1 процента ВРП области. Доля обрабатывающих производств в структуре промышленного производства Саратовской области составляет более 76 процентов, а в ВРП - 17,5 процента. По производству отдельных видов промышленной продукции область в числе лидеров по Российской Федерации: 18,6 процента - производство серной кислоты, 15,8 процента - подшипников, 14,9 процента - минеральных удобрений, 5,3 процента - синтетических моющих средств, 3,8 процента - электроэнергии.</w:t>
      </w:r>
    </w:p>
    <w:p>
      <w:pPr>
        <w:pStyle w:val="0"/>
        <w:spacing w:before="200" w:line-rule="auto"/>
        <w:ind w:firstLine="540"/>
        <w:jc w:val="both"/>
      </w:pPr>
      <w:r>
        <w:rPr>
          <w:sz w:val="20"/>
        </w:rPr>
        <w:t xml:space="preserve">Саратовская область является энергетическим донором страны, обеспечивая электричеством потребителей Поволжья, Центральной России, Урала и Северного Кавказа. Энергосистема региона представлена следующими видами генерации: атомной энергетикой, гидроэнергетикой, тепловой генерацией. Развивается генерация возобновляемой энергии: запущены "зеленые" энергопроекты по выработке ветровой и солнечной энергии.</w:t>
      </w:r>
    </w:p>
    <w:p>
      <w:pPr>
        <w:pStyle w:val="0"/>
        <w:spacing w:before="200" w:line-rule="auto"/>
        <w:ind w:firstLine="540"/>
        <w:jc w:val="both"/>
      </w:pPr>
      <w:r>
        <w:rPr>
          <w:sz w:val="20"/>
        </w:rPr>
        <w:t xml:space="preserve">Область является энергоизбыточным регионом - при ежегодном производстве более 42 млрд. кВт/час собственное потребление составляет менее трети (13,2 млрд. кВт/час), что создает условия для реализации крупных инвестиционных проектов.</w:t>
      </w:r>
    </w:p>
    <w:p>
      <w:pPr>
        <w:pStyle w:val="0"/>
        <w:spacing w:before="200" w:line-rule="auto"/>
        <w:ind w:firstLine="540"/>
        <w:jc w:val="both"/>
      </w:pPr>
      <w:r>
        <w:rPr>
          <w:sz w:val="20"/>
        </w:rPr>
        <w:t xml:space="preserve">Доля добычи полезных ископаемых в структуре ВРП области существенно ниже, чем в структуре внутреннего валового продукта Российской Федерации, что говорит о том, что регион не относится к регионам с "сырьевым" профилем.</w:t>
      </w:r>
    </w:p>
    <w:p>
      <w:pPr>
        <w:pStyle w:val="0"/>
        <w:spacing w:before="200" w:line-rule="auto"/>
        <w:ind w:firstLine="540"/>
        <w:jc w:val="both"/>
      </w:pPr>
      <w:r>
        <w:rPr>
          <w:sz w:val="20"/>
        </w:rPr>
        <w:t xml:space="preserve">Агропромышленный комплекс области традиционно занимает значительную долю в структуре ВРП области (14,5 процента) и значительно превышает (в 3 раза) среднероссийский показатель (4,7 процента) и в 2,1 раза - показатель по Приволжскому федеральному округу (7 процентов).</w:t>
      </w:r>
    </w:p>
    <w:p>
      <w:pPr>
        <w:pStyle w:val="0"/>
        <w:spacing w:before="200" w:line-rule="auto"/>
        <w:ind w:firstLine="540"/>
        <w:jc w:val="both"/>
      </w:pPr>
      <w:r>
        <w:rPr>
          <w:sz w:val="20"/>
        </w:rPr>
        <w:t xml:space="preserve">По производству валовой продукции сельского хозяйства область занимает 8 место в Российской Федерации (по итогам 2020 года) и 2 место в Приволжском федеральном округе. Область традиционно находится в числе лидеров по намолоту зерна (в 2021 году - 1 место в Приволжском федеральном округе, 9 место в Российской Федерации), по сбору масличных (1 место в Приволжском федеральном округе, 2 место в Российской Федерации), по валовому сбору овощей (1 место в Приволжском федеральном округе, 9 место в Российской Федерации).</w:t>
      </w:r>
    </w:p>
    <w:p>
      <w:pPr>
        <w:pStyle w:val="0"/>
        <w:spacing w:before="200" w:line-rule="auto"/>
        <w:ind w:firstLine="540"/>
        <w:jc w:val="both"/>
      </w:pPr>
      <w:r>
        <w:rPr>
          <w:sz w:val="20"/>
        </w:rPr>
        <w:t xml:space="preserve">Доля строительства в структуре ВРП области - 5,9 процента (по Российской Федерации - 5,8 процента, по Приволжскому федеральному округу - 5,7 процента), это 35 место среди субъектов Российской Федерации и 3 место в Приволжском федеральном округе.</w:t>
      </w:r>
    </w:p>
    <w:p>
      <w:pPr>
        <w:pStyle w:val="0"/>
        <w:spacing w:before="200" w:line-rule="auto"/>
        <w:ind w:firstLine="540"/>
        <w:jc w:val="both"/>
      </w:pPr>
      <w:r>
        <w:rPr>
          <w:sz w:val="20"/>
        </w:rPr>
        <w:t xml:space="preserve">В 2021 году объем работ, выполненных по виду деятельности "строительство", составил 120,5 млрд. рублей (23 место по Российской Федерации, 6 место по Приволжскому федеральному округу), темп роста - 144,8 процента к 2020 году.</w:t>
      </w:r>
    </w:p>
    <w:p>
      <w:pPr>
        <w:pStyle w:val="0"/>
        <w:spacing w:before="200" w:line-rule="auto"/>
        <w:ind w:firstLine="540"/>
        <w:jc w:val="both"/>
      </w:pPr>
      <w:r>
        <w:rPr>
          <w:sz w:val="20"/>
        </w:rPr>
        <w:t xml:space="preserve">В области за счет всех источников финансирования введено 1181,4 тыс. кв. м жилья (22 место по Российской Федерации, 6 место по Приволжскому федеральному округу) или 102,0 процента к уровню 2020 года. Доля индивидуального жилищного строительства в общем объеме введенного жилья составила 50,4 процента (595,6 тыс. кв. м).</w:t>
      </w:r>
    </w:p>
    <w:p>
      <w:pPr>
        <w:pStyle w:val="0"/>
        <w:spacing w:before="200" w:line-rule="auto"/>
        <w:ind w:firstLine="540"/>
        <w:jc w:val="both"/>
      </w:pPr>
      <w:r>
        <w:rPr>
          <w:sz w:val="20"/>
        </w:rPr>
        <w:t xml:space="preserve">В целом ВРП Саратовской области демонстрировал с 2007 по 2020 годы положительную динамику роста (кроме 2015 года - 99 процентов), среднегодовая динамика за этот период - 103,1 процента. Однако в расчете ВРП на душу населения регион занимает 61 место по Российской Федерации и 10 место по Приволжскому федеральному округу.</w:t>
      </w:r>
    </w:p>
    <w:p>
      <w:pPr>
        <w:pStyle w:val="0"/>
        <w:spacing w:before="200" w:line-rule="auto"/>
        <w:ind w:firstLine="540"/>
        <w:jc w:val="both"/>
      </w:pPr>
      <w:r>
        <w:rPr>
          <w:sz w:val="20"/>
        </w:rPr>
        <w:t xml:space="preserve">С 2019 года Саратовская область принимает активное участие в реализации национальных проектов - нового инструмента социально-экономического развития. Исполнительными органами области разработаны соответствующие региональные проекты, направленные на достижение целей и результатов национальных проектов.</w:t>
      </w:r>
    </w:p>
    <w:p>
      <w:pPr>
        <w:pStyle w:val="0"/>
        <w:spacing w:before="200" w:line-rule="auto"/>
        <w:ind w:firstLine="540"/>
        <w:jc w:val="both"/>
      </w:pPr>
      <w:r>
        <w:rPr>
          <w:sz w:val="20"/>
        </w:rPr>
        <w:t xml:space="preserve">В 2019 - 2021 годах в рамках национальных проектов и государственных программ на территории области введено более 140 объектов, в том числе 40 детских садов, 8 школ, 6 объектов здравоохранения, 16 спортивных объектов, 15 сельских домов культуры, 15 объектов коммунальной инфраструктуры.</w:t>
      </w:r>
    </w:p>
    <w:p>
      <w:pPr>
        <w:pStyle w:val="0"/>
        <w:spacing w:before="200" w:line-rule="auto"/>
        <w:ind w:firstLine="540"/>
        <w:jc w:val="both"/>
      </w:pPr>
      <w:r>
        <w:rPr>
          <w:sz w:val="20"/>
        </w:rPr>
        <w:t xml:space="preserve">В 2021 году исполнительными органами области осуществлялась реализация 46 региональных проектов и 20 государственных программ Российской Федерации с общим финансированием 50,3 млрд. рублей. По итогам года достигнуто 157 показателей, в их числе увеличение доли населения, систематически занимающегося спортом, до 48,2 процента (с 42 процентов в 2020 году), внедрение цифровой образовательной среды в более чем в 23 процентах общеобразовательных организаций области (9,2 процента в 2020 году), увеличение доли городов с благоприятной средой до 39 процентов (с 28 процентов в 2020 году), приведение в нормативное состояние 77 процентов автомобильных дорог Саратовской городской агломерации (с 71,7 процента в 2020 году).</w:t>
      </w:r>
    </w:p>
    <w:p>
      <w:pPr>
        <w:pStyle w:val="0"/>
        <w:jc w:val="both"/>
      </w:pPr>
      <w:r>
        <w:rPr>
          <w:sz w:val="20"/>
        </w:rPr>
      </w:r>
    </w:p>
    <w:p>
      <w:pPr>
        <w:pStyle w:val="2"/>
        <w:outlineLvl w:val="2"/>
        <w:jc w:val="center"/>
      </w:pPr>
      <w:r>
        <w:rPr>
          <w:sz w:val="20"/>
        </w:rPr>
        <w:t xml:space="preserve">3. Ключевые вызовы развития Саратовской области</w:t>
      </w:r>
    </w:p>
    <w:p>
      <w:pPr>
        <w:pStyle w:val="0"/>
        <w:jc w:val="both"/>
      </w:pPr>
      <w:r>
        <w:rPr>
          <w:sz w:val="20"/>
        </w:rPr>
      </w:r>
    </w:p>
    <w:p>
      <w:pPr>
        <w:pStyle w:val="2"/>
        <w:outlineLvl w:val="3"/>
        <w:jc w:val="center"/>
      </w:pPr>
      <w:r>
        <w:rPr>
          <w:sz w:val="20"/>
        </w:rPr>
        <w:t xml:space="preserve">3.1. Снижение численности населения</w:t>
      </w:r>
    </w:p>
    <w:p>
      <w:pPr>
        <w:pStyle w:val="0"/>
        <w:jc w:val="both"/>
      </w:pPr>
      <w:r>
        <w:rPr>
          <w:sz w:val="20"/>
        </w:rPr>
      </w:r>
    </w:p>
    <w:p>
      <w:pPr>
        <w:pStyle w:val="0"/>
        <w:ind w:firstLine="540"/>
        <w:jc w:val="both"/>
      </w:pPr>
      <w:r>
        <w:rPr>
          <w:sz w:val="20"/>
        </w:rPr>
        <w:t xml:space="preserve">Демографический вызов является основным сдерживающим фактором для развития региона. В силу объективных демографических трендов в ближайшие несколько лет население Саратовской области будет сокращаться. Необходимо переломить эту тенденцию и обеспечить увеличение численности населения за счет повышения уровня рождаемости, снижения смертности и обеспечения качественного миграционного прироста.</w:t>
      </w:r>
    </w:p>
    <w:p>
      <w:pPr>
        <w:pStyle w:val="0"/>
        <w:spacing w:before="200" w:line-rule="auto"/>
        <w:ind w:firstLine="540"/>
        <w:jc w:val="both"/>
      </w:pPr>
      <w:r>
        <w:rPr>
          <w:sz w:val="20"/>
        </w:rPr>
        <w:t xml:space="preserve">Согласно данным Федеральной службы государственной статистики численность населения области в 2021 году сократилась на 1,4 процента. Причем численность сельского населения сокращается более интенсивными темпами по сравнению с городским. Это связано с естественной и миграционной убылью населения (отрицательным сальдо между числом родившихся и умерших граждан, а также между числом прибывших в Саратовскую область и выбывших за ее пределы).</w:t>
      </w:r>
    </w:p>
    <w:p>
      <w:pPr>
        <w:pStyle w:val="0"/>
        <w:spacing w:before="200" w:line-rule="auto"/>
        <w:ind w:firstLine="540"/>
        <w:jc w:val="both"/>
      </w:pPr>
      <w:r>
        <w:rPr>
          <w:sz w:val="20"/>
        </w:rPr>
        <w:t xml:space="preserve">В 2021 году миграционная убыль в Саратовской области составила 3,8 тыс. человек или 1,6 человека на 1000 населения, в 2020 году - 4,6 тыс. человек или 1,9 человека на 1000 населения.</w:t>
      </w:r>
    </w:p>
    <w:p>
      <w:pPr>
        <w:pStyle w:val="0"/>
        <w:spacing w:before="200" w:line-rule="auto"/>
        <w:ind w:firstLine="540"/>
        <w:jc w:val="both"/>
      </w:pPr>
      <w:r>
        <w:rPr>
          <w:sz w:val="20"/>
        </w:rPr>
        <w:t xml:space="preserve">Ситуация в 2021 году в целом по области характеризовалась следующим образом: рождаемость осталась без динамики на уровне 2020 года, годовое увеличение смертности на 22,6 процента. Число умерших превысило число родившихся в 2,7 раза.</w:t>
      </w:r>
    </w:p>
    <w:p>
      <w:pPr>
        <w:pStyle w:val="0"/>
        <w:spacing w:before="200" w:line-rule="auto"/>
        <w:ind w:firstLine="540"/>
        <w:jc w:val="both"/>
      </w:pPr>
      <w:r>
        <w:rPr>
          <w:sz w:val="20"/>
        </w:rPr>
        <w:t xml:space="preserve">Вопросы стабилизации численности и роста населения связаны с доступностью медицинской помощи, организацией медицинской реабилитации и модернизацией первичного звена. Новые вызовы и риски, связанные с коронавирусной инфекцией, формируют новые требования к обеспечению устойчивости системы здравоохранения.</w:t>
      </w:r>
    </w:p>
    <w:p>
      <w:pPr>
        <w:pStyle w:val="0"/>
        <w:spacing w:before="200" w:line-rule="auto"/>
        <w:ind w:firstLine="540"/>
        <w:jc w:val="both"/>
      </w:pPr>
      <w:r>
        <w:rPr>
          <w:sz w:val="20"/>
        </w:rPr>
        <w:t xml:space="preserve">Каждый 15 житель города Саратова - студент, в 21 образовательной организации высшего образования ежегодно проходит обучение около 70 тыс. студентов. Реализация мероприятий по закреплению студентов и молодых ученых в регионе, в том числе предоставление максимальной комфортной среды путем создания "кампуса будущего", также будет позитивно влиять на демографическую ситуацию.</w:t>
      </w:r>
    </w:p>
    <w:p>
      <w:pPr>
        <w:pStyle w:val="0"/>
        <w:jc w:val="both"/>
      </w:pPr>
      <w:r>
        <w:rPr>
          <w:sz w:val="20"/>
        </w:rPr>
      </w:r>
    </w:p>
    <w:p>
      <w:pPr>
        <w:pStyle w:val="2"/>
        <w:outlineLvl w:val="3"/>
        <w:jc w:val="center"/>
      </w:pPr>
      <w:r>
        <w:rPr>
          <w:sz w:val="20"/>
        </w:rPr>
        <w:t xml:space="preserve">3.2. Рост демографической нагрузки</w:t>
      </w:r>
    </w:p>
    <w:p>
      <w:pPr>
        <w:pStyle w:val="2"/>
        <w:jc w:val="center"/>
      </w:pPr>
      <w:r>
        <w:rPr>
          <w:sz w:val="20"/>
        </w:rPr>
        <w:t xml:space="preserve">на трудоспособное население</w:t>
      </w:r>
    </w:p>
    <w:p>
      <w:pPr>
        <w:pStyle w:val="0"/>
        <w:jc w:val="both"/>
      </w:pPr>
      <w:r>
        <w:rPr>
          <w:sz w:val="20"/>
        </w:rPr>
      </w:r>
    </w:p>
    <w:p>
      <w:pPr>
        <w:pStyle w:val="0"/>
        <w:ind w:firstLine="540"/>
        <w:jc w:val="both"/>
      </w:pPr>
      <w:r>
        <w:rPr>
          <w:sz w:val="20"/>
        </w:rPr>
        <w:t xml:space="preserve">Важным фактором, влияющим на демографическую ситуацию, является активный процесс старения населения. В структуре населения доля пожилых граждан (старше 65 лет) на 2,1 процента выше, чем по Российской Федерации (17,9 процента и 15,8 процента соответственно), средний возраст - на 1,7 года выше среднего по Российской Федерации (42,1 и 40,4 года соответственно).</w:t>
      </w:r>
    </w:p>
    <w:p>
      <w:pPr>
        <w:pStyle w:val="0"/>
        <w:spacing w:before="200" w:line-rule="auto"/>
        <w:ind w:firstLine="540"/>
        <w:jc w:val="both"/>
      </w:pPr>
      <w:r>
        <w:rPr>
          <w:sz w:val="20"/>
        </w:rPr>
        <w:t xml:space="preserve">Численность граждан старше трудоспособного возраста составляет 660,5 тыс. человек или 27,6 процента (против 25,9 процента по Российской Федерации и 26,8 процента по Приволжскому федеральному округу). Более высокая доля населения в нетрудоспособном возрасте предопределяет и высокую долю расходов бюджета на меры социальной поддержки.</w:t>
      </w:r>
    </w:p>
    <w:p>
      <w:pPr>
        <w:pStyle w:val="0"/>
        <w:jc w:val="both"/>
      </w:pPr>
      <w:r>
        <w:rPr>
          <w:sz w:val="20"/>
        </w:rPr>
      </w:r>
    </w:p>
    <w:p>
      <w:pPr>
        <w:pStyle w:val="2"/>
        <w:outlineLvl w:val="3"/>
        <w:jc w:val="center"/>
      </w:pPr>
      <w:r>
        <w:rPr>
          <w:sz w:val="20"/>
        </w:rPr>
        <w:t xml:space="preserve">3.3. Уровень бедности</w:t>
      </w:r>
    </w:p>
    <w:p>
      <w:pPr>
        <w:pStyle w:val="0"/>
        <w:jc w:val="both"/>
      </w:pPr>
      <w:r>
        <w:rPr>
          <w:sz w:val="20"/>
        </w:rPr>
      </w:r>
    </w:p>
    <w:p>
      <w:pPr>
        <w:pStyle w:val="0"/>
        <w:ind w:firstLine="540"/>
        <w:jc w:val="both"/>
      </w:pPr>
      <w:r>
        <w:rPr>
          <w:sz w:val="20"/>
        </w:rPr>
        <w:t xml:space="preserve">Доля населения с денежными доходами ниже величины прожиточного минимума в 2021 году составила 14 процентов (по Российской Федерации - 11 процентов). По уровню средней заработной платы в 2021 году Саратовская область занимает 8 место в Приволжском федеральном округе и 61 место в Российской Федерации. По среднедушевым денежным доходам область на 71 месте в Российской Федерации.</w:t>
      </w:r>
    </w:p>
    <w:p>
      <w:pPr>
        <w:pStyle w:val="0"/>
        <w:jc w:val="both"/>
      </w:pPr>
      <w:r>
        <w:rPr>
          <w:sz w:val="20"/>
        </w:rPr>
      </w:r>
    </w:p>
    <w:p>
      <w:pPr>
        <w:pStyle w:val="2"/>
        <w:outlineLvl w:val="3"/>
        <w:jc w:val="center"/>
      </w:pPr>
      <w:r>
        <w:rPr>
          <w:sz w:val="20"/>
        </w:rPr>
        <w:t xml:space="preserve">3.4. Комфорт и безопасность среды для жизни</w:t>
      </w:r>
    </w:p>
    <w:p>
      <w:pPr>
        <w:pStyle w:val="0"/>
        <w:jc w:val="both"/>
      </w:pPr>
      <w:r>
        <w:rPr>
          <w:sz w:val="20"/>
        </w:rPr>
      </w:r>
    </w:p>
    <w:p>
      <w:pPr>
        <w:pStyle w:val="0"/>
        <w:ind w:firstLine="540"/>
        <w:jc w:val="both"/>
      </w:pPr>
      <w:r>
        <w:rPr>
          <w:sz w:val="20"/>
        </w:rPr>
        <w:t xml:space="preserve">Технологическое развитие, создающее возможности для гибкой и удаленной занятости, общий рост благосостояния формируют новые требования к качеству и комфортности жилья, качеству городской среды, развитию культурной и досуговой сфер.</w:t>
      </w:r>
    </w:p>
    <w:p>
      <w:pPr>
        <w:pStyle w:val="0"/>
        <w:spacing w:before="200" w:line-rule="auto"/>
        <w:ind w:firstLine="540"/>
        <w:jc w:val="both"/>
      </w:pPr>
      <w:r>
        <w:rPr>
          <w:sz w:val="20"/>
        </w:rPr>
        <w:t xml:space="preserve">Показатели состояния среды для жизни сложились на следующем уровне:</w:t>
      </w:r>
    </w:p>
    <w:p>
      <w:pPr>
        <w:pStyle w:val="0"/>
        <w:spacing w:before="200" w:line-rule="auto"/>
        <w:ind w:firstLine="540"/>
        <w:jc w:val="both"/>
      </w:pPr>
      <w:r>
        <w:rPr>
          <w:sz w:val="20"/>
        </w:rPr>
        <w:t xml:space="preserve">удельный вес аварийного жилищного фонда составляет около 2,3 процента;</w:t>
      </w:r>
    </w:p>
    <w:p>
      <w:pPr>
        <w:pStyle w:val="0"/>
        <w:spacing w:before="200" w:line-rule="auto"/>
        <w:ind w:firstLine="540"/>
        <w:jc w:val="both"/>
      </w:pPr>
      <w:r>
        <w:rPr>
          <w:sz w:val="20"/>
        </w:rPr>
        <w:t xml:space="preserve">централизованным водопроводом обустроено 70,6 процента от общей площади жилищного фонда Саратовской области, централизованным водоотведением (канализацией) - 57,2 процента;</w:t>
      </w:r>
    </w:p>
    <w:p>
      <w:pPr>
        <w:pStyle w:val="0"/>
        <w:spacing w:before="200" w:line-rule="auto"/>
        <w:ind w:firstLine="540"/>
        <w:jc w:val="both"/>
      </w:pPr>
      <w:r>
        <w:rPr>
          <w:sz w:val="20"/>
        </w:rPr>
        <w:t xml:space="preserve">показатель качества и доступности жилья - 52,04 процента;</w:t>
      </w:r>
    </w:p>
    <w:p>
      <w:pPr>
        <w:pStyle w:val="0"/>
        <w:spacing w:before="200" w:line-rule="auto"/>
        <w:ind w:firstLine="540"/>
        <w:jc w:val="both"/>
      </w:pPr>
      <w:r>
        <w:rPr>
          <w:sz w:val="20"/>
        </w:rPr>
        <w:t xml:space="preserve">низкий уровень обустройства дворовых и общественных территорий;</w:t>
      </w:r>
    </w:p>
    <w:p>
      <w:pPr>
        <w:pStyle w:val="0"/>
        <w:spacing w:before="200" w:line-rule="auto"/>
        <w:ind w:firstLine="540"/>
        <w:jc w:val="both"/>
      </w:pPr>
      <w:r>
        <w:rPr>
          <w:sz w:val="20"/>
        </w:rPr>
        <w:t xml:space="preserve">потребность в инфраструктуре на территориях, где есть возможность предоставления земельных участков многодетным семьям (в основном, города Саратов, Балаково, Энгельс).</w:t>
      </w:r>
    </w:p>
    <w:p>
      <w:pPr>
        <w:pStyle w:val="0"/>
        <w:jc w:val="both"/>
      </w:pPr>
      <w:r>
        <w:rPr>
          <w:sz w:val="20"/>
        </w:rPr>
      </w:r>
    </w:p>
    <w:p>
      <w:pPr>
        <w:pStyle w:val="2"/>
        <w:outlineLvl w:val="3"/>
        <w:jc w:val="center"/>
      </w:pPr>
      <w:r>
        <w:rPr>
          <w:sz w:val="20"/>
        </w:rPr>
        <w:t xml:space="preserve">3.5. Экология</w:t>
      </w:r>
    </w:p>
    <w:p>
      <w:pPr>
        <w:pStyle w:val="0"/>
        <w:jc w:val="both"/>
      </w:pPr>
      <w:r>
        <w:rPr>
          <w:sz w:val="20"/>
        </w:rPr>
      </w:r>
    </w:p>
    <w:p>
      <w:pPr>
        <w:pStyle w:val="0"/>
        <w:ind w:firstLine="540"/>
        <w:jc w:val="both"/>
      </w:pPr>
      <w:r>
        <w:rPr>
          <w:sz w:val="20"/>
        </w:rPr>
        <w:t xml:space="preserve">Одна из наиболее значимых и серьезных экологических проблем - изменение климата, загрязнение реки Волги и близлежащих рек, эрозия почвы, проблема загрязнения атмосферного воздуха промышленными и автомобильными выбросами. Предприятия Саратова выбрасывают в атмосферу свыше 19,3 тыс. тонн (по области - 126,7 тыс. тонн) вредных веществ. Требуют решения вопросы утилизации твердых коммунальных отходов (далее - ТКО) на территории области путем создания современной системы переработки и утилизации ТКО.</w:t>
      </w:r>
    </w:p>
    <w:p>
      <w:pPr>
        <w:pStyle w:val="0"/>
        <w:spacing w:before="200" w:line-rule="auto"/>
        <w:ind w:firstLine="540"/>
        <w:jc w:val="both"/>
      </w:pPr>
      <w:r>
        <w:rPr>
          <w:sz w:val="20"/>
        </w:rPr>
        <w:t xml:space="preserve">Загрязнение атмосферного воздуха, водоемов, почв в результате хозяйственной и иной деятельности отрицательным образом сказывается на состоянии здоровья жителей области.</w:t>
      </w:r>
    </w:p>
    <w:p>
      <w:pPr>
        <w:pStyle w:val="0"/>
        <w:spacing w:before="200" w:line-rule="auto"/>
        <w:ind w:firstLine="540"/>
        <w:jc w:val="both"/>
      </w:pPr>
      <w:r>
        <w:rPr>
          <w:sz w:val="20"/>
        </w:rPr>
        <w:t xml:space="preserve">Повестка экологически эффективного и чистого производства сейчас является одним из приоритетов для предприятий региона.</w:t>
      </w:r>
    </w:p>
    <w:p>
      <w:pPr>
        <w:pStyle w:val="0"/>
        <w:spacing w:before="200" w:line-rule="auto"/>
        <w:ind w:firstLine="540"/>
        <w:jc w:val="both"/>
      </w:pPr>
      <w:r>
        <w:rPr>
          <w:sz w:val="20"/>
        </w:rPr>
        <w:t xml:space="preserve">Для достижения углеродной нейтральности при устойчивом росте экономики предприятиям предстоит внедрить более щадящие с экологической точки зрения решения с учетом принципов экологического, социального и корпоративного (ESG) управления.</w:t>
      </w:r>
    </w:p>
    <w:p>
      <w:pPr>
        <w:pStyle w:val="0"/>
        <w:jc w:val="both"/>
      </w:pPr>
      <w:r>
        <w:rPr>
          <w:sz w:val="20"/>
        </w:rPr>
      </w:r>
    </w:p>
    <w:p>
      <w:pPr>
        <w:pStyle w:val="2"/>
        <w:outlineLvl w:val="3"/>
        <w:jc w:val="center"/>
      </w:pPr>
      <w:r>
        <w:rPr>
          <w:sz w:val="20"/>
        </w:rPr>
        <w:t xml:space="preserve">3.6. Необходимость модернизации промышленности</w:t>
      </w:r>
    </w:p>
    <w:p>
      <w:pPr>
        <w:pStyle w:val="0"/>
        <w:jc w:val="both"/>
      </w:pPr>
      <w:r>
        <w:rPr>
          <w:sz w:val="20"/>
        </w:rPr>
      </w:r>
    </w:p>
    <w:p>
      <w:pPr>
        <w:pStyle w:val="0"/>
        <w:ind w:firstLine="540"/>
        <w:jc w:val="both"/>
      </w:pPr>
      <w:r>
        <w:rPr>
          <w:sz w:val="20"/>
        </w:rPr>
        <w:t xml:space="preserve">Одной из проблем развития промышленного комплекса является низкая инновационная активность предприятий при недостаточном развитии наукоемких и высокотехнологичных производств.</w:t>
      </w:r>
    </w:p>
    <w:p>
      <w:pPr>
        <w:pStyle w:val="0"/>
        <w:spacing w:before="200" w:line-rule="auto"/>
        <w:ind w:firstLine="540"/>
        <w:jc w:val="both"/>
      </w:pPr>
      <w:r>
        <w:rPr>
          <w:sz w:val="20"/>
        </w:rPr>
        <w:t xml:space="preserve">Зачастую это связано со сложившейся воспроизводственной и технологической структурой инвестиций в промышленном производстве (недостаточная доля средств, направляемых на техническое перевооружение, расширение и реконструкцию производства). Инвестиционный потенциал области увеличивается, но все еще не достигает уровня ведущих регионов страны.</w:t>
      </w:r>
    </w:p>
    <w:p>
      <w:pPr>
        <w:pStyle w:val="0"/>
        <w:spacing w:before="200" w:line-rule="auto"/>
        <w:ind w:firstLine="540"/>
        <w:jc w:val="both"/>
      </w:pPr>
      <w:r>
        <w:rPr>
          <w:sz w:val="20"/>
        </w:rPr>
        <w:t xml:space="preserve">Инвестиции в основной капитал на душу населения составляют 72,8 тыс. рублей (64 место среди регионов Российской Федерации, 10 место среди регионов Приволжского федерального округа), доля инвестиций в основной капитал к ВРП по оценке в 2021 году составила 18 процентов.</w:t>
      </w:r>
    </w:p>
    <w:p>
      <w:pPr>
        <w:pStyle w:val="0"/>
        <w:spacing w:before="200" w:line-rule="auto"/>
        <w:ind w:firstLine="540"/>
        <w:jc w:val="both"/>
      </w:pPr>
      <w:r>
        <w:rPr>
          <w:sz w:val="20"/>
        </w:rPr>
        <w:t xml:space="preserve">В соответствии со </w:t>
      </w:r>
      <w:hyperlink w:history="0" r:id="rId12"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 перспективная экономическая специализация Саратовской области включает следующие отрасли:</w:t>
      </w:r>
    </w:p>
    <w:p>
      <w:pPr>
        <w:pStyle w:val="0"/>
        <w:spacing w:before="200" w:line-rule="auto"/>
        <w:ind w:firstLine="540"/>
        <w:jc w:val="both"/>
      </w:pPr>
      <w:r>
        <w:rPr>
          <w:sz w:val="20"/>
        </w:rPr>
        <w:t xml:space="preserve">производство металлургическое; производство химических веществ и химических продуктов; производство резиновых и пластмассовых изделий; машин и оборудования, не включенных в другие группировки; производство мебели; производство автотранспортных средств, прицепов и полуприцепов; готовых металлических изделий, кроме машин и оборудования; кокса и нефтепродуктов; компьютеров, электронных и оптических изделий; производство пищевых продуктов; производство прочей неметаллической минеральной продукции; прочих готовых изделий; прочих транспортных средств и оборудования; текстильных изделий; производство электрического оборудования и ряд других.</w:t>
      </w:r>
    </w:p>
    <w:p>
      <w:pPr>
        <w:pStyle w:val="0"/>
        <w:jc w:val="both"/>
      </w:pPr>
      <w:r>
        <w:rPr>
          <w:sz w:val="20"/>
        </w:rPr>
      </w:r>
    </w:p>
    <w:p>
      <w:pPr>
        <w:pStyle w:val="2"/>
        <w:outlineLvl w:val="3"/>
        <w:jc w:val="center"/>
      </w:pPr>
      <w:r>
        <w:rPr>
          <w:sz w:val="20"/>
        </w:rPr>
        <w:t xml:space="preserve">3.7. Санкционное давление и импортозамещение</w:t>
      </w:r>
    </w:p>
    <w:p>
      <w:pPr>
        <w:pStyle w:val="0"/>
        <w:jc w:val="both"/>
      </w:pPr>
      <w:r>
        <w:rPr>
          <w:sz w:val="20"/>
        </w:rPr>
      </w:r>
    </w:p>
    <w:p>
      <w:pPr>
        <w:pStyle w:val="0"/>
        <w:ind w:firstLine="540"/>
        <w:jc w:val="both"/>
      </w:pPr>
      <w:r>
        <w:rPr>
          <w:sz w:val="20"/>
        </w:rPr>
        <w:t xml:space="preserve">Среди основных проблем, с которыми столкнулись промышленные предприятия в условиях введения экономических санкций и ограничений, - острый дефицит оборотных средств, прекращение импортных поставок материалов и комплектующих, необходимость поиска альтернативных поставщиков, нарушение логистических цепочек. Эти проблемы являются в той или иной степени общими для всех основных отраслей экономики.</w:t>
      </w:r>
    </w:p>
    <w:p>
      <w:pPr>
        <w:pStyle w:val="0"/>
        <w:spacing w:before="200" w:line-rule="auto"/>
        <w:ind w:firstLine="540"/>
        <w:jc w:val="both"/>
      </w:pPr>
      <w:r>
        <w:rPr>
          <w:sz w:val="20"/>
        </w:rPr>
        <w:t xml:space="preserve">Меры поддержки экономики, принятые на федеральном и региональном уровнях, позволяют производственным компаниям постепенно занимать освободившиеся ниши на отечественном рынке и налаживать новые кооперационные связи.</w:t>
      </w:r>
    </w:p>
    <w:p>
      <w:pPr>
        <w:pStyle w:val="0"/>
        <w:spacing w:before="200" w:line-rule="auto"/>
        <w:ind w:firstLine="540"/>
        <w:jc w:val="both"/>
      </w:pPr>
      <w:r>
        <w:rPr>
          <w:sz w:val="20"/>
        </w:rPr>
        <w:t xml:space="preserve">В настоящее время в области реализуется </w:t>
      </w:r>
      <w:hyperlink w:history="0" r:id="rId13" w:tooltip="Распоряжение Правительства Саратовской области от 30.03.2021 N 87-Пр (ред. от 12.08.2022) &quot;Об утверждении плана по содействию импортозамещению в реальном секторе экономики Саратовской области на 2021 - 2024 годы&quot; {КонсультантПлюс}">
        <w:r>
          <w:rPr>
            <w:sz w:val="20"/>
            <w:color w:val="0000ff"/>
          </w:rPr>
          <w:t xml:space="preserve">План</w:t>
        </w:r>
      </w:hyperlink>
      <w:r>
        <w:rPr>
          <w:sz w:val="20"/>
        </w:rPr>
        <w:t xml:space="preserve"> по содействию импортозамещению в реальном секторе экономики Саратовской области на 2021 - 2024 годы, утвержденный распоряжением Правительства Саратовской области от 30 марта 2021 года N 87-Пр, включающий в себя мероприятия, которые направлены на предоставление субсидий промышленным предприятиям обрабатывающих производств, оказание содействия в реализации инвестиционных проектов, развитие особой экономической зоны и другие.</w:t>
      </w:r>
    </w:p>
    <w:p>
      <w:pPr>
        <w:pStyle w:val="0"/>
        <w:spacing w:before="200" w:line-rule="auto"/>
        <w:ind w:firstLine="540"/>
        <w:jc w:val="both"/>
      </w:pPr>
      <w:r>
        <w:rPr>
          <w:sz w:val="20"/>
        </w:rPr>
        <w:t xml:space="preserve">В условиях глобальной трансформации экономического климата необходимо провести отраслевой анализ, выявить критические отрасли и предприятия, на которых имеется существенная зависимость от импортных комплектующих, материалов, станков, оборудования и реализовать мероприятия, нивелирующие данные риски.</w:t>
      </w:r>
    </w:p>
    <w:p>
      <w:pPr>
        <w:pStyle w:val="0"/>
        <w:jc w:val="both"/>
      </w:pPr>
      <w:r>
        <w:rPr>
          <w:sz w:val="20"/>
        </w:rPr>
      </w:r>
    </w:p>
    <w:p>
      <w:pPr>
        <w:pStyle w:val="2"/>
        <w:outlineLvl w:val="2"/>
        <w:jc w:val="center"/>
      </w:pPr>
      <w:r>
        <w:rPr>
          <w:sz w:val="20"/>
        </w:rPr>
        <w:t xml:space="preserve">4. Цели и направления действий</w:t>
      </w:r>
    </w:p>
    <w:p>
      <w:pPr>
        <w:pStyle w:val="0"/>
        <w:jc w:val="both"/>
      </w:pPr>
      <w:r>
        <w:rPr>
          <w:sz w:val="20"/>
        </w:rPr>
      </w:r>
    </w:p>
    <w:p>
      <w:pPr>
        <w:pStyle w:val="0"/>
        <w:ind w:firstLine="540"/>
        <w:jc w:val="both"/>
      </w:pPr>
      <w:r>
        <w:rPr>
          <w:sz w:val="20"/>
        </w:rPr>
        <w:t xml:space="preserve">Цели Программы социально-экономического развития Саратовской области на 2022 - 2024 годы (далее - Программа) отражают национальные цели развития, обозначенные Президентом Российской Федерации. Программа направлена на достижение результатов региональной составляющей Единого плана с учетом противодействия санкционному давлению на российскую экономику. Программа является документом, агрегирующим отраслевые проекты и мероприятия по развитию региона. При формировании программы были учтены результаты научно-исследовательских работ в рамках разработки Стратегии пространственного и социально-экономического развития Саратовской агломерации до 2030 года. Программа предусматривает систему мониторинга, которая включает в себя целевые показатели исполнительных органов области.</w:t>
      </w:r>
    </w:p>
    <w:p>
      <w:pPr>
        <w:pStyle w:val="0"/>
        <w:spacing w:before="200" w:line-rule="auto"/>
        <w:ind w:firstLine="540"/>
        <w:jc w:val="both"/>
      </w:pPr>
      <w:r>
        <w:rPr>
          <w:sz w:val="20"/>
        </w:rPr>
        <w:t xml:space="preserve">Мероприятия Программы синхронизированы с национальными проектами и государственными программами области.</w:t>
      </w:r>
    </w:p>
    <w:p>
      <w:pPr>
        <w:pStyle w:val="0"/>
        <w:spacing w:before="200" w:line-rule="auto"/>
        <w:ind w:firstLine="540"/>
        <w:jc w:val="both"/>
      </w:pPr>
      <w:r>
        <w:rPr>
          <w:sz w:val="20"/>
        </w:rPr>
        <w:t xml:space="preserve">Главным результатом исполнения Программы должно стать последовательное повышение качества жизни населения и его благосостояния.</w:t>
      </w:r>
    </w:p>
    <w:p>
      <w:pPr>
        <w:pStyle w:val="0"/>
        <w:jc w:val="both"/>
      </w:pPr>
      <w:r>
        <w:rPr>
          <w:sz w:val="20"/>
        </w:rPr>
      </w:r>
    </w:p>
    <w:p>
      <w:pPr>
        <w:pStyle w:val="2"/>
        <w:outlineLvl w:val="3"/>
        <w:jc w:val="center"/>
      </w:pPr>
      <w:r>
        <w:rPr>
          <w:sz w:val="20"/>
        </w:rPr>
        <w:t xml:space="preserve">4.1. Сохранение населения, здоровье и благополучие людей</w:t>
      </w:r>
    </w:p>
    <w:p>
      <w:pPr>
        <w:pStyle w:val="0"/>
        <w:jc w:val="both"/>
      </w:pPr>
      <w:r>
        <w:rPr>
          <w:sz w:val="20"/>
        </w:rPr>
      </w:r>
    </w:p>
    <w:p>
      <w:pPr>
        <w:pStyle w:val="0"/>
        <w:ind w:firstLine="540"/>
        <w:jc w:val="both"/>
      </w:pPr>
      <w:r>
        <w:rPr>
          <w:sz w:val="20"/>
        </w:rPr>
        <w:t xml:space="preserve">Направления действий:</w:t>
      </w:r>
    </w:p>
    <w:p>
      <w:pPr>
        <w:pStyle w:val="0"/>
        <w:spacing w:before="200" w:line-rule="auto"/>
        <w:ind w:firstLine="540"/>
        <w:jc w:val="both"/>
      </w:pPr>
      <w:r>
        <w:rPr>
          <w:sz w:val="20"/>
        </w:rPr>
        <w:t xml:space="preserve">стимулирование рождаемости в первую очередь за счет создания условий для рождения в семьях второго и последующих детей, включая вопросы увеличения доходов семей с детьми, обеспечения жильем молодых и многодетных семей;</w:t>
      </w:r>
    </w:p>
    <w:p>
      <w:pPr>
        <w:pStyle w:val="0"/>
        <w:spacing w:before="200" w:line-rule="auto"/>
        <w:ind w:firstLine="540"/>
        <w:jc w:val="both"/>
      </w:pPr>
      <w:r>
        <w:rPr>
          <w:sz w:val="20"/>
        </w:rPr>
        <w:t xml:space="preserve">обеспечение качества и доступности государственных социальных услуг для населения области, соответствующих современным потребностям, в том числе в электронном виде;</w:t>
      </w:r>
    </w:p>
    <w:p>
      <w:pPr>
        <w:pStyle w:val="0"/>
        <w:spacing w:before="200" w:line-rule="auto"/>
        <w:ind w:firstLine="540"/>
        <w:jc w:val="both"/>
      </w:pPr>
      <w:r>
        <w:rPr>
          <w:sz w:val="20"/>
        </w:rPr>
        <w:t xml:space="preserve">снижение смертности населения, в том числе за счет обеспечения оптимальной доступности первичной медико-санитарной помощи и современных медицинских технологий;</w:t>
      </w:r>
    </w:p>
    <w:p>
      <w:pPr>
        <w:pStyle w:val="0"/>
        <w:spacing w:before="200" w:line-rule="auto"/>
        <w:ind w:firstLine="540"/>
        <w:jc w:val="both"/>
      </w:pPr>
      <w:r>
        <w:rPr>
          <w:sz w:val="20"/>
        </w:rPr>
        <w:t xml:space="preserve">снижение доли населения с доходами ниже границы бедности;</w:t>
      </w:r>
    </w:p>
    <w:p>
      <w:pPr>
        <w:pStyle w:val="0"/>
        <w:spacing w:before="200" w:line-rule="auto"/>
        <w:ind w:firstLine="540"/>
        <w:jc w:val="both"/>
      </w:pPr>
      <w:r>
        <w:rPr>
          <w:sz w:val="20"/>
        </w:rPr>
        <w:t xml:space="preserve">создание полноценной системы адресной социальной защиты населения, обеспечивающей поддержание жизненных стандартов для граждан, находящихся в трудной жизненной ситуации, с переориентацией социальных выплат с поддерживающих мер на "социальные" инвестиции;</w:t>
      </w:r>
    </w:p>
    <w:p>
      <w:pPr>
        <w:pStyle w:val="0"/>
        <w:spacing w:before="200" w:line-rule="auto"/>
        <w:ind w:firstLine="540"/>
        <w:jc w:val="both"/>
      </w:pPr>
      <w:r>
        <w:rPr>
          <w:sz w:val="20"/>
        </w:rPr>
        <w:t xml:space="preserve">создание безбарьерной среды жизнедеятельности для инвалидов и иных маломобильных категорий населения в социальной сфере;</w:t>
      </w:r>
    </w:p>
    <w:p>
      <w:pPr>
        <w:pStyle w:val="0"/>
        <w:spacing w:before="200" w:line-rule="auto"/>
        <w:ind w:firstLine="540"/>
        <w:jc w:val="both"/>
      </w:pPr>
      <w:r>
        <w:rPr>
          <w:sz w:val="20"/>
        </w:rPr>
        <w:t xml:space="preserve">совершенствование управления миграционными процессами, включая стимулирование миграции, основанной на потребностях экономики области, а также снижение оттока граждан трудоспособного возраста за пределы региона;</w:t>
      </w:r>
    </w:p>
    <w:p>
      <w:pPr>
        <w:pStyle w:val="0"/>
        <w:spacing w:before="200" w:line-rule="auto"/>
        <w:ind w:firstLine="540"/>
        <w:jc w:val="both"/>
      </w:pPr>
      <w:r>
        <w:rPr>
          <w:sz w:val="20"/>
        </w:rPr>
        <w:t xml:space="preserve">создание условий для ведения здорового образа жизни, занятий физкультурой и спортом;</w:t>
      </w:r>
    </w:p>
    <w:p>
      <w:pPr>
        <w:pStyle w:val="0"/>
        <w:spacing w:before="200" w:line-rule="auto"/>
        <w:ind w:firstLine="540"/>
        <w:jc w:val="both"/>
      </w:pPr>
      <w:r>
        <w:rPr>
          <w:sz w:val="20"/>
        </w:rPr>
        <w:t xml:space="preserve">развитие инфраструктуры объектов физической культуры и спорта, увеличение количества уличных спортивных объектов, расположенных в шаговой доступности, а также популяризация здорового образа жизни.</w:t>
      </w:r>
    </w:p>
    <w:p>
      <w:pPr>
        <w:pStyle w:val="0"/>
        <w:jc w:val="both"/>
      </w:pPr>
      <w:r>
        <w:rPr>
          <w:sz w:val="20"/>
        </w:rPr>
      </w:r>
    </w:p>
    <w:p>
      <w:pPr>
        <w:pStyle w:val="2"/>
        <w:outlineLvl w:val="3"/>
        <w:jc w:val="center"/>
      </w:pPr>
      <w:r>
        <w:rPr>
          <w:sz w:val="20"/>
        </w:rPr>
        <w:t xml:space="preserve">4.2. Возможности для самореализации и развития талантов</w:t>
      </w:r>
    </w:p>
    <w:p>
      <w:pPr>
        <w:pStyle w:val="0"/>
        <w:jc w:val="both"/>
      </w:pPr>
      <w:r>
        <w:rPr>
          <w:sz w:val="20"/>
        </w:rPr>
      </w:r>
    </w:p>
    <w:p>
      <w:pPr>
        <w:pStyle w:val="0"/>
        <w:ind w:firstLine="540"/>
        <w:jc w:val="both"/>
      </w:pPr>
      <w:r>
        <w:rPr>
          <w:sz w:val="20"/>
        </w:rPr>
        <w:t xml:space="preserve">Направления действий:</w:t>
      </w:r>
    </w:p>
    <w:p>
      <w:pPr>
        <w:pStyle w:val="0"/>
        <w:spacing w:before="200" w:line-rule="auto"/>
        <w:ind w:firstLine="540"/>
        <w:jc w:val="both"/>
      </w:pPr>
      <w:r>
        <w:rPr>
          <w:sz w:val="20"/>
        </w:rPr>
        <w:t xml:space="preserve">создание современной образовательной среды;</w:t>
      </w:r>
    </w:p>
    <w:p>
      <w:pPr>
        <w:pStyle w:val="0"/>
        <w:spacing w:before="200" w:line-rule="auto"/>
        <w:ind w:firstLine="540"/>
        <w:jc w:val="both"/>
      </w:pPr>
      <w:r>
        <w:rPr>
          <w:sz w:val="20"/>
        </w:rPr>
        <w:t xml:space="preserve">привлечение талантливой молодежи в науку, ее популяризация, а также привлечение ученых и разработчиков к решению важных задач в сфере социально-экономического развития региона с учетом объявленного Президентом России 10-летия науки и технологий;</w:t>
      </w:r>
    </w:p>
    <w:p>
      <w:pPr>
        <w:pStyle w:val="0"/>
        <w:spacing w:before="200" w:line-rule="auto"/>
        <w:ind w:firstLine="540"/>
        <w:jc w:val="both"/>
      </w:pPr>
      <w:r>
        <w:rPr>
          <w:sz w:val="20"/>
        </w:rPr>
        <w:t xml:space="preserve">создание межуниверситетского кампуса, включающего в себя комплекс образовательной и социокультурной инфраструктуры образовательных организаций высшего образования;</w:t>
      </w:r>
    </w:p>
    <w:p>
      <w:pPr>
        <w:pStyle w:val="0"/>
        <w:spacing w:before="200" w:line-rule="auto"/>
        <w:ind w:firstLine="54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w:t>
      </w:r>
    </w:p>
    <w:p>
      <w:pPr>
        <w:pStyle w:val="0"/>
        <w:spacing w:before="200" w:line-rule="auto"/>
        <w:ind w:firstLine="540"/>
        <w:jc w:val="both"/>
      </w:pPr>
      <w:r>
        <w:rPr>
          <w:sz w:val="20"/>
        </w:rPr>
        <w:t xml:space="preserve">сохранение и актуализация культурного наследия области, как фактора въездного культурного туризма, в том числе в рамках реализации федерального проекта "Создание условий для реализации творческого потенциала нации" национального проекта "Культура";</w:t>
      </w:r>
    </w:p>
    <w:p>
      <w:pPr>
        <w:pStyle w:val="0"/>
        <w:spacing w:before="200" w:line-rule="auto"/>
        <w:ind w:firstLine="540"/>
        <w:jc w:val="both"/>
      </w:pPr>
      <w:r>
        <w:rPr>
          <w:sz w:val="20"/>
        </w:rPr>
        <w:t xml:space="preserve">обеспечение доступности общего дошкольного образования для детей в возрасте от 1,5 до 3 лет за счет развития инфраструктуры образовательных организаций, развития негосударственного сектора дошкольного образования, а также его альтернативных форм;</w:t>
      </w:r>
    </w:p>
    <w:p>
      <w:pPr>
        <w:pStyle w:val="0"/>
        <w:spacing w:before="200" w:line-rule="auto"/>
        <w:ind w:firstLine="540"/>
        <w:jc w:val="both"/>
      </w:pPr>
      <w:r>
        <w:rPr>
          <w:sz w:val="20"/>
        </w:rPr>
        <w:t xml:space="preserve">увеличение доли граждан, занимающихся волонтерской деятельностью;</w:t>
      </w:r>
    </w:p>
    <w:p>
      <w:pPr>
        <w:pStyle w:val="0"/>
        <w:spacing w:before="200" w:line-rule="auto"/>
        <w:ind w:firstLine="540"/>
        <w:jc w:val="both"/>
      </w:pPr>
      <w:r>
        <w:rPr>
          <w:sz w:val="20"/>
        </w:rPr>
        <w:t xml:space="preserve">формирование эффективного механизма взаимосвязи профессионального образования и рынка труда.</w:t>
      </w:r>
    </w:p>
    <w:p>
      <w:pPr>
        <w:pStyle w:val="0"/>
        <w:jc w:val="both"/>
      </w:pPr>
      <w:r>
        <w:rPr>
          <w:sz w:val="20"/>
        </w:rPr>
      </w:r>
    </w:p>
    <w:p>
      <w:pPr>
        <w:pStyle w:val="2"/>
        <w:outlineLvl w:val="3"/>
        <w:jc w:val="center"/>
      </w:pPr>
      <w:r>
        <w:rPr>
          <w:sz w:val="20"/>
        </w:rPr>
        <w:t xml:space="preserve">4.3. Комфортная и безопасная среда для жизни</w:t>
      </w:r>
    </w:p>
    <w:p>
      <w:pPr>
        <w:pStyle w:val="0"/>
        <w:jc w:val="both"/>
      </w:pPr>
      <w:r>
        <w:rPr>
          <w:sz w:val="20"/>
        </w:rPr>
      </w:r>
    </w:p>
    <w:p>
      <w:pPr>
        <w:pStyle w:val="0"/>
        <w:ind w:firstLine="540"/>
        <w:jc w:val="both"/>
      </w:pPr>
      <w:r>
        <w:rPr>
          <w:sz w:val="20"/>
        </w:rPr>
        <w:t xml:space="preserve">Направления действий:</w:t>
      </w:r>
    </w:p>
    <w:p>
      <w:pPr>
        <w:pStyle w:val="0"/>
        <w:spacing w:before="200" w:line-rule="auto"/>
        <w:ind w:firstLine="540"/>
        <w:jc w:val="both"/>
      </w:pPr>
      <w:r>
        <w:rPr>
          <w:sz w:val="20"/>
        </w:rPr>
        <w:t xml:space="preserve">обеспечение комплексного освоения и развития территорий для строительства жилья, отвечающего стандартам ценовой доступности, энергоэффективности и экологичности;</w:t>
      </w:r>
    </w:p>
    <w:p>
      <w:pPr>
        <w:pStyle w:val="0"/>
        <w:spacing w:before="200" w:line-rule="auto"/>
        <w:ind w:firstLine="540"/>
        <w:jc w:val="both"/>
      </w:pPr>
      <w:r>
        <w:rPr>
          <w:sz w:val="20"/>
        </w:rPr>
        <w:t xml:space="preserve">формирование единой транспортной системы высокого качества, обеспечение 30-минутной транспортной доступности для жителей Саратовской агломерации;</w:t>
      </w:r>
    </w:p>
    <w:p>
      <w:pPr>
        <w:pStyle w:val="0"/>
        <w:spacing w:before="200" w:line-rule="auto"/>
        <w:ind w:firstLine="540"/>
        <w:jc w:val="both"/>
      </w:pPr>
      <w:r>
        <w:rPr>
          <w:sz w:val="20"/>
        </w:rPr>
        <w:t xml:space="preserve">сохранение и улучшение природной среды, минимизация всех видов антропогенного воздействия, развитие систем использования вторичных ресурсов;</w:t>
      </w:r>
    </w:p>
    <w:p>
      <w:pPr>
        <w:pStyle w:val="0"/>
        <w:spacing w:before="200" w:line-rule="auto"/>
        <w:ind w:firstLine="540"/>
        <w:jc w:val="both"/>
      </w:pPr>
      <w:r>
        <w:rPr>
          <w:sz w:val="20"/>
        </w:rPr>
        <w:t xml:space="preserve">совершенствование системы экологического мониторинга и контроля, экологической экспертизы проектов, экономическое стимулирование природоохранной деятельности;</w:t>
      </w:r>
    </w:p>
    <w:p>
      <w:pPr>
        <w:pStyle w:val="0"/>
        <w:spacing w:before="200" w:line-rule="auto"/>
        <w:ind w:firstLine="540"/>
        <w:jc w:val="both"/>
      </w:pPr>
      <w:r>
        <w:rPr>
          <w:sz w:val="20"/>
        </w:rPr>
        <w:t xml:space="preserve">формирование комплексной системы обращения с ТКО, ликвидация свалок и рекультивация территорий, на которых они размещены.</w:t>
      </w:r>
    </w:p>
    <w:p>
      <w:pPr>
        <w:pStyle w:val="0"/>
        <w:jc w:val="both"/>
      </w:pPr>
      <w:r>
        <w:rPr>
          <w:sz w:val="20"/>
        </w:rPr>
      </w:r>
    </w:p>
    <w:p>
      <w:pPr>
        <w:pStyle w:val="2"/>
        <w:outlineLvl w:val="3"/>
        <w:jc w:val="center"/>
      </w:pPr>
      <w:r>
        <w:rPr>
          <w:sz w:val="20"/>
        </w:rPr>
        <w:t xml:space="preserve">4.4. Достойный и эффективный труд</w:t>
      </w:r>
    </w:p>
    <w:p>
      <w:pPr>
        <w:pStyle w:val="2"/>
        <w:jc w:val="center"/>
      </w:pPr>
      <w:r>
        <w:rPr>
          <w:sz w:val="20"/>
        </w:rPr>
        <w:t xml:space="preserve">и успешное предпринимательство</w:t>
      </w:r>
    </w:p>
    <w:p>
      <w:pPr>
        <w:pStyle w:val="0"/>
        <w:jc w:val="both"/>
      </w:pPr>
      <w:r>
        <w:rPr>
          <w:sz w:val="20"/>
        </w:rPr>
      </w:r>
    </w:p>
    <w:p>
      <w:pPr>
        <w:pStyle w:val="0"/>
        <w:ind w:firstLine="540"/>
        <w:jc w:val="both"/>
      </w:pPr>
      <w:r>
        <w:rPr>
          <w:sz w:val="20"/>
        </w:rPr>
        <w:t xml:space="preserve">Направления действий:</w:t>
      </w:r>
    </w:p>
    <w:p>
      <w:pPr>
        <w:pStyle w:val="0"/>
        <w:spacing w:before="200" w:line-rule="auto"/>
        <w:ind w:firstLine="540"/>
        <w:jc w:val="both"/>
      </w:pPr>
      <w:r>
        <w:rPr>
          <w:sz w:val="20"/>
        </w:rPr>
        <w:t xml:space="preserve">поддержка и развитие ключевых отраслей экономики, импортозамещение;</w:t>
      </w:r>
    </w:p>
    <w:p>
      <w:pPr>
        <w:pStyle w:val="0"/>
        <w:spacing w:before="200" w:line-rule="auto"/>
        <w:ind w:firstLine="540"/>
        <w:jc w:val="both"/>
      </w:pPr>
      <w:r>
        <w:rPr>
          <w:sz w:val="20"/>
        </w:rPr>
        <w:t xml:space="preserve">формирование точек экономического роста на основе создания кластеров в соответствии со Стратегией пространственного развития Российской Федерации на период до 2025 года с акцентом на металлургический кластер в Балаковской агломерации;</w:t>
      </w:r>
    </w:p>
    <w:p>
      <w:pPr>
        <w:pStyle w:val="0"/>
        <w:spacing w:before="200" w:line-rule="auto"/>
        <w:ind w:firstLine="540"/>
        <w:jc w:val="both"/>
      </w:pPr>
      <w:r>
        <w:rPr>
          <w:sz w:val="20"/>
        </w:rPr>
        <w:t xml:space="preserve">переход в новые нишевые специализации (электротранспорт по стандартам ESG, агробиотехнологии, интернет вещей, малотоннажная и зеленая химия, креативная индустрия, экологичные стройматериалы);</w:t>
      </w:r>
    </w:p>
    <w:p>
      <w:pPr>
        <w:pStyle w:val="0"/>
        <w:spacing w:before="200" w:line-rule="auto"/>
        <w:ind w:firstLine="540"/>
        <w:jc w:val="both"/>
      </w:pPr>
      <w:r>
        <w:rPr>
          <w:sz w:val="20"/>
        </w:rPr>
        <w:t xml:space="preserve">стимулирование технологического развития и повышения производительности труда;</w:t>
      </w:r>
    </w:p>
    <w:p>
      <w:pPr>
        <w:pStyle w:val="0"/>
        <w:spacing w:before="200" w:line-rule="auto"/>
        <w:ind w:firstLine="540"/>
        <w:jc w:val="both"/>
      </w:pPr>
      <w:r>
        <w:rPr>
          <w:sz w:val="20"/>
        </w:rPr>
        <w:t xml:space="preserve">повышение качества и эффективности инженерной инфраструктуры;</w:t>
      </w:r>
    </w:p>
    <w:p>
      <w:pPr>
        <w:pStyle w:val="0"/>
        <w:spacing w:before="200" w:line-rule="auto"/>
        <w:ind w:firstLine="540"/>
        <w:jc w:val="both"/>
      </w:pPr>
      <w:r>
        <w:rPr>
          <w:sz w:val="20"/>
        </w:rPr>
        <w:t xml:space="preserve">развитие экспортного потенциала экономики;</w:t>
      </w:r>
    </w:p>
    <w:p>
      <w:pPr>
        <w:pStyle w:val="0"/>
        <w:spacing w:before="200" w:line-rule="auto"/>
        <w:ind w:firstLine="540"/>
        <w:jc w:val="both"/>
      </w:pPr>
      <w:r>
        <w:rPr>
          <w:sz w:val="20"/>
        </w:rPr>
        <w:t xml:space="preserve">сохранение и развитие кадрового потенциала области, в том числе путем повышения заработной платы;</w:t>
      </w:r>
    </w:p>
    <w:p>
      <w:pPr>
        <w:pStyle w:val="0"/>
        <w:spacing w:before="200" w:line-rule="auto"/>
        <w:ind w:firstLine="540"/>
        <w:jc w:val="both"/>
      </w:pPr>
      <w:r>
        <w:rPr>
          <w:sz w:val="20"/>
        </w:rPr>
        <w:t xml:space="preserve">развитие региональной инновационной системы, обеспечивающей полноценную структуру коммерциализации технологий и продуктов в реальном секторе экономики, с использованием всех возможных инструментов развития (ОЭЗ, ТОСЭР, индустриальные парки и технопарки);</w:t>
      </w:r>
    </w:p>
    <w:p>
      <w:pPr>
        <w:pStyle w:val="0"/>
        <w:spacing w:before="200" w:line-rule="auto"/>
        <w:ind w:firstLine="540"/>
        <w:jc w:val="both"/>
      </w:pPr>
      <w:r>
        <w:rPr>
          <w:sz w:val="20"/>
        </w:rPr>
        <w:t xml:space="preserve">развитие системы поддержки предпринимательства в области;</w:t>
      </w:r>
    </w:p>
    <w:p>
      <w:pPr>
        <w:pStyle w:val="0"/>
        <w:spacing w:before="200" w:line-rule="auto"/>
        <w:ind w:firstLine="540"/>
        <w:jc w:val="both"/>
      </w:pPr>
      <w:r>
        <w:rPr>
          <w:sz w:val="20"/>
        </w:rPr>
        <w:t xml:space="preserve">формирование туристско-рекреационного кластера;</w:t>
      </w:r>
    </w:p>
    <w:p>
      <w:pPr>
        <w:pStyle w:val="0"/>
        <w:spacing w:before="200" w:line-rule="auto"/>
        <w:ind w:firstLine="540"/>
        <w:jc w:val="both"/>
      </w:pPr>
      <w:r>
        <w:rPr>
          <w:sz w:val="20"/>
        </w:rPr>
        <w:t xml:space="preserve">повышение привлекательности области за счет создания новых туристических маршрутов, развития туристской инфраструктуры.</w:t>
      </w:r>
    </w:p>
    <w:p>
      <w:pPr>
        <w:pStyle w:val="0"/>
        <w:jc w:val="both"/>
      </w:pPr>
      <w:r>
        <w:rPr>
          <w:sz w:val="20"/>
        </w:rPr>
      </w:r>
    </w:p>
    <w:p>
      <w:pPr>
        <w:pStyle w:val="2"/>
        <w:outlineLvl w:val="3"/>
        <w:jc w:val="center"/>
      </w:pPr>
      <w:r>
        <w:rPr>
          <w:sz w:val="20"/>
        </w:rPr>
        <w:t xml:space="preserve">4.5. Инвестиции</w:t>
      </w:r>
    </w:p>
    <w:p>
      <w:pPr>
        <w:pStyle w:val="0"/>
        <w:jc w:val="both"/>
      </w:pPr>
      <w:r>
        <w:rPr>
          <w:sz w:val="20"/>
        </w:rPr>
      </w:r>
    </w:p>
    <w:p>
      <w:pPr>
        <w:pStyle w:val="0"/>
        <w:ind w:firstLine="540"/>
        <w:jc w:val="both"/>
      </w:pPr>
      <w:r>
        <w:rPr>
          <w:sz w:val="20"/>
        </w:rPr>
        <w:t xml:space="preserve">Направления действий:</w:t>
      </w:r>
    </w:p>
    <w:p>
      <w:pPr>
        <w:pStyle w:val="0"/>
        <w:spacing w:before="200" w:line-rule="auto"/>
        <w:ind w:firstLine="540"/>
        <w:jc w:val="both"/>
      </w:pPr>
      <w:r>
        <w:rPr>
          <w:sz w:val="20"/>
        </w:rPr>
        <w:t xml:space="preserve">реализация государственных механизмов поддержки инвестиционных проектов на территории области - заключение соглашений о защите и поощрении капиталовложений, СПИК 2.0 и другие;</w:t>
      </w:r>
    </w:p>
    <w:p>
      <w:pPr>
        <w:pStyle w:val="0"/>
        <w:spacing w:before="200" w:line-rule="auto"/>
        <w:ind w:firstLine="540"/>
        <w:jc w:val="both"/>
      </w:pPr>
      <w:r>
        <w:rPr>
          <w:sz w:val="20"/>
        </w:rPr>
        <w:t xml:space="preserve">внедрение регионального инвестиционного стандарта;</w:t>
      </w:r>
    </w:p>
    <w:p>
      <w:pPr>
        <w:pStyle w:val="0"/>
        <w:spacing w:before="200" w:line-rule="auto"/>
        <w:ind w:firstLine="540"/>
        <w:jc w:val="both"/>
      </w:pPr>
      <w:r>
        <w:rPr>
          <w:sz w:val="20"/>
        </w:rPr>
        <w:t xml:space="preserve">стимулирование инвестиционной активности посредством эффективного функционирования институтов развития области (Корпорация развития Саратовской области, Центр поддержки экспорта Саратовской области, Фонд развития промышленности Саратовской области и другие) и территорий с преференциальными условиями ведения предпринимательской деятельности (ОЭЗ "Алмаз", ТОСЭР "Петровск").</w:t>
      </w:r>
    </w:p>
    <w:p>
      <w:pPr>
        <w:pStyle w:val="0"/>
        <w:jc w:val="both"/>
      </w:pPr>
      <w:r>
        <w:rPr>
          <w:sz w:val="20"/>
        </w:rPr>
      </w:r>
    </w:p>
    <w:p>
      <w:pPr>
        <w:pStyle w:val="2"/>
        <w:outlineLvl w:val="3"/>
        <w:jc w:val="center"/>
      </w:pPr>
      <w:r>
        <w:rPr>
          <w:sz w:val="20"/>
        </w:rPr>
        <w:t xml:space="preserve">4.6. Цифровая трансформация</w:t>
      </w:r>
    </w:p>
    <w:p>
      <w:pPr>
        <w:pStyle w:val="0"/>
        <w:jc w:val="both"/>
      </w:pPr>
      <w:r>
        <w:rPr>
          <w:sz w:val="20"/>
        </w:rPr>
      </w:r>
    </w:p>
    <w:p>
      <w:pPr>
        <w:pStyle w:val="0"/>
        <w:ind w:firstLine="540"/>
        <w:jc w:val="both"/>
      </w:pPr>
      <w:r>
        <w:rPr>
          <w:sz w:val="20"/>
        </w:rPr>
        <w:t xml:space="preserve">Направления действий:</w:t>
      </w:r>
    </w:p>
    <w:p>
      <w:pPr>
        <w:pStyle w:val="0"/>
        <w:spacing w:before="200" w:line-rule="auto"/>
        <w:ind w:firstLine="540"/>
        <w:jc w:val="both"/>
      </w:pPr>
      <w:r>
        <w:rPr>
          <w:sz w:val="20"/>
        </w:rPr>
        <w:t xml:space="preserve">создание конкурентоспособной, устойчивой и безопасной инфраструктуры высокоскоростной передачи данных, подключение социально значимых объектов к информационно-телекоммуникационной сети Интернет;</w:t>
      </w:r>
    </w:p>
    <w:p>
      <w:pPr>
        <w:pStyle w:val="0"/>
        <w:spacing w:before="200" w:line-rule="auto"/>
        <w:ind w:firstLine="540"/>
        <w:jc w:val="both"/>
      </w:pPr>
      <w:r>
        <w:rPr>
          <w:sz w:val="20"/>
        </w:rPr>
        <w:t xml:space="preserve">цифровая трансформация системы государственного управления, которая обеспечивает новый уровень предоставления услуг, необходимых для повышения качества жизни граждан и развития бизнеса;</w:t>
      </w:r>
    </w:p>
    <w:p>
      <w:pPr>
        <w:pStyle w:val="0"/>
        <w:spacing w:before="200" w:line-rule="auto"/>
        <w:ind w:firstLine="540"/>
        <w:jc w:val="both"/>
      </w:pPr>
      <w:r>
        <w:rPr>
          <w:sz w:val="20"/>
        </w:rPr>
        <w:t xml:space="preserve">создание и применение российских информационных и коммуникационных технологий.</w:t>
      </w:r>
    </w:p>
    <w:p>
      <w:pPr>
        <w:pStyle w:val="0"/>
        <w:jc w:val="both"/>
      </w:pPr>
      <w:r>
        <w:rPr>
          <w:sz w:val="20"/>
        </w:rPr>
      </w:r>
    </w:p>
    <w:p>
      <w:pPr>
        <w:pStyle w:val="2"/>
        <w:outlineLvl w:val="2"/>
        <w:jc w:val="center"/>
      </w:pPr>
      <w:r>
        <w:rPr>
          <w:sz w:val="20"/>
        </w:rPr>
        <w:t xml:space="preserve">5. Механизмы реализации Программы</w:t>
      </w:r>
    </w:p>
    <w:p>
      <w:pPr>
        <w:pStyle w:val="0"/>
        <w:jc w:val="both"/>
      </w:pPr>
      <w:r>
        <w:rPr>
          <w:sz w:val="20"/>
        </w:rPr>
      </w:r>
    </w:p>
    <w:p>
      <w:pPr>
        <w:pStyle w:val="0"/>
        <w:ind w:firstLine="540"/>
        <w:jc w:val="both"/>
      </w:pPr>
      <w:r>
        <w:rPr>
          <w:sz w:val="20"/>
        </w:rPr>
        <w:t xml:space="preserve">Основными механизмами реализации Программы являются региональные составляющие национальных проектов, а также региональные государственные программы как действующие, так и те, что будут разработаны в будущем.</w:t>
      </w:r>
    </w:p>
    <w:p>
      <w:pPr>
        <w:pStyle w:val="0"/>
        <w:spacing w:before="200" w:line-rule="auto"/>
        <w:ind w:firstLine="540"/>
        <w:jc w:val="both"/>
      </w:pPr>
      <w:r>
        <w:rPr>
          <w:sz w:val="20"/>
        </w:rPr>
        <w:t xml:space="preserve">Программы и планы мероприятий по реализации стратегий на муниципальном уровне, а также проекты и программы исполнительных органов области должны быть скорректированы с учетом настоящей Программы.</w:t>
      </w:r>
    </w:p>
    <w:p>
      <w:pPr>
        <w:pStyle w:val="0"/>
        <w:jc w:val="both"/>
      </w:pPr>
      <w:r>
        <w:rPr>
          <w:sz w:val="20"/>
        </w:rPr>
      </w:r>
    </w:p>
    <w:p>
      <w:pPr>
        <w:pStyle w:val="2"/>
        <w:outlineLvl w:val="3"/>
        <w:jc w:val="center"/>
      </w:pPr>
      <w:r>
        <w:rPr>
          <w:sz w:val="20"/>
        </w:rPr>
        <w:t xml:space="preserve">Перечень, действующих государственных программ</w:t>
      </w:r>
    </w:p>
    <w:p>
      <w:pPr>
        <w:pStyle w:val="2"/>
        <w:jc w:val="center"/>
      </w:pPr>
      <w:r>
        <w:rPr>
          <w:sz w:val="20"/>
        </w:rPr>
        <w:t xml:space="preserve">Саратовской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jc w:val="center"/>
            </w:pPr>
            <w:r>
              <w:rPr>
                <w:sz w:val="20"/>
              </w:rPr>
              <w:t xml:space="preserve">N п/п</w:t>
            </w:r>
          </w:p>
        </w:tc>
        <w:tc>
          <w:tcPr>
            <w:tcW w:w="8504" w:type="dxa"/>
          </w:tcPr>
          <w:p>
            <w:pPr>
              <w:pStyle w:val="0"/>
              <w:jc w:val="center"/>
            </w:pPr>
            <w:r>
              <w:rPr>
                <w:sz w:val="20"/>
              </w:rPr>
              <w:t xml:space="preserve">Наименование государственной программы</w:t>
            </w:r>
          </w:p>
        </w:tc>
      </w:tr>
      <w:tr>
        <w:tc>
          <w:tcPr>
            <w:tcW w:w="567" w:type="dxa"/>
          </w:tcPr>
          <w:p>
            <w:pPr>
              <w:pStyle w:val="0"/>
              <w:jc w:val="center"/>
            </w:pPr>
            <w:r>
              <w:rPr>
                <w:sz w:val="20"/>
              </w:rPr>
              <w:t xml:space="preserve">1.</w:t>
            </w:r>
          </w:p>
        </w:tc>
        <w:tc>
          <w:tcPr>
            <w:tcW w:w="8504" w:type="dxa"/>
          </w:tcPr>
          <w:p>
            <w:pPr>
              <w:pStyle w:val="0"/>
              <w:jc w:val="both"/>
            </w:pPr>
            <w:hyperlink w:history="0" r:id="rId14" w:tooltip="Постановление Правительства Саратовской области от 17.12.2018 N 696-П (ред. от 29.09.2022) &quot;О государственной программе Саратовской области &quot;Развитие здравоохранения&quot; (вместе с &quot;Перечнем утративших силу постановлений Правительства Саратовской области&quot;) {КонсультантПлюс}">
              <w:r>
                <w:rPr>
                  <w:sz w:val="20"/>
                  <w:color w:val="0000ff"/>
                </w:rPr>
                <w:t xml:space="preserve">Развитие здравоохранения</w:t>
              </w:r>
            </w:hyperlink>
            <w:r>
              <w:rPr>
                <w:sz w:val="20"/>
              </w:rPr>
              <w:t xml:space="preserve"> (постановление Правительства Саратовской области от 17 декабря 2018 года N 696-П)</w:t>
            </w:r>
          </w:p>
        </w:tc>
      </w:tr>
      <w:tr>
        <w:tc>
          <w:tcPr>
            <w:tcW w:w="567" w:type="dxa"/>
          </w:tcPr>
          <w:p>
            <w:pPr>
              <w:pStyle w:val="0"/>
              <w:jc w:val="center"/>
            </w:pPr>
            <w:r>
              <w:rPr>
                <w:sz w:val="20"/>
              </w:rPr>
              <w:t xml:space="preserve">2.</w:t>
            </w:r>
          </w:p>
        </w:tc>
        <w:tc>
          <w:tcPr>
            <w:tcW w:w="8504" w:type="dxa"/>
          </w:tcPr>
          <w:p>
            <w:pPr>
              <w:pStyle w:val="0"/>
              <w:jc w:val="both"/>
            </w:pPr>
            <w:hyperlink w:history="0" r:id="rId15" w:tooltip="Постановление Правительства Саратовской области от 29.12.2018 N 760-П (ред. от 19.10.2022) &quot;О государственной программе Саратовской области &quot;Развитие образования в Саратовской области&quot; (вместе с &quot;Перечнем утративших силу постановлений Правительства Саратовской области&quot;) {КонсультантПлюс}">
              <w:r>
                <w:rPr>
                  <w:sz w:val="20"/>
                  <w:color w:val="0000ff"/>
                </w:rPr>
                <w:t xml:space="preserve">Развитие образования</w:t>
              </w:r>
            </w:hyperlink>
            <w:r>
              <w:rPr>
                <w:sz w:val="20"/>
              </w:rPr>
              <w:t xml:space="preserve"> в Саратовской области (постановление Правительства Саратовской области от 29 декабря 2018 года N 760-П)</w:t>
            </w:r>
          </w:p>
        </w:tc>
      </w:tr>
      <w:tr>
        <w:tc>
          <w:tcPr>
            <w:tcW w:w="567" w:type="dxa"/>
          </w:tcPr>
          <w:p>
            <w:pPr>
              <w:pStyle w:val="0"/>
              <w:jc w:val="center"/>
            </w:pPr>
            <w:r>
              <w:rPr>
                <w:sz w:val="20"/>
              </w:rPr>
              <w:t xml:space="preserve">3.</w:t>
            </w:r>
          </w:p>
        </w:tc>
        <w:tc>
          <w:tcPr>
            <w:tcW w:w="8504" w:type="dxa"/>
          </w:tcPr>
          <w:p>
            <w:pPr>
              <w:pStyle w:val="0"/>
              <w:jc w:val="both"/>
            </w:pPr>
            <w:hyperlink w:history="0" r:id="rId16" w:tooltip="Постановление Правительства Саратовской области от 20.11.2013 N 644-П (ред. от 28.10.2022) &quot;О государственной программе Саратовской области &quot;Социальная поддержка и социальное обслуживание населения Саратовской области&quot; {КонсультантПлюс}">
              <w:r>
                <w:rPr>
                  <w:sz w:val="20"/>
                  <w:color w:val="0000ff"/>
                </w:rPr>
                <w:t xml:space="preserve">Социальная поддержка</w:t>
              </w:r>
            </w:hyperlink>
            <w:r>
              <w:rPr>
                <w:sz w:val="20"/>
              </w:rPr>
              <w:t xml:space="preserve"> и социальное обслуживание населения Саратовской области (постановление Правительства Саратовской области от 20 ноября 2013 года N 644-П)</w:t>
            </w:r>
          </w:p>
        </w:tc>
      </w:tr>
      <w:tr>
        <w:tc>
          <w:tcPr>
            <w:tcW w:w="567" w:type="dxa"/>
          </w:tcPr>
          <w:p>
            <w:pPr>
              <w:pStyle w:val="0"/>
              <w:jc w:val="center"/>
            </w:pPr>
            <w:r>
              <w:rPr>
                <w:sz w:val="20"/>
              </w:rPr>
              <w:t xml:space="preserve">4.</w:t>
            </w:r>
          </w:p>
        </w:tc>
        <w:tc>
          <w:tcPr>
            <w:tcW w:w="8504" w:type="dxa"/>
          </w:tcPr>
          <w:p>
            <w:pPr>
              <w:pStyle w:val="0"/>
              <w:jc w:val="both"/>
            </w:pPr>
            <w:hyperlink w:history="0" r:id="rId17" w:tooltip="Постановление Правительства Саратовской области от 29.12.2018 N 767-П (ред. от 02.11.2022) &quot;О государственной программе Саратовской области &quot;Обеспечение населения доступным жильем и развитие жилищно-коммунальной инфраструктуры&quot; (вместе с &quot;Перечнем утративших силу постановлений Правительства Саратовской области&quot;) {КонсультантПлюс}">
              <w:r>
                <w:rPr>
                  <w:sz w:val="20"/>
                  <w:color w:val="0000ff"/>
                </w:rPr>
                <w:t xml:space="preserve">Обеспечение населения</w:t>
              </w:r>
            </w:hyperlink>
            <w:r>
              <w:rPr>
                <w:sz w:val="20"/>
              </w:rPr>
              <w:t xml:space="preserve"> доступным жильем и развитие жилищно-коммунальной инфраструктуры (постановление Правительства Саратовской области от 29 декабря 2018 года N 767-П)</w:t>
            </w:r>
          </w:p>
        </w:tc>
      </w:tr>
      <w:tr>
        <w:tc>
          <w:tcPr>
            <w:tcW w:w="567" w:type="dxa"/>
          </w:tcPr>
          <w:p>
            <w:pPr>
              <w:pStyle w:val="0"/>
              <w:jc w:val="center"/>
            </w:pPr>
            <w:r>
              <w:rPr>
                <w:sz w:val="20"/>
              </w:rPr>
              <w:t xml:space="preserve">5.</w:t>
            </w:r>
          </w:p>
        </w:tc>
        <w:tc>
          <w:tcPr>
            <w:tcW w:w="8504" w:type="dxa"/>
          </w:tcPr>
          <w:p>
            <w:pPr>
              <w:pStyle w:val="0"/>
              <w:jc w:val="both"/>
            </w:pPr>
            <w:hyperlink w:history="0" r:id="rId18" w:tooltip="Постановление Правительства Саратовской области от 14.03.2019 N 150-П (ред. от 12.10.2022) &quot;О государственной программе Саратовской области &quot;Содействие занятости населения, совершенствование социально-трудовых отношений и регулирование трудовой миграции в Саратовской области&quot; {КонсультантПлюс}">
              <w:r>
                <w:rPr>
                  <w:sz w:val="20"/>
                  <w:color w:val="0000ff"/>
                </w:rPr>
                <w:t xml:space="preserve">Содействие занятости</w:t>
              </w:r>
            </w:hyperlink>
            <w:r>
              <w:rPr>
                <w:sz w:val="20"/>
              </w:rPr>
              <w:t xml:space="preserve"> населения, совершенствование социально-трудовых отношений и регулирование трудовой миграции в Саратовской области (постановление Правительства Саратовской области от 14 марта 2019 года N 150-П)</w:t>
            </w:r>
          </w:p>
        </w:tc>
      </w:tr>
      <w:tr>
        <w:tc>
          <w:tcPr>
            <w:tcW w:w="567" w:type="dxa"/>
          </w:tcPr>
          <w:p>
            <w:pPr>
              <w:pStyle w:val="0"/>
              <w:jc w:val="center"/>
            </w:pPr>
            <w:r>
              <w:rPr>
                <w:sz w:val="20"/>
              </w:rPr>
              <w:t xml:space="preserve">6.</w:t>
            </w:r>
          </w:p>
        </w:tc>
        <w:tc>
          <w:tcPr>
            <w:tcW w:w="8504" w:type="dxa"/>
          </w:tcPr>
          <w:p>
            <w:pPr>
              <w:pStyle w:val="0"/>
              <w:jc w:val="both"/>
            </w:pPr>
            <w:hyperlink w:history="0" r:id="rId19" w:tooltip="Постановление Правительства Саратовской области от 20.11.2013 N 642-П (ред. от 22.09.2022) &quot;О государственной программе Саратовской области &quot;Культура Саратовской области&quot; {КонсультантПлюс}">
              <w:r>
                <w:rPr>
                  <w:sz w:val="20"/>
                  <w:color w:val="0000ff"/>
                </w:rPr>
                <w:t xml:space="preserve">Культура</w:t>
              </w:r>
            </w:hyperlink>
            <w:r>
              <w:rPr>
                <w:sz w:val="20"/>
              </w:rPr>
              <w:t xml:space="preserve"> Саратовской области (постановление Правительства Саратовской области от 20 ноября 2013 года N 642-П)</w:t>
            </w:r>
          </w:p>
        </w:tc>
      </w:tr>
      <w:tr>
        <w:tc>
          <w:tcPr>
            <w:tcW w:w="567" w:type="dxa"/>
          </w:tcPr>
          <w:p>
            <w:pPr>
              <w:pStyle w:val="0"/>
              <w:jc w:val="center"/>
            </w:pPr>
            <w:r>
              <w:rPr>
                <w:sz w:val="20"/>
              </w:rPr>
              <w:t xml:space="preserve">7.</w:t>
            </w:r>
          </w:p>
        </w:tc>
        <w:tc>
          <w:tcPr>
            <w:tcW w:w="8504" w:type="dxa"/>
          </w:tcPr>
          <w:p>
            <w:pPr>
              <w:pStyle w:val="0"/>
              <w:jc w:val="both"/>
            </w:pPr>
            <w:hyperlink w:history="0" r:id="rId20" w:tooltip="Постановление Правительства Саратовской области от 03.10.2013 N 526-П (ред. от 10.10.2022) &quot;О государственной программе Саратовской области &quot;Развитие физической культуры, спорта, туризма и молодежной политики&quot; {КонсультантПлюс}">
              <w:r>
                <w:rPr>
                  <w:sz w:val="20"/>
                  <w:color w:val="0000ff"/>
                </w:rPr>
                <w:t xml:space="preserve">Развитие физической культуры</w:t>
              </w:r>
            </w:hyperlink>
            <w:r>
              <w:rPr>
                <w:sz w:val="20"/>
              </w:rPr>
              <w:t xml:space="preserve">, спорта, туризма и молодежной политики (постановление Правительства Саратовской области от 3 октября 2013 года N 526-П)</w:t>
            </w:r>
          </w:p>
        </w:tc>
      </w:tr>
      <w:tr>
        <w:tc>
          <w:tcPr>
            <w:tcW w:w="567" w:type="dxa"/>
          </w:tcPr>
          <w:p>
            <w:pPr>
              <w:pStyle w:val="0"/>
              <w:jc w:val="center"/>
            </w:pPr>
            <w:r>
              <w:rPr>
                <w:sz w:val="20"/>
              </w:rPr>
              <w:t xml:space="preserve">8.</w:t>
            </w:r>
          </w:p>
        </w:tc>
        <w:tc>
          <w:tcPr>
            <w:tcW w:w="8504" w:type="dxa"/>
          </w:tcPr>
          <w:p>
            <w:pPr>
              <w:pStyle w:val="0"/>
              <w:jc w:val="both"/>
            </w:pPr>
            <w:hyperlink w:history="0" r:id="rId21" w:tooltip="Постановление Правительства Саратовской области от 11.10.2013 N 546-П (ред. от 03.11.2022) &quot;О государственной программе Саратовской области &quot;Развитие экономического потенциала и повышение инвестиционной привлекательности региона&quot; {КонсультантПлюс}">
              <w:r>
                <w:rPr>
                  <w:sz w:val="20"/>
                  <w:color w:val="0000ff"/>
                </w:rPr>
                <w:t xml:space="preserve">Развитие экономического потенциала</w:t>
              </w:r>
            </w:hyperlink>
            <w:r>
              <w:rPr>
                <w:sz w:val="20"/>
              </w:rPr>
              <w:t xml:space="preserve"> и повышение инвестиционной привлекательности региона (постановление Правительства Саратовской области от 11 октября 2013 года N 546-П)</w:t>
            </w:r>
          </w:p>
        </w:tc>
      </w:tr>
      <w:tr>
        <w:tc>
          <w:tcPr>
            <w:tcW w:w="567" w:type="dxa"/>
          </w:tcPr>
          <w:p>
            <w:pPr>
              <w:pStyle w:val="0"/>
              <w:jc w:val="center"/>
            </w:pPr>
            <w:r>
              <w:rPr>
                <w:sz w:val="20"/>
              </w:rPr>
              <w:t xml:space="preserve">9.</w:t>
            </w:r>
          </w:p>
        </w:tc>
        <w:tc>
          <w:tcPr>
            <w:tcW w:w="8504" w:type="dxa"/>
          </w:tcPr>
          <w:p>
            <w:pPr>
              <w:pStyle w:val="0"/>
              <w:jc w:val="both"/>
            </w:pPr>
            <w:hyperlink w:history="0" r:id="rId22" w:tooltip="Постановление Правительства Саратовской области от 26.12.2018 N 735-П (ред. от 19.10.2022) &quot;О государственной программе Саратовской области &quot;Информационное общество&quot; {КонсультантПлюс}">
              <w:r>
                <w:rPr>
                  <w:sz w:val="20"/>
                  <w:color w:val="0000ff"/>
                </w:rPr>
                <w:t xml:space="preserve">Информационное общество</w:t>
              </w:r>
            </w:hyperlink>
            <w:r>
              <w:rPr>
                <w:sz w:val="20"/>
              </w:rPr>
              <w:t xml:space="preserve"> (постановление Правительства Саратовской области от 26 декабря 2018 года N 735-П)</w:t>
            </w:r>
          </w:p>
        </w:tc>
      </w:tr>
      <w:tr>
        <w:tc>
          <w:tcPr>
            <w:tcW w:w="567" w:type="dxa"/>
          </w:tcPr>
          <w:p>
            <w:pPr>
              <w:pStyle w:val="0"/>
              <w:jc w:val="center"/>
            </w:pPr>
            <w:r>
              <w:rPr>
                <w:sz w:val="20"/>
              </w:rPr>
              <w:t xml:space="preserve">10.</w:t>
            </w:r>
          </w:p>
        </w:tc>
        <w:tc>
          <w:tcPr>
            <w:tcW w:w="8504" w:type="dxa"/>
          </w:tcPr>
          <w:p>
            <w:pPr>
              <w:pStyle w:val="0"/>
              <w:jc w:val="both"/>
            </w:pPr>
            <w:hyperlink w:history="0" r:id="rId23" w:tooltip="Постановление Правительства Саратовской области от 29.12.2018 N 773-П (ред. от 04.10.2022) &quot;О государственной программе Саратовской области &quot;Развитие транспортной системы&quot; {КонсультантПлюс}">
              <w:r>
                <w:rPr>
                  <w:sz w:val="20"/>
                  <w:color w:val="0000ff"/>
                </w:rPr>
                <w:t xml:space="preserve">Развитие транспортной системы</w:t>
              </w:r>
            </w:hyperlink>
            <w:r>
              <w:rPr>
                <w:sz w:val="20"/>
              </w:rPr>
              <w:t xml:space="preserve"> (постановление Правительства Саратовской области от 29 декабря 2018 года N 773-П)</w:t>
            </w:r>
          </w:p>
        </w:tc>
      </w:tr>
      <w:tr>
        <w:tc>
          <w:tcPr>
            <w:tcW w:w="567" w:type="dxa"/>
          </w:tcPr>
          <w:p>
            <w:pPr>
              <w:pStyle w:val="0"/>
              <w:jc w:val="center"/>
            </w:pPr>
            <w:r>
              <w:rPr>
                <w:sz w:val="20"/>
              </w:rPr>
              <w:t xml:space="preserve">11.</w:t>
            </w:r>
          </w:p>
        </w:tc>
        <w:tc>
          <w:tcPr>
            <w:tcW w:w="8504" w:type="dxa"/>
          </w:tcPr>
          <w:p>
            <w:pPr>
              <w:pStyle w:val="0"/>
              <w:jc w:val="both"/>
            </w:pPr>
            <w:hyperlink w:history="0" r:id="rId24" w:tooltip="Постановление Правительства Саратовской области от 29.12.2018 N 750-П (ред. от 13.09.2022) &quot;О государственной программе Саратовской области &quot;Развитие сельского хозяйства и регулирование рынков сельскохозяйственной продукции, сырья и продовольствия в Саратовской области&quot; (вместе с &quot;Перечнем утративших силу постановлений Правительства Саратовской области&quot;) {КонсультантПлюс}">
              <w:r>
                <w:rPr>
                  <w:sz w:val="20"/>
                  <w:color w:val="0000ff"/>
                </w:rPr>
                <w:t xml:space="preserve">Развитие сельского хозяйства</w:t>
              </w:r>
            </w:hyperlink>
            <w:r>
              <w:rPr>
                <w:sz w:val="20"/>
              </w:rPr>
              <w:t xml:space="preserve"> и регулирование рынков сельскохозяйственной продукции, сырья и продовольствия в Саратовской области (постановление Правительства Саратовской области от 29 декабря 2018 года N 750-П)</w:t>
            </w:r>
          </w:p>
        </w:tc>
      </w:tr>
      <w:tr>
        <w:tc>
          <w:tcPr>
            <w:tcW w:w="567" w:type="dxa"/>
          </w:tcPr>
          <w:p>
            <w:pPr>
              <w:pStyle w:val="0"/>
              <w:jc w:val="center"/>
            </w:pPr>
            <w:r>
              <w:rPr>
                <w:sz w:val="20"/>
              </w:rPr>
              <w:t xml:space="preserve">12.</w:t>
            </w:r>
          </w:p>
        </w:tc>
        <w:tc>
          <w:tcPr>
            <w:tcW w:w="8504" w:type="dxa"/>
          </w:tcPr>
          <w:p>
            <w:pPr>
              <w:pStyle w:val="0"/>
              <w:jc w:val="both"/>
            </w:pPr>
            <w:hyperlink w:history="0" r:id="rId25" w:tooltip="Постановление Правительства Саратовской области от 20.11.2013 N 636-П (ред. от 31.08.2022) &quot;Об утверждении государственной программы Саратовской области &quot;Охрана окружающей среды, воспроизводство и рациональное использование природных ресурсов Саратовской области&quot; {КонсультантПлюс}">
              <w:r>
                <w:rPr>
                  <w:sz w:val="20"/>
                  <w:color w:val="0000ff"/>
                </w:rPr>
                <w:t xml:space="preserve">Охрана окружающей среды</w:t>
              </w:r>
            </w:hyperlink>
            <w:r>
              <w:rPr>
                <w:sz w:val="20"/>
              </w:rPr>
              <w:t xml:space="preserve">, воспроизводство и рациональное использование природных ресурсов Саратовской области (постановление Правительства Саратовской области от 20 ноября 2013 года N 636-П)</w:t>
            </w:r>
          </w:p>
        </w:tc>
      </w:tr>
      <w:tr>
        <w:tc>
          <w:tcPr>
            <w:tcW w:w="567" w:type="dxa"/>
          </w:tcPr>
          <w:p>
            <w:pPr>
              <w:pStyle w:val="0"/>
              <w:jc w:val="center"/>
            </w:pPr>
            <w:r>
              <w:rPr>
                <w:sz w:val="20"/>
              </w:rPr>
              <w:t xml:space="preserve">13.</w:t>
            </w:r>
          </w:p>
        </w:tc>
        <w:tc>
          <w:tcPr>
            <w:tcW w:w="8504" w:type="dxa"/>
          </w:tcPr>
          <w:p>
            <w:pPr>
              <w:pStyle w:val="0"/>
              <w:jc w:val="both"/>
            </w:pPr>
            <w:hyperlink w:history="0" r:id="rId26" w:tooltip="Постановление Правительства Саратовской области от 20.11.2013 N 638-П (ред. от 29.12.2021) &quot;О государственной программе Саратовской области &quot;Повышение энергоэффективности и энергосбережения в Саратовской области&quot; {КонсультантПлюс}">
              <w:r>
                <w:rPr>
                  <w:sz w:val="20"/>
                  <w:color w:val="0000ff"/>
                </w:rPr>
                <w:t xml:space="preserve">Повышение энергоэффективности</w:t>
              </w:r>
            </w:hyperlink>
            <w:r>
              <w:rPr>
                <w:sz w:val="20"/>
              </w:rPr>
              <w:t xml:space="preserve"> и энергосбережения в Саратовской области (постановление Правительства Саратовской области от 20 ноября 2013 года N 638-П)</w:t>
            </w:r>
          </w:p>
        </w:tc>
      </w:tr>
      <w:tr>
        <w:tc>
          <w:tcPr>
            <w:tcW w:w="567" w:type="dxa"/>
          </w:tcPr>
          <w:p>
            <w:pPr>
              <w:pStyle w:val="0"/>
              <w:jc w:val="center"/>
            </w:pPr>
            <w:r>
              <w:rPr>
                <w:sz w:val="20"/>
              </w:rPr>
              <w:t xml:space="preserve">14.</w:t>
            </w:r>
          </w:p>
        </w:tc>
        <w:tc>
          <w:tcPr>
            <w:tcW w:w="8504" w:type="dxa"/>
          </w:tcPr>
          <w:p>
            <w:pPr>
              <w:pStyle w:val="0"/>
              <w:jc w:val="both"/>
            </w:pPr>
            <w:hyperlink w:history="0" r:id="rId27" w:tooltip="Постановление Правительства Саратовской области от 20.11.2013 N 639-П (ред. от 06.09.2022) &quot;О государственной программе Саратовской области &quot;Защита населения и территорий от чрезвычайных ситуаций, обеспечение пожарной безопасности&quot; {КонсультантПлюс}">
              <w:r>
                <w:rPr>
                  <w:sz w:val="20"/>
                  <w:color w:val="0000ff"/>
                </w:rPr>
                <w:t xml:space="preserve">Защита населения</w:t>
              </w:r>
            </w:hyperlink>
            <w:r>
              <w:rPr>
                <w:sz w:val="20"/>
              </w:rPr>
              <w:t xml:space="preserve"> и территорий от чрезвычайных ситуаций, обеспечение пожарной безопасности (постановление Правительства Саратовской области от 20 ноября 2013 года N 639-П)</w:t>
            </w:r>
          </w:p>
        </w:tc>
      </w:tr>
      <w:tr>
        <w:tc>
          <w:tcPr>
            <w:tcW w:w="567" w:type="dxa"/>
          </w:tcPr>
          <w:p>
            <w:pPr>
              <w:pStyle w:val="0"/>
              <w:jc w:val="center"/>
            </w:pPr>
            <w:r>
              <w:rPr>
                <w:sz w:val="20"/>
              </w:rPr>
              <w:t xml:space="preserve">15.</w:t>
            </w:r>
          </w:p>
        </w:tc>
        <w:tc>
          <w:tcPr>
            <w:tcW w:w="8504" w:type="dxa"/>
          </w:tcPr>
          <w:p>
            <w:pPr>
              <w:pStyle w:val="0"/>
              <w:jc w:val="both"/>
            </w:pPr>
            <w:r>
              <w:rPr>
                <w:sz w:val="20"/>
              </w:rPr>
              <w:t xml:space="preserve">Профилактика правонарушений, терроризма, экстремизма и противодействие незаконному обороту наркотических средств (</w:t>
            </w:r>
            <w:hyperlink w:history="0" r:id="rId28" w:tooltip="Постановление Правительства Саратовской области от 20.11.2013 N 646-П (ред. от 21.09.2022) &quot;О государственной программе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постановление</w:t>
              </w:r>
            </w:hyperlink>
            <w:r>
              <w:rPr>
                <w:sz w:val="20"/>
              </w:rPr>
              <w:t xml:space="preserve"> Правительства Саратовской области от 20 ноября 2013 года N 646-П, </w:t>
            </w:r>
            <w:hyperlink w:history="0" r:id="rId29" w:tooltip="Постановление Правительства Саратовской области от 28.12.2020 N 1048-П (ред. от 30.08.2022) &quot;О государственной программе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постановление</w:t>
              </w:r>
            </w:hyperlink>
            <w:r>
              <w:rPr>
                <w:sz w:val="20"/>
              </w:rPr>
              <w:t xml:space="preserve"> Правительства Саратовской области от 28 декабря 2020 года N 1048-П)</w:t>
            </w:r>
          </w:p>
        </w:tc>
      </w:tr>
      <w:tr>
        <w:tc>
          <w:tcPr>
            <w:tcW w:w="567" w:type="dxa"/>
          </w:tcPr>
          <w:p>
            <w:pPr>
              <w:pStyle w:val="0"/>
              <w:jc w:val="center"/>
            </w:pPr>
            <w:r>
              <w:rPr>
                <w:sz w:val="20"/>
              </w:rPr>
              <w:t xml:space="preserve">16.</w:t>
            </w:r>
          </w:p>
        </w:tc>
        <w:tc>
          <w:tcPr>
            <w:tcW w:w="8504" w:type="dxa"/>
          </w:tcPr>
          <w:p>
            <w:pPr>
              <w:pStyle w:val="0"/>
              <w:jc w:val="both"/>
            </w:pPr>
            <w:hyperlink w:history="0" r:id="rId30" w:tooltip="Постановление Правительства Саратовской области от 20.11.2013 N 647-П (ред. от 07.10.2022) &quot;О государственной программе Саратовской области &quot;Развитие государственного и муниципального управления&quot; {КонсультантПлюс}">
              <w:r>
                <w:rPr>
                  <w:sz w:val="20"/>
                  <w:color w:val="0000ff"/>
                </w:rPr>
                <w:t xml:space="preserve">Развитие</w:t>
              </w:r>
            </w:hyperlink>
            <w:r>
              <w:rPr>
                <w:sz w:val="20"/>
              </w:rPr>
              <w:t xml:space="preserve"> государственного и муниципального управления (постановление Правительства Саратовской области от 20 ноября 2013 года N 647-П)</w:t>
            </w:r>
          </w:p>
        </w:tc>
      </w:tr>
      <w:tr>
        <w:tc>
          <w:tcPr>
            <w:tcW w:w="567" w:type="dxa"/>
          </w:tcPr>
          <w:p>
            <w:pPr>
              <w:pStyle w:val="0"/>
              <w:jc w:val="center"/>
            </w:pPr>
            <w:r>
              <w:rPr>
                <w:sz w:val="20"/>
              </w:rPr>
              <w:t xml:space="preserve">17.</w:t>
            </w:r>
          </w:p>
        </w:tc>
        <w:tc>
          <w:tcPr>
            <w:tcW w:w="8504" w:type="dxa"/>
          </w:tcPr>
          <w:p>
            <w:pPr>
              <w:pStyle w:val="0"/>
              <w:jc w:val="both"/>
            </w:pPr>
            <w:hyperlink w:history="0" r:id="rId31" w:tooltip="Постановление Правительства Саратовской области от 17.08.2015 N 412-П (ред. от 08.07.2022) &quot;О государственной программе Саратовской области &quot;Развитие промышленности в Саратовской области&quot; {КонсультантПлюс}">
              <w:r>
                <w:rPr>
                  <w:sz w:val="20"/>
                  <w:color w:val="0000ff"/>
                </w:rPr>
                <w:t xml:space="preserve">Развитие промышленности</w:t>
              </w:r>
            </w:hyperlink>
            <w:r>
              <w:rPr>
                <w:sz w:val="20"/>
              </w:rPr>
              <w:t xml:space="preserve"> в Саратовской области (постановление Правительства Саратовской области от 17 августа 2015 года N 412-П)</w:t>
            </w:r>
          </w:p>
        </w:tc>
      </w:tr>
      <w:tr>
        <w:tc>
          <w:tcPr>
            <w:tcW w:w="567" w:type="dxa"/>
          </w:tcPr>
          <w:p>
            <w:pPr>
              <w:pStyle w:val="0"/>
              <w:jc w:val="center"/>
            </w:pPr>
            <w:r>
              <w:rPr>
                <w:sz w:val="20"/>
              </w:rPr>
              <w:t xml:space="preserve">18.</w:t>
            </w:r>
          </w:p>
        </w:tc>
        <w:tc>
          <w:tcPr>
            <w:tcW w:w="8504" w:type="dxa"/>
          </w:tcPr>
          <w:p>
            <w:pPr>
              <w:pStyle w:val="0"/>
              <w:jc w:val="both"/>
            </w:pPr>
            <w:hyperlink w:history="0" r:id="rId32" w:tooltip="Постановление Правительства Саратовской области от 30.08.2017 N 451-П (ред. от 14.11.2022) &quot;О государственной программе Саратовской области &quot;Патриотическое воспитание граждан в Саратовской области&quot; {КонсультантПлюс}">
              <w:r>
                <w:rPr>
                  <w:sz w:val="20"/>
                  <w:color w:val="0000ff"/>
                </w:rPr>
                <w:t xml:space="preserve">Патриотическое воспитание</w:t>
              </w:r>
            </w:hyperlink>
            <w:r>
              <w:rPr>
                <w:sz w:val="20"/>
              </w:rPr>
              <w:t xml:space="preserve"> граждан в Саратовской области (постановление Правительства Саратовской области от 30 августа 2017 года N 451-П)</w:t>
            </w:r>
          </w:p>
        </w:tc>
      </w:tr>
      <w:tr>
        <w:tc>
          <w:tcPr>
            <w:tcW w:w="567" w:type="dxa"/>
          </w:tcPr>
          <w:p>
            <w:pPr>
              <w:pStyle w:val="0"/>
              <w:jc w:val="center"/>
            </w:pPr>
            <w:r>
              <w:rPr>
                <w:sz w:val="20"/>
              </w:rPr>
              <w:t xml:space="preserve">19.</w:t>
            </w:r>
          </w:p>
        </w:tc>
        <w:tc>
          <w:tcPr>
            <w:tcW w:w="8504" w:type="dxa"/>
          </w:tcPr>
          <w:p>
            <w:pPr>
              <w:pStyle w:val="0"/>
              <w:jc w:val="both"/>
            </w:pPr>
            <w:hyperlink w:history="0" r:id="rId33" w:tooltip="Постановление Правительства Саратовской области от 30.08.2017 N 449-П (ред. от 25.03.2022) &quot;О государственной программе Саратовской области &quot;Формирование комфортной городской среды&quot; {КонсультантПлюс}">
              <w:r>
                <w:rPr>
                  <w:sz w:val="20"/>
                  <w:color w:val="0000ff"/>
                </w:rPr>
                <w:t xml:space="preserve">Формирование</w:t>
              </w:r>
            </w:hyperlink>
            <w:r>
              <w:rPr>
                <w:sz w:val="20"/>
              </w:rPr>
              <w:t xml:space="preserve"> комфортной городской среды (постановление Правительства Саратовской области от 30 августа 2017 года N 449-П)</w:t>
            </w:r>
          </w:p>
        </w:tc>
      </w:tr>
      <w:tr>
        <w:tc>
          <w:tcPr>
            <w:tcW w:w="567" w:type="dxa"/>
          </w:tcPr>
          <w:p>
            <w:pPr>
              <w:pStyle w:val="0"/>
              <w:jc w:val="center"/>
            </w:pPr>
            <w:r>
              <w:rPr>
                <w:sz w:val="20"/>
              </w:rPr>
              <w:t xml:space="preserve">20.</w:t>
            </w:r>
          </w:p>
        </w:tc>
        <w:tc>
          <w:tcPr>
            <w:tcW w:w="8504" w:type="dxa"/>
          </w:tcPr>
          <w:p>
            <w:pPr>
              <w:pStyle w:val="0"/>
              <w:jc w:val="both"/>
            </w:pPr>
            <w:hyperlink w:history="0" r:id="rId34" w:tooltip="Постановление Правительства Саратовской области от 23.12.2019 N 908-П (ред. от 07.11.2022) &quot;О государственной программе Саратовской области &quot;Комплексное развитие сельских территорий&quot; {КонсультантПлюс}">
              <w:r>
                <w:rPr>
                  <w:sz w:val="20"/>
                  <w:color w:val="0000ff"/>
                </w:rPr>
                <w:t xml:space="preserve">Комплексное развитие</w:t>
              </w:r>
            </w:hyperlink>
            <w:r>
              <w:rPr>
                <w:sz w:val="20"/>
              </w:rPr>
              <w:t xml:space="preserve"> сельских территорий (</w:t>
            </w:r>
            <w:hyperlink w:history="0" r:id="rId35" w:tooltip="Постановление Правительства Саратовской области от 23.12.2019 N 908-П (ред. от 07.11.2022) &quot;О государственной программе Саратовской области &quot;Комплексное развитие сельских территорий&quot; {КонсультантПлюс}">
              <w:r>
                <w:rPr>
                  <w:sz w:val="20"/>
                  <w:color w:val="0000ff"/>
                </w:rPr>
                <w:t xml:space="preserve">постановление</w:t>
              </w:r>
            </w:hyperlink>
            <w:r>
              <w:rPr>
                <w:sz w:val="20"/>
              </w:rPr>
              <w:t xml:space="preserve"> Правительства Саратовской области от 23 декабря 2019 года N 908-П)</w:t>
            </w:r>
          </w:p>
        </w:tc>
      </w:tr>
    </w:tbl>
    <w:p>
      <w:pPr>
        <w:pStyle w:val="0"/>
        <w:jc w:val="both"/>
      </w:pPr>
      <w:r>
        <w:rPr>
          <w:sz w:val="20"/>
        </w:rPr>
      </w:r>
    </w:p>
    <w:p>
      <w:pPr>
        <w:pStyle w:val="0"/>
        <w:ind w:firstLine="540"/>
        <w:jc w:val="both"/>
      </w:pPr>
      <w:r>
        <w:rPr>
          <w:sz w:val="20"/>
        </w:rPr>
        <w:t xml:space="preserve">Ресурсное обеспечение Программы включает в себя прогнозные средства федерального, областного бюджетов, внебюджетные средства и иные источники финансирования. Объем финансирования за три года реализации Программы составит прогнозно более 206 млрд. рублей.</w:t>
      </w:r>
    </w:p>
    <w:p>
      <w:pPr>
        <w:pStyle w:val="0"/>
        <w:jc w:val="both"/>
      </w:pPr>
      <w:r>
        <w:rPr>
          <w:sz w:val="20"/>
        </w:rPr>
      </w:r>
    </w:p>
    <w:p>
      <w:pPr>
        <w:pStyle w:val="2"/>
        <w:outlineLvl w:val="2"/>
        <w:jc w:val="center"/>
      </w:pPr>
      <w:r>
        <w:rPr>
          <w:sz w:val="20"/>
        </w:rPr>
        <w:t xml:space="preserve">6. Целевые индикаторы социально-экономического развития</w:t>
      </w:r>
    </w:p>
    <w:p>
      <w:pPr>
        <w:pStyle w:val="2"/>
        <w:jc w:val="center"/>
      </w:pPr>
      <w:r>
        <w:rPr>
          <w:sz w:val="20"/>
        </w:rPr>
        <w:t xml:space="preserve">Саратовской области на 2022 - 2024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26"/>
        <w:gridCol w:w="1020"/>
        <w:gridCol w:w="1020"/>
        <w:gridCol w:w="1020"/>
        <w:gridCol w:w="1020"/>
        <w:gridCol w:w="2211"/>
        <w:gridCol w:w="1531"/>
      </w:tblGrid>
      <w:tr>
        <w:tc>
          <w:tcPr>
            <w:tcW w:w="5726" w:type="dxa"/>
          </w:tcPr>
          <w:p>
            <w:pPr>
              <w:pStyle w:val="0"/>
              <w:jc w:val="center"/>
            </w:pPr>
            <w:r>
              <w:rPr>
                <w:sz w:val="20"/>
              </w:rPr>
              <w:t xml:space="preserve">Наименование показателя</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2211" w:type="dxa"/>
          </w:tcPr>
          <w:p>
            <w:pPr>
              <w:pStyle w:val="0"/>
              <w:jc w:val="center"/>
            </w:pPr>
            <w:r>
              <w:rPr>
                <w:sz w:val="20"/>
              </w:rPr>
              <w:t xml:space="preserve">Исполнительный орган области, ответственный за контроль</w:t>
            </w:r>
          </w:p>
        </w:tc>
        <w:tc>
          <w:tcPr>
            <w:tcW w:w="1531" w:type="dxa"/>
          </w:tcPr>
          <w:p>
            <w:pPr>
              <w:pStyle w:val="0"/>
              <w:jc w:val="center"/>
            </w:pPr>
            <w:r>
              <w:rPr>
                <w:sz w:val="20"/>
              </w:rPr>
              <w:t xml:space="preserve">Периодичность мониторинга и анализа показателя</w:t>
            </w:r>
          </w:p>
        </w:tc>
      </w:tr>
      <w:tr>
        <w:tc>
          <w:tcPr>
            <w:gridSpan w:val="7"/>
            <w:tcW w:w="13548" w:type="dxa"/>
          </w:tcPr>
          <w:p>
            <w:pPr>
              <w:pStyle w:val="0"/>
              <w:outlineLvl w:val="3"/>
              <w:jc w:val="center"/>
            </w:pPr>
            <w:r>
              <w:rPr>
                <w:sz w:val="20"/>
              </w:rPr>
              <w:t xml:space="preserve">1. Сохранение населения, здоровье и благополучие людей</w:t>
            </w:r>
          </w:p>
        </w:tc>
      </w:tr>
      <w:tr>
        <w:tc>
          <w:tcPr>
            <w:tcW w:w="5726" w:type="dxa"/>
          </w:tcPr>
          <w:p>
            <w:pPr>
              <w:pStyle w:val="0"/>
            </w:pPr>
            <w:r>
              <w:rPr>
                <w:sz w:val="20"/>
              </w:rPr>
              <w:t xml:space="preserve">Численность населения субъекта Российской Федерации, тыс. человек, в том числе:</w:t>
            </w:r>
          </w:p>
        </w:tc>
        <w:tc>
          <w:tcPr>
            <w:tcW w:w="1020" w:type="dxa"/>
          </w:tcPr>
          <w:p>
            <w:pPr>
              <w:pStyle w:val="0"/>
              <w:jc w:val="center"/>
            </w:pPr>
            <w:r>
              <w:rPr>
                <w:sz w:val="20"/>
              </w:rPr>
              <w:t xml:space="preserve">2443</w:t>
            </w:r>
          </w:p>
        </w:tc>
        <w:tc>
          <w:tcPr>
            <w:tcW w:w="1020" w:type="dxa"/>
          </w:tcPr>
          <w:p>
            <w:pPr>
              <w:pStyle w:val="0"/>
              <w:jc w:val="center"/>
            </w:pPr>
            <w:r>
              <w:rPr>
                <w:sz w:val="20"/>
              </w:rPr>
              <w:t xml:space="preserve">2423,6</w:t>
            </w:r>
          </w:p>
        </w:tc>
        <w:tc>
          <w:tcPr>
            <w:tcW w:w="1020" w:type="dxa"/>
          </w:tcPr>
          <w:p>
            <w:pPr>
              <w:pStyle w:val="0"/>
              <w:jc w:val="center"/>
            </w:pPr>
            <w:r>
              <w:rPr>
                <w:sz w:val="20"/>
              </w:rPr>
              <w:t xml:space="preserve">2401,5</w:t>
            </w:r>
          </w:p>
        </w:tc>
        <w:tc>
          <w:tcPr>
            <w:tcW w:w="1020" w:type="dxa"/>
          </w:tcPr>
          <w:p>
            <w:pPr>
              <w:pStyle w:val="0"/>
              <w:jc w:val="center"/>
            </w:pPr>
            <w:r>
              <w:rPr>
                <w:sz w:val="20"/>
              </w:rPr>
              <w:t xml:space="preserve">2380,5</w:t>
            </w:r>
          </w:p>
        </w:tc>
        <w:tc>
          <w:tcPr>
            <w:tcW w:w="2211" w:type="dxa"/>
          </w:tcPr>
          <w:p>
            <w:pPr>
              <w:pStyle w:val="0"/>
              <w:jc w:val="center"/>
            </w:pPr>
            <w:r>
              <w:rPr>
                <w:sz w:val="20"/>
              </w:rPr>
              <w:t xml:space="preserve">министерство здравоохранения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городское</w:t>
            </w:r>
          </w:p>
        </w:tc>
        <w:tc>
          <w:tcPr>
            <w:tcW w:w="1020" w:type="dxa"/>
          </w:tcPr>
          <w:p>
            <w:pPr>
              <w:pStyle w:val="0"/>
              <w:jc w:val="center"/>
            </w:pPr>
            <w:r>
              <w:rPr>
                <w:sz w:val="20"/>
              </w:rPr>
              <w:t xml:space="preserve">1870</w:t>
            </w:r>
          </w:p>
        </w:tc>
        <w:tc>
          <w:tcPr>
            <w:tcW w:w="1020" w:type="dxa"/>
          </w:tcPr>
          <w:p>
            <w:pPr>
              <w:pStyle w:val="0"/>
              <w:jc w:val="center"/>
            </w:pPr>
            <w:r>
              <w:rPr>
                <w:sz w:val="20"/>
              </w:rPr>
              <w:t xml:space="preserve">1855,2</w:t>
            </w:r>
          </w:p>
        </w:tc>
        <w:tc>
          <w:tcPr>
            <w:tcW w:w="1020" w:type="dxa"/>
          </w:tcPr>
          <w:p>
            <w:pPr>
              <w:pStyle w:val="0"/>
              <w:jc w:val="center"/>
            </w:pPr>
            <w:r>
              <w:rPr>
                <w:sz w:val="20"/>
              </w:rPr>
              <w:t xml:space="preserve">1842</w:t>
            </w:r>
          </w:p>
        </w:tc>
        <w:tc>
          <w:tcPr>
            <w:tcW w:w="1020" w:type="dxa"/>
          </w:tcPr>
          <w:p>
            <w:pPr>
              <w:pStyle w:val="0"/>
              <w:jc w:val="center"/>
            </w:pPr>
            <w:r>
              <w:rPr>
                <w:sz w:val="20"/>
              </w:rPr>
              <w:t xml:space="preserve">1830,6</w:t>
            </w:r>
          </w:p>
        </w:tc>
        <w:tc>
          <w:tcPr>
            <w:tcW w:w="2211" w:type="dxa"/>
          </w:tcPr>
          <w:p>
            <w:pPr>
              <w:pStyle w:val="0"/>
              <w:jc w:val="center"/>
            </w:pPr>
            <w:r>
              <w:rPr>
                <w:sz w:val="20"/>
              </w:rPr>
              <w:t xml:space="preserve">министерство здравоохранения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сельское</w:t>
            </w:r>
          </w:p>
        </w:tc>
        <w:tc>
          <w:tcPr>
            <w:tcW w:w="1020" w:type="dxa"/>
          </w:tcPr>
          <w:p>
            <w:pPr>
              <w:pStyle w:val="0"/>
              <w:jc w:val="center"/>
            </w:pPr>
            <w:r>
              <w:rPr>
                <w:sz w:val="20"/>
              </w:rPr>
              <w:t xml:space="preserve">573</w:t>
            </w:r>
          </w:p>
        </w:tc>
        <w:tc>
          <w:tcPr>
            <w:tcW w:w="1020" w:type="dxa"/>
          </w:tcPr>
          <w:p>
            <w:pPr>
              <w:pStyle w:val="0"/>
              <w:jc w:val="center"/>
            </w:pPr>
            <w:r>
              <w:rPr>
                <w:sz w:val="20"/>
              </w:rPr>
              <w:t xml:space="preserve">568,4</w:t>
            </w:r>
          </w:p>
        </w:tc>
        <w:tc>
          <w:tcPr>
            <w:tcW w:w="1020" w:type="dxa"/>
          </w:tcPr>
          <w:p>
            <w:pPr>
              <w:pStyle w:val="0"/>
              <w:jc w:val="center"/>
            </w:pPr>
            <w:r>
              <w:rPr>
                <w:sz w:val="20"/>
              </w:rPr>
              <w:t xml:space="preserve">559,5</w:t>
            </w:r>
          </w:p>
        </w:tc>
        <w:tc>
          <w:tcPr>
            <w:tcW w:w="1020" w:type="dxa"/>
          </w:tcPr>
          <w:p>
            <w:pPr>
              <w:pStyle w:val="0"/>
              <w:jc w:val="center"/>
            </w:pPr>
            <w:r>
              <w:rPr>
                <w:sz w:val="20"/>
              </w:rPr>
              <w:t xml:space="preserve">549,9</w:t>
            </w:r>
          </w:p>
        </w:tc>
        <w:tc>
          <w:tcPr>
            <w:tcW w:w="2211" w:type="dxa"/>
          </w:tcPr>
          <w:p>
            <w:pPr>
              <w:pStyle w:val="0"/>
              <w:jc w:val="center"/>
            </w:pPr>
            <w:r>
              <w:rPr>
                <w:sz w:val="20"/>
              </w:rPr>
              <w:t xml:space="preserve">министерство здравоохранения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Коэффициент естественной прибыли/убыли на 1000 человек населения</w:t>
            </w:r>
          </w:p>
        </w:tc>
        <w:tc>
          <w:tcPr>
            <w:tcW w:w="1020" w:type="dxa"/>
          </w:tcPr>
          <w:p>
            <w:pPr>
              <w:pStyle w:val="0"/>
              <w:jc w:val="center"/>
            </w:pPr>
            <w:r>
              <w:rPr>
                <w:sz w:val="20"/>
              </w:rPr>
              <w:t xml:space="preserve">-12,9</w:t>
            </w:r>
          </w:p>
        </w:tc>
        <w:tc>
          <w:tcPr>
            <w:tcW w:w="1020" w:type="dxa"/>
          </w:tcPr>
          <w:p>
            <w:pPr>
              <w:pStyle w:val="0"/>
              <w:jc w:val="center"/>
            </w:pPr>
            <w:r>
              <w:rPr>
                <w:sz w:val="20"/>
              </w:rPr>
              <w:t xml:space="preserve">-9,6</w:t>
            </w:r>
          </w:p>
        </w:tc>
        <w:tc>
          <w:tcPr>
            <w:tcW w:w="1020" w:type="dxa"/>
          </w:tcPr>
          <w:p>
            <w:pPr>
              <w:pStyle w:val="0"/>
              <w:jc w:val="center"/>
            </w:pPr>
            <w:r>
              <w:rPr>
                <w:sz w:val="20"/>
              </w:rPr>
              <w:t xml:space="preserve">-9,2</w:t>
            </w:r>
          </w:p>
        </w:tc>
        <w:tc>
          <w:tcPr>
            <w:tcW w:w="1020" w:type="dxa"/>
          </w:tcPr>
          <w:p>
            <w:pPr>
              <w:pStyle w:val="0"/>
              <w:jc w:val="center"/>
            </w:pPr>
            <w:r>
              <w:rPr>
                <w:sz w:val="20"/>
              </w:rPr>
              <w:t xml:space="preserve">-8,8</w:t>
            </w:r>
          </w:p>
        </w:tc>
        <w:tc>
          <w:tcPr>
            <w:tcW w:w="2211" w:type="dxa"/>
          </w:tcPr>
          <w:p>
            <w:pPr>
              <w:pStyle w:val="0"/>
              <w:jc w:val="center"/>
            </w:pPr>
            <w:r>
              <w:rPr>
                <w:sz w:val="20"/>
              </w:rPr>
              <w:t xml:space="preserve">министерство здравоохранения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Общий коэффициент рождаемости, число родившихся живыми на 1000 человек населения</w:t>
            </w:r>
          </w:p>
        </w:tc>
        <w:tc>
          <w:tcPr>
            <w:tcW w:w="1020" w:type="dxa"/>
          </w:tcPr>
          <w:p>
            <w:pPr>
              <w:pStyle w:val="0"/>
              <w:jc w:val="center"/>
            </w:pPr>
            <w:r>
              <w:rPr>
                <w:sz w:val="20"/>
              </w:rPr>
              <w:t xml:space="preserve">7,7</w:t>
            </w:r>
          </w:p>
        </w:tc>
        <w:tc>
          <w:tcPr>
            <w:tcW w:w="1020" w:type="dxa"/>
          </w:tcPr>
          <w:p>
            <w:pPr>
              <w:pStyle w:val="0"/>
              <w:jc w:val="center"/>
            </w:pPr>
            <w:r>
              <w:rPr>
                <w:sz w:val="20"/>
              </w:rPr>
              <w:t xml:space="preserve">7,0</w:t>
            </w:r>
          </w:p>
        </w:tc>
        <w:tc>
          <w:tcPr>
            <w:tcW w:w="1020" w:type="dxa"/>
          </w:tcPr>
          <w:p>
            <w:pPr>
              <w:pStyle w:val="0"/>
              <w:jc w:val="center"/>
            </w:pPr>
            <w:r>
              <w:rPr>
                <w:sz w:val="20"/>
              </w:rPr>
              <w:t xml:space="preserve">6,8</w:t>
            </w:r>
          </w:p>
        </w:tc>
        <w:tc>
          <w:tcPr>
            <w:tcW w:w="1020" w:type="dxa"/>
          </w:tcPr>
          <w:p>
            <w:pPr>
              <w:pStyle w:val="0"/>
              <w:jc w:val="center"/>
            </w:pPr>
            <w:r>
              <w:rPr>
                <w:sz w:val="20"/>
              </w:rPr>
              <w:t xml:space="preserve">6,6</w:t>
            </w:r>
          </w:p>
        </w:tc>
        <w:tc>
          <w:tcPr>
            <w:tcW w:w="2211" w:type="dxa"/>
          </w:tcPr>
          <w:p>
            <w:pPr>
              <w:pStyle w:val="0"/>
              <w:jc w:val="center"/>
            </w:pPr>
            <w:r>
              <w:rPr>
                <w:sz w:val="20"/>
              </w:rPr>
              <w:t xml:space="preserve">министерство здравоохранения области</w:t>
            </w:r>
          </w:p>
        </w:tc>
        <w:tc>
          <w:tcPr>
            <w:tcW w:w="1531" w:type="dxa"/>
          </w:tcPr>
          <w:p>
            <w:pPr>
              <w:pStyle w:val="0"/>
              <w:jc w:val="center"/>
            </w:pPr>
            <w:r>
              <w:rPr>
                <w:sz w:val="20"/>
              </w:rPr>
              <w:t xml:space="preserve">квартальная</w:t>
            </w:r>
          </w:p>
        </w:tc>
      </w:tr>
      <w:tr>
        <w:tc>
          <w:tcPr>
            <w:tcW w:w="5726" w:type="dxa"/>
          </w:tcPr>
          <w:p>
            <w:pPr>
              <w:pStyle w:val="0"/>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 процентов</w:t>
            </w:r>
          </w:p>
        </w:tc>
        <w:tc>
          <w:tcPr>
            <w:tcW w:w="1020" w:type="dxa"/>
          </w:tcPr>
          <w:p>
            <w:pPr>
              <w:pStyle w:val="0"/>
              <w:jc w:val="center"/>
            </w:pPr>
            <w:r>
              <w:rPr>
                <w:sz w:val="20"/>
              </w:rPr>
              <w:t xml:space="preserve">98,6</w:t>
            </w:r>
          </w:p>
        </w:tc>
        <w:tc>
          <w:tcPr>
            <w:tcW w:w="1020" w:type="dxa"/>
          </w:tcPr>
          <w:p>
            <w:pPr>
              <w:pStyle w:val="0"/>
              <w:jc w:val="center"/>
            </w:pPr>
            <w:r>
              <w:rPr>
                <w:sz w:val="20"/>
              </w:rPr>
              <w:t xml:space="preserve">98,5</w:t>
            </w:r>
          </w:p>
        </w:tc>
        <w:tc>
          <w:tcPr>
            <w:tcW w:w="1020" w:type="dxa"/>
          </w:tcPr>
          <w:p>
            <w:pPr>
              <w:pStyle w:val="0"/>
              <w:jc w:val="center"/>
            </w:pPr>
            <w:r>
              <w:rPr>
                <w:sz w:val="20"/>
              </w:rPr>
              <w:t xml:space="preserve">98,9</w:t>
            </w:r>
          </w:p>
        </w:tc>
        <w:tc>
          <w:tcPr>
            <w:tcW w:w="1020" w:type="dxa"/>
          </w:tcPr>
          <w:p>
            <w:pPr>
              <w:pStyle w:val="0"/>
              <w:jc w:val="center"/>
            </w:pPr>
            <w:r>
              <w:rPr>
                <w:sz w:val="20"/>
              </w:rPr>
              <w:t xml:space="preserve">99,1</w:t>
            </w:r>
          </w:p>
        </w:tc>
        <w:tc>
          <w:tcPr>
            <w:tcW w:w="2211" w:type="dxa"/>
          </w:tcPr>
          <w:p>
            <w:pPr>
              <w:pStyle w:val="0"/>
              <w:jc w:val="center"/>
            </w:pPr>
            <w:r>
              <w:rPr>
                <w:sz w:val="20"/>
              </w:rPr>
              <w:t xml:space="preserve">министерство здравоохранения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Доля граждан, ежегодно проходящих профилактический медицинский осмотр и (или) диспансеризацию, в общем числе населения, процентов</w:t>
            </w:r>
          </w:p>
        </w:tc>
        <w:tc>
          <w:tcPr>
            <w:tcW w:w="1020" w:type="dxa"/>
          </w:tcPr>
          <w:p>
            <w:pPr>
              <w:pStyle w:val="0"/>
              <w:jc w:val="center"/>
            </w:pPr>
            <w:r>
              <w:rPr>
                <w:sz w:val="20"/>
              </w:rPr>
              <w:t xml:space="preserve">22,6</w:t>
            </w:r>
          </w:p>
        </w:tc>
        <w:tc>
          <w:tcPr>
            <w:tcW w:w="1020" w:type="dxa"/>
          </w:tcPr>
          <w:p>
            <w:pPr>
              <w:pStyle w:val="0"/>
              <w:jc w:val="center"/>
            </w:pPr>
            <w:r>
              <w:rPr>
                <w:sz w:val="20"/>
              </w:rPr>
              <w:t xml:space="preserve">53,4</w:t>
            </w:r>
          </w:p>
        </w:tc>
        <w:tc>
          <w:tcPr>
            <w:tcW w:w="1020" w:type="dxa"/>
          </w:tcPr>
          <w:p>
            <w:pPr>
              <w:pStyle w:val="0"/>
              <w:jc w:val="center"/>
            </w:pPr>
            <w:r>
              <w:rPr>
                <w:sz w:val="20"/>
              </w:rPr>
              <w:t xml:space="preserve">59,4</w:t>
            </w:r>
          </w:p>
        </w:tc>
        <w:tc>
          <w:tcPr>
            <w:tcW w:w="1020" w:type="dxa"/>
          </w:tcPr>
          <w:p>
            <w:pPr>
              <w:pStyle w:val="0"/>
              <w:jc w:val="center"/>
            </w:pPr>
            <w:r>
              <w:rPr>
                <w:sz w:val="20"/>
              </w:rPr>
              <w:t xml:space="preserve">69,3</w:t>
            </w:r>
          </w:p>
        </w:tc>
        <w:tc>
          <w:tcPr>
            <w:tcW w:w="2211" w:type="dxa"/>
          </w:tcPr>
          <w:p>
            <w:pPr>
              <w:pStyle w:val="0"/>
              <w:jc w:val="center"/>
            </w:pPr>
            <w:r>
              <w:rPr>
                <w:sz w:val="20"/>
              </w:rPr>
              <w:t xml:space="preserve">министерство здравоохранения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Ожидаемая продолжительность жизни при рождении, лет</w:t>
            </w:r>
          </w:p>
        </w:tc>
        <w:tc>
          <w:tcPr>
            <w:tcW w:w="1020" w:type="dxa"/>
          </w:tcPr>
          <w:p>
            <w:pPr>
              <w:pStyle w:val="0"/>
              <w:jc w:val="center"/>
            </w:pPr>
            <w:r>
              <w:rPr>
                <w:sz w:val="20"/>
              </w:rPr>
              <w:t xml:space="preserve">69,1</w:t>
            </w:r>
          </w:p>
        </w:tc>
        <w:tc>
          <w:tcPr>
            <w:tcW w:w="1020" w:type="dxa"/>
          </w:tcPr>
          <w:p>
            <w:pPr>
              <w:pStyle w:val="0"/>
              <w:jc w:val="center"/>
            </w:pPr>
            <w:r>
              <w:rPr>
                <w:sz w:val="20"/>
              </w:rPr>
              <w:t xml:space="preserve">70,6</w:t>
            </w:r>
          </w:p>
        </w:tc>
        <w:tc>
          <w:tcPr>
            <w:tcW w:w="1020" w:type="dxa"/>
          </w:tcPr>
          <w:p>
            <w:pPr>
              <w:pStyle w:val="0"/>
              <w:jc w:val="center"/>
            </w:pPr>
            <w:r>
              <w:rPr>
                <w:sz w:val="20"/>
              </w:rPr>
              <w:t xml:space="preserve">72,8</w:t>
            </w:r>
          </w:p>
        </w:tc>
        <w:tc>
          <w:tcPr>
            <w:tcW w:w="1020" w:type="dxa"/>
          </w:tcPr>
          <w:p>
            <w:pPr>
              <w:pStyle w:val="0"/>
              <w:jc w:val="center"/>
            </w:pPr>
            <w:r>
              <w:rPr>
                <w:sz w:val="20"/>
              </w:rPr>
              <w:t xml:space="preserve">73,3</w:t>
            </w:r>
          </w:p>
        </w:tc>
        <w:tc>
          <w:tcPr>
            <w:tcW w:w="2211" w:type="dxa"/>
          </w:tcPr>
          <w:p>
            <w:pPr>
              <w:pStyle w:val="0"/>
              <w:jc w:val="center"/>
            </w:pPr>
            <w:r>
              <w:rPr>
                <w:sz w:val="20"/>
              </w:rPr>
              <w:t xml:space="preserve">министерство здравоохранения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Младенческая смертность, промилле (0,1 процента)</w:t>
            </w:r>
          </w:p>
        </w:tc>
        <w:tc>
          <w:tcPr>
            <w:tcW w:w="1020" w:type="dxa"/>
          </w:tcPr>
          <w:p>
            <w:pPr>
              <w:pStyle w:val="0"/>
              <w:jc w:val="center"/>
            </w:pPr>
            <w:r>
              <w:rPr>
                <w:sz w:val="20"/>
              </w:rPr>
              <w:t xml:space="preserve">4,7</w:t>
            </w:r>
          </w:p>
        </w:tc>
        <w:tc>
          <w:tcPr>
            <w:tcW w:w="1020" w:type="dxa"/>
          </w:tcPr>
          <w:p>
            <w:pPr>
              <w:pStyle w:val="0"/>
              <w:jc w:val="center"/>
            </w:pPr>
            <w:r>
              <w:rPr>
                <w:sz w:val="20"/>
              </w:rPr>
              <w:t xml:space="preserve">4,0</w:t>
            </w:r>
          </w:p>
        </w:tc>
        <w:tc>
          <w:tcPr>
            <w:tcW w:w="1020" w:type="dxa"/>
          </w:tcPr>
          <w:p>
            <w:pPr>
              <w:pStyle w:val="0"/>
              <w:jc w:val="center"/>
            </w:pPr>
            <w:r>
              <w:rPr>
                <w:sz w:val="20"/>
              </w:rPr>
              <w:t xml:space="preserve">3,9</w:t>
            </w:r>
          </w:p>
        </w:tc>
        <w:tc>
          <w:tcPr>
            <w:tcW w:w="1020" w:type="dxa"/>
          </w:tcPr>
          <w:p>
            <w:pPr>
              <w:pStyle w:val="0"/>
              <w:jc w:val="center"/>
            </w:pPr>
            <w:r>
              <w:rPr>
                <w:sz w:val="20"/>
              </w:rPr>
              <w:t xml:space="preserve">3,8</w:t>
            </w:r>
          </w:p>
        </w:tc>
        <w:tc>
          <w:tcPr>
            <w:tcW w:w="2211" w:type="dxa"/>
          </w:tcPr>
          <w:p>
            <w:pPr>
              <w:pStyle w:val="0"/>
              <w:jc w:val="center"/>
            </w:pPr>
            <w:r>
              <w:rPr>
                <w:sz w:val="20"/>
              </w:rPr>
              <w:t xml:space="preserve">министерство здравоохранения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Смертность от всех причин, на 1000 населения</w:t>
            </w:r>
          </w:p>
        </w:tc>
        <w:tc>
          <w:tcPr>
            <w:tcW w:w="1020" w:type="dxa"/>
          </w:tcPr>
          <w:p>
            <w:pPr>
              <w:pStyle w:val="0"/>
              <w:jc w:val="center"/>
            </w:pPr>
            <w:r>
              <w:rPr>
                <w:sz w:val="20"/>
              </w:rPr>
              <w:t xml:space="preserve">20,6</w:t>
            </w:r>
          </w:p>
        </w:tc>
        <w:tc>
          <w:tcPr>
            <w:tcW w:w="1020" w:type="dxa"/>
          </w:tcPr>
          <w:p>
            <w:pPr>
              <w:pStyle w:val="0"/>
              <w:jc w:val="center"/>
            </w:pPr>
            <w:r>
              <w:rPr>
                <w:sz w:val="20"/>
              </w:rPr>
              <w:t xml:space="preserve">16,6</w:t>
            </w:r>
          </w:p>
        </w:tc>
        <w:tc>
          <w:tcPr>
            <w:tcW w:w="1020" w:type="dxa"/>
          </w:tcPr>
          <w:p>
            <w:pPr>
              <w:pStyle w:val="0"/>
              <w:jc w:val="center"/>
            </w:pPr>
            <w:r>
              <w:rPr>
                <w:sz w:val="20"/>
              </w:rPr>
              <w:t xml:space="preserve">16,0</w:t>
            </w:r>
          </w:p>
        </w:tc>
        <w:tc>
          <w:tcPr>
            <w:tcW w:w="1020" w:type="dxa"/>
          </w:tcPr>
          <w:p>
            <w:pPr>
              <w:pStyle w:val="0"/>
              <w:jc w:val="center"/>
            </w:pPr>
            <w:r>
              <w:rPr>
                <w:sz w:val="20"/>
              </w:rPr>
              <w:t xml:space="preserve">15,4</w:t>
            </w:r>
          </w:p>
        </w:tc>
        <w:tc>
          <w:tcPr>
            <w:tcW w:w="2211" w:type="dxa"/>
          </w:tcPr>
          <w:p>
            <w:pPr>
              <w:pStyle w:val="0"/>
              <w:jc w:val="center"/>
            </w:pPr>
            <w:r>
              <w:rPr>
                <w:sz w:val="20"/>
              </w:rPr>
              <w:t xml:space="preserve">министерство здравоохранения области</w:t>
            </w:r>
          </w:p>
        </w:tc>
        <w:tc>
          <w:tcPr>
            <w:tcW w:w="1531" w:type="dxa"/>
          </w:tcPr>
          <w:p>
            <w:pPr>
              <w:pStyle w:val="0"/>
              <w:jc w:val="center"/>
            </w:pPr>
            <w:r>
              <w:rPr>
                <w:sz w:val="20"/>
              </w:rPr>
              <w:t xml:space="preserve">квартальная</w:t>
            </w:r>
          </w:p>
        </w:tc>
      </w:tr>
      <w:tr>
        <w:tc>
          <w:tcPr>
            <w:tcW w:w="5726" w:type="dxa"/>
          </w:tcPr>
          <w:p>
            <w:pPr>
              <w:pStyle w:val="0"/>
            </w:pPr>
            <w:r>
              <w:rPr>
                <w:sz w:val="20"/>
              </w:rPr>
              <w:t xml:space="preserve">Уровень бедности, процентов</w:t>
            </w:r>
          </w:p>
        </w:tc>
        <w:tc>
          <w:tcPr>
            <w:tcW w:w="1020" w:type="dxa"/>
          </w:tcPr>
          <w:p>
            <w:pPr>
              <w:pStyle w:val="0"/>
              <w:jc w:val="center"/>
            </w:pPr>
            <w:r>
              <w:rPr>
                <w:sz w:val="20"/>
              </w:rPr>
              <w:t xml:space="preserve">14</w:t>
            </w:r>
          </w:p>
        </w:tc>
        <w:tc>
          <w:tcPr>
            <w:tcW w:w="1020" w:type="dxa"/>
          </w:tcPr>
          <w:p>
            <w:pPr>
              <w:pStyle w:val="0"/>
              <w:jc w:val="center"/>
            </w:pPr>
            <w:r>
              <w:rPr>
                <w:sz w:val="20"/>
              </w:rPr>
              <w:t xml:space="preserve">13,2</w:t>
            </w:r>
          </w:p>
        </w:tc>
        <w:tc>
          <w:tcPr>
            <w:tcW w:w="1020" w:type="dxa"/>
          </w:tcPr>
          <w:p>
            <w:pPr>
              <w:pStyle w:val="0"/>
              <w:jc w:val="center"/>
            </w:pPr>
            <w:r>
              <w:rPr>
                <w:sz w:val="20"/>
              </w:rPr>
              <w:t xml:space="preserve">12,5</w:t>
            </w:r>
          </w:p>
        </w:tc>
        <w:tc>
          <w:tcPr>
            <w:tcW w:w="1020" w:type="dxa"/>
          </w:tcPr>
          <w:p>
            <w:pPr>
              <w:pStyle w:val="0"/>
              <w:jc w:val="center"/>
            </w:pPr>
            <w:r>
              <w:rPr>
                <w:sz w:val="20"/>
              </w:rPr>
              <w:t xml:space="preserve">11,8</w:t>
            </w:r>
          </w:p>
        </w:tc>
        <w:tc>
          <w:tcPr>
            <w:tcW w:w="2211" w:type="dxa"/>
          </w:tcPr>
          <w:p>
            <w:pPr>
              <w:pStyle w:val="0"/>
              <w:jc w:val="center"/>
            </w:pPr>
            <w:r>
              <w:rPr>
                <w:sz w:val="20"/>
              </w:rPr>
              <w:t xml:space="preserve">министерство труда и социальной защиты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Уровень безработицы, процентов</w:t>
            </w:r>
          </w:p>
        </w:tc>
        <w:tc>
          <w:tcPr>
            <w:tcW w:w="1020" w:type="dxa"/>
          </w:tcPr>
          <w:p>
            <w:pPr>
              <w:pStyle w:val="0"/>
              <w:jc w:val="center"/>
            </w:pPr>
            <w:r>
              <w:rPr>
                <w:sz w:val="20"/>
              </w:rPr>
              <w:t xml:space="preserve">0,8</w:t>
            </w:r>
          </w:p>
        </w:tc>
        <w:tc>
          <w:tcPr>
            <w:tcW w:w="1020" w:type="dxa"/>
          </w:tcPr>
          <w:p>
            <w:pPr>
              <w:pStyle w:val="0"/>
              <w:jc w:val="center"/>
            </w:pPr>
            <w:r>
              <w:rPr>
                <w:sz w:val="20"/>
              </w:rPr>
              <w:t xml:space="preserve">1,1</w:t>
            </w:r>
          </w:p>
        </w:tc>
        <w:tc>
          <w:tcPr>
            <w:tcW w:w="1020" w:type="dxa"/>
          </w:tcPr>
          <w:p>
            <w:pPr>
              <w:pStyle w:val="0"/>
              <w:jc w:val="center"/>
            </w:pPr>
            <w:r>
              <w:rPr>
                <w:sz w:val="20"/>
              </w:rPr>
              <w:t xml:space="preserve">1,1</w:t>
            </w:r>
          </w:p>
        </w:tc>
        <w:tc>
          <w:tcPr>
            <w:tcW w:w="1020" w:type="dxa"/>
          </w:tcPr>
          <w:p>
            <w:pPr>
              <w:pStyle w:val="0"/>
              <w:jc w:val="center"/>
            </w:pPr>
            <w:r>
              <w:rPr>
                <w:sz w:val="20"/>
              </w:rPr>
              <w:t xml:space="preserve">1,0</w:t>
            </w:r>
          </w:p>
        </w:tc>
        <w:tc>
          <w:tcPr>
            <w:tcW w:w="2211" w:type="dxa"/>
          </w:tcPr>
          <w:p>
            <w:pPr>
              <w:pStyle w:val="0"/>
              <w:jc w:val="center"/>
            </w:pPr>
            <w:r>
              <w:rPr>
                <w:sz w:val="20"/>
              </w:rPr>
              <w:t xml:space="preserve">министерство труда и социальной защиты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Доля граждан, систематически занимающихся физической культурой и спортом, процентов</w:t>
            </w:r>
          </w:p>
        </w:tc>
        <w:tc>
          <w:tcPr>
            <w:tcW w:w="1020" w:type="dxa"/>
          </w:tcPr>
          <w:p>
            <w:pPr>
              <w:pStyle w:val="0"/>
              <w:jc w:val="center"/>
            </w:pPr>
            <w:r>
              <w:rPr>
                <w:sz w:val="20"/>
              </w:rPr>
              <w:t xml:space="preserve">48,2</w:t>
            </w:r>
          </w:p>
        </w:tc>
        <w:tc>
          <w:tcPr>
            <w:tcW w:w="1020" w:type="dxa"/>
          </w:tcPr>
          <w:p>
            <w:pPr>
              <w:pStyle w:val="0"/>
              <w:jc w:val="center"/>
            </w:pPr>
            <w:r>
              <w:rPr>
                <w:sz w:val="20"/>
              </w:rPr>
              <w:t xml:space="preserve">49,1</w:t>
            </w:r>
          </w:p>
        </w:tc>
        <w:tc>
          <w:tcPr>
            <w:tcW w:w="1020" w:type="dxa"/>
          </w:tcPr>
          <w:p>
            <w:pPr>
              <w:pStyle w:val="0"/>
              <w:jc w:val="center"/>
            </w:pPr>
            <w:r>
              <w:rPr>
                <w:sz w:val="20"/>
              </w:rPr>
              <w:t xml:space="preserve">53</w:t>
            </w:r>
          </w:p>
        </w:tc>
        <w:tc>
          <w:tcPr>
            <w:tcW w:w="1020" w:type="dxa"/>
          </w:tcPr>
          <w:p>
            <w:pPr>
              <w:pStyle w:val="0"/>
              <w:jc w:val="center"/>
            </w:pPr>
            <w:r>
              <w:rPr>
                <w:sz w:val="20"/>
              </w:rPr>
              <w:t xml:space="preserve">55</w:t>
            </w:r>
          </w:p>
        </w:tc>
        <w:tc>
          <w:tcPr>
            <w:tcW w:w="2211" w:type="dxa"/>
          </w:tcPr>
          <w:p>
            <w:pPr>
              <w:pStyle w:val="0"/>
              <w:jc w:val="center"/>
            </w:pPr>
            <w:r>
              <w:rPr>
                <w:sz w:val="20"/>
              </w:rPr>
              <w:t xml:space="preserve">министерство молодежной политики и спорта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Уровень обеспеченности граждан спортивными сооружениями исходя из единовременной пропускной способности, процентов</w:t>
            </w:r>
          </w:p>
        </w:tc>
        <w:tc>
          <w:tcPr>
            <w:tcW w:w="1020" w:type="dxa"/>
          </w:tcPr>
          <w:p>
            <w:pPr>
              <w:pStyle w:val="0"/>
              <w:jc w:val="center"/>
            </w:pPr>
            <w:r>
              <w:rPr>
                <w:sz w:val="20"/>
              </w:rPr>
              <w:t xml:space="preserve">68,9</w:t>
            </w:r>
          </w:p>
        </w:tc>
        <w:tc>
          <w:tcPr>
            <w:tcW w:w="1020" w:type="dxa"/>
          </w:tcPr>
          <w:p>
            <w:pPr>
              <w:pStyle w:val="0"/>
              <w:jc w:val="center"/>
            </w:pPr>
            <w:r>
              <w:rPr>
                <w:sz w:val="20"/>
              </w:rPr>
              <w:t xml:space="preserve">69,3</w:t>
            </w:r>
          </w:p>
        </w:tc>
        <w:tc>
          <w:tcPr>
            <w:tcW w:w="1020" w:type="dxa"/>
          </w:tcPr>
          <w:p>
            <w:pPr>
              <w:pStyle w:val="0"/>
              <w:jc w:val="center"/>
            </w:pPr>
            <w:r>
              <w:rPr>
                <w:sz w:val="20"/>
              </w:rPr>
              <w:t xml:space="preserve">69,7</w:t>
            </w:r>
          </w:p>
        </w:tc>
        <w:tc>
          <w:tcPr>
            <w:tcW w:w="1020" w:type="dxa"/>
          </w:tcPr>
          <w:p>
            <w:pPr>
              <w:pStyle w:val="0"/>
              <w:jc w:val="center"/>
            </w:pPr>
            <w:r>
              <w:rPr>
                <w:sz w:val="20"/>
              </w:rPr>
              <w:t xml:space="preserve">70</w:t>
            </w:r>
          </w:p>
        </w:tc>
        <w:tc>
          <w:tcPr>
            <w:tcW w:w="2211" w:type="dxa"/>
          </w:tcPr>
          <w:p>
            <w:pPr>
              <w:pStyle w:val="0"/>
              <w:jc w:val="center"/>
            </w:pPr>
            <w:r>
              <w:rPr>
                <w:sz w:val="20"/>
              </w:rPr>
              <w:t xml:space="preserve">министерство молодежной политики и спорта области</w:t>
            </w:r>
          </w:p>
        </w:tc>
        <w:tc>
          <w:tcPr>
            <w:tcW w:w="1531" w:type="dxa"/>
          </w:tcPr>
          <w:p>
            <w:pPr>
              <w:pStyle w:val="0"/>
              <w:jc w:val="center"/>
            </w:pPr>
            <w:r>
              <w:rPr>
                <w:sz w:val="20"/>
              </w:rPr>
              <w:t xml:space="preserve">ежемесячная</w:t>
            </w:r>
          </w:p>
        </w:tc>
      </w:tr>
      <w:tr>
        <w:tblPrEx>
          <w:tblBorders>
            <w:insideH w:val="nil"/>
          </w:tblBorders>
        </w:tblPrEx>
        <w:tc>
          <w:tcPr>
            <w:tcW w:w="5726" w:type="dxa"/>
            <w:tcBorders>
              <w:bottom w:val="nil"/>
            </w:tcBorders>
          </w:tcPr>
          <w:p>
            <w:pPr>
              <w:pStyle w:val="0"/>
            </w:pPr>
            <w:r>
              <w:rPr>
                <w:sz w:val="20"/>
              </w:rPr>
              <w:t xml:space="preserve">Количество муниципальных районов и городских округов, в которых реализуется социальная рекламная кампания, единиц</w:t>
            </w:r>
          </w:p>
        </w:tc>
        <w:tc>
          <w:tcPr>
            <w:tcW w:w="1020" w:type="dxa"/>
            <w:tcBorders>
              <w:bottom w:val="nil"/>
            </w:tcBorders>
          </w:tcPr>
          <w:p>
            <w:pPr>
              <w:pStyle w:val="0"/>
              <w:jc w:val="center"/>
            </w:pPr>
            <w:r>
              <w:rPr>
                <w:sz w:val="20"/>
              </w:rPr>
              <w:t xml:space="preserve">41</w:t>
            </w:r>
          </w:p>
        </w:tc>
        <w:tc>
          <w:tcPr>
            <w:tcW w:w="1020" w:type="dxa"/>
            <w:tcBorders>
              <w:bottom w:val="nil"/>
            </w:tcBorders>
          </w:tcPr>
          <w:p>
            <w:pPr>
              <w:pStyle w:val="0"/>
              <w:jc w:val="center"/>
            </w:pPr>
            <w:r>
              <w:rPr>
                <w:sz w:val="20"/>
              </w:rPr>
              <w:t xml:space="preserve">41</w:t>
            </w:r>
          </w:p>
        </w:tc>
        <w:tc>
          <w:tcPr>
            <w:tcW w:w="1020" w:type="dxa"/>
            <w:tcBorders>
              <w:bottom w:val="nil"/>
            </w:tcBorders>
          </w:tcPr>
          <w:p>
            <w:pPr>
              <w:pStyle w:val="0"/>
              <w:jc w:val="center"/>
            </w:pPr>
            <w:r>
              <w:rPr>
                <w:sz w:val="20"/>
              </w:rPr>
              <w:t xml:space="preserve">41</w:t>
            </w:r>
          </w:p>
        </w:tc>
        <w:tc>
          <w:tcPr>
            <w:tcW w:w="1020" w:type="dxa"/>
            <w:tcBorders>
              <w:bottom w:val="nil"/>
            </w:tcBorders>
          </w:tcPr>
          <w:p>
            <w:pPr>
              <w:pStyle w:val="0"/>
              <w:jc w:val="center"/>
            </w:pPr>
            <w:r>
              <w:rPr>
                <w:sz w:val="20"/>
              </w:rPr>
              <w:t xml:space="preserve">41</w:t>
            </w:r>
          </w:p>
        </w:tc>
        <w:tc>
          <w:tcPr>
            <w:tcW w:w="2211" w:type="dxa"/>
            <w:tcBorders>
              <w:bottom w:val="nil"/>
            </w:tcBorders>
          </w:tcPr>
          <w:p>
            <w:pPr>
              <w:pStyle w:val="0"/>
              <w:jc w:val="center"/>
            </w:pPr>
            <w:r>
              <w:rPr>
                <w:sz w:val="20"/>
              </w:rPr>
              <w:t xml:space="preserve">министерство информации и печати области, органы местного самоуправления (по согласованию), министерство информации и массовых коммуникаций области</w:t>
            </w:r>
          </w:p>
        </w:tc>
        <w:tc>
          <w:tcPr>
            <w:tcW w:w="1531" w:type="dxa"/>
            <w:tcBorders>
              <w:bottom w:val="nil"/>
            </w:tcBorders>
          </w:tcPr>
          <w:p>
            <w:pPr>
              <w:pStyle w:val="0"/>
              <w:jc w:val="center"/>
            </w:pPr>
            <w:r>
              <w:rPr>
                <w:sz w:val="20"/>
              </w:rPr>
              <w:t xml:space="preserve">годовая</w:t>
            </w:r>
          </w:p>
        </w:tc>
      </w:tr>
      <w:tr>
        <w:tblPrEx>
          <w:tblBorders>
            <w:insideH w:val="nil"/>
          </w:tblBorders>
        </w:tblPrEx>
        <w:tc>
          <w:tcPr>
            <w:gridSpan w:val="7"/>
            <w:tcW w:w="13548" w:type="dxa"/>
            <w:tcBorders>
              <w:top w:val="nil"/>
            </w:tcBorders>
          </w:tcPr>
          <w:p>
            <w:pPr>
              <w:pStyle w:val="0"/>
              <w:jc w:val="both"/>
            </w:pPr>
            <w:r>
              <w:rPr>
                <w:sz w:val="20"/>
              </w:rPr>
              <w:t xml:space="preserve">(в ред. </w:t>
            </w:r>
            <w:hyperlink w:history="0" r:id="rId38" w:tooltip="Постановление Правительства Саратовской области от 03.11.2022 N 1070-П &quot;О внесении изменений в постановление Правительства Саратовской области от 19 июля 2022 года N 624-П&quot; {КонсультантПлюс}">
              <w:r>
                <w:rPr>
                  <w:sz w:val="20"/>
                  <w:color w:val="0000ff"/>
                </w:rPr>
                <w:t xml:space="preserve">постановления</w:t>
              </w:r>
            </w:hyperlink>
            <w:r>
              <w:rPr>
                <w:sz w:val="20"/>
              </w:rPr>
              <w:t xml:space="preserve"> Правительства Саратовской области от 03.11.2022 N 1070-П)</w:t>
            </w:r>
          </w:p>
        </w:tc>
      </w:tr>
      <w:tr>
        <w:tc>
          <w:tcPr>
            <w:gridSpan w:val="7"/>
            <w:tcW w:w="13548" w:type="dxa"/>
          </w:tcPr>
          <w:p>
            <w:pPr>
              <w:pStyle w:val="0"/>
              <w:outlineLvl w:val="3"/>
              <w:jc w:val="center"/>
            </w:pPr>
            <w:r>
              <w:rPr>
                <w:sz w:val="20"/>
              </w:rPr>
              <w:t xml:space="preserve">2. Возможности для самореализации и развития талантов</w:t>
            </w:r>
          </w:p>
        </w:tc>
      </w:tr>
      <w:tr>
        <w:tc>
          <w:tcPr>
            <w:tcW w:w="5726" w:type="dxa"/>
          </w:tcPr>
          <w:p>
            <w:pPr>
              <w:pStyle w:val="0"/>
            </w:pPr>
            <w:r>
              <w:rPr>
                <w:sz w:val="20"/>
              </w:rPr>
              <w:t xml:space="preserve">Уровень образования, процентов (интегральный показатель включает доступность дошкольного образования; долю населения от 15 до 21 года, охваченного образованием; долю рабочей силы, имеющей профессиональное образование, и др.)</w:t>
            </w:r>
          </w:p>
        </w:tc>
        <w:tc>
          <w:tcPr>
            <w:tcW w:w="1020" w:type="dxa"/>
          </w:tcPr>
          <w:p>
            <w:pPr>
              <w:pStyle w:val="0"/>
              <w:jc w:val="center"/>
            </w:pPr>
            <w:r>
              <w:rPr>
                <w:sz w:val="20"/>
              </w:rPr>
              <w:t xml:space="preserve">71,4</w:t>
            </w:r>
          </w:p>
        </w:tc>
        <w:tc>
          <w:tcPr>
            <w:tcW w:w="1020" w:type="dxa"/>
          </w:tcPr>
          <w:p>
            <w:pPr>
              <w:pStyle w:val="0"/>
              <w:jc w:val="center"/>
            </w:pPr>
            <w:r>
              <w:rPr>
                <w:sz w:val="20"/>
              </w:rPr>
              <w:t xml:space="preserve">71,7</w:t>
            </w:r>
          </w:p>
        </w:tc>
        <w:tc>
          <w:tcPr>
            <w:tcW w:w="1020" w:type="dxa"/>
          </w:tcPr>
          <w:p>
            <w:pPr>
              <w:pStyle w:val="0"/>
              <w:jc w:val="center"/>
            </w:pPr>
            <w:r>
              <w:rPr>
                <w:sz w:val="20"/>
              </w:rPr>
              <w:t xml:space="preserve">72,2</w:t>
            </w:r>
          </w:p>
        </w:tc>
        <w:tc>
          <w:tcPr>
            <w:tcW w:w="1020" w:type="dxa"/>
          </w:tcPr>
          <w:p>
            <w:pPr>
              <w:pStyle w:val="0"/>
              <w:jc w:val="center"/>
            </w:pPr>
            <w:r>
              <w:rPr>
                <w:sz w:val="20"/>
              </w:rPr>
              <w:t xml:space="preserve">73</w:t>
            </w:r>
          </w:p>
        </w:tc>
        <w:tc>
          <w:tcPr>
            <w:tcW w:w="2211" w:type="dxa"/>
          </w:tcPr>
          <w:p>
            <w:pPr>
              <w:pStyle w:val="0"/>
              <w:jc w:val="center"/>
            </w:pPr>
            <w:r>
              <w:rPr>
                <w:sz w:val="20"/>
              </w:rPr>
              <w:t xml:space="preserve">министерство образования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Доступность дошкольного образования для детей в возрасте от 1,5 до 3 лет, процентов</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211" w:type="dxa"/>
          </w:tcPr>
          <w:p>
            <w:pPr>
              <w:pStyle w:val="0"/>
              <w:jc w:val="center"/>
            </w:pPr>
            <w:r>
              <w:rPr>
                <w:sz w:val="20"/>
              </w:rPr>
              <w:t xml:space="preserve">министерство образования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Численность граждан, охваченных деятельностью Центров опережающей профессиональной подготовки (нарастающий итог), единиц</w:t>
            </w:r>
          </w:p>
        </w:tc>
        <w:tc>
          <w:tcPr>
            <w:tcW w:w="1020" w:type="dxa"/>
          </w:tcPr>
          <w:p>
            <w:pPr>
              <w:pStyle w:val="0"/>
              <w:jc w:val="center"/>
            </w:pPr>
            <w:r>
              <w:rPr>
                <w:sz w:val="20"/>
              </w:rPr>
              <w:t xml:space="preserve">5218</w:t>
            </w:r>
          </w:p>
        </w:tc>
        <w:tc>
          <w:tcPr>
            <w:tcW w:w="1020" w:type="dxa"/>
          </w:tcPr>
          <w:p>
            <w:pPr>
              <w:pStyle w:val="0"/>
              <w:jc w:val="center"/>
            </w:pPr>
            <w:r>
              <w:rPr>
                <w:sz w:val="20"/>
              </w:rPr>
              <w:t xml:space="preserve">8000</w:t>
            </w:r>
          </w:p>
        </w:tc>
        <w:tc>
          <w:tcPr>
            <w:tcW w:w="1020" w:type="dxa"/>
          </w:tcPr>
          <w:p>
            <w:pPr>
              <w:pStyle w:val="0"/>
              <w:jc w:val="center"/>
            </w:pPr>
            <w:r>
              <w:rPr>
                <w:sz w:val="20"/>
              </w:rPr>
              <w:t xml:space="preserve">12000</w:t>
            </w:r>
          </w:p>
        </w:tc>
        <w:tc>
          <w:tcPr>
            <w:tcW w:w="1020" w:type="dxa"/>
          </w:tcPr>
          <w:p>
            <w:pPr>
              <w:pStyle w:val="0"/>
              <w:jc w:val="center"/>
            </w:pPr>
            <w:r>
              <w:rPr>
                <w:sz w:val="20"/>
              </w:rPr>
              <w:t xml:space="preserve">16000</w:t>
            </w:r>
          </w:p>
        </w:tc>
        <w:tc>
          <w:tcPr>
            <w:tcW w:w="2211" w:type="dxa"/>
          </w:tcPr>
          <w:p>
            <w:pPr>
              <w:pStyle w:val="0"/>
              <w:jc w:val="center"/>
            </w:pPr>
            <w:r>
              <w:rPr>
                <w:sz w:val="20"/>
              </w:rPr>
              <w:t xml:space="preserve">министерство образования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Численность граждан, принятых на целевые места в высших учебных заведениях, расположенных на территории области, для закрепления кадров с высшим образованием в муниципальных районах и городских округах региона, человек</w:t>
            </w:r>
          </w:p>
        </w:tc>
        <w:tc>
          <w:tcPr>
            <w:tcW w:w="1020" w:type="dxa"/>
          </w:tcPr>
          <w:p>
            <w:pPr>
              <w:pStyle w:val="0"/>
              <w:jc w:val="center"/>
            </w:pPr>
            <w:r>
              <w:rPr>
                <w:sz w:val="20"/>
              </w:rPr>
              <w:t xml:space="preserve">937</w:t>
            </w:r>
          </w:p>
        </w:tc>
        <w:tc>
          <w:tcPr>
            <w:tcW w:w="1020" w:type="dxa"/>
          </w:tcPr>
          <w:p>
            <w:pPr>
              <w:pStyle w:val="0"/>
              <w:jc w:val="center"/>
            </w:pPr>
            <w:r>
              <w:rPr>
                <w:sz w:val="20"/>
              </w:rPr>
              <w:t xml:space="preserve">950</w:t>
            </w:r>
          </w:p>
        </w:tc>
        <w:tc>
          <w:tcPr>
            <w:tcW w:w="1020" w:type="dxa"/>
          </w:tcPr>
          <w:p>
            <w:pPr>
              <w:pStyle w:val="0"/>
              <w:jc w:val="center"/>
            </w:pPr>
            <w:r>
              <w:rPr>
                <w:sz w:val="20"/>
              </w:rPr>
              <w:t xml:space="preserve">1000</w:t>
            </w:r>
          </w:p>
        </w:tc>
        <w:tc>
          <w:tcPr>
            <w:tcW w:w="1020" w:type="dxa"/>
          </w:tcPr>
          <w:p>
            <w:pPr>
              <w:pStyle w:val="0"/>
              <w:jc w:val="center"/>
            </w:pPr>
            <w:r>
              <w:rPr>
                <w:sz w:val="20"/>
              </w:rPr>
              <w:t xml:space="preserve">1100</w:t>
            </w:r>
          </w:p>
        </w:tc>
        <w:tc>
          <w:tcPr>
            <w:tcW w:w="2211" w:type="dxa"/>
          </w:tcPr>
          <w:p>
            <w:pPr>
              <w:pStyle w:val="0"/>
              <w:jc w:val="center"/>
            </w:pPr>
            <w:r>
              <w:rPr>
                <w:sz w:val="20"/>
              </w:rPr>
              <w:t xml:space="preserve">министерство образования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Доля общеобразовательных организаций с низкими образовательными результатами (НОР), процентов</w:t>
            </w:r>
          </w:p>
        </w:tc>
        <w:tc>
          <w:tcPr>
            <w:tcW w:w="1020" w:type="dxa"/>
          </w:tcPr>
          <w:p>
            <w:pPr>
              <w:pStyle w:val="0"/>
              <w:jc w:val="center"/>
            </w:pPr>
            <w:r>
              <w:rPr>
                <w:sz w:val="20"/>
              </w:rPr>
              <w:t xml:space="preserve">26</w:t>
            </w:r>
          </w:p>
        </w:tc>
        <w:tc>
          <w:tcPr>
            <w:tcW w:w="1020" w:type="dxa"/>
          </w:tcPr>
          <w:p>
            <w:pPr>
              <w:pStyle w:val="0"/>
              <w:jc w:val="center"/>
            </w:pPr>
            <w:r>
              <w:rPr>
                <w:sz w:val="20"/>
              </w:rPr>
              <w:t xml:space="preserve">24</w:t>
            </w:r>
          </w:p>
        </w:tc>
        <w:tc>
          <w:tcPr>
            <w:tcW w:w="1020" w:type="dxa"/>
          </w:tcPr>
          <w:p>
            <w:pPr>
              <w:pStyle w:val="0"/>
              <w:jc w:val="center"/>
            </w:pPr>
            <w:r>
              <w:rPr>
                <w:sz w:val="20"/>
              </w:rPr>
              <w:t xml:space="preserve">23</w:t>
            </w:r>
          </w:p>
        </w:tc>
        <w:tc>
          <w:tcPr>
            <w:tcW w:w="1020" w:type="dxa"/>
          </w:tcPr>
          <w:p>
            <w:pPr>
              <w:pStyle w:val="0"/>
              <w:jc w:val="center"/>
            </w:pPr>
            <w:r>
              <w:rPr>
                <w:sz w:val="20"/>
              </w:rPr>
              <w:t xml:space="preserve">22</w:t>
            </w:r>
          </w:p>
        </w:tc>
        <w:tc>
          <w:tcPr>
            <w:tcW w:w="2211" w:type="dxa"/>
          </w:tcPr>
          <w:p>
            <w:pPr>
              <w:pStyle w:val="0"/>
              <w:jc w:val="center"/>
            </w:pPr>
            <w:r>
              <w:rPr>
                <w:sz w:val="20"/>
              </w:rPr>
              <w:t xml:space="preserve">министерство образования области</w:t>
            </w:r>
          </w:p>
        </w:tc>
        <w:tc>
          <w:tcPr>
            <w:tcW w:w="1531" w:type="dxa"/>
          </w:tcPr>
          <w:p>
            <w:pPr>
              <w:pStyle w:val="0"/>
              <w:jc w:val="center"/>
            </w:pPr>
            <w:r>
              <w:rPr>
                <w:sz w:val="20"/>
              </w:rPr>
              <w:t xml:space="preserve">годовая (июнь)</w:t>
            </w:r>
          </w:p>
        </w:tc>
      </w:tr>
      <w:tr>
        <w:tc>
          <w:tcPr>
            <w:tcW w:w="5726" w:type="dxa"/>
          </w:tcPr>
          <w:p>
            <w:pPr>
              <w:pStyle w:val="0"/>
            </w:pPr>
            <w:r>
              <w:rPr>
                <w:sz w:val="20"/>
              </w:rPr>
              <w:t xml:space="preserve">Доля обучающихся, получивших аттестат с отличием по итогам освоения программ среднего общего образования, в количестве претендентов на получение аттестата с отличием, процентов</w:t>
            </w:r>
          </w:p>
        </w:tc>
        <w:tc>
          <w:tcPr>
            <w:tcW w:w="1020" w:type="dxa"/>
          </w:tcPr>
          <w:p>
            <w:pPr>
              <w:pStyle w:val="0"/>
              <w:jc w:val="center"/>
            </w:pPr>
            <w:r>
              <w:rPr>
                <w:sz w:val="20"/>
              </w:rPr>
              <w:t xml:space="preserve">40</w:t>
            </w:r>
          </w:p>
        </w:tc>
        <w:tc>
          <w:tcPr>
            <w:tcW w:w="1020" w:type="dxa"/>
          </w:tcPr>
          <w:p>
            <w:pPr>
              <w:pStyle w:val="0"/>
              <w:jc w:val="center"/>
            </w:pPr>
            <w:r>
              <w:rPr>
                <w:sz w:val="20"/>
              </w:rPr>
              <w:t xml:space="preserve">50</w:t>
            </w:r>
          </w:p>
        </w:tc>
        <w:tc>
          <w:tcPr>
            <w:tcW w:w="1020" w:type="dxa"/>
          </w:tcPr>
          <w:p>
            <w:pPr>
              <w:pStyle w:val="0"/>
              <w:jc w:val="center"/>
            </w:pPr>
            <w:r>
              <w:rPr>
                <w:sz w:val="20"/>
              </w:rPr>
              <w:t xml:space="preserve">70</w:t>
            </w:r>
          </w:p>
        </w:tc>
        <w:tc>
          <w:tcPr>
            <w:tcW w:w="1020" w:type="dxa"/>
          </w:tcPr>
          <w:p>
            <w:pPr>
              <w:pStyle w:val="0"/>
              <w:jc w:val="center"/>
            </w:pPr>
            <w:r>
              <w:rPr>
                <w:sz w:val="20"/>
              </w:rPr>
              <w:t xml:space="preserve">75</w:t>
            </w:r>
          </w:p>
        </w:tc>
        <w:tc>
          <w:tcPr>
            <w:tcW w:w="2211" w:type="dxa"/>
          </w:tcPr>
          <w:p>
            <w:pPr>
              <w:pStyle w:val="0"/>
              <w:jc w:val="center"/>
            </w:pPr>
            <w:r>
              <w:rPr>
                <w:sz w:val="20"/>
              </w:rPr>
              <w:t xml:space="preserve">министерство образования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Эффективность системы выявления, поддержки и развития способностей и талантов у детей и молодежи, процентов (интегральный показатель включает долю детей в возрасте от 5 до 18 лет, охваченных дополнительным образованием, долю детей и молодежи в возрасте 7 - 30 лет, у которых выявлены выдающиеся способности и таланты, а также проявивших способности и получивших государственную поддержку)</w:t>
            </w:r>
          </w:p>
        </w:tc>
        <w:tc>
          <w:tcPr>
            <w:tcW w:w="1020" w:type="dxa"/>
          </w:tcPr>
          <w:p>
            <w:pPr>
              <w:pStyle w:val="0"/>
              <w:jc w:val="center"/>
            </w:pPr>
            <w:r>
              <w:rPr>
                <w:sz w:val="20"/>
              </w:rPr>
              <w:t xml:space="preserve">32,3</w:t>
            </w:r>
          </w:p>
        </w:tc>
        <w:tc>
          <w:tcPr>
            <w:tcW w:w="1020" w:type="dxa"/>
          </w:tcPr>
          <w:p>
            <w:pPr>
              <w:pStyle w:val="0"/>
              <w:jc w:val="center"/>
            </w:pPr>
            <w:r>
              <w:rPr>
                <w:sz w:val="20"/>
              </w:rPr>
              <w:t xml:space="preserve">32,4</w:t>
            </w:r>
          </w:p>
        </w:tc>
        <w:tc>
          <w:tcPr>
            <w:tcW w:w="1020" w:type="dxa"/>
          </w:tcPr>
          <w:p>
            <w:pPr>
              <w:pStyle w:val="0"/>
              <w:jc w:val="center"/>
            </w:pPr>
            <w:r>
              <w:rPr>
                <w:sz w:val="20"/>
              </w:rPr>
              <w:t xml:space="preserve">32,5</w:t>
            </w:r>
          </w:p>
        </w:tc>
        <w:tc>
          <w:tcPr>
            <w:tcW w:w="1020" w:type="dxa"/>
          </w:tcPr>
          <w:p>
            <w:pPr>
              <w:pStyle w:val="0"/>
              <w:jc w:val="center"/>
            </w:pPr>
            <w:r>
              <w:rPr>
                <w:sz w:val="20"/>
              </w:rPr>
              <w:t xml:space="preserve">32,6</w:t>
            </w:r>
          </w:p>
        </w:tc>
        <w:tc>
          <w:tcPr>
            <w:tcW w:w="2211" w:type="dxa"/>
          </w:tcPr>
          <w:p>
            <w:pPr>
              <w:pStyle w:val="0"/>
              <w:jc w:val="center"/>
            </w:pPr>
            <w:r>
              <w:rPr>
                <w:sz w:val="20"/>
              </w:rPr>
              <w:t xml:space="preserve">министерство образования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Доля детей в возрасте от 5 до 18 лет, охваченных дополнительным образованием, процентов</w:t>
            </w:r>
          </w:p>
        </w:tc>
        <w:tc>
          <w:tcPr>
            <w:tcW w:w="1020" w:type="dxa"/>
          </w:tcPr>
          <w:p>
            <w:pPr>
              <w:pStyle w:val="0"/>
              <w:jc w:val="center"/>
            </w:pPr>
            <w:r>
              <w:rPr>
                <w:sz w:val="20"/>
              </w:rPr>
              <w:t xml:space="preserve">76</w:t>
            </w:r>
          </w:p>
        </w:tc>
        <w:tc>
          <w:tcPr>
            <w:tcW w:w="1020" w:type="dxa"/>
          </w:tcPr>
          <w:p>
            <w:pPr>
              <w:pStyle w:val="0"/>
              <w:jc w:val="center"/>
            </w:pPr>
            <w:r>
              <w:rPr>
                <w:sz w:val="20"/>
              </w:rPr>
              <w:t xml:space="preserve">77</w:t>
            </w:r>
          </w:p>
        </w:tc>
        <w:tc>
          <w:tcPr>
            <w:tcW w:w="1020" w:type="dxa"/>
          </w:tcPr>
          <w:p>
            <w:pPr>
              <w:pStyle w:val="0"/>
              <w:jc w:val="center"/>
            </w:pPr>
            <w:r>
              <w:rPr>
                <w:sz w:val="20"/>
              </w:rPr>
              <w:t xml:space="preserve">77,1</w:t>
            </w:r>
          </w:p>
        </w:tc>
        <w:tc>
          <w:tcPr>
            <w:tcW w:w="1020" w:type="dxa"/>
          </w:tcPr>
          <w:p>
            <w:pPr>
              <w:pStyle w:val="0"/>
              <w:jc w:val="center"/>
            </w:pPr>
            <w:r>
              <w:rPr>
                <w:sz w:val="20"/>
              </w:rPr>
              <w:t xml:space="preserve">78,1</w:t>
            </w:r>
          </w:p>
        </w:tc>
        <w:tc>
          <w:tcPr>
            <w:tcW w:w="2211" w:type="dxa"/>
          </w:tcPr>
          <w:p>
            <w:pPr>
              <w:pStyle w:val="0"/>
              <w:jc w:val="center"/>
            </w:pPr>
            <w:r>
              <w:rPr>
                <w:sz w:val="20"/>
              </w:rPr>
              <w:t xml:space="preserve">министерство образования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3,1</w:t>
            </w:r>
          </w:p>
        </w:tc>
        <w:tc>
          <w:tcPr>
            <w:tcW w:w="1020" w:type="dxa"/>
          </w:tcPr>
          <w:p>
            <w:pPr>
              <w:pStyle w:val="0"/>
              <w:jc w:val="center"/>
            </w:pPr>
            <w:r>
              <w:rPr>
                <w:sz w:val="20"/>
              </w:rPr>
              <w:t xml:space="preserve">3,2</w:t>
            </w:r>
          </w:p>
        </w:tc>
        <w:tc>
          <w:tcPr>
            <w:tcW w:w="2211" w:type="dxa"/>
          </w:tcPr>
          <w:p>
            <w:pPr>
              <w:pStyle w:val="0"/>
              <w:jc w:val="center"/>
            </w:pPr>
            <w:r>
              <w:rPr>
                <w:sz w:val="20"/>
              </w:rPr>
              <w:t xml:space="preserve">министерство образования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Условия для воспитания гармонично развитой и социально ответственной личности, процентов (интегральный показатель включает поддержку лучших гражданских инициатив: количество грантов, стипендий, проектов; количество работников культуры и образования, прошедших повышение квалификации; проведение культурно-образовательных мероприятий (количество участников) и др.)</w:t>
            </w:r>
          </w:p>
        </w:tc>
        <w:tc>
          <w:tcPr>
            <w:tcW w:w="1020" w:type="dxa"/>
          </w:tcPr>
          <w:p>
            <w:pPr>
              <w:pStyle w:val="0"/>
              <w:jc w:val="center"/>
            </w:pPr>
            <w:r>
              <w:rPr>
                <w:sz w:val="20"/>
              </w:rPr>
              <w:t xml:space="preserve">101</w:t>
            </w:r>
          </w:p>
        </w:tc>
        <w:tc>
          <w:tcPr>
            <w:tcW w:w="1020" w:type="dxa"/>
          </w:tcPr>
          <w:p>
            <w:pPr>
              <w:pStyle w:val="0"/>
              <w:jc w:val="center"/>
            </w:pPr>
            <w:r>
              <w:rPr>
                <w:sz w:val="20"/>
              </w:rPr>
              <w:t xml:space="preserve">103</w:t>
            </w:r>
          </w:p>
        </w:tc>
        <w:tc>
          <w:tcPr>
            <w:tcW w:w="1020" w:type="dxa"/>
          </w:tcPr>
          <w:p>
            <w:pPr>
              <w:pStyle w:val="0"/>
              <w:jc w:val="center"/>
            </w:pPr>
            <w:r>
              <w:rPr>
                <w:sz w:val="20"/>
              </w:rPr>
              <w:t xml:space="preserve">105</w:t>
            </w:r>
          </w:p>
        </w:tc>
        <w:tc>
          <w:tcPr>
            <w:tcW w:w="1020" w:type="dxa"/>
          </w:tcPr>
          <w:p>
            <w:pPr>
              <w:pStyle w:val="0"/>
              <w:jc w:val="center"/>
            </w:pPr>
            <w:r>
              <w:rPr>
                <w:sz w:val="20"/>
              </w:rPr>
              <w:t xml:space="preserve">107</w:t>
            </w:r>
          </w:p>
        </w:tc>
        <w:tc>
          <w:tcPr>
            <w:tcW w:w="2211" w:type="dxa"/>
          </w:tcPr>
          <w:p>
            <w:pPr>
              <w:pStyle w:val="0"/>
              <w:jc w:val="center"/>
            </w:pPr>
            <w:r>
              <w:rPr>
                <w:sz w:val="20"/>
              </w:rPr>
              <w:t xml:space="preserve">министерство культуры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Количество мероприятий, проведенных социально ориентированными некоммерческими организациями совместно с органами государственной власти области, в год, единиц</w:t>
            </w:r>
          </w:p>
        </w:tc>
        <w:tc>
          <w:tcPr>
            <w:tcW w:w="1020" w:type="dxa"/>
          </w:tcPr>
          <w:p>
            <w:pPr>
              <w:pStyle w:val="0"/>
              <w:jc w:val="center"/>
            </w:pPr>
            <w:r>
              <w:rPr>
                <w:sz w:val="20"/>
              </w:rPr>
              <w:t xml:space="preserve">240</w:t>
            </w:r>
          </w:p>
        </w:tc>
        <w:tc>
          <w:tcPr>
            <w:tcW w:w="1020" w:type="dxa"/>
          </w:tcPr>
          <w:p>
            <w:pPr>
              <w:pStyle w:val="0"/>
              <w:jc w:val="center"/>
            </w:pPr>
            <w:r>
              <w:rPr>
                <w:sz w:val="20"/>
              </w:rPr>
              <w:t xml:space="preserve">290</w:t>
            </w:r>
          </w:p>
        </w:tc>
        <w:tc>
          <w:tcPr>
            <w:tcW w:w="1020" w:type="dxa"/>
          </w:tcPr>
          <w:p>
            <w:pPr>
              <w:pStyle w:val="0"/>
              <w:jc w:val="center"/>
            </w:pPr>
            <w:r>
              <w:rPr>
                <w:sz w:val="20"/>
              </w:rPr>
              <w:t xml:space="preserve">295</w:t>
            </w:r>
          </w:p>
        </w:tc>
        <w:tc>
          <w:tcPr>
            <w:tcW w:w="1020" w:type="dxa"/>
          </w:tcPr>
          <w:p>
            <w:pPr>
              <w:pStyle w:val="0"/>
              <w:jc w:val="center"/>
            </w:pPr>
            <w:r>
              <w:rPr>
                <w:sz w:val="20"/>
              </w:rPr>
              <w:t xml:space="preserve">300</w:t>
            </w:r>
          </w:p>
        </w:tc>
        <w:tc>
          <w:tcPr>
            <w:tcW w:w="2211" w:type="dxa"/>
          </w:tcPr>
          <w:p>
            <w:pPr>
              <w:pStyle w:val="0"/>
              <w:jc w:val="center"/>
            </w:pPr>
            <w:r>
              <w:rPr>
                <w:sz w:val="20"/>
              </w:rPr>
              <w:t xml:space="preserve">министерство внутренней политики и общественных отношений области</w:t>
            </w:r>
          </w:p>
        </w:tc>
        <w:tc>
          <w:tcPr>
            <w:tcW w:w="1531" w:type="dxa"/>
          </w:tcPr>
          <w:p>
            <w:pPr>
              <w:pStyle w:val="0"/>
              <w:jc w:val="center"/>
            </w:pPr>
            <w:r>
              <w:rPr>
                <w:sz w:val="20"/>
              </w:rPr>
              <w:t xml:space="preserve">полугодовая</w:t>
            </w:r>
          </w:p>
        </w:tc>
      </w:tr>
      <w:tr>
        <w:tc>
          <w:tcPr>
            <w:tcW w:w="5726" w:type="dxa"/>
          </w:tcPr>
          <w:p>
            <w:pPr>
              <w:pStyle w:val="0"/>
            </w:pPr>
            <w:r>
              <w:rPr>
                <w:sz w:val="20"/>
              </w:rPr>
              <w:t xml:space="preserve">Количество участников мероприятий, направленных на укрепление общероссийского гражданского единства, в год, тыс. человек</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11</w:t>
            </w:r>
          </w:p>
        </w:tc>
        <w:tc>
          <w:tcPr>
            <w:tcW w:w="1020" w:type="dxa"/>
          </w:tcPr>
          <w:p>
            <w:pPr>
              <w:pStyle w:val="0"/>
              <w:jc w:val="center"/>
            </w:pPr>
            <w:r>
              <w:rPr>
                <w:sz w:val="20"/>
              </w:rPr>
              <w:t xml:space="preserve">12</w:t>
            </w:r>
          </w:p>
        </w:tc>
        <w:tc>
          <w:tcPr>
            <w:tcW w:w="2211" w:type="dxa"/>
          </w:tcPr>
          <w:p>
            <w:pPr>
              <w:pStyle w:val="0"/>
              <w:jc w:val="center"/>
            </w:pPr>
            <w:r>
              <w:rPr>
                <w:sz w:val="20"/>
              </w:rPr>
              <w:t xml:space="preserve">министерство внутренней политики и общественных отношений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Численность участников мероприятий, направленных на этнокультурное развитие народов России, в год, тыс. человек</w:t>
            </w:r>
          </w:p>
        </w:tc>
        <w:tc>
          <w:tcPr>
            <w:tcW w:w="1020" w:type="dxa"/>
          </w:tcPr>
          <w:p>
            <w:pPr>
              <w:pStyle w:val="0"/>
              <w:jc w:val="center"/>
            </w:pPr>
            <w:r>
              <w:rPr>
                <w:sz w:val="20"/>
              </w:rPr>
              <w:t xml:space="preserve">76</w:t>
            </w:r>
          </w:p>
        </w:tc>
        <w:tc>
          <w:tcPr>
            <w:tcW w:w="1020" w:type="dxa"/>
          </w:tcPr>
          <w:p>
            <w:pPr>
              <w:pStyle w:val="0"/>
              <w:jc w:val="center"/>
            </w:pPr>
            <w:r>
              <w:rPr>
                <w:sz w:val="20"/>
              </w:rPr>
              <w:t xml:space="preserve">78</w:t>
            </w:r>
          </w:p>
        </w:tc>
        <w:tc>
          <w:tcPr>
            <w:tcW w:w="1020" w:type="dxa"/>
          </w:tcPr>
          <w:p>
            <w:pPr>
              <w:pStyle w:val="0"/>
              <w:jc w:val="center"/>
            </w:pPr>
            <w:r>
              <w:rPr>
                <w:sz w:val="20"/>
              </w:rPr>
              <w:t xml:space="preserve">78</w:t>
            </w:r>
          </w:p>
        </w:tc>
        <w:tc>
          <w:tcPr>
            <w:tcW w:w="1020" w:type="dxa"/>
          </w:tcPr>
          <w:p>
            <w:pPr>
              <w:pStyle w:val="0"/>
              <w:jc w:val="center"/>
            </w:pPr>
            <w:r>
              <w:rPr>
                <w:sz w:val="20"/>
              </w:rPr>
              <w:t xml:space="preserve">80</w:t>
            </w:r>
          </w:p>
        </w:tc>
        <w:tc>
          <w:tcPr>
            <w:tcW w:w="2211" w:type="dxa"/>
          </w:tcPr>
          <w:p>
            <w:pPr>
              <w:pStyle w:val="0"/>
              <w:jc w:val="center"/>
            </w:pPr>
            <w:r>
              <w:rPr>
                <w:sz w:val="20"/>
              </w:rPr>
              <w:t xml:space="preserve">министерство внутренней политики и общественных отношений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Количество выпускников кадрового проекта "Школа молодых управленцев Саратовской области", человек</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211" w:type="dxa"/>
          </w:tcPr>
          <w:p>
            <w:pPr>
              <w:pStyle w:val="0"/>
              <w:jc w:val="center"/>
            </w:pPr>
            <w:r>
              <w:rPr>
                <w:sz w:val="20"/>
              </w:rPr>
              <w:t xml:space="preserve">министерство по делам территориальных образований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Доля граждан, занимающихся волонтерской (добровольческой) деятельностью, процентов</w:t>
            </w:r>
          </w:p>
        </w:tc>
        <w:tc>
          <w:tcPr>
            <w:tcW w:w="1020" w:type="dxa"/>
          </w:tcPr>
          <w:p>
            <w:pPr>
              <w:pStyle w:val="0"/>
              <w:jc w:val="center"/>
            </w:pPr>
            <w:r>
              <w:rPr>
                <w:sz w:val="20"/>
              </w:rPr>
              <w:t xml:space="preserve">4,9</w:t>
            </w:r>
          </w:p>
        </w:tc>
        <w:tc>
          <w:tcPr>
            <w:tcW w:w="1020" w:type="dxa"/>
          </w:tcPr>
          <w:p>
            <w:pPr>
              <w:pStyle w:val="0"/>
              <w:jc w:val="center"/>
            </w:pPr>
            <w:r>
              <w:rPr>
                <w:sz w:val="20"/>
              </w:rPr>
              <w:t xml:space="preserve">6</w:t>
            </w:r>
          </w:p>
        </w:tc>
        <w:tc>
          <w:tcPr>
            <w:tcW w:w="1020" w:type="dxa"/>
          </w:tcPr>
          <w:p>
            <w:pPr>
              <w:pStyle w:val="0"/>
              <w:jc w:val="center"/>
            </w:pPr>
            <w:r>
              <w:rPr>
                <w:sz w:val="20"/>
              </w:rPr>
              <w:t xml:space="preserve">7,1</w:t>
            </w:r>
          </w:p>
        </w:tc>
        <w:tc>
          <w:tcPr>
            <w:tcW w:w="1020" w:type="dxa"/>
          </w:tcPr>
          <w:p>
            <w:pPr>
              <w:pStyle w:val="0"/>
              <w:jc w:val="center"/>
            </w:pPr>
            <w:r>
              <w:rPr>
                <w:sz w:val="20"/>
              </w:rPr>
              <w:t xml:space="preserve">8,2</w:t>
            </w:r>
          </w:p>
        </w:tc>
        <w:tc>
          <w:tcPr>
            <w:tcW w:w="2211" w:type="dxa"/>
          </w:tcPr>
          <w:p>
            <w:pPr>
              <w:pStyle w:val="0"/>
              <w:jc w:val="center"/>
            </w:pPr>
            <w:r>
              <w:rPr>
                <w:sz w:val="20"/>
              </w:rPr>
              <w:t xml:space="preserve">министерство молодежной политики и спорта области, министерство образования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тыс. человек</w:t>
            </w:r>
          </w:p>
        </w:tc>
        <w:tc>
          <w:tcPr>
            <w:tcW w:w="1020" w:type="dxa"/>
          </w:tcPr>
          <w:p>
            <w:pPr>
              <w:pStyle w:val="0"/>
              <w:jc w:val="center"/>
            </w:pPr>
            <w:r>
              <w:rPr>
                <w:sz w:val="20"/>
              </w:rPr>
              <w:t xml:space="preserve">109,7</w:t>
            </w:r>
          </w:p>
        </w:tc>
        <w:tc>
          <w:tcPr>
            <w:tcW w:w="1020" w:type="dxa"/>
          </w:tcPr>
          <w:p>
            <w:pPr>
              <w:pStyle w:val="0"/>
              <w:jc w:val="center"/>
            </w:pPr>
            <w:r>
              <w:rPr>
                <w:sz w:val="20"/>
              </w:rPr>
              <w:t xml:space="preserve">134,4</w:t>
            </w:r>
          </w:p>
        </w:tc>
        <w:tc>
          <w:tcPr>
            <w:tcW w:w="1020" w:type="dxa"/>
          </w:tcPr>
          <w:p>
            <w:pPr>
              <w:pStyle w:val="0"/>
              <w:jc w:val="center"/>
            </w:pPr>
            <w:r>
              <w:rPr>
                <w:sz w:val="20"/>
              </w:rPr>
              <w:t xml:space="preserve">159</w:t>
            </w:r>
          </w:p>
        </w:tc>
        <w:tc>
          <w:tcPr>
            <w:tcW w:w="1020" w:type="dxa"/>
          </w:tcPr>
          <w:p>
            <w:pPr>
              <w:pStyle w:val="0"/>
              <w:jc w:val="center"/>
            </w:pPr>
            <w:r>
              <w:rPr>
                <w:sz w:val="20"/>
              </w:rPr>
              <w:t xml:space="preserve">183,7</w:t>
            </w:r>
          </w:p>
        </w:tc>
        <w:tc>
          <w:tcPr>
            <w:tcW w:w="2211" w:type="dxa"/>
          </w:tcPr>
          <w:p>
            <w:pPr>
              <w:pStyle w:val="0"/>
              <w:jc w:val="center"/>
            </w:pPr>
            <w:r>
              <w:rPr>
                <w:sz w:val="20"/>
              </w:rPr>
              <w:t xml:space="preserve">министерство молодежной политики и спорта области, министерство образования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Число посещений культурных мероприятий, тыс. единиц</w:t>
            </w:r>
          </w:p>
        </w:tc>
        <w:tc>
          <w:tcPr>
            <w:tcW w:w="1020" w:type="dxa"/>
          </w:tcPr>
          <w:p>
            <w:pPr>
              <w:pStyle w:val="0"/>
              <w:jc w:val="right"/>
            </w:pPr>
            <w:r>
              <w:rPr>
                <w:sz w:val="20"/>
              </w:rPr>
              <w:t xml:space="preserve">20858,8</w:t>
            </w:r>
          </w:p>
        </w:tc>
        <w:tc>
          <w:tcPr>
            <w:tcW w:w="1020" w:type="dxa"/>
          </w:tcPr>
          <w:p>
            <w:pPr>
              <w:pStyle w:val="0"/>
              <w:jc w:val="center"/>
            </w:pPr>
            <w:r>
              <w:rPr>
                <w:sz w:val="20"/>
              </w:rPr>
              <w:t xml:space="preserve">26900</w:t>
            </w:r>
          </w:p>
        </w:tc>
        <w:tc>
          <w:tcPr>
            <w:tcW w:w="1020" w:type="dxa"/>
          </w:tcPr>
          <w:p>
            <w:pPr>
              <w:pStyle w:val="0"/>
              <w:jc w:val="center"/>
            </w:pPr>
            <w:r>
              <w:rPr>
                <w:sz w:val="20"/>
              </w:rPr>
              <w:t xml:space="preserve">29334</w:t>
            </w:r>
          </w:p>
        </w:tc>
        <w:tc>
          <w:tcPr>
            <w:tcW w:w="1020" w:type="dxa"/>
          </w:tcPr>
          <w:p>
            <w:pPr>
              <w:pStyle w:val="0"/>
              <w:jc w:val="center"/>
            </w:pPr>
            <w:r>
              <w:rPr>
                <w:sz w:val="20"/>
              </w:rPr>
              <w:t xml:space="preserve">33719</w:t>
            </w:r>
          </w:p>
        </w:tc>
        <w:tc>
          <w:tcPr>
            <w:tcW w:w="2211" w:type="dxa"/>
          </w:tcPr>
          <w:p>
            <w:pPr>
              <w:pStyle w:val="0"/>
              <w:jc w:val="center"/>
            </w:pPr>
            <w:r>
              <w:rPr>
                <w:sz w:val="20"/>
              </w:rPr>
              <w:t xml:space="preserve">министерство культуры области</w:t>
            </w:r>
          </w:p>
        </w:tc>
        <w:tc>
          <w:tcPr>
            <w:tcW w:w="1531" w:type="dxa"/>
          </w:tcPr>
          <w:p>
            <w:pPr>
              <w:pStyle w:val="0"/>
              <w:jc w:val="center"/>
            </w:pPr>
            <w:r>
              <w:rPr>
                <w:sz w:val="20"/>
              </w:rPr>
              <w:t xml:space="preserve">годовая</w:t>
            </w:r>
          </w:p>
        </w:tc>
      </w:tr>
      <w:tr>
        <w:tc>
          <w:tcPr>
            <w:gridSpan w:val="7"/>
            <w:tcW w:w="13548" w:type="dxa"/>
          </w:tcPr>
          <w:p>
            <w:pPr>
              <w:pStyle w:val="0"/>
              <w:outlineLvl w:val="3"/>
              <w:jc w:val="center"/>
            </w:pPr>
            <w:r>
              <w:rPr>
                <w:sz w:val="20"/>
              </w:rPr>
              <w:t xml:space="preserve">3. Комфортная и безопасная среда для жизни</w:t>
            </w:r>
          </w:p>
        </w:tc>
      </w:tr>
      <w:tr>
        <w:tc>
          <w:tcPr>
            <w:tcW w:w="5726" w:type="dxa"/>
          </w:tcPr>
          <w:p>
            <w:pPr>
              <w:pStyle w:val="0"/>
            </w:pPr>
            <w:r>
              <w:rPr>
                <w:sz w:val="20"/>
              </w:rPr>
              <w:t xml:space="preserve">Количество семей, улучшивших жилищные условия, тыс. семей</w:t>
            </w:r>
          </w:p>
        </w:tc>
        <w:tc>
          <w:tcPr>
            <w:tcW w:w="1020" w:type="dxa"/>
          </w:tcPr>
          <w:p>
            <w:pPr>
              <w:pStyle w:val="0"/>
              <w:jc w:val="center"/>
            </w:pPr>
            <w:r>
              <w:rPr>
                <w:sz w:val="20"/>
              </w:rPr>
              <w:t xml:space="preserve">55,67</w:t>
            </w:r>
          </w:p>
        </w:tc>
        <w:tc>
          <w:tcPr>
            <w:tcW w:w="1020" w:type="dxa"/>
          </w:tcPr>
          <w:p>
            <w:pPr>
              <w:pStyle w:val="0"/>
              <w:jc w:val="center"/>
            </w:pPr>
            <w:r>
              <w:rPr>
                <w:sz w:val="20"/>
              </w:rPr>
              <w:t xml:space="preserve">57,17</w:t>
            </w:r>
          </w:p>
        </w:tc>
        <w:tc>
          <w:tcPr>
            <w:tcW w:w="1020" w:type="dxa"/>
          </w:tcPr>
          <w:p>
            <w:pPr>
              <w:pStyle w:val="0"/>
              <w:jc w:val="center"/>
            </w:pPr>
            <w:r>
              <w:rPr>
                <w:sz w:val="20"/>
              </w:rPr>
              <w:t xml:space="preserve">58,83</w:t>
            </w:r>
          </w:p>
        </w:tc>
        <w:tc>
          <w:tcPr>
            <w:tcW w:w="1020" w:type="dxa"/>
          </w:tcPr>
          <w:p>
            <w:pPr>
              <w:pStyle w:val="0"/>
              <w:jc w:val="center"/>
            </w:pPr>
            <w:r>
              <w:rPr>
                <w:sz w:val="20"/>
              </w:rPr>
              <w:t xml:space="preserve">66,61</w:t>
            </w:r>
          </w:p>
        </w:tc>
        <w:tc>
          <w:tcPr>
            <w:tcW w:w="2211" w:type="dxa"/>
          </w:tcPr>
          <w:p>
            <w:pPr>
              <w:pStyle w:val="0"/>
              <w:jc w:val="center"/>
            </w:pPr>
            <w:r>
              <w:rPr>
                <w:sz w:val="20"/>
              </w:rPr>
              <w:t xml:space="preserve">министерство строительства и жилищно-коммунального хозяйства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Объем жилищного строительства, млн. кв. м общей площади</w:t>
            </w:r>
          </w:p>
        </w:tc>
        <w:tc>
          <w:tcPr>
            <w:tcW w:w="1020" w:type="dxa"/>
          </w:tcPr>
          <w:p>
            <w:pPr>
              <w:pStyle w:val="0"/>
              <w:jc w:val="center"/>
            </w:pPr>
            <w:r>
              <w:rPr>
                <w:sz w:val="20"/>
              </w:rPr>
              <w:t xml:space="preserve">1,181</w:t>
            </w:r>
          </w:p>
        </w:tc>
        <w:tc>
          <w:tcPr>
            <w:tcW w:w="1020" w:type="dxa"/>
          </w:tcPr>
          <w:p>
            <w:pPr>
              <w:pStyle w:val="0"/>
              <w:jc w:val="center"/>
            </w:pPr>
            <w:r>
              <w:rPr>
                <w:sz w:val="20"/>
              </w:rPr>
              <w:t xml:space="preserve">1,295</w:t>
            </w:r>
          </w:p>
        </w:tc>
        <w:tc>
          <w:tcPr>
            <w:tcW w:w="1020" w:type="dxa"/>
          </w:tcPr>
          <w:p>
            <w:pPr>
              <w:pStyle w:val="0"/>
              <w:jc w:val="center"/>
            </w:pPr>
            <w:r>
              <w:rPr>
                <w:sz w:val="20"/>
              </w:rPr>
              <w:t xml:space="preserve">1,35</w:t>
            </w:r>
          </w:p>
        </w:tc>
        <w:tc>
          <w:tcPr>
            <w:tcW w:w="1020" w:type="dxa"/>
          </w:tcPr>
          <w:p>
            <w:pPr>
              <w:pStyle w:val="0"/>
              <w:jc w:val="center"/>
            </w:pPr>
            <w:r>
              <w:rPr>
                <w:sz w:val="20"/>
              </w:rPr>
              <w:t xml:space="preserve">1,455</w:t>
            </w:r>
          </w:p>
        </w:tc>
        <w:tc>
          <w:tcPr>
            <w:tcW w:w="2211" w:type="dxa"/>
          </w:tcPr>
          <w:p>
            <w:pPr>
              <w:pStyle w:val="0"/>
              <w:jc w:val="center"/>
            </w:pPr>
            <w:r>
              <w:rPr>
                <w:sz w:val="20"/>
              </w:rPr>
              <w:t xml:space="preserve">министерство строительства и жилищно-коммунального хозяйства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Качество городской среды, процентов (интегральный показатель, в который входят 36 индикаторов: доля площади аварийных жилых домов; доля площади жилых помещений, оборудованных коммунальными удобствами; доля ТКО, направленных на обработку, доля домов, земля по которым поставлена на кадастровый учет; доля погибших в ДТП и др.)</w:t>
            </w:r>
          </w:p>
        </w:tc>
        <w:tc>
          <w:tcPr>
            <w:tcW w:w="1020" w:type="dxa"/>
          </w:tcPr>
          <w:p>
            <w:pPr>
              <w:pStyle w:val="0"/>
              <w:jc w:val="center"/>
            </w:pPr>
            <w:r>
              <w:rPr>
                <w:sz w:val="20"/>
              </w:rPr>
              <w:t xml:space="preserve">8</w:t>
            </w:r>
          </w:p>
        </w:tc>
        <w:tc>
          <w:tcPr>
            <w:tcW w:w="1020" w:type="dxa"/>
          </w:tcPr>
          <w:p>
            <w:pPr>
              <w:pStyle w:val="0"/>
              <w:jc w:val="center"/>
            </w:pPr>
            <w:r>
              <w:rPr>
                <w:sz w:val="20"/>
              </w:rPr>
              <w:t xml:space="preserve">14</w:t>
            </w:r>
          </w:p>
        </w:tc>
        <w:tc>
          <w:tcPr>
            <w:tcW w:w="1020" w:type="dxa"/>
          </w:tcPr>
          <w:p>
            <w:pPr>
              <w:pStyle w:val="0"/>
              <w:jc w:val="center"/>
            </w:pPr>
            <w:r>
              <w:rPr>
                <w:sz w:val="20"/>
              </w:rPr>
              <w:t xml:space="preserve">18</w:t>
            </w:r>
          </w:p>
        </w:tc>
        <w:tc>
          <w:tcPr>
            <w:tcW w:w="1020" w:type="dxa"/>
          </w:tcPr>
          <w:p>
            <w:pPr>
              <w:pStyle w:val="0"/>
              <w:jc w:val="center"/>
            </w:pPr>
            <w:r>
              <w:rPr>
                <w:sz w:val="20"/>
              </w:rPr>
              <w:t xml:space="preserve">23</w:t>
            </w:r>
          </w:p>
        </w:tc>
        <w:tc>
          <w:tcPr>
            <w:tcW w:w="2211" w:type="dxa"/>
          </w:tcPr>
          <w:p>
            <w:pPr>
              <w:pStyle w:val="0"/>
              <w:jc w:val="center"/>
            </w:pPr>
            <w:r>
              <w:rPr>
                <w:sz w:val="20"/>
              </w:rPr>
              <w:t xml:space="preserve">министерство строительства и жилищно-коммунального хозяйства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Количество благоустроенных общественных территорий (нарастающим итогом), единиц</w:t>
            </w:r>
          </w:p>
        </w:tc>
        <w:tc>
          <w:tcPr>
            <w:tcW w:w="1020" w:type="dxa"/>
          </w:tcPr>
          <w:p>
            <w:pPr>
              <w:pStyle w:val="0"/>
              <w:jc w:val="center"/>
            </w:pPr>
            <w:r>
              <w:rPr>
                <w:sz w:val="20"/>
              </w:rPr>
              <w:t xml:space="preserve">300</w:t>
            </w:r>
          </w:p>
        </w:tc>
        <w:tc>
          <w:tcPr>
            <w:tcW w:w="1020" w:type="dxa"/>
          </w:tcPr>
          <w:p>
            <w:pPr>
              <w:pStyle w:val="0"/>
              <w:jc w:val="center"/>
            </w:pPr>
            <w:r>
              <w:rPr>
                <w:sz w:val="20"/>
              </w:rPr>
              <w:t xml:space="preserve">427</w:t>
            </w:r>
          </w:p>
        </w:tc>
        <w:tc>
          <w:tcPr>
            <w:tcW w:w="1020" w:type="dxa"/>
          </w:tcPr>
          <w:p>
            <w:pPr>
              <w:pStyle w:val="0"/>
              <w:jc w:val="center"/>
            </w:pPr>
            <w:r>
              <w:rPr>
                <w:sz w:val="20"/>
              </w:rPr>
              <w:t xml:space="preserve">523</w:t>
            </w:r>
          </w:p>
        </w:tc>
        <w:tc>
          <w:tcPr>
            <w:tcW w:w="1020" w:type="dxa"/>
          </w:tcPr>
          <w:p>
            <w:pPr>
              <w:pStyle w:val="0"/>
              <w:jc w:val="center"/>
            </w:pPr>
            <w:r>
              <w:rPr>
                <w:sz w:val="20"/>
              </w:rPr>
              <w:t xml:space="preserve">632</w:t>
            </w:r>
          </w:p>
        </w:tc>
        <w:tc>
          <w:tcPr>
            <w:tcW w:w="2211" w:type="dxa"/>
          </w:tcPr>
          <w:p>
            <w:pPr>
              <w:pStyle w:val="0"/>
              <w:jc w:val="center"/>
            </w:pPr>
            <w:r>
              <w:rPr>
                <w:sz w:val="20"/>
              </w:rPr>
              <w:t xml:space="preserve">министерство строительства и жилищно-коммунального хозяйства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Площадь отремонтированных тротуаров, тыс. кв. м</w:t>
            </w:r>
          </w:p>
        </w:tc>
        <w:tc>
          <w:tcPr>
            <w:tcW w:w="1020" w:type="dxa"/>
          </w:tcPr>
          <w:p>
            <w:pPr>
              <w:pStyle w:val="0"/>
              <w:jc w:val="center"/>
            </w:pPr>
            <w:r>
              <w:rPr>
                <w:sz w:val="20"/>
              </w:rPr>
              <w:t xml:space="preserve">122,2</w:t>
            </w:r>
          </w:p>
        </w:tc>
        <w:tc>
          <w:tcPr>
            <w:tcW w:w="1020" w:type="dxa"/>
          </w:tcPr>
          <w:p>
            <w:pPr>
              <w:pStyle w:val="0"/>
              <w:jc w:val="center"/>
            </w:pPr>
            <w:r>
              <w:rPr>
                <w:sz w:val="20"/>
              </w:rPr>
              <w:t xml:space="preserve">46,4</w:t>
            </w:r>
          </w:p>
        </w:tc>
        <w:tc>
          <w:tcPr>
            <w:tcW w:w="1020" w:type="dxa"/>
          </w:tcPr>
          <w:p>
            <w:pPr>
              <w:pStyle w:val="0"/>
              <w:jc w:val="center"/>
            </w:pPr>
            <w:r>
              <w:rPr>
                <w:sz w:val="20"/>
              </w:rPr>
              <w:t xml:space="preserve">46,4</w:t>
            </w:r>
          </w:p>
        </w:tc>
        <w:tc>
          <w:tcPr>
            <w:tcW w:w="1020" w:type="dxa"/>
          </w:tcPr>
          <w:p>
            <w:pPr>
              <w:pStyle w:val="0"/>
              <w:jc w:val="center"/>
            </w:pPr>
            <w:r>
              <w:rPr>
                <w:sz w:val="20"/>
              </w:rPr>
              <w:t xml:space="preserve">46,4</w:t>
            </w:r>
          </w:p>
        </w:tc>
        <w:tc>
          <w:tcPr>
            <w:tcW w:w="2211" w:type="dxa"/>
          </w:tcPr>
          <w:p>
            <w:pPr>
              <w:pStyle w:val="0"/>
              <w:jc w:val="center"/>
            </w:pPr>
            <w:r>
              <w:rPr>
                <w:sz w:val="20"/>
              </w:rPr>
              <w:t xml:space="preserve">министерство строительства и жилищно-коммунального хозяйства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Соблюдение этапов реализации проекта комплексного развития территории бывшего аэропорта Саратов "Центральный" в Кировском районе г. Саратова</w:t>
            </w:r>
          </w:p>
        </w:tc>
        <w:tc>
          <w:tcPr>
            <w:tcW w:w="1020" w:type="dxa"/>
          </w:tcPr>
          <w:p>
            <w:pPr>
              <w:pStyle w:val="0"/>
              <w:jc w:val="center"/>
            </w:pPr>
            <w:r>
              <w:rPr>
                <w:sz w:val="20"/>
              </w:rPr>
              <w:t xml:space="preserve">-</w:t>
            </w:r>
          </w:p>
        </w:tc>
        <w:tc>
          <w:tcPr>
            <w:tcW w:w="1020" w:type="dxa"/>
          </w:tcPr>
          <w:p>
            <w:pPr>
              <w:pStyle w:val="0"/>
              <w:jc w:val="center"/>
            </w:pPr>
            <w:r>
              <w:rPr>
                <w:sz w:val="20"/>
              </w:rPr>
              <w:t xml:space="preserve">да</w:t>
            </w:r>
          </w:p>
        </w:tc>
        <w:tc>
          <w:tcPr>
            <w:tcW w:w="1020" w:type="dxa"/>
          </w:tcPr>
          <w:p>
            <w:pPr>
              <w:pStyle w:val="0"/>
              <w:jc w:val="center"/>
            </w:pPr>
            <w:r>
              <w:rPr>
                <w:sz w:val="20"/>
              </w:rPr>
              <w:t xml:space="preserve">да</w:t>
            </w:r>
          </w:p>
        </w:tc>
        <w:tc>
          <w:tcPr>
            <w:tcW w:w="1020" w:type="dxa"/>
          </w:tcPr>
          <w:p>
            <w:pPr>
              <w:pStyle w:val="0"/>
              <w:jc w:val="center"/>
            </w:pPr>
            <w:r>
              <w:rPr>
                <w:sz w:val="20"/>
              </w:rPr>
              <w:t xml:space="preserve">да</w:t>
            </w:r>
          </w:p>
        </w:tc>
        <w:tc>
          <w:tcPr>
            <w:tcW w:w="2211" w:type="dxa"/>
          </w:tcPr>
          <w:p>
            <w:pPr>
              <w:pStyle w:val="0"/>
              <w:jc w:val="center"/>
            </w:pPr>
            <w:r>
              <w:rPr>
                <w:sz w:val="20"/>
              </w:rPr>
              <w:t xml:space="preserve">министерство строительства и жилищно-коммунального хозяйства области</w:t>
            </w:r>
          </w:p>
        </w:tc>
        <w:tc>
          <w:tcPr>
            <w:tcW w:w="1531" w:type="dxa"/>
          </w:tcPr>
          <w:p>
            <w:pPr>
              <w:pStyle w:val="0"/>
              <w:jc w:val="center"/>
            </w:pPr>
            <w:r>
              <w:rPr>
                <w:sz w:val="20"/>
              </w:rPr>
              <w:t xml:space="preserve">квартальная</w:t>
            </w:r>
          </w:p>
        </w:tc>
      </w:tr>
      <w:tr>
        <w:tc>
          <w:tcPr>
            <w:tcW w:w="5726" w:type="dxa"/>
          </w:tcPr>
          <w:p>
            <w:pPr>
              <w:pStyle w:val="0"/>
            </w:pPr>
            <w:r>
              <w:rPr>
                <w:sz w:val="20"/>
              </w:rPr>
              <w:t xml:space="preserve">Соблюдение этапов реализации проекта по комплексному развитию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w:t>
            </w:r>
          </w:p>
        </w:tc>
        <w:tc>
          <w:tcPr>
            <w:tcW w:w="1020" w:type="dxa"/>
          </w:tcPr>
          <w:p>
            <w:pPr>
              <w:pStyle w:val="0"/>
              <w:jc w:val="center"/>
            </w:pPr>
            <w:r>
              <w:rPr>
                <w:sz w:val="20"/>
              </w:rPr>
              <w:t xml:space="preserve">-</w:t>
            </w:r>
          </w:p>
        </w:tc>
        <w:tc>
          <w:tcPr>
            <w:tcW w:w="1020" w:type="dxa"/>
          </w:tcPr>
          <w:p>
            <w:pPr>
              <w:pStyle w:val="0"/>
              <w:jc w:val="center"/>
            </w:pPr>
            <w:r>
              <w:rPr>
                <w:sz w:val="20"/>
              </w:rPr>
              <w:t xml:space="preserve">да</w:t>
            </w:r>
          </w:p>
        </w:tc>
        <w:tc>
          <w:tcPr>
            <w:tcW w:w="1020" w:type="dxa"/>
          </w:tcPr>
          <w:p>
            <w:pPr>
              <w:pStyle w:val="0"/>
              <w:jc w:val="center"/>
            </w:pPr>
            <w:r>
              <w:rPr>
                <w:sz w:val="20"/>
              </w:rPr>
              <w:t xml:space="preserve">да</w:t>
            </w:r>
          </w:p>
        </w:tc>
        <w:tc>
          <w:tcPr>
            <w:tcW w:w="1020" w:type="dxa"/>
          </w:tcPr>
          <w:p>
            <w:pPr>
              <w:pStyle w:val="0"/>
              <w:jc w:val="center"/>
            </w:pPr>
            <w:r>
              <w:rPr>
                <w:sz w:val="20"/>
              </w:rPr>
              <w:t xml:space="preserve">да</w:t>
            </w:r>
          </w:p>
        </w:tc>
        <w:tc>
          <w:tcPr>
            <w:tcW w:w="2211" w:type="dxa"/>
          </w:tcPr>
          <w:p>
            <w:pPr>
              <w:pStyle w:val="0"/>
              <w:jc w:val="center"/>
            </w:pPr>
            <w:r>
              <w:rPr>
                <w:sz w:val="20"/>
              </w:rPr>
              <w:t xml:space="preserve">министерство транспорта и дорожного хозяйства области</w:t>
            </w:r>
          </w:p>
        </w:tc>
        <w:tc>
          <w:tcPr>
            <w:tcW w:w="1531" w:type="dxa"/>
          </w:tcPr>
          <w:p>
            <w:pPr>
              <w:pStyle w:val="0"/>
              <w:jc w:val="center"/>
            </w:pPr>
            <w:r>
              <w:rPr>
                <w:sz w:val="20"/>
              </w:rPr>
              <w:t xml:space="preserve">квартальная</w:t>
            </w:r>
          </w:p>
        </w:tc>
      </w:tr>
      <w:tr>
        <w:tc>
          <w:tcPr>
            <w:tcW w:w="5726" w:type="dxa"/>
          </w:tcPr>
          <w:p>
            <w:pPr>
              <w:pStyle w:val="0"/>
            </w:pPr>
            <w:r>
              <w:rPr>
                <w:sz w:val="20"/>
              </w:rPr>
              <w:t xml:space="preserve">Доля дорожной сети городских агломераций, находящаяся в нормативном состоянии, процентов</w:t>
            </w:r>
          </w:p>
        </w:tc>
        <w:tc>
          <w:tcPr>
            <w:tcW w:w="1020" w:type="dxa"/>
          </w:tcPr>
          <w:p>
            <w:pPr>
              <w:pStyle w:val="0"/>
              <w:jc w:val="center"/>
            </w:pPr>
            <w:r>
              <w:rPr>
                <w:sz w:val="20"/>
              </w:rPr>
              <w:t xml:space="preserve">77,00</w:t>
            </w:r>
          </w:p>
        </w:tc>
        <w:tc>
          <w:tcPr>
            <w:tcW w:w="1020" w:type="dxa"/>
          </w:tcPr>
          <w:p>
            <w:pPr>
              <w:pStyle w:val="0"/>
              <w:jc w:val="center"/>
            </w:pPr>
            <w:r>
              <w:rPr>
                <w:sz w:val="20"/>
              </w:rPr>
              <w:t xml:space="preserve">88,03</w:t>
            </w:r>
          </w:p>
        </w:tc>
        <w:tc>
          <w:tcPr>
            <w:tcW w:w="1020" w:type="dxa"/>
          </w:tcPr>
          <w:p>
            <w:pPr>
              <w:pStyle w:val="0"/>
              <w:jc w:val="center"/>
            </w:pPr>
            <w:r>
              <w:rPr>
                <w:sz w:val="20"/>
              </w:rPr>
              <w:t xml:space="preserve">88,92</w:t>
            </w:r>
          </w:p>
        </w:tc>
        <w:tc>
          <w:tcPr>
            <w:tcW w:w="1020" w:type="dxa"/>
          </w:tcPr>
          <w:p>
            <w:pPr>
              <w:pStyle w:val="0"/>
              <w:jc w:val="center"/>
            </w:pPr>
            <w:r>
              <w:rPr>
                <w:sz w:val="20"/>
              </w:rPr>
              <w:t xml:space="preserve">89,77</w:t>
            </w:r>
          </w:p>
        </w:tc>
        <w:tc>
          <w:tcPr>
            <w:tcW w:w="2211" w:type="dxa"/>
          </w:tcPr>
          <w:p>
            <w:pPr>
              <w:pStyle w:val="0"/>
              <w:jc w:val="center"/>
            </w:pPr>
            <w:r>
              <w:rPr>
                <w:sz w:val="20"/>
              </w:rPr>
              <w:t xml:space="preserve">министерство транспорта и дорожного хозяйства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Общая протяженность автомобильных дорог федерального, регионального и местного значений, находящихся в нормативном состоянии, включенных в состав дорожной сети городских агломераций, км</w:t>
            </w:r>
          </w:p>
        </w:tc>
        <w:tc>
          <w:tcPr>
            <w:tcW w:w="1020" w:type="dxa"/>
          </w:tcPr>
          <w:p>
            <w:pPr>
              <w:pStyle w:val="0"/>
              <w:jc w:val="center"/>
            </w:pPr>
            <w:r>
              <w:rPr>
                <w:sz w:val="20"/>
              </w:rPr>
              <w:t xml:space="preserve">909,4</w:t>
            </w:r>
          </w:p>
        </w:tc>
        <w:tc>
          <w:tcPr>
            <w:tcW w:w="1020" w:type="dxa"/>
          </w:tcPr>
          <w:p>
            <w:pPr>
              <w:pStyle w:val="0"/>
              <w:jc w:val="center"/>
            </w:pPr>
            <w:r>
              <w:rPr>
                <w:sz w:val="20"/>
              </w:rPr>
              <w:t xml:space="preserve">1039,7</w:t>
            </w:r>
          </w:p>
        </w:tc>
        <w:tc>
          <w:tcPr>
            <w:tcW w:w="1020" w:type="dxa"/>
          </w:tcPr>
          <w:p>
            <w:pPr>
              <w:pStyle w:val="0"/>
              <w:jc w:val="center"/>
            </w:pPr>
            <w:r>
              <w:rPr>
                <w:sz w:val="20"/>
              </w:rPr>
              <w:t xml:space="preserve">1050,2</w:t>
            </w:r>
          </w:p>
        </w:tc>
        <w:tc>
          <w:tcPr>
            <w:tcW w:w="1020" w:type="dxa"/>
          </w:tcPr>
          <w:p>
            <w:pPr>
              <w:pStyle w:val="0"/>
              <w:jc w:val="center"/>
            </w:pPr>
            <w:r>
              <w:rPr>
                <w:sz w:val="20"/>
              </w:rPr>
              <w:t xml:space="preserve">1060,2</w:t>
            </w:r>
          </w:p>
        </w:tc>
        <w:tc>
          <w:tcPr>
            <w:tcW w:w="2211" w:type="dxa"/>
          </w:tcPr>
          <w:p>
            <w:pPr>
              <w:pStyle w:val="0"/>
              <w:jc w:val="center"/>
            </w:pPr>
            <w:r>
              <w:rPr>
                <w:sz w:val="20"/>
              </w:rPr>
              <w:t xml:space="preserve">министерство транспорта и дорожного хозяйства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Доля автомобильных дорог регионального и межмуниципального значения, соответствующих нормативным требованиям, процентов</w:t>
            </w:r>
          </w:p>
        </w:tc>
        <w:tc>
          <w:tcPr>
            <w:tcW w:w="1020" w:type="dxa"/>
          </w:tcPr>
          <w:p>
            <w:pPr>
              <w:pStyle w:val="0"/>
              <w:jc w:val="center"/>
            </w:pPr>
            <w:r>
              <w:rPr>
                <w:sz w:val="20"/>
              </w:rPr>
              <w:t xml:space="preserve">19,0</w:t>
            </w:r>
          </w:p>
        </w:tc>
        <w:tc>
          <w:tcPr>
            <w:tcW w:w="1020" w:type="dxa"/>
          </w:tcPr>
          <w:p>
            <w:pPr>
              <w:pStyle w:val="0"/>
              <w:jc w:val="center"/>
            </w:pPr>
            <w:r>
              <w:rPr>
                <w:sz w:val="20"/>
              </w:rPr>
              <w:t xml:space="preserve">23,6</w:t>
            </w:r>
          </w:p>
        </w:tc>
        <w:tc>
          <w:tcPr>
            <w:tcW w:w="1020" w:type="dxa"/>
          </w:tcPr>
          <w:p>
            <w:pPr>
              <w:pStyle w:val="0"/>
              <w:jc w:val="center"/>
            </w:pPr>
            <w:r>
              <w:rPr>
                <w:sz w:val="20"/>
              </w:rPr>
              <w:t xml:space="preserve">26,75</w:t>
            </w:r>
          </w:p>
        </w:tc>
        <w:tc>
          <w:tcPr>
            <w:tcW w:w="1020" w:type="dxa"/>
          </w:tcPr>
          <w:p>
            <w:pPr>
              <w:pStyle w:val="0"/>
              <w:jc w:val="center"/>
            </w:pPr>
            <w:r>
              <w:rPr>
                <w:sz w:val="20"/>
              </w:rPr>
              <w:t xml:space="preserve">50,0</w:t>
            </w:r>
          </w:p>
        </w:tc>
        <w:tc>
          <w:tcPr>
            <w:tcW w:w="2211" w:type="dxa"/>
          </w:tcPr>
          <w:p>
            <w:pPr>
              <w:pStyle w:val="0"/>
              <w:jc w:val="center"/>
            </w:pPr>
            <w:r>
              <w:rPr>
                <w:sz w:val="20"/>
              </w:rPr>
              <w:t xml:space="preserve">министерство транспорта и дорожного хозяйства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Общая протяженность автомобильных дорог общего пользования регионального или межмуниципального значения, соответствующая нормативным требованиям, км</w:t>
            </w:r>
          </w:p>
        </w:tc>
        <w:tc>
          <w:tcPr>
            <w:tcW w:w="1020" w:type="dxa"/>
          </w:tcPr>
          <w:p>
            <w:pPr>
              <w:pStyle w:val="0"/>
              <w:jc w:val="center"/>
            </w:pPr>
            <w:r>
              <w:rPr>
                <w:sz w:val="20"/>
              </w:rPr>
              <w:t xml:space="preserve">1384,7</w:t>
            </w:r>
          </w:p>
        </w:tc>
        <w:tc>
          <w:tcPr>
            <w:tcW w:w="1020" w:type="dxa"/>
          </w:tcPr>
          <w:p>
            <w:pPr>
              <w:pStyle w:val="0"/>
              <w:jc w:val="center"/>
            </w:pPr>
            <w:r>
              <w:rPr>
                <w:sz w:val="20"/>
              </w:rPr>
              <w:t xml:space="preserve">1656,9</w:t>
            </w:r>
          </w:p>
        </w:tc>
        <w:tc>
          <w:tcPr>
            <w:tcW w:w="1020" w:type="dxa"/>
          </w:tcPr>
          <w:p>
            <w:pPr>
              <w:pStyle w:val="0"/>
              <w:jc w:val="center"/>
            </w:pPr>
            <w:r>
              <w:rPr>
                <w:sz w:val="20"/>
              </w:rPr>
              <w:t xml:space="preserve">1884,0</w:t>
            </w:r>
          </w:p>
        </w:tc>
        <w:tc>
          <w:tcPr>
            <w:tcW w:w="1020" w:type="dxa"/>
          </w:tcPr>
          <w:p>
            <w:pPr>
              <w:pStyle w:val="0"/>
              <w:jc w:val="center"/>
            </w:pPr>
            <w:r>
              <w:rPr>
                <w:sz w:val="20"/>
              </w:rPr>
              <w:t xml:space="preserve">3605,7</w:t>
            </w:r>
          </w:p>
        </w:tc>
        <w:tc>
          <w:tcPr>
            <w:tcW w:w="2211" w:type="dxa"/>
          </w:tcPr>
          <w:p>
            <w:pPr>
              <w:pStyle w:val="0"/>
              <w:jc w:val="center"/>
            </w:pPr>
            <w:r>
              <w:rPr>
                <w:sz w:val="20"/>
              </w:rPr>
              <w:t xml:space="preserve">министерство транспорта и дорожного хозяйства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Доля автомобильных дорог общего пользования местного значения, находящаяся в нормативном состоянии, процентов</w:t>
            </w:r>
          </w:p>
        </w:tc>
        <w:tc>
          <w:tcPr>
            <w:tcW w:w="1020" w:type="dxa"/>
          </w:tcPr>
          <w:p>
            <w:pPr>
              <w:pStyle w:val="0"/>
              <w:jc w:val="center"/>
            </w:pPr>
            <w:r>
              <w:rPr>
                <w:sz w:val="20"/>
              </w:rPr>
              <w:t xml:space="preserve">52,08</w:t>
            </w:r>
          </w:p>
        </w:tc>
        <w:tc>
          <w:tcPr>
            <w:tcW w:w="1020" w:type="dxa"/>
          </w:tcPr>
          <w:p>
            <w:pPr>
              <w:pStyle w:val="0"/>
              <w:jc w:val="center"/>
            </w:pPr>
            <w:r>
              <w:rPr>
                <w:sz w:val="20"/>
              </w:rPr>
              <w:t xml:space="preserve">53,9</w:t>
            </w:r>
          </w:p>
        </w:tc>
        <w:tc>
          <w:tcPr>
            <w:tcW w:w="1020" w:type="dxa"/>
          </w:tcPr>
          <w:p>
            <w:pPr>
              <w:pStyle w:val="0"/>
              <w:jc w:val="center"/>
            </w:pPr>
            <w:r>
              <w:rPr>
                <w:sz w:val="20"/>
              </w:rPr>
              <w:t xml:space="preserve">56,01</w:t>
            </w:r>
          </w:p>
        </w:tc>
        <w:tc>
          <w:tcPr>
            <w:tcW w:w="1020" w:type="dxa"/>
          </w:tcPr>
          <w:p>
            <w:pPr>
              <w:pStyle w:val="0"/>
              <w:jc w:val="center"/>
            </w:pPr>
            <w:r>
              <w:rPr>
                <w:sz w:val="20"/>
              </w:rPr>
              <w:t xml:space="preserve">58,2</w:t>
            </w:r>
          </w:p>
        </w:tc>
        <w:tc>
          <w:tcPr>
            <w:tcW w:w="2211" w:type="dxa"/>
          </w:tcPr>
          <w:p>
            <w:pPr>
              <w:pStyle w:val="0"/>
              <w:jc w:val="center"/>
            </w:pPr>
            <w:r>
              <w:rPr>
                <w:sz w:val="20"/>
              </w:rPr>
              <w:t xml:space="preserve">министерство транспорта и дорожного хозяйства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Общая протяженность автомобильных дорог местного значения, находящихся в нормативном состоянии, км</w:t>
            </w:r>
          </w:p>
        </w:tc>
        <w:tc>
          <w:tcPr>
            <w:tcW w:w="1020" w:type="dxa"/>
          </w:tcPr>
          <w:p>
            <w:pPr>
              <w:pStyle w:val="0"/>
              <w:jc w:val="center"/>
            </w:pPr>
            <w:r>
              <w:rPr>
                <w:sz w:val="20"/>
              </w:rPr>
              <w:t xml:space="preserve">9942,2</w:t>
            </w:r>
          </w:p>
        </w:tc>
        <w:tc>
          <w:tcPr>
            <w:tcW w:w="1020" w:type="dxa"/>
          </w:tcPr>
          <w:p>
            <w:pPr>
              <w:pStyle w:val="0"/>
              <w:jc w:val="center"/>
            </w:pPr>
            <w:r>
              <w:rPr>
                <w:sz w:val="20"/>
              </w:rPr>
              <w:t xml:space="preserve">10282,2</w:t>
            </w:r>
          </w:p>
        </w:tc>
        <w:tc>
          <w:tcPr>
            <w:tcW w:w="1020" w:type="dxa"/>
          </w:tcPr>
          <w:p>
            <w:pPr>
              <w:pStyle w:val="0"/>
              <w:jc w:val="center"/>
            </w:pPr>
            <w:r>
              <w:rPr>
                <w:sz w:val="20"/>
              </w:rPr>
              <w:t xml:space="preserve">10692,2</w:t>
            </w:r>
          </w:p>
        </w:tc>
        <w:tc>
          <w:tcPr>
            <w:tcW w:w="1020" w:type="dxa"/>
          </w:tcPr>
          <w:p>
            <w:pPr>
              <w:pStyle w:val="0"/>
              <w:jc w:val="center"/>
            </w:pPr>
            <w:r>
              <w:rPr>
                <w:sz w:val="20"/>
              </w:rPr>
              <w:t xml:space="preserve">11112,2</w:t>
            </w:r>
          </w:p>
        </w:tc>
        <w:tc>
          <w:tcPr>
            <w:tcW w:w="2211" w:type="dxa"/>
          </w:tcPr>
          <w:p>
            <w:pPr>
              <w:pStyle w:val="0"/>
              <w:jc w:val="center"/>
            </w:pPr>
            <w:r>
              <w:rPr>
                <w:sz w:val="20"/>
              </w:rPr>
              <w:t xml:space="preserve">министерство транспорта и дорожного хозяйства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Качество окружающей среды, процентов (интегральный показатель складывающийся из коэффициентов качества воздуха, качества воды, качества работы с отходами и сохранения лесного потенциала, выраженный в процентах)</w:t>
            </w:r>
          </w:p>
        </w:tc>
        <w:tc>
          <w:tcPr>
            <w:tcW w:w="1020" w:type="dxa"/>
          </w:tcPr>
          <w:p>
            <w:pPr>
              <w:pStyle w:val="0"/>
              <w:jc w:val="center"/>
            </w:pPr>
            <w:r>
              <w:rPr>
                <w:sz w:val="20"/>
              </w:rPr>
              <w:t xml:space="preserve">100</w:t>
            </w:r>
          </w:p>
        </w:tc>
        <w:tc>
          <w:tcPr>
            <w:tcW w:w="1020" w:type="dxa"/>
          </w:tcPr>
          <w:p>
            <w:pPr>
              <w:pStyle w:val="0"/>
              <w:jc w:val="center"/>
            </w:pPr>
            <w:r>
              <w:rPr>
                <w:sz w:val="20"/>
              </w:rPr>
              <w:t xml:space="preserve">106,3</w:t>
            </w:r>
          </w:p>
        </w:tc>
        <w:tc>
          <w:tcPr>
            <w:tcW w:w="1020" w:type="dxa"/>
          </w:tcPr>
          <w:p>
            <w:pPr>
              <w:pStyle w:val="0"/>
              <w:jc w:val="center"/>
            </w:pPr>
            <w:r>
              <w:rPr>
                <w:sz w:val="20"/>
              </w:rPr>
              <w:t xml:space="preserve">104,2</w:t>
            </w:r>
          </w:p>
        </w:tc>
        <w:tc>
          <w:tcPr>
            <w:tcW w:w="1020" w:type="dxa"/>
          </w:tcPr>
          <w:p>
            <w:pPr>
              <w:pStyle w:val="0"/>
              <w:jc w:val="center"/>
            </w:pPr>
            <w:r>
              <w:rPr>
                <w:sz w:val="20"/>
              </w:rPr>
              <w:t xml:space="preserve">108,3</w:t>
            </w:r>
          </w:p>
        </w:tc>
        <w:tc>
          <w:tcPr>
            <w:tcW w:w="2211" w:type="dxa"/>
          </w:tcPr>
          <w:p>
            <w:pPr>
              <w:pStyle w:val="0"/>
              <w:jc w:val="center"/>
            </w:pPr>
            <w:r>
              <w:rPr>
                <w:sz w:val="20"/>
              </w:rPr>
              <w:t xml:space="preserve">министерство природных ресурсов и экологии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Отношение площади лесовосстановления и лесоразведения к площади вырубленных и погибших лесных насаждений, процентов</w:t>
            </w:r>
          </w:p>
        </w:tc>
        <w:tc>
          <w:tcPr>
            <w:tcW w:w="1020" w:type="dxa"/>
          </w:tcPr>
          <w:p>
            <w:pPr>
              <w:pStyle w:val="0"/>
              <w:jc w:val="center"/>
            </w:pPr>
            <w:r>
              <w:rPr>
                <w:sz w:val="20"/>
              </w:rPr>
              <w:t xml:space="preserve">336,6</w:t>
            </w:r>
          </w:p>
        </w:tc>
        <w:tc>
          <w:tcPr>
            <w:tcW w:w="1020" w:type="dxa"/>
          </w:tcPr>
          <w:p>
            <w:pPr>
              <w:pStyle w:val="0"/>
              <w:jc w:val="center"/>
            </w:pPr>
            <w:r>
              <w:rPr>
                <w:sz w:val="20"/>
              </w:rPr>
              <w:t xml:space="preserve">340</w:t>
            </w:r>
          </w:p>
        </w:tc>
        <w:tc>
          <w:tcPr>
            <w:tcW w:w="1020" w:type="dxa"/>
          </w:tcPr>
          <w:p>
            <w:pPr>
              <w:pStyle w:val="0"/>
              <w:jc w:val="center"/>
            </w:pPr>
            <w:r>
              <w:rPr>
                <w:sz w:val="20"/>
              </w:rPr>
              <w:t xml:space="preserve">350</w:t>
            </w:r>
          </w:p>
        </w:tc>
        <w:tc>
          <w:tcPr>
            <w:tcW w:w="1020" w:type="dxa"/>
          </w:tcPr>
          <w:p>
            <w:pPr>
              <w:pStyle w:val="0"/>
              <w:jc w:val="center"/>
            </w:pPr>
            <w:r>
              <w:rPr>
                <w:sz w:val="20"/>
              </w:rPr>
              <w:t xml:space="preserve">360</w:t>
            </w:r>
          </w:p>
        </w:tc>
        <w:tc>
          <w:tcPr>
            <w:tcW w:w="2211" w:type="dxa"/>
          </w:tcPr>
          <w:p>
            <w:pPr>
              <w:pStyle w:val="0"/>
              <w:jc w:val="center"/>
            </w:pPr>
            <w:r>
              <w:rPr>
                <w:sz w:val="20"/>
              </w:rPr>
              <w:t xml:space="preserve">министерство природных ресурсов и экологии области</w:t>
            </w:r>
          </w:p>
        </w:tc>
        <w:tc>
          <w:tcPr>
            <w:tcW w:w="1531" w:type="dxa"/>
          </w:tcPr>
          <w:p>
            <w:pPr>
              <w:pStyle w:val="0"/>
              <w:jc w:val="center"/>
            </w:pPr>
            <w:r>
              <w:rPr>
                <w:sz w:val="20"/>
              </w:rPr>
              <w:t xml:space="preserve">квартальная</w:t>
            </w:r>
          </w:p>
        </w:tc>
      </w:tr>
      <w:tr>
        <w:tc>
          <w:tcPr>
            <w:tcW w:w="5726" w:type="dxa"/>
          </w:tcPr>
          <w:p>
            <w:pPr>
              <w:pStyle w:val="0"/>
            </w:pPr>
            <w:r>
              <w:rPr>
                <w:sz w:val="20"/>
              </w:rPr>
              <w:t xml:space="preserve">Ежегодный прирост численности населения, обеспеченного качественной питьевой водой из систем централизованного водоснабжения, человек</w:t>
            </w:r>
          </w:p>
        </w:tc>
        <w:tc>
          <w:tcPr>
            <w:tcW w:w="1020" w:type="dxa"/>
          </w:tcPr>
          <w:p>
            <w:pPr>
              <w:pStyle w:val="0"/>
              <w:jc w:val="center"/>
            </w:pPr>
            <w:r>
              <w:rPr>
                <w:sz w:val="20"/>
              </w:rPr>
              <w:t xml:space="preserve">40395</w:t>
            </w:r>
          </w:p>
        </w:tc>
        <w:tc>
          <w:tcPr>
            <w:tcW w:w="1020" w:type="dxa"/>
          </w:tcPr>
          <w:p>
            <w:pPr>
              <w:pStyle w:val="0"/>
              <w:jc w:val="center"/>
            </w:pPr>
            <w:r>
              <w:rPr>
                <w:sz w:val="20"/>
              </w:rPr>
              <w:t xml:space="preserve">16519</w:t>
            </w:r>
          </w:p>
        </w:tc>
        <w:tc>
          <w:tcPr>
            <w:tcW w:w="1020" w:type="dxa"/>
          </w:tcPr>
          <w:p>
            <w:pPr>
              <w:pStyle w:val="0"/>
              <w:jc w:val="center"/>
            </w:pPr>
            <w:r>
              <w:rPr>
                <w:sz w:val="20"/>
              </w:rPr>
              <w:t xml:space="preserve">24400</w:t>
            </w:r>
          </w:p>
        </w:tc>
        <w:tc>
          <w:tcPr>
            <w:tcW w:w="1020" w:type="dxa"/>
          </w:tcPr>
          <w:p>
            <w:pPr>
              <w:pStyle w:val="0"/>
              <w:jc w:val="center"/>
            </w:pPr>
            <w:r>
              <w:rPr>
                <w:sz w:val="20"/>
              </w:rPr>
              <w:t xml:space="preserve">24980</w:t>
            </w:r>
          </w:p>
        </w:tc>
        <w:tc>
          <w:tcPr>
            <w:tcW w:w="2211" w:type="dxa"/>
          </w:tcPr>
          <w:p>
            <w:pPr>
              <w:pStyle w:val="0"/>
              <w:jc w:val="center"/>
            </w:pPr>
            <w:r>
              <w:rPr>
                <w:sz w:val="20"/>
              </w:rPr>
              <w:t xml:space="preserve">министерство строительства и жилищно-коммунального хозяйства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Снижение объема отводимых в реку Волгу загрязненных сточных вод, нарастающим итогом, куб. км</w:t>
            </w:r>
          </w:p>
        </w:tc>
        <w:tc>
          <w:tcPr>
            <w:tcW w:w="1020" w:type="dxa"/>
          </w:tcPr>
          <w:p>
            <w:pPr>
              <w:pStyle w:val="0"/>
              <w:jc w:val="center"/>
            </w:pPr>
            <w:r>
              <w:rPr>
                <w:sz w:val="20"/>
              </w:rPr>
              <w:t xml:space="preserve">0,003</w:t>
            </w:r>
          </w:p>
        </w:tc>
        <w:tc>
          <w:tcPr>
            <w:tcW w:w="1020" w:type="dxa"/>
          </w:tcPr>
          <w:p>
            <w:pPr>
              <w:pStyle w:val="0"/>
              <w:jc w:val="center"/>
            </w:pPr>
            <w:r>
              <w:rPr>
                <w:sz w:val="20"/>
              </w:rPr>
              <w:t xml:space="preserve">0,0028</w:t>
            </w:r>
          </w:p>
        </w:tc>
        <w:tc>
          <w:tcPr>
            <w:tcW w:w="1020" w:type="dxa"/>
          </w:tcPr>
          <w:p>
            <w:pPr>
              <w:pStyle w:val="0"/>
              <w:jc w:val="center"/>
            </w:pPr>
            <w:r>
              <w:rPr>
                <w:sz w:val="20"/>
              </w:rPr>
              <w:t xml:space="preserve">0,0028</w:t>
            </w:r>
          </w:p>
        </w:tc>
        <w:tc>
          <w:tcPr>
            <w:tcW w:w="1020" w:type="dxa"/>
          </w:tcPr>
          <w:p>
            <w:pPr>
              <w:pStyle w:val="0"/>
              <w:jc w:val="center"/>
            </w:pPr>
            <w:r>
              <w:rPr>
                <w:sz w:val="20"/>
              </w:rPr>
              <w:t xml:space="preserve">0,0023</w:t>
            </w:r>
          </w:p>
        </w:tc>
        <w:tc>
          <w:tcPr>
            <w:tcW w:w="2211" w:type="dxa"/>
          </w:tcPr>
          <w:p>
            <w:pPr>
              <w:pStyle w:val="0"/>
              <w:jc w:val="center"/>
            </w:pPr>
            <w:r>
              <w:rPr>
                <w:sz w:val="20"/>
              </w:rPr>
              <w:t xml:space="preserve">министерство природных ресурсов и экологии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Протяженность расчищенных участков русел рек, км</w:t>
            </w:r>
          </w:p>
        </w:tc>
        <w:tc>
          <w:tcPr>
            <w:tcW w:w="1020" w:type="dxa"/>
          </w:tcPr>
          <w:p>
            <w:pPr>
              <w:pStyle w:val="0"/>
              <w:jc w:val="center"/>
            </w:pPr>
            <w:r>
              <w:rPr>
                <w:sz w:val="20"/>
              </w:rPr>
              <w:t xml:space="preserve">1,1</w:t>
            </w:r>
          </w:p>
        </w:tc>
        <w:tc>
          <w:tcPr>
            <w:tcW w:w="1020" w:type="dxa"/>
          </w:tcPr>
          <w:p>
            <w:pPr>
              <w:pStyle w:val="0"/>
              <w:jc w:val="center"/>
            </w:pPr>
            <w:r>
              <w:rPr>
                <w:sz w:val="20"/>
              </w:rPr>
              <w:t xml:space="preserve">2,4</w:t>
            </w:r>
          </w:p>
        </w:tc>
        <w:tc>
          <w:tcPr>
            <w:tcW w:w="1020" w:type="dxa"/>
          </w:tcPr>
          <w:p>
            <w:pPr>
              <w:pStyle w:val="0"/>
              <w:jc w:val="center"/>
            </w:pPr>
            <w:r>
              <w:rPr>
                <w:sz w:val="20"/>
              </w:rPr>
              <w:t xml:space="preserve">6,6</w:t>
            </w:r>
          </w:p>
        </w:tc>
        <w:tc>
          <w:tcPr>
            <w:tcW w:w="1020" w:type="dxa"/>
          </w:tcPr>
          <w:p>
            <w:pPr>
              <w:pStyle w:val="0"/>
              <w:jc w:val="center"/>
            </w:pPr>
            <w:r>
              <w:rPr>
                <w:sz w:val="20"/>
              </w:rPr>
              <w:t xml:space="preserve">8,5</w:t>
            </w:r>
          </w:p>
        </w:tc>
        <w:tc>
          <w:tcPr>
            <w:tcW w:w="2211" w:type="dxa"/>
          </w:tcPr>
          <w:p>
            <w:pPr>
              <w:pStyle w:val="0"/>
              <w:jc w:val="center"/>
            </w:pPr>
            <w:r>
              <w:rPr>
                <w:sz w:val="20"/>
              </w:rPr>
              <w:t xml:space="preserve">министерство природных ресурсов и экологии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Доля твердых коммунальных отходов, направленных на обработку (сортировку), в общей массе образованных твердых коммунальных отходов, процентов</w:t>
            </w:r>
          </w:p>
        </w:tc>
        <w:tc>
          <w:tcPr>
            <w:tcW w:w="1020" w:type="dxa"/>
          </w:tcPr>
          <w:p>
            <w:pPr>
              <w:pStyle w:val="0"/>
              <w:jc w:val="center"/>
            </w:pPr>
            <w:r>
              <w:rPr>
                <w:sz w:val="20"/>
              </w:rPr>
              <w:t xml:space="preserve">82,7</w:t>
            </w:r>
          </w:p>
        </w:tc>
        <w:tc>
          <w:tcPr>
            <w:tcW w:w="1020" w:type="dxa"/>
          </w:tcPr>
          <w:p>
            <w:pPr>
              <w:pStyle w:val="0"/>
              <w:jc w:val="center"/>
            </w:pPr>
            <w:r>
              <w:rPr>
                <w:sz w:val="20"/>
              </w:rPr>
              <w:t xml:space="preserve">82,8</w:t>
            </w:r>
          </w:p>
        </w:tc>
        <w:tc>
          <w:tcPr>
            <w:tcW w:w="1020" w:type="dxa"/>
          </w:tcPr>
          <w:p>
            <w:pPr>
              <w:pStyle w:val="0"/>
              <w:jc w:val="center"/>
            </w:pPr>
            <w:r>
              <w:rPr>
                <w:sz w:val="20"/>
              </w:rPr>
              <w:t xml:space="preserve">82,9</w:t>
            </w:r>
          </w:p>
        </w:tc>
        <w:tc>
          <w:tcPr>
            <w:tcW w:w="1020" w:type="dxa"/>
          </w:tcPr>
          <w:p>
            <w:pPr>
              <w:pStyle w:val="0"/>
              <w:jc w:val="center"/>
            </w:pPr>
            <w:r>
              <w:rPr>
                <w:sz w:val="20"/>
              </w:rPr>
              <w:t xml:space="preserve">83</w:t>
            </w:r>
          </w:p>
        </w:tc>
        <w:tc>
          <w:tcPr>
            <w:tcW w:w="2211" w:type="dxa"/>
          </w:tcPr>
          <w:p>
            <w:pPr>
              <w:pStyle w:val="0"/>
              <w:jc w:val="center"/>
            </w:pPr>
            <w:r>
              <w:rPr>
                <w:sz w:val="20"/>
              </w:rPr>
              <w:t xml:space="preserve">министерство природных ресурсов и экологии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Количество проектов зон охраны, разработанных в отчетном периоде, единиц</w:t>
            </w:r>
          </w:p>
        </w:tc>
        <w:tc>
          <w:tcPr>
            <w:tcW w:w="1020" w:type="dxa"/>
          </w:tcPr>
          <w:p>
            <w:pPr>
              <w:pStyle w:val="0"/>
              <w:jc w:val="center"/>
            </w:pPr>
            <w:r>
              <w:rPr>
                <w:sz w:val="20"/>
              </w:rPr>
              <w:t xml:space="preserve">14</w:t>
            </w:r>
          </w:p>
        </w:tc>
        <w:tc>
          <w:tcPr>
            <w:tcW w:w="1020" w:type="dxa"/>
          </w:tcPr>
          <w:p>
            <w:pPr>
              <w:pStyle w:val="0"/>
              <w:jc w:val="center"/>
            </w:pPr>
            <w:r>
              <w:rPr>
                <w:sz w:val="20"/>
              </w:rPr>
              <w:t xml:space="preserve">22</w:t>
            </w:r>
          </w:p>
        </w:tc>
        <w:tc>
          <w:tcPr>
            <w:tcW w:w="1020" w:type="dxa"/>
          </w:tcPr>
          <w:p>
            <w:pPr>
              <w:pStyle w:val="0"/>
              <w:jc w:val="center"/>
            </w:pPr>
            <w:r>
              <w:rPr>
                <w:sz w:val="20"/>
              </w:rPr>
              <w:t xml:space="preserve">23</w:t>
            </w:r>
          </w:p>
        </w:tc>
        <w:tc>
          <w:tcPr>
            <w:tcW w:w="1020" w:type="dxa"/>
          </w:tcPr>
          <w:p>
            <w:pPr>
              <w:pStyle w:val="0"/>
              <w:jc w:val="center"/>
            </w:pPr>
            <w:r>
              <w:rPr>
                <w:sz w:val="20"/>
              </w:rPr>
              <w:t xml:space="preserve">24</w:t>
            </w:r>
          </w:p>
        </w:tc>
        <w:tc>
          <w:tcPr>
            <w:tcW w:w="2211" w:type="dxa"/>
          </w:tcPr>
          <w:p>
            <w:pPr>
              <w:pStyle w:val="0"/>
              <w:jc w:val="center"/>
            </w:pPr>
            <w:r>
              <w:rPr>
                <w:sz w:val="20"/>
              </w:rPr>
              <w:t xml:space="preserve">комитет культурного наследия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Количество объектов культурного наследия, в том числе выявленных объектов культурного наследия, в отношении которых проводились работы по сохранению (ремонт, реставрация, археологические раскопки), единиц</w:t>
            </w:r>
          </w:p>
        </w:tc>
        <w:tc>
          <w:tcPr>
            <w:tcW w:w="1020" w:type="dxa"/>
          </w:tcPr>
          <w:p>
            <w:pPr>
              <w:pStyle w:val="0"/>
              <w:jc w:val="center"/>
            </w:pPr>
            <w:r>
              <w:rPr>
                <w:sz w:val="20"/>
              </w:rPr>
              <w:t xml:space="preserve">8</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c>
          <w:tcPr>
            <w:tcW w:w="2211" w:type="dxa"/>
          </w:tcPr>
          <w:p>
            <w:pPr>
              <w:pStyle w:val="0"/>
              <w:jc w:val="center"/>
            </w:pPr>
            <w:r>
              <w:rPr>
                <w:sz w:val="20"/>
              </w:rPr>
              <w:t xml:space="preserve">комитет культурного наследия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Количество реализованных в муниципальных образованиях области инициативных проектов с использованием средств субсидии из областного бюджета, не менее, штук</w:t>
            </w:r>
          </w:p>
        </w:tc>
        <w:tc>
          <w:tcPr>
            <w:tcW w:w="1020" w:type="dxa"/>
          </w:tcPr>
          <w:p>
            <w:pPr>
              <w:pStyle w:val="0"/>
              <w:jc w:val="center"/>
            </w:pPr>
            <w:r>
              <w:rPr>
                <w:sz w:val="20"/>
              </w:rPr>
              <w:t xml:space="preserve">151</w:t>
            </w:r>
          </w:p>
        </w:tc>
        <w:tc>
          <w:tcPr>
            <w:tcW w:w="1020" w:type="dxa"/>
          </w:tcPr>
          <w:p>
            <w:pPr>
              <w:pStyle w:val="0"/>
              <w:jc w:val="center"/>
            </w:pPr>
            <w:r>
              <w:rPr>
                <w:sz w:val="20"/>
              </w:rPr>
              <w:t xml:space="preserve">100</w:t>
            </w:r>
          </w:p>
        </w:tc>
        <w:tc>
          <w:tcPr>
            <w:tcW w:w="1020" w:type="dxa"/>
          </w:tcPr>
          <w:p>
            <w:pPr>
              <w:pStyle w:val="0"/>
              <w:jc w:val="center"/>
            </w:pPr>
            <w:r>
              <w:rPr>
                <w:sz w:val="20"/>
              </w:rPr>
              <w:t xml:space="preserve">105</w:t>
            </w:r>
          </w:p>
        </w:tc>
        <w:tc>
          <w:tcPr>
            <w:tcW w:w="1020" w:type="dxa"/>
          </w:tcPr>
          <w:p>
            <w:pPr>
              <w:pStyle w:val="0"/>
              <w:jc w:val="center"/>
            </w:pPr>
            <w:r>
              <w:rPr>
                <w:sz w:val="20"/>
              </w:rPr>
              <w:t xml:space="preserve">110</w:t>
            </w:r>
          </w:p>
        </w:tc>
        <w:tc>
          <w:tcPr>
            <w:tcW w:w="2211" w:type="dxa"/>
          </w:tcPr>
          <w:p>
            <w:pPr>
              <w:pStyle w:val="0"/>
              <w:jc w:val="center"/>
            </w:pPr>
            <w:r>
              <w:rPr>
                <w:sz w:val="20"/>
              </w:rPr>
              <w:t xml:space="preserve">министерство по делам территориальных образований области, органы местного самоуправления (по согласованию)</w:t>
            </w:r>
          </w:p>
        </w:tc>
        <w:tc>
          <w:tcPr>
            <w:tcW w:w="1531" w:type="dxa"/>
          </w:tcPr>
          <w:p>
            <w:pPr>
              <w:pStyle w:val="0"/>
              <w:jc w:val="center"/>
            </w:pPr>
            <w:r>
              <w:rPr>
                <w:sz w:val="20"/>
              </w:rPr>
              <w:t xml:space="preserve">годовая</w:t>
            </w:r>
          </w:p>
        </w:tc>
      </w:tr>
      <w:tr>
        <w:tc>
          <w:tcPr>
            <w:tcW w:w="5726" w:type="dxa"/>
          </w:tcPr>
          <w:p>
            <w:pPr>
              <w:pStyle w:val="0"/>
            </w:pPr>
            <w:r>
              <w:rPr>
                <w:sz w:val="20"/>
              </w:rPr>
              <w:t xml:space="preserve">Техническая мелиорация Волгоградского водохранилища, тыс. га</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3,3</w:t>
            </w:r>
          </w:p>
        </w:tc>
        <w:tc>
          <w:tcPr>
            <w:tcW w:w="1020" w:type="dxa"/>
          </w:tcPr>
          <w:p>
            <w:pPr>
              <w:pStyle w:val="0"/>
              <w:jc w:val="center"/>
            </w:pPr>
            <w:r>
              <w:rPr>
                <w:sz w:val="20"/>
              </w:rPr>
              <w:t xml:space="preserve">3,3</w:t>
            </w:r>
          </w:p>
        </w:tc>
        <w:tc>
          <w:tcPr>
            <w:tcW w:w="2211" w:type="dxa"/>
          </w:tcPr>
          <w:p>
            <w:pPr>
              <w:pStyle w:val="0"/>
              <w:jc w:val="center"/>
            </w:pPr>
            <w:r>
              <w:rPr>
                <w:sz w:val="20"/>
              </w:rPr>
              <w:t xml:space="preserve">комитет охотничьего хозяйства и рыболовства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Выпуск растительноядных видов рыб, млн. штук</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32</w:t>
            </w:r>
          </w:p>
        </w:tc>
        <w:tc>
          <w:tcPr>
            <w:tcW w:w="1020" w:type="dxa"/>
          </w:tcPr>
          <w:p>
            <w:pPr>
              <w:pStyle w:val="0"/>
              <w:jc w:val="center"/>
            </w:pPr>
            <w:r>
              <w:rPr>
                <w:sz w:val="20"/>
              </w:rPr>
              <w:t xml:space="preserve">32</w:t>
            </w:r>
          </w:p>
        </w:tc>
        <w:tc>
          <w:tcPr>
            <w:tcW w:w="2211" w:type="dxa"/>
          </w:tcPr>
          <w:p>
            <w:pPr>
              <w:pStyle w:val="0"/>
              <w:jc w:val="center"/>
            </w:pPr>
            <w:r>
              <w:rPr>
                <w:sz w:val="20"/>
              </w:rPr>
              <w:t xml:space="preserve">комитет охотничьего хозяйства и рыболовства области</w:t>
            </w:r>
          </w:p>
        </w:tc>
        <w:tc>
          <w:tcPr>
            <w:tcW w:w="1531" w:type="dxa"/>
          </w:tcPr>
          <w:p>
            <w:pPr>
              <w:pStyle w:val="0"/>
              <w:jc w:val="center"/>
            </w:pPr>
            <w:r>
              <w:rPr>
                <w:sz w:val="20"/>
              </w:rPr>
              <w:t xml:space="preserve">годовая</w:t>
            </w:r>
          </w:p>
        </w:tc>
      </w:tr>
      <w:tr>
        <w:tc>
          <w:tcPr>
            <w:gridSpan w:val="7"/>
            <w:tcW w:w="13548" w:type="dxa"/>
          </w:tcPr>
          <w:p>
            <w:pPr>
              <w:pStyle w:val="0"/>
              <w:outlineLvl w:val="3"/>
              <w:jc w:val="center"/>
            </w:pPr>
            <w:r>
              <w:rPr>
                <w:sz w:val="20"/>
              </w:rPr>
              <w:t xml:space="preserve">4. Достойный, эффективный труд и успешное предпринимательство</w:t>
            </w:r>
          </w:p>
        </w:tc>
      </w:tr>
      <w:tr>
        <w:tc>
          <w:tcPr>
            <w:tcW w:w="5726" w:type="dxa"/>
          </w:tcPr>
          <w:p>
            <w:pPr>
              <w:pStyle w:val="0"/>
            </w:pPr>
            <w:r>
              <w:rPr>
                <w:sz w:val="20"/>
              </w:rPr>
              <w:t xml:space="preserve">Индекс промышленного производства, процентов</w:t>
            </w:r>
          </w:p>
        </w:tc>
        <w:tc>
          <w:tcPr>
            <w:tcW w:w="1020" w:type="dxa"/>
          </w:tcPr>
          <w:p>
            <w:pPr>
              <w:pStyle w:val="0"/>
              <w:jc w:val="center"/>
            </w:pPr>
            <w:r>
              <w:rPr>
                <w:sz w:val="20"/>
              </w:rPr>
              <w:t xml:space="preserve">110,7</w:t>
            </w:r>
          </w:p>
        </w:tc>
        <w:tc>
          <w:tcPr>
            <w:tcW w:w="1020" w:type="dxa"/>
          </w:tcPr>
          <w:p>
            <w:pPr>
              <w:pStyle w:val="0"/>
              <w:jc w:val="center"/>
            </w:pPr>
            <w:r>
              <w:rPr>
                <w:sz w:val="20"/>
              </w:rPr>
              <w:t xml:space="preserve">100,0</w:t>
            </w:r>
          </w:p>
        </w:tc>
        <w:tc>
          <w:tcPr>
            <w:tcW w:w="1020" w:type="dxa"/>
          </w:tcPr>
          <w:p>
            <w:pPr>
              <w:pStyle w:val="0"/>
              <w:jc w:val="center"/>
            </w:pPr>
            <w:r>
              <w:rPr>
                <w:sz w:val="20"/>
              </w:rPr>
              <w:t xml:space="preserve">100,4</w:t>
            </w:r>
          </w:p>
        </w:tc>
        <w:tc>
          <w:tcPr>
            <w:tcW w:w="1020" w:type="dxa"/>
          </w:tcPr>
          <w:p>
            <w:pPr>
              <w:pStyle w:val="0"/>
              <w:jc w:val="center"/>
            </w:pPr>
            <w:r>
              <w:rPr>
                <w:sz w:val="20"/>
              </w:rPr>
              <w:t xml:space="preserve">101,7</w:t>
            </w:r>
          </w:p>
        </w:tc>
        <w:tc>
          <w:tcPr>
            <w:tcW w:w="2211" w:type="dxa"/>
          </w:tcPr>
          <w:p>
            <w:pPr>
              <w:pStyle w:val="0"/>
              <w:jc w:val="center"/>
            </w:pPr>
            <w:r>
              <w:rPr>
                <w:sz w:val="20"/>
              </w:rPr>
              <w:t xml:space="preserve">министерство промышленности и энергетики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Объем отгруженных товаров собственного производства, выполненных работ и услуг собственными силами по видам деятельности, характеризующим промышленное производство (без пищевой промышленности), млрд. рублей</w:t>
            </w:r>
          </w:p>
        </w:tc>
        <w:tc>
          <w:tcPr>
            <w:tcW w:w="1020" w:type="dxa"/>
          </w:tcPr>
          <w:p>
            <w:pPr>
              <w:pStyle w:val="0"/>
              <w:jc w:val="center"/>
            </w:pPr>
            <w:r>
              <w:rPr>
                <w:sz w:val="20"/>
              </w:rPr>
              <w:t xml:space="preserve">584,8</w:t>
            </w:r>
          </w:p>
        </w:tc>
        <w:tc>
          <w:tcPr>
            <w:tcW w:w="1020" w:type="dxa"/>
          </w:tcPr>
          <w:p>
            <w:pPr>
              <w:pStyle w:val="0"/>
              <w:jc w:val="center"/>
            </w:pPr>
            <w:r>
              <w:rPr>
                <w:sz w:val="20"/>
              </w:rPr>
              <w:t xml:space="preserve">650,3</w:t>
            </w:r>
          </w:p>
        </w:tc>
        <w:tc>
          <w:tcPr>
            <w:tcW w:w="1020" w:type="dxa"/>
          </w:tcPr>
          <w:p>
            <w:pPr>
              <w:pStyle w:val="0"/>
              <w:jc w:val="center"/>
            </w:pPr>
            <w:r>
              <w:rPr>
                <w:sz w:val="20"/>
              </w:rPr>
              <w:t xml:space="preserve">677,1</w:t>
            </w:r>
          </w:p>
        </w:tc>
        <w:tc>
          <w:tcPr>
            <w:tcW w:w="1020" w:type="dxa"/>
          </w:tcPr>
          <w:p>
            <w:pPr>
              <w:pStyle w:val="0"/>
              <w:jc w:val="center"/>
            </w:pPr>
            <w:r>
              <w:rPr>
                <w:sz w:val="20"/>
              </w:rPr>
              <w:t xml:space="preserve">705,1</w:t>
            </w:r>
          </w:p>
        </w:tc>
        <w:tc>
          <w:tcPr>
            <w:tcW w:w="2211" w:type="dxa"/>
          </w:tcPr>
          <w:p>
            <w:pPr>
              <w:pStyle w:val="0"/>
              <w:jc w:val="center"/>
            </w:pPr>
            <w:r>
              <w:rPr>
                <w:sz w:val="20"/>
              </w:rPr>
              <w:t xml:space="preserve">министерство промышленности и энергетики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Создание новых высокопроизводительных рабочих мест, единиц</w:t>
            </w:r>
          </w:p>
        </w:tc>
        <w:tc>
          <w:tcPr>
            <w:tcW w:w="1020" w:type="dxa"/>
          </w:tcPr>
          <w:p>
            <w:pPr>
              <w:pStyle w:val="0"/>
              <w:jc w:val="center"/>
            </w:pPr>
            <w:r>
              <w:rPr>
                <w:sz w:val="20"/>
              </w:rPr>
              <w:t xml:space="preserve">1090</w:t>
            </w:r>
          </w:p>
        </w:tc>
        <w:tc>
          <w:tcPr>
            <w:tcW w:w="1020" w:type="dxa"/>
          </w:tcPr>
          <w:p>
            <w:pPr>
              <w:pStyle w:val="0"/>
              <w:jc w:val="center"/>
            </w:pPr>
            <w:r>
              <w:rPr>
                <w:sz w:val="20"/>
              </w:rPr>
              <w:t xml:space="preserve">415</w:t>
            </w:r>
          </w:p>
        </w:tc>
        <w:tc>
          <w:tcPr>
            <w:tcW w:w="1020" w:type="dxa"/>
          </w:tcPr>
          <w:p>
            <w:pPr>
              <w:pStyle w:val="0"/>
              <w:jc w:val="center"/>
            </w:pPr>
            <w:r>
              <w:rPr>
                <w:sz w:val="20"/>
              </w:rPr>
              <w:t xml:space="preserve">500</w:t>
            </w:r>
          </w:p>
        </w:tc>
        <w:tc>
          <w:tcPr>
            <w:tcW w:w="1020" w:type="dxa"/>
          </w:tcPr>
          <w:p>
            <w:pPr>
              <w:pStyle w:val="0"/>
              <w:jc w:val="center"/>
            </w:pPr>
            <w:r>
              <w:rPr>
                <w:sz w:val="20"/>
              </w:rPr>
              <w:t xml:space="preserve">1000</w:t>
            </w:r>
          </w:p>
        </w:tc>
        <w:tc>
          <w:tcPr>
            <w:tcW w:w="2211" w:type="dxa"/>
          </w:tcPr>
          <w:p>
            <w:pPr>
              <w:pStyle w:val="0"/>
              <w:jc w:val="center"/>
            </w:pPr>
            <w:r>
              <w:rPr>
                <w:sz w:val="20"/>
              </w:rPr>
              <w:t xml:space="preserve">министерство промышленности и энергетики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Создание новых промышленных объектов, единиц</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2211" w:type="dxa"/>
          </w:tcPr>
          <w:p>
            <w:pPr>
              <w:pStyle w:val="0"/>
              <w:jc w:val="center"/>
            </w:pPr>
            <w:r>
              <w:rPr>
                <w:sz w:val="20"/>
              </w:rPr>
              <w:t xml:space="preserve">министерство промышленности и энергетики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Количество действующих индустриальных парков и технопарков на территории Саратовской области, единиц</w:t>
            </w:r>
          </w:p>
        </w:tc>
        <w:tc>
          <w:tcPr>
            <w:tcW w:w="1020" w:type="dxa"/>
          </w:tcPr>
          <w:p>
            <w:pPr>
              <w:pStyle w:val="0"/>
            </w:pPr>
            <w:r>
              <w:rPr>
                <w:sz w:val="20"/>
              </w:rPr>
            </w:r>
          </w:p>
        </w:tc>
        <w:tc>
          <w:tcPr>
            <w:tcW w:w="1020" w:type="dxa"/>
          </w:tcPr>
          <w:p>
            <w:pPr>
              <w:pStyle w:val="0"/>
              <w:jc w:val="center"/>
            </w:pPr>
            <w:r>
              <w:rPr>
                <w:sz w:val="20"/>
              </w:rPr>
              <w:t xml:space="preserve">1</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2211" w:type="dxa"/>
          </w:tcPr>
          <w:p>
            <w:pPr>
              <w:pStyle w:val="0"/>
              <w:jc w:val="center"/>
            </w:pPr>
            <w:r>
              <w:rPr>
                <w:sz w:val="20"/>
              </w:rPr>
              <w:t xml:space="preserve">министерство инвестиционной политики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Количество новых видов замещенных импортных товаров, единиц</w:t>
            </w:r>
          </w:p>
        </w:tc>
        <w:tc>
          <w:tcPr>
            <w:tcW w:w="1020" w:type="dxa"/>
          </w:tcPr>
          <w:p>
            <w:pPr>
              <w:pStyle w:val="0"/>
              <w:jc w:val="center"/>
            </w:pPr>
            <w:r>
              <w:rPr>
                <w:sz w:val="20"/>
              </w:rPr>
              <w:t xml:space="preserve">9</w:t>
            </w:r>
          </w:p>
        </w:tc>
        <w:tc>
          <w:tcPr>
            <w:tcW w:w="1020" w:type="dxa"/>
          </w:tcPr>
          <w:p>
            <w:pPr>
              <w:pStyle w:val="0"/>
              <w:jc w:val="center"/>
            </w:pPr>
            <w:r>
              <w:rPr>
                <w:sz w:val="20"/>
              </w:rPr>
              <w:t xml:space="preserve">7</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2211" w:type="dxa"/>
          </w:tcPr>
          <w:p>
            <w:pPr>
              <w:pStyle w:val="0"/>
              <w:jc w:val="center"/>
            </w:pPr>
            <w:r>
              <w:rPr>
                <w:sz w:val="20"/>
              </w:rPr>
              <w:t xml:space="preserve">министерство промышленности и энергетики области</w:t>
            </w:r>
          </w:p>
        </w:tc>
        <w:tc>
          <w:tcPr>
            <w:tcW w:w="1531" w:type="dxa"/>
          </w:tcPr>
          <w:p>
            <w:pPr>
              <w:pStyle w:val="0"/>
              <w:jc w:val="center"/>
            </w:pPr>
            <w:r>
              <w:rPr>
                <w:sz w:val="20"/>
              </w:rPr>
              <w:t xml:space="preserve">полугодовая</w:t>
            </w:r>
          </w:p>
        </w:tc>
      </w:tr>
      <w:tr>
        <w:tc>
          <w:tcPr>
            <w:tcW w:w="5726" w:type="dxa"/>
          </w:tcPr>
          <w:p>
            <w:pPr>
              <w:pStyle w:val="0"/>
            </w:pPr>
            <w:r>
              <w:rPr>
                <w:sz w:val="20"/>
              </w:rPr>
              <w:t xml:space="preserve">Добыча углеводородного сырья (УВС), т.у.т</w:t>
            </w:r>
          </w:p>
        </w:tc>
        <w:tc>
          <w:tcPr>
            <w:tcW w:w="1020" w:type="dxa"/>
          </w:tcPr>
          <w:p>
            <w:pPr>
              <w:pStyle w:val="0"/>
              <w:jc w:val="center"/>
            </w:pPr>
            <w:r>
              <w:rPr>
                <w:sz w:val="20"/>
              </w:rPr>
              <w:t xml:space="preserve">2902,4</w:t>
            </w:r>
          </w:p>
        </w:tc>
        <w:tc>
          <w:tcPr>
            <w:tcW w:w="1020" w:type="dxa"/>
          </w:tcPr>
          <w:p>
            <w:pPr>
              <w:pStyle w:val="0"/>
              <w:jc w:val="center"/>
            </w:pPr>
            <w:r>
              <w:rPr>
                <w:sz w:val="20"/>
              </w:rPr>
              <w:t xml:space="preserve">2948,4</w:t>
            </w:r>
          </w:p>
        </w:tc>
        <w:tc>
          <w:tcPr>
            <w:tcW w:w="1020" w:type="dxa"/>
          </w:tcPr>
          <w:p>
            <w:pPr>
              <w:pStyle w:val="0"/>
              <w:jc w:val="center"/>
            </w:pPr>
            <w:r>
              <w:rPr>
                <w:sz w:val="20"/>
              </w:rPr>
              <w:t xml:space="preserve">3165,2</w:t>
            </w:r>
          </w:p>
        </w:tc>
        <w:tc>
          <w:tcPr>
            <w:tcW w:w="1020" w:type="dxa"/>
          </w:tcPr>
          <w:p>
            <w:pPr>
              <w:pStyle w:val="0"/>
              <w:jc w:val="center"/>
            </w:pPr>
            <w:r>
              <w:rPr>
                <w:sz w:val="20"/>
              </w:rPr>
              <w:t xml:space="preserve">3226,1</w:t>
            </w:r>
          </w:p>
        </w:tc>
        <w:tc>
          <w:tcPr>
            <w:tcW w:w="2211" w:type="dxa"/>
          </w:tcPr>
          <w:p>
            <w:pPr>
              <w:pStyle w:val="0"/>
              <w:jc w:val="center"/>
            </w:pPr>
            <w:r>
              <w:rPr>
                <w:sz w:val="20"/>
              </w:rPr>
              <w:t xml:space="preserve">министерство промышленности и энергетики области</w:t>
            </w:r>
          </w:p>
        </w:tc>
        <w:tc>
          <w:tcPr>
            <w:tcW w:w="1531" w:type="dxa"/>
          </w:tcPr>
          <w:p>
            <w:pPr>
              <w:pStyle w:val="0"/>
              <w:jc w:val="center"/>
            </w:pPr>
            <w:r>
              <w:rPr>
                <w:sz w:val="20"/>
              </w:rPr>
              <w:t xml:space="preserve">квартальная</w:t>
            </w:r>
          </w:p>
        </w:tc>
      </w:tr>
      <w:tr>
        <w:tc>
          <w:tcPr>
            <w:tcW w:w="5726" w:type="dxa"/>
          </w:tcPr>
          <w:p>
            <w:pPr>
              <w:pStyle w:val="0"/>
            </w:pPr>
            <w:r>
              <w:rPr>
                <w:sz w:val="20"/>
              </w:rPr>
              <w:t xml:space="preserve">Уровень газификации населения природным газом и сжиженным углеводородным газом, процентов</w:t>
            </w:r>
          </w:p>
        </w:tc>
        <w:tc>
          <w:tcPr>
            <w:tcW w:w="1020" w:type="dxa"/>
          </w:tcPr>
          <w:p>
            <w:pPr>
              <w:pStyle w:val="0"/>
              <w:jc w:val="center"/>
            </w:pPr>
            <w:r>
              <w:rPr>
                <w:sz w:val="20"/>
              </w:rPr>
              <w:t xml:space="preserve">86,12</w:t>
            </w:r>
          </w:p>
        </w:tc>
        <w:tc>
          <w:tcPr>
            <w:tcW w:w="1020" w:type="dxa"/>
          </w:tcPr>
          <w:p>
            <w:pPr>
              <w:pStyle w:val="0"/>
              <w:jc w:val="center"/>
            </w:pPr>
            <w:r>
              <w:rPr>
                <w:sz w:val="20"/>
              </w:rPr>
              <w:t xml:space="preserve">88,59</w:t>
            </w:r>
          </w:p>
        </w:tc>
        <w:tc>
          <w:tcPr>
            <w:tcW w:w="1020" w:type="dxa"/>
          </w:tcPr>
          <w:p>
            <w:pPr>
              <w:pStyle w:val="0"/>
              <w:jc w:val="center"/>
            </w:pPr>
            <w:r>
              <w:rPr>
                <w:sz w:val="20"/>
              </w:rPr>
              <w:t xml:space="preserve">90,7</w:t>
            </w:r>
          </w:p>
        </w:tc>
        <w:tc>
          <w:tcPr>
            <w:tcW w:w="1020" w:type="dxa"/>
          </w:tcPr>
          <w:p>
            <w:pPr>
              <w:pStyle w:val="0"/>
              <w:jc w:val="center"/>
            </w:pPr>
            <w:r>
              <w:rPr>
                <w:sz w:val="20"/>
              </w:rPr>
              <w:t xml:space="preserve">92,7</w:t>
            </w:r>
          </w:p>
        </w:tc>
        <w:tc>
          <w:tcPr>
            <w:tcW w:w="2211" w:type="dxa"/>
          </w:tcPr>
          <w:p>
            <w:pPr>
              <w:pStyle w:val="0"/>
              <w:jc w:val="center"/>
            </w:pPr>
            <w:r>
              <w:rPr>
                <w:sz w:val="20"/>
              </w:rPr>
              <w:t xml:space="preserve">министерство промышленности и энергетики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Выработка электроэнергии на территории Саратовской области, млн. кВт/час (в соответствии со схемой и программой перспективного развития электроэнергетики Саратовской области на 2023 - 2027 годы)</w:t>
            </w:r>
          </w:p>
        </w:tc>
        <w:tc>
          <w:tcPr>
            <w:tcW w:w="1020" w:type="dxa"/>
          </w:tcPr>
          <w:p>
            <w:pPr>
              <w:pStyle w:val="0"/>
              <w:jc w:val="center"/>
            </w:pPr>
            <w:r>
              <w:rPr>
                <w:sz w:val="20"/>
              </w:rPr>
              <w:t xml:space="preserve">42163</w:t>
            </w:r>
          </w:p>
        </w:tc>
        <w:tc>
          <w:tcPr>
            <w:tcW w:w="1020" w:type="dxa"/>
          </w:tcPr>
          <w:p>
            <w:pPr>
              <w:pStyle w:val="0"/>
              <w:jc w:val="center"/>
            </w:pPr>
            <w:r>
              <w:rPr>
                <w:sz w:val="20"/>
              </w:rPr>
              <w:t xml:space="preserve">43988</w:t>
            </w:r>
          </w:p>
        </w:tc>
        <w:tc>
          <w:tcPr>
            <w:tcW w:w="1020" w:type="dxa"/>
          </w:tcPr>
          <w:p>
            <w:pPr>
              <w:pStyle w:val="0"/>
              <w:jc w:val="center"/>
            </w:pPr>
            <w:r>
              <w:rPr>
                <w:sz w:val="20"/>
              </w:rPr>
              <w:t xml:space="preserve">39606</w:t>
            </w:r>
          </w:p>
        </w:tc>
        <w:tc>
          <w:tcPr>
            <w:tcW w:w="1020" w:type="dxa"/>
          </w:tcPr>
          <w:p>
            <w:pPr>
              <w:pStyle w:val="0"/>
              <w:jc w:val="center"/>
            </w:pPr>
            <w:r>
              <w:rPr>
                <w:sz w:val="20"/>
              </w:rPr>
              <w:t xml:space="preserve">40021</w:t>
            </w:r>
          </w:p>
        </w:tc>
        <w:tc>
          <w:tcPr>
            <w:tcW w:w="2211" w:type="dxa"/>
          </w:tcPr>
          <w:p>
            <w:pPr>
              <w:pStyle w:val="0"/>
              <w:jc w:val="center"/>
            </w:pPr>
            <w:r>
              <w:rPr>
                <w:sz w:val="20"/>
              </w:rPr>
              <w:t xml:space="preserve">министерство промышленности и энергетики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ИПП добыча полезных ископаемых, процентов</w:t>
            </w:r>
          </w:p>
        </w:tc>
        <w:tc>
          <w:tcPr>
            <w:tcW w:w="1020" w:type="dxa"/>
          </w:tcPr>
          <w:p>
            <w:pPr>
              <w:pStyle w:val="0"/>
              <w:jc w:val="center"/>
            </w:pPr>
            <w:r>
              <w:rPr>
                <w:sz w:val="20"/>
              </w:rPr>
              <w:t xml:space="preserve">97,9</w:t>
            </w:r>
          </w:p>
        </w:tc>
        <w:tc>
          <w:tcPr>
            <w:tcW w:w="1020" w:type="dxa"/>
          </w:tcPr>
          <w:p>
            <w:pPr>
              <w:pStyle w:val="0"/>
              <w:jc w:val="center"/>
            </w:pPr>
            <w:r>
              <w:rPr>
                <w:sz w:val="20"/>
              </w:rPr>
              <w:t xml:space="preserve">100,5</w:t>
            </w:r>
          </w:p>
        </w:tc>
        <w:tc>
          <w:tcPr>
            <w:tcW w:w="1020" w:type="dxa"/>
          </w:tcPr>
          <w:p>
            <w:pPr>
              <w:pStyle w:val="0"/>
              <w:jc w:val="center"/>
            </w:pPr>
            <w:r>
              <w:rPr>
                <w:sz w:val="20"/>
              </w:rPr>
              <w:t xml:space="preserve">105,0</w:t>
            </w:r>
          </w:p>
        </w:tc>
        <w:tc>
          <w:tcPr>
            <w:tcW w:w="1020" w:type="dxa"/>
          </w:tcPr>
          <w:p>
            <w:pPr>
              <w:pStyle w:val="0"/>
              <w:jc w:val="center"/>
            </w:pPr>
            <w:r>
              <w:rPr>
                <w:sz w:val="20"/>
              </w:rPr>
              <w:t xml:space="preserve">101,5</w:t>
            </w:r>
          </w:p>
        </w:tc>
        <w:tc>
          <w:tcPr>
            <w:tcW w:w="2211" w:type="dxa"/>
          </w:tcPr>
          <w:p>
            <w:pPr>
              <w:pStyle w:val="0"/>
              <w:jc w:val="center"/>
            </w:pPr>
            <w:r>
              <w:rPr>
                <w:sz w:val="20"/>
              </w:rPr>
              <w:t xml:space="preserve">министерство промышленности и энергетики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ИПП обрабатывающие производства, процентов, в том числе:</w:t>
            </w:r>
          </w:p>
        </w:tc>
        <w:tc>
          <w:tcPr>
            <w:tcW w:w="1020" w:type="dxa"/>
          </w:tcPr>
          <w:p>
            <w:pPr>
              <w:pStyle w:val="0"/>
              <w:jc w:val="center"/>
            </w:pPr>
            <w:r>
              <w:rPr>
                <w:sz w:val="20"/>
              </w:rPr>
              <w:t xml:space="preserve">115,2</w:t>
            </w:r>
          </w:p>
        </w:tc>
        <w:tc>
          <w:tcPr>
            <w:tcW w:w="1020" w:type="dxa"/>
          </w:tcPr>
          <w:p>
            <w:pPr>
              <w:pStyle w:val="0"/>
              <w:jc w:val="center"/>
            </w:pPr>
            <w:r>
              <w:rPr>
                <w:sz w:val="20"/>
              </w:rPr>
              <w:t xml:space="preserve">98</w:t>
            </w:r>
          </w:p>
        </w:tc>
        <w:tc>
          <w:tcPr>
            <w:tcW w:w="1020" w:type="dxa"/>
          </w:tcPr>
          <w:p>
            <w:pPr>
              <w:pStyle w:val="0"/>
              <w:jc w:val="center"/>
            </w:pPr>
            <w:r>
              <w:rPr>
                <w:sz w:val="20"/>
              </w:rPr>
              <w:t xml:space="preserve">101,5</w:t>
            </w:r>
          </w:p>
        </w:tc>
        <w:tc>
          <w:tcPr>
            <w:tcW w:w="1020" w:type="dxa"/>
          </w:tcPr>
          <w:p>
            <w:pPr>
              <w:pStyle w:val="0"/>
              <w:jc w:val="center"/>
            </w:pPr>
            <w:r>
              <w:rPr>
                <w:sz w:val="20"/>
              </w:rPr>
              <w:t xml:space="preserve">102,0</w:t>
            </w:r>
          </w:p>
        </w:tc>
        <w:tc>
          <w:tcPr>
            <w:tcW w:w="2211" w:type="dxa"/>
          </w:tcPr>
          <w:p>
            <w:pPr>
              <w:pStyle w:val="0"/>
              <w:jc w:val="center"/>
            </w:pPr>
            <w:r>
              <w:rPr>
                <w:sz w:val="20"/>
              </w:rPr>
              <w:t xml:space="preserve">министерство промышленности и энергетики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производство пищевых продуктов</w:t>
            </w:r>
          </w:p>
        </w:tc>
        <w:tc>
          <w:tcPr>
            <w:tcW w:w="1020" w:type="dxa"/>
          </w:tcPr>
          <w:p>
            <w:pPr>
              <w:pStyle w:val="0"/>
              <w:jc w:val="center"/>
            </w:pPr>
            <w:r>
              <w:rPr>
                <w:sz w:val="20"/>
              </w:rPr>
              <w:t xml:space="preserve">100,5</w:t>
            </w:r>
          </w:p>
        </w:tc>
        <w:tc>
          <w:tcPr>
            <w:tcW w:w="1020" w:type="dxa"/>
          </w:tcPr>
          <w:p>
            <w:pPr>
              <w:pStyle w:val="0"/>
              <w:jc w:val="center"/>
            </w:pPr>
            <w:r>
              <w:rPr>
                <w:sz w:val="20"/>
              </w:rPr>
              <w:t xml:space="preserve">100,5</w:t>
            </w:r>
          </w:p>
        </w:tc>
        <w:tc>
          <w:tcPr>
            <w:tcW w:w="1020" w:type="dxa"/>
          </w:tcPr>
          <w:p>
            <w:pPr>
              <w:pStyle w:val="0"/>
              <w:jc w:val="center"/>
            </w:pPr>
            <w:r>
              <w:rPr>
                <w:sz w:val="20"/>
              </w:rPr>
              <w:t xml:space="preserve">102</w:t>
            </w:r>
          </w:p>
        </w:tc>
        <w:tc>
          <w:tcPr>
            <w:tcW w:w="1020" w:type="dxa"/>
          </w:tcPr>
          <w:p>
            <w:pPr>
              <w:pStyle w:val="0"/>
              <w:jc w:val="center"/>
            </w:pPr>
            <w:r>
              <w:rPr>
                <w:sz w:val="20"/>
              </w:rPr>
              <w:t xml:space="preserve">102</w:t>
            </w:r>
          </w:p>
        </w:tc>
        <w:tc>
          <w:tcPr>
            <w:tcW w:w="2211" w:type="dxa"/>
          </w:tcPr>
          <w:p>
            <w:pPr>
              <w:pStyle w:val="0"/>
              <w:jc w:val="center"/>
            </w:pPr>
            <w:r>
              <w:rPr>
                <w:sz w:val="20"/>
              </w:rPr>
              <w:t xml:space="preserve">министерство сельского хозяйства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ИПП обеспечение электрической энергией, газом и паром; кондиционирование воздуха, процентов</w:t>
            </w:r>
          </w:p>
        </w:tc>
        <w:tc>
          <w:tcPr>
            <w:tcW w:w="1020" w:type="dxa"/>
          </w:tcPr>
          <w:p>
            <w:pPr>
              <w:pStyle w:val="0"/>
              <w:jc w:val="center"/>
            </w:pPr>
            <w:r>
              <w:rPr>
                <w:sz w:val="20"/>
              </w:rPr>
              <w:t xml:space="preserve">102,8</w:t>
            </w:r>
          </w:p>
        </w:tc>
        <w:tc>
          <w:tcPr>
            <w:tcW w:w="1020" w:type="dxa"/>
          </w:tcPr>
          <w:p>
            <w:pPr>
              <w:pStyle w:val="0"/>
              <w:jc w:val="center"/>
            </w:pPr>
            <w:r>
              <w:rPr>
                <w:sz w:val="20"/>
              </w:rPr>
              <w:t xml:space="preserve">104,0</w:t>
            </w:r>
          </w:p>
        </w:tc>
        <w:tc>
          <w:tcPr>
            <w:tcW w:w="1020" w:type="dxa"/>
          </w:tcPr>
          <w:p>
            <w:pPr>
              <w:pStyle w:val="0"/>
              <w:jc w:val="center"/>
            </w:pPr>
            <w:r>
              <w:rPr>
                <w:sz w:val="20"/>
              </w:rPr>
              <w:t xml:space="preserve">95</w:t>
            </w:r>
          </w:p>
        </w:tc>
        <w:tc>
          <w:tcPr>
            <w:tcW w:w="1020" w:type="dxa"/>
          </w:tcPr>
          <w:p>
            <w:pPr>
              <w:pStyle w:val="0"/>
              <w:jc w:val="center"/>
            </w:pPr>
            <w:r>
              <w:rPr>
                <w:sz w:val="20"/>
              </w:rPr>
              <w:t xml:space="preserve">101,0</w:t>
            </w:r>
          </w:p>
        </w:tc>
        <w:tc>
          <w:tcPr>
            <w:tcW w:w="2211" w:type="dxa"/>
          </w:tcPr>
          <w:p>
            <w:pPr>
              <w:pStyle w:val="0"/>
              <w:jc w:val="center"/>
            </w:pPr>
            <w:r>
              <w:rPr>
                <w:sz w:val="20"/>
              </w:rPr>
              <w:t xml:space="preserve">министерство промышленности и энергетики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Темп роста (индекс роста) реальной среднемесячной заработной платы, процентов к 2020 году</w:t>
            </w:r>
          </w:p>
        </w:tc>
        <w:tc>
          <w:tcPr>
            <w:tcW w:w="1020" w:type="dxa"/>
          </w:tcPr>
          <w:p>
            <w:pPr>
              <w:pStyle w:val="0"/>
              <w:jc w:val="center"/>
            </w:pPr>
            <w:r>
              <w:rPr>
                <w:sz w:val="20"/>
              </w:rPr>
              <w:t xml:space="preserve">104,3</w:t>
            </w:r>
          </w:p>
        </w:tc>
        <w:tc>
          <w:tcPr>
            <w:tcW w:w="1020" w:type="dxa"/>
          </w:tcPr>
          <w:p>
            <w:pPr>
              <w:pStyle w:val="0"/>
              <w:jc w:val="center"/>
            </w:pPr>
            <w:r>
              <w:rPr>
                <w:sz w:val="20"/>
              </w:rPr>
              <w:t xml:space="preserve">105,7</w:t>
            </w:r>
          </w:p>
        </w:tc>
        <w:tc>
          <w:tcPr>
            <w:tcW w:w="1020" w:type="dxa"/>
          </w:tcPr>
          <w:p>
            <w:pPr>
              <w:pStyle w:val="0"/>
              <w:jc w:val="center"/>
            </w:pPr>
            <w:r>
              <w:rPr>
                <w:sz w:val="20"/>
              </w:rPr>
              <w:t xml:space="preserve">109</w:t>
            </w:r>
          </w:p>
        </w:tc>
        <w:tc>
          <w:tcPr>
            <w:tcW w:w="1020" w:type="dxa"/>
          </w:tcPr>
          <w:p>
            <w:pPr>
              <w:pStyle w:val="0"/>
              <w:jc w:val="center"/>
            </w:pPr>
            <w:r>
              <w:rPr>
                <w:sz w:val="20"/>
              </w:rPr>
              <w:t xml:space="preserve">112,5</w:t>
            </w:r>
          </w:p>
        </w:tc>
        <w:tc>
          <w:tcPr>
            <w:tcW w:w="2211" w:type="dxa"/>
          </w:tcPr>
          <w:p>
            <w:pPr>
              <w:pStyle w:val="0"/>
              <w:jc w:val="center"/>
            </w:pPr>
            <w:r>
              <w:rPr>
                <w:sz w:val="20"/>
              </w:rPr>
              <w:t xml:space="preserve">министерство экономического развития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Среднемесячная заработная плата (в организациях, не относящихся к субъектам малого предпринимательства, включая организации численностью до 15 человек), рублей</w:t>
            </w:r>
          </w:p>
        </w:tc>
        <w:tc>
          <w:tcPr>
            <w:tcW w:w="1020" w:type="dxa"/>
          </w:tcPr>
          <w:p>
            <w:pPr>
              <w:pStyle w:val="0"/>
              <w:jc w:val="center"/>
            </w:pPr>
            <w:r>
              <w:rPr>
                <w:sz w:val="20"/>
              </w:rPr>
              <w:t xml:space="preserve">39971</w:t>
            </w:r>
          </w:p>
        </w:tc>
        <w:tc>
          <w:tcPr>
            <w:tcW w:w="1020" w:type="dxa"/>
          </w:tcPr>
          <w:p>
            <w:pPr>
              <w:pStyle w:val="0"/>
              <w:jc w:val="center"/>
            </w:pPr>
            <w:r>
              <w:rPr>
                <w:sz w:val="20"/>
              </w:rPr>
              <w:t xml:space="preserve">44807</w:t>
            </w:r>
          </w:p>
        </w:tc>
        <w:tc>
          <w:tcPr>
            <w:tcW w:w="1020" w:type="dxa"/>
          </w:tcPr>
          <w:p>
            <w:pPr>
              <w:pStyle w:val="0"/>
              <w:jc w:val="center"/>
            </w:pPr>
            <w:r>
              <w:rPr>
                <w:sz w:val="20"/>
              </w:rPr>
              <w:t xml:space="preserve">49243</w:t>
            </w:r>
          </w:p>
        </w:tc>
        <w:tc>
          <w:tcPr>
            <w:tcW w:w="1020" w:type="dxa"/>
          </w:tcPr>
          <w:p>
            <w:pPr>
              <w:pStyle w:val="0"/>
              <w:jc w:val="center"/>
            </w:pPr>
            <w:r>
              <w:rPr>
                <w:sz w:val="20"/>
              </w:rPr>
              <w:t xml:space="preserve">53528</w:t>
            </w:r>
          </w:p>
        </w:tc>
        <w:tc>
          <w:tcPr>
            <w:tcW w:w="2211" w:type="dxa"/>
          </w:tcPr>
          <w:p>
            <w:pPr>
              <w:pStyle w:val="0"/>
              <w:jc w:val="center"/>
            </w:pPr>
            <w:r>
              <w:rPr>
                <w:sz w:val="20"/>
              </w:rPr>
              <w:t xml:space="preserve">министерство экономического развития области</w:t>
            </w:r>
          </w:p>
        </w:tc>
        <w:tc>
          <w:tcPr>
            <w:tcW w:w="1531" w:type="dxa"/>
          </w:tcPr>
          <w:p>
            <w:pPr>
              <w:pStyle w:val="0"/>
              <w:jc w:val="center"/>
            </w:pPr>
            <w:r>
              <w:rPr>
                <w:sz w:val="20"/>
              </w:rPr>
              <w:t xml:space="preserve">квартальная</w:t>
            </w:r>
          </w:p>
        </w:tc>
      </w:tr>
      <w:tr>
        <w:tc>
          <w:tcPr>
            <w:tcW w:w="5726" w:type="dxa"/>
          </w:tcPr>
          <w:p>
            <w:pPr>
              <w:pStyle w:val="0"/>
            </w:pPr>
            <w:r>
              <w:rPr>
                <w:sz w:val="20"/>
              </w:rPr>
              <w:t xml:space="preserve">Темп роста (индекс роста) реального среднедушевого денежного дохода населения, процентов к 2020 году</w:t>
            </w:r>
          </w:p>
        </w:tc>
        <w:tc>
          <w:tcPr>
            <w:tcW w:w="1020" w:type="dxa"/>
          </w:tcPr>
          <w:p>
            <w:pPr>
              <w:pStyle w:val="0"/>
              <w:jc w:val="center"/>
            </w:pPr>
            <w:r>
              <w:rPr>
                <w:sz w:val="20"/>
              </w:rPr>
              <w:t xml:space="preserve">103,8</w:t>
            </w:r>
          </w:p>
        </w:tc>
        <w:tc>
          <w:tcPr>
            <w:tcW w:w="1020" w:type="dxa"/>
          </w:tcPr>
          <w:p>
            <w:pPr>
              <w:pStyle w:val="0"/>
              <w:jc w:val="center"/>
            </w:pPr>
            <w:r>
              <w:rPr>
                <w:sz w:val="20"/>
              </w:rPr>
              <w:t xml:space="preserve">107,7</w:t>
            </w:r>
          </w:p>
        </w:tc>
        <w:tc>
          <w:tcPr>
            <w:tcW w:w="1020" w:type="dxa"/>
          </w:tcPr>
          <w:p>
            <w:pPr>
              <w:pStyle w:val="0"/>
              <w:jc w:val="center"/>
            </w:pPr>
            <w:r>
              <w:rPr>
                <w:sz w:val="20"/>
              </w:rPr>
              <w:t xml:space="preserve">111,6</w:t>
            </w:r>
          </w:p>
        </w:tc>
        <w:tc>
          <w:tcPr>
            <w:tcW w:w="1020" w:type="dxa"/>
          </w:tcPr>
          <w:p>
            <w:pPr>
              <w:pStyle w:val="0"/>
              <w:jc w:val="center"/>
            </w:pPr>
            <w:r>
              <w:rPr>
                <w:sz w:val="20"/>
              </w:rPr>
              <w:t xml:space="preserve">115,4</w:t>
            </w:r>
          </w:p>
        </w:tc>
        <w:tc>
          <w:tcPr>
            <w:tcW w:w="2211" w:type="dxa"/>
          </w:tcPr>
          <w:p>
            <w:pPr>
              <w:pStyle w:val="0"/>
              <w:jc w:val="center"/>
            </w:pPr>
            <w:r>
              <w:rPr>
                <w:sz w:val="20"/>
              </w:rPr>
              <w:t xml:space="preserve">министерство труда и социальной защиты области, министерство экономического развития области</w:t>
            </w:r>
          </w:p>
        </w:tc>
        <w:tc>
          <w:tcPr>
            <w:tcW w:w="1531" w:type="dxa"/>
          </w:tcPr>
          <w:p>
            <w:pPr>
              <w:pStyle w:val="0"/>
              <w:jc w:val="center"/>
            </w:pPr>
            <w:r>
              <w:rPr>
                <w:sz w:val="20"/>
              </w:rPr>
              <w:t xml:space="preserve">квартальная</w:t>
            </w:r>
          </w:p>
        </w:tc>
      </w:tr>
      <w:tr>
        <w:tc>
          <w:tcPr>
            <w:tcW w:w="5726"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и самозанятых, тыс. человек</w:t>
            </w:r>
          </w:p>
        </w:tc>
        <w:tc>
          <w:tcPr>
            <w:tcW w:w="1020" w:type="dxa"/>
          </w:tcPr>
          <w:p>
            <w:pPr>
              <w:pStyle w:val="0"/>
              <w:jc w:val="center"/>
            </w:pPr>
            <w:r>
              <w:rPr>
                <w:sz w:val="20"/>
              </w:rPr>
              <w:t xml:space="preserve">307,7</w:t>
            </w:r>
          </w:p>
        </w:tc>
        <w:tc>
          <w:tcPr>
            <w:tcW w:w="1020" w:type="dxa"/>
          </w:tcPr>
          <w:p>
            <w:pPr>
              <w:pStyle w:val="0"/>
              <w:jc w:val="center"/>
            </w:pPr>
            <w:r>
              <w:rPr>
                <w:sz w:val="20"/>
              </w:rPr>
              <w:t xml:space="preserve">312,6</w:t>
            </w:r>
          </w:p>
        </w:tc>
        <w:tc>
          <w:tcPr>
            <w:tcW w:w="1020" w:type="dxa"/>
          </w:tcPr>
          <w:p>
            <w:pPr>
              <w:pStyle w:val="0"/>
              <w:jc w:val="center"/>
            </w:pPr>
            <w:r>
              <w:rPr>
                <w:sz w:val="20"/>
              </w:rPr>
              <w:t xml:space="preserve">318,1</w:t>
            </w:r>
          </w:p>
        </w:tc>
        <w:tc>
          <w:tcPr>
            <w:tcW w:w="1020" w:type="dxa"/>
          </w:tcPr>
          <w:p>
            <w:pPr>
              <w:pStyle w:val="0"/>
              <w:jc w:val="center"/>
            </w:pPr>
            <w:r>
              <w:rPr>
                <w:sz w:val="20"/>
              </w:rPr>
              <w:t xml:space="preserve">324,6</w:t>
            </w:r>
          </w:p>
        </w:tc>
        <w:tc>
          <w:tcPr>
            <w:tcW w:w="2211" w:type="dxa"/>
          </w:tcPr>
          <w:p>
            <w:pPr>
              <w:pStyle w:val="0"/>
              <w:jc w:val="center"/>
            </w:pPr>
            <w:r>
              <w:rPr>
                <w:sz w:val="20"/>
              </w:rPr>
              <w:t xml:space="preserve">министерство экономического развития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Количество малых и средних предприятий (включая микропредприятия), индивидуальных предпринимателей, единиц</w:t>
            </w:r>
          </w:p>
        </w:tc>
        <w:tc>
          <w:tcPr>
            <w:tcW w:w="1020" w:type="dxa"/>
          </w:tcPr>
          <w:p>
            <w:pPr>
              <w:pStyle w:val="0"/>
              <w:jc w:val="center"/>
            </w:pPr>
            <w:r>
              <w:rPr>
                <w:sz w:val="20"/>
              </w:rPr>
              <w:t xml:space="preserve">72969</w:t>
            </w:r>
          </w:p>
        </w:tc>
        <w:tc>
          <w:tcPr>
            <w:tcW w:w="1020" w:type="dxa"/>
          </w:tcPr>
          <w:p>
            <w:pPr>
              <w:pStyle w:val="0"/>
              <w:jc w:val="center"/>
            </w:pPr>
            <w:r>
              <w:rPr>
                <w:sz w:val="20"/>
              </w:rPr>
              <w:t xml:space="preserve">74656</w:t>
            </w:r>
          </w:p>
        </w:tc>
        <w:tc>
          <w:tcPr>
            <w:tcW w:w="1020" w:type="dxa"/>
          </w:tcPr>
          <w:p>
            <w:pPr>
              <w:pStyle w:val="0"/>
              <w:jc w:val="center"/>
            </w:pPr>
            <w:r>
              <w:rPr>
                <w:sz w:val="20"/>
              </w:rPr>
              <w:t xml:space="preserve">75029</w:t>
            </w:r>
          </w:p>
        </w:tc>
        <w:tc>
          <w:tcPr>
            <w:tcW w:w="1020" w:type="dxa"/>
          </w:tcPr>
          <w:p>
            <w:pPr>
              <w:pStyle w:val="0"/>
              <w:jc w:val="center"/>
            </w:pPr>
            <w:r>
              <w:rPr>
                <w:sz w:val="20"/>
              </w:rPr>
              <w:t xml:space="preserve">75404</w:t>
            </w:r>
          </w:p>
        </w:tc>
        <w:tc>
          <w:tcPr>
            <w:tcW w:w="2211" w:type="dxa"/>
          </w:tcPr>
          <w:p>
            <w:pPr>
              <w:pStyle w:val="0"/>
              <w:jc w:val="center"/>
            </w:pPr>
            <w:r>
              <w:rPr>
                <w:sz w:val="20"/>
              </w:rPr>
              <w:t xml:space="preserve">министерство экономического развития области</w:t>
            </w:r>
          </w:p>
        </w:tc>
        <w:tc>
          <w:tcPr>
            <w:tcW w:w="1531" w:type="dxa"/>
          </w:tcPr>
          <w:p>
            <w:pPr>
              <w:pStyle w:val="0"/>
              <w:jc w:val="center"/>
            </w:pPr>
            <w:r>
              <w:rPr>
                <w:sz w:val="20"/>
              </w:rPr>
              <w:t xml:space="preserve">ежемесячная</w:t>
            </w:r>
          </w:p>
        </w:tc>
      </w:tr>
      <w:tr>
        <w:tc>
          <w:tcPr>
            <w:tcW w:w="5726" w:type="dxa"/>
          </w:tcPr>
          <w:p>
            <w:pPr>
              <w:pStyle w:val="0"/>
            </w:pPr>
            <w:r>
              <w:rPr>
                <w:sz w:val="20"/>
              </w:rPr>
              <w:t xml:space="preserve">Объем сельскохозяйственной продукции, млрд. рублей</w:t>
            </w:r>
          </w:p>
        </w:tc>
        <w:tc>
          <w:tcPr>
            <w:tcW w:w="1020" w:type="dxa"/>
          </w:tcPr>
          <w:p>
            <w:pPr>
              <w:pStyle w:val="0"/>
              <w:jc w:val="center"/>
            </w:pPr>
            <w:r>
              <w:rPr>
                <w:sz w:val="20"/>
              </w:rPr>
              <w:t xml:space="preserve">202,7</w:t>
            </w:r>
          </w:p>
        </w:tc>
        <w:tc>
          <w:tcPr>
            <w:tcW w:w="1020" w:type="dxa"/>
          </w:tcPr>
          <w:p>
            <w:pPr>
              <w:pStyle w:val="0"/>
              <w:jc w:val="center"/>
            </w:pPr>
            <w:r>
              <w:rPr>
                <w:sz w:val="20"/>
              </w:rPr>
              <w:t xml:space="preserve">220,0</w:t>
            </w:r>
          </w:p>
        </w:tc>
        <w:tc>
          <w:tcPr>
            <w:tcW w:w="1020" w:type="dxa"/>
          </w:tcPr>
          <w:p>
            <w:pPr>
              <w:pStyle w:val="0"/>
              <w:jc w:val="center"/>
            </w:pPr>
            <w:r>
              <w:rPr>
                <w:sz w:val="20"/>
              </w:rPr>
              <w:t xml:space="preserve">232,5</w:t>
            </w:r>
          </w:p>
        </w:tc>
        <w:tc>
          <w:tcPr>
            <w:tcW w:w="1020" w:type="dxa"/>
          </w:tcPr>
          <w:p>
            <w:pPr>
              <w:pStyle w:val="0"/>
              <w:jc w:val="center"/>
            </w:pPr>
            <w:r>
              <w:rPr>
                <w:sz w:val="20"/>
              </w:rPr>
              <w:t xml:space="preserve">245,0</w:t>
            </w:r>
          </w:p>
        </w:tc>
        <w:tc>
          <w:tcPr>
            <w:tcW w:w="2211" w:type="dxa"/>
          </w:tcPr>
          <w:p>
            <w:pPr>
              <w:pStyle w:val="0"/>
              <w:jc w:val="center"/>
            </w:pPr>
            <w:r>
              <w:rPr>
                <w:sz w:val="20"/>
              </w:rPr>
              <w:t xml:space="preserve">министерство сельского хозяйства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Отгружено пищевых товаров собственного производства (работ, услуг), млрд. рублей</w:t>
            </w:r>
          </w:p>
        </w:tc>
        <w:tc>
          <w:tcPr>
            <w:tcW w:w="1020" w:type="dxa"/>
          </w:tcPr>
          <w:p>
            <w:pPr>
              <w:pStyle w:val="0"/>
              <w:jc w:val="center"/>
            </w:pPr>
            <w:r>
              <w:rPr>
                <w:sz w:val="20"/>
              </w:rPr>
              <w:t xml:space="preserve">166,1</w:t>
            </w:r>
          </w:p>
        </w:tc>
        <w:tc>
          <w:tcPr>
            <w:tcW w:w="1020" w:type="dxa"/>
          </w:tcPr>
          <w:p>
            <w:pPr>
              <w:pStyle w:val="0"/>
              <w:jc w:val="center"/>
            </w:pPr>
            <w:r>
              <w:rPr>
                <w:sz w:val="20"/>
              </w:rPr>
              <w:t xml:space="preserve">179,5</w:t>
            </w:r>
          </w:p>
        </w:tc>
        <w:tc>
          <w:tcPr>
            <w:tcW w:w="1020" w:type="dxa"/>
          </w:tcPr>
          <w:p>
            <w:pPr>
              <w:pStyle w:val="0"/>
              <w:jc w:val="center"/>
            </w:pPr>
            <w:r>
              <w:rPr>
                <w:sz w:val="20"/>
              </w:rPr>
              <w:t xml:space="preserve">183,1</w:t>
            </w:r>
          </w:p>
        </w:tc>
        <w:tc>
          <w:tcPr>
            <w:tcW w:w="1020" w:type="dxa"/>
          </w:tcPr>
          <w:p>
            <w:pPr>
              <w:pStyle w:val="0"/>
              <w:jc w:val="center"/>
            </w:pPr>
            <w:r>
              <w:rPr>
                <w:sz w:val="20"/>
              </w:rPr>
              <w:t xml:space="preserve">186,7</w:t>
            </w:r>
          </w:p>
        </w:tc>
        <w:tc>
          <w:tcPr>
            <w:tcW w:w="2211" w:type="dxa"/>
          </w:tcPr>
          <w:p>
            <w:pPr>
              <w:pStyle w:val="0"/>
              <w:jc w:val="center"/>
            </w:pPr>
            <w:r>
              <w:rPr>
                <w:sz w:val="20"/>
              </w:rPr>
              <w:t xml:space="preserve">министерство сельского хозяйства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Ввод в эксплуатацию мелиорируемых земель (нарастающим итогом) для выращивания экспортно ориентированной сельскохозяйственной продукции, га</w:t>
            </w:r>
          </w:p>
        </w:tc>
        <w:tc>
          <w:tcPr>
            <w:tcW w:w="1020" w:type="dxa"/>
          </w:tcPr>
          <w:p>
            <w:pPr>
              <w:pStyle w:val="0"/>
              <w:jc w:val="center"/>
            </w:pPr>
            <w:r>
              <w:rPr>
                <w:sz w:val="20"/>
              </w:rPr>
              <w:t xml:space="preserve">6016,3</w:t>
            </w:r>
          </w:p>
        </w:tc>
        <w:tc>
          <w:tcPr>
            <w:tcW w:w="1020" w:type="dxa"/>
          </w:tcPr>
          <w:p>
            <w:pPr>
              <w:pStyle w:val="0"/>
              <w:jc w:val="center"/>
            </w:pPr>
            <w:r>
              <w:rPr>
                <w:sz w:val="20"/>
              </w:rPr>
              <w:t xml:space="preserve">7026,3</w:t>
            </w:r>
          </w:p>
        </w:tc>
        <w:tc>
          <w:tcPr>
            <w:tcW w:w="1020" w:type="dxa"/>
          </w:tcPr>
          <w:p>
            <w:pPr>
              <w:pStyle w:val="0"/>
              <w:jc w:val="center"/>
            </w:pPr>
            <w:r>
              <w:rPr>
                <w:sz w:val="20"/>
              </w:rPr>
              <w:t xml:space="preserve">11026,3</w:t>
            </w:r>
          </w:p>
        </w:tc>
        <w:tc>
          <w:tcPr>
            <w:tcW w:w="1020" w:type="dxa"/>
          </w:tcPr>
          <w:p>
            <w:pPr>
              <w:pStyle w:val="0"/>
              <w:jc w:val="center"/>
            </w:pPr>
            <w:r>
              <w:rPr>
                <w:sz w:val="20"/>
              </w:rPr>
              <w:t xml:space="preserve">15126,3</w:t>
            </w:r>
          </w:p>
        </w:tc>
        <w:tc>
          <w:tcPr>
            <w:tcW w:w="2211" w:type="dxa"/>
          </w:tcPr>
          <w:p>
            <w:pPr>
              <w:pStyle w:val="0"/>
              <w:jc w:val="center"/>
            </w:pPr>
            <w:r>
              <w:rPr>
                <w:sz w:val="20"/>
              </w:rPr>
              <w:t xml:space="preserve">министерство сельского хозяйства области, органы местного самоуправления (по согласованию)</w:t>
            </w:r>
          </w:p>
        </w:tc>
        <w:tc>
          <w:tcPr>
            <w:tcW w:w="1531" w:type="dxa"/>
          </w:tcPr>
          <w:p>
            <w:pPr>
              <w:pStyle w:val="0"/>
              <w:jc w:val="center"/>
            </w:pPr>
            <w:r>
              <w:rPr>
                <w:sz w:val="20"/>
              </w:rPr>
              <w:t xml:space="preserve">годовая</w:t>
            </w:r>
          </w:p>
        </w:tc>
      </w:tr>
      <w:tr>
        <w:tc>
          <w:tcPr>
            <w:tcW w:w="5726" w:type="dxa"/>
          </w:tcPr>
          <w:p>
            <w:pPr>
              <w:pStyle w:val="0"/>
            </w:pPr>
            <w:r>
              <w:rPr>
                <w:sz w:val="20"/>
              </w:rPr>
              <w:t xml:space="preserve">Темп роста (индекс роста) внутреннего туристского потока, процентов к 2020 году</w:t>
            </w:r>
          </w:p>
        </w:tc>
        <w:tc>
          <w:tcPr>
            <w:tcW w:w="1020" w:type="dxa"/>
          </w:tcPr>
          <w:p>
            <w:pPr>
              <w:pStyle w:val="0"/>
              <w:jc w:val="center"/>
            </w:pPr>
            <w:r>
              <w:rPr>
                <w:sz w:val="20"/>
              </w:rPr>
              <w:t xml:space="preserve">117,6</w:t>
            </w:r>
          </w:p>
        </w:tc>
        <w:tc>
          <w:tcPr>
            <w:tcW w:w="1020" w:type="dxa"/>
          </w:tcPr>
          <w:p>
            <w:pPr>
              <w:pStyle w:val="0"/>
              <w:jc w:val="center"/>
            </w:pPr>
            <w:r>
              <w:rPr>
                <w:sz w:val="20"/>
              </w:rPr>
              <w:t xml:space="preserve">121,2</w:t>
            </w:r>
          </w:p>
        </w:tc>
        <w:tc>
          <w:tcPr>
            <w:tcW w:w="1020" w:type="dxa"/>
          </w:tcPr>
          <w:p>
            <w:pPr>
              <w:pStyle w:val="0"/>
              <w:jc w:val="center"/>
            </w:pPr>
            <w:r>
              <w:rPr>
                <w:sz w:val="20"/>
              </w:rPr>
              <w:t xml:space="preserve">124,8</w:t>
            </w:r>
          </w:p>
        </w:tc>
        <w:tc>
          <w:tcPr>
            <w:tcW w:w="1020" w:type="dxa"/>
          </w:tcPr>
          <w:p>
            <w:pPr>
              <w:pStyle w:val="0"/>
              <w:jc w:val="center"/>
            </w:pPr>
            <w:r>
              <w:rPr>
                <w:sz w:val="20"/>
              </w:rPr>
              <w:t xml:space="preserve">128,5</w:t>
            </w:r>
          </w:p>
        </w:tc>
        <w:tc>
          <w:tcPr>
            <w:tcW w:w="2211" w:type="dxa"/>
          </w:tcPr>
          <w:p>
            <w:pPr>
              <w:pStyle w:val="0"/>
              <w:jc w:val="center"/>
            </w:pPr>
            <w:r>
              <w:rPr>
                <w:sz w:val="20"/>
              </w:rPr>
              <w:t xml:space="preserve">министерство культуры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Туристский поток, тыс. человек</w:t>
            </w:r>
          </w:p>
        </w:tc>
        <w:tc>
          <w:tcPr>
            <w:tcW w:w="1020" w:type="dxa"/>
          </w:tcPr>
          <w:p>
            <w:pPr>
              <w:pStyle w:val="0"/>
              <w:jc w:val="center"/>
            </w:pPr>
            <w:r>
              <w:rPr>
                <w:sz w:val="20"/>
              </w:rPr>
              <w:t xml:space="preserve">1985,2</w:t>
            </w:r>
          </w:p>
        </w:tc>
        <w:tc>
          <w:tcPr>
            <w:tcW w:w="1020" w:type="dxa"/>
          </w:tcPr>
          <w:p>
            <w:pPr>
              <w:pStyle w:val="0"/>
              <w:jc w:val="center"/>
            </w:pPr>
            <w:r>
              <w:rPr>
                <w:sz w:val="20"/>
              </w:rPr>
              <w:t xml:space="preserve">2044,7</w:t>
            </w:r>
          </w:p>
        </w:tc>
        <w:tc>
          <w:tcPr>
            <w:tcW w:w="1020" w:type="dxa"/>
          </w:tcPr>
          <w:p>
            <w:pPr>
              <w:pStyle w:val="0"/>
              <w:jc w:val="center"/>
            </w:pPr>
            <w:r>
              <w:rPr>
                <w:sz w:val="20"/>
              </w:rPr>
              <w:t xml:space="preserve">2106,1</w:t>
            </w:r>
          </w:p>
        </w:tc>
        <w:tc>
          <w:tcPr>
            <w:tcW w:w="1020" w:type="dxa"/>
          </w:tcPr>
          <w:p>
            <w:pPr>
              <w:pStyle w:val="0"/>
              <w:jc w:val="center"/>
            </w:pPr>
            <w:r>
              <w:rPr>
                <w:sz w:val="20"/>
              </w:rPr>
              <w:t xml:space="preserve">2169,3</w:t>
            </w:r>
          </w:p>
        </w:tc>
        <w:tc>
          <w:tcPr>
            <w:tcW w:w="2211" w:type="dxa"/>
          </w:tcPr>
          <w:p>
            <w:pPr>
              <w:pStyle w:val="0"/>
              <w:jc w:val="center"/>
            </w:pPr>
            <w:r>
              <w:rPr>
                <w:sz w:val="20"/>
              </w:rPr>
              <w:t xml:space="preserve">министерство культуры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Численность размещенных лиц в коллективных средствах размещения, тыс. человек</w:t>
            </w:r>
          </w:p>
        </w:tc>
        <w:tc>
          <w:tcPr>
            <w:tcW w:w="1020" w:type="dxa"/>
          </w:tcPr>
          <w:p>
            <w:pPr>
              <w:pStyle w:val="0"/>
              <w:jc w:val="center"/>
            </w:pPr>
            <w:r>
              <w:rPr>
                <w:sz w:val="20"/>
              </w:rPr>
              <w:t xml:space="preserve">544,0</w:t>
            </w:r>
          </w:p>
        </w:tc>
        <w:tc>
          <w:tcPr>
            <w:tcW w:w="1020" w:type="dxa"/>
          </w:tcPr>
          <w:p>
            <w:pPr>
              <w:pStyle w:val="0"/>
              <w:jc w:val="center"/>
            </w:pPr>
            <w:r>
              <w:rPr>
                <w:sz w:val="20"/>
              </w:rPr>
              <w:t xml:space="preserve">560,0</w:t>
            </w:r>
          </w:p>
        </w:tc>
        <w:tc>
          <w:tcPr>
            <w:tcW w:w="1020" w:type="dxa"/>
          </w:tcPr>
          <w:p>
            <w:pPr>
              <w:pStyle w:val="0"/>
              <w:jc w:val="center"/>
            </w:pPr>
            <w:r>
              <w:rPr>
                <w:sz w:val="20"/>
              </w:rPr>
              <w:t xml:space="preserve">576,0</w:t>
            </w:r>
          </w:p>
        </w:tc>
        <w:tc>
          <w:tcPr>
            <w:tcW w:w="1020" w:type="dxa"/>
          </w:tcPr>
          <w:p>
            <w:pPr>
              <w:pStyle w:val="0"/>
              <w:jc w:val="center"/>
            </w:pPr>
            <w:r>
              <w:rPr>
                <w:sz w:val="20"/>
              </w:rPr>
              <w:t xml:space="preserve">593,0</w:t>
            </w:r>
          </w:p>
        </w:tc>
        <w:tc>
          <w:tcPr>
            <w:tcW w:w="2211" w:type="dxa"/>
          </w:tcPr>
          <w:p>
            <w:pPr>
              <w:pStyle w:val="0"/>
              <w:jc w:val="center"/>
            </w:pPr>
            <w:r>
              <w:rPr>
                <w:sz w:val="20"/>
              </w:rPr>
              <w:t xml:space="preserve">министерство культуры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Количество реализуемых туристских маршрутов на территории муниципальных районов области, единиц</w:t>
            </w:r>
          </w:p>
        </w:tc>
        <w:tc>
          <w:tcPr>
            <w:tcW w:w="1020" w:type="dxa"/>
          </w:tcPr>
          <w:p>
            <w:pPr>
              <w:pStyle w:val="0"/>
              <w:jc w:val="center"/>
            </w:pPr>
            <w:r>
              <w:rPr>
                <w:sz w:val="20"/>
              </w:rPr>
              <w:t xml:space="preserve">282</w:t>
            </w:r>
          </w:p>
        </w:tc>
        <w:tc>
          <w:tcPr>
            <w:tcW w:w="1020" w:type="dxa"/>
          </w:tcPr>
          <w:p>
            <w:pPr>
              <w:pStyle w:val="0"/>
              <w:jc w:val="center"/>
            </w:pPr>
            <w:r>
              <w:rPr>
                <w:sz w:val="20"/>
              </w:rPr>
              <w:t xml:space="preserve">344</w:t>
            </w:r>
          </w:p>
        </w:tc>
        <w:tc>
          <w:tcPr>
            <w:tcW w:w="1020" w:type="dxa"/>
          </w:tcPr>
          <w:p>
            <w:pPr>
              <w:pStyle w:val="0"/>
              <w:jc w:val="center"/>
            </w:pPr>
            <w:r>
              <w:rPr>
                <w:sz w:val="20"/>
              </w:rPr>
              <w:t xml:space="preserve">349</w:t>
            </w:r>
          </w:p>
        </w:tc>
        <w:tc>
          <w:tcPr>
            <w:tcW w:w="1020" w:type="dxa"/>
          </w:tcPr>
          <w:p>
            <w:pPr>
              <w:pStyle w:val="0"/>
              <w:jc w:val="center"/>
            </w:pPr>
            <w:r>
              <w:rPr>
                <w:sz w:val="20"/>
              </w:rPr>
              <w:t xml:space="preserve">349</w:t>
            </w:r>
          </w:p>
        </w:tc>
        <w:tc>
          <w:tcPr>
            <w:tcW w:w="2211" w:type="dxa"/>
          </w:tcPr>
          <w:p>
            <w:pPr>
              <w:pStyle w:val="0"/>
              <w:jc w:val="center"/>
            </w:pPr>
            <w:r>
              <w:rPr>
                <w:sz w:val="20"/>
              </w:rPr>
              <w:t xml:space="preserve">министерство культуры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Доля объектов недвижимости, вовлеченных в хозяйственный оборот, в общем количестве объектов, находящихся в казне Саратовской области, процентов</w:t>
            </w:r>
          </w:p>
        </w:tc>
        <w:tc>
          <w:tcPr>
            <w:tcW w:w="1020" w:type="dxa"/>
          </w:tcPr>
          <w:p>
            <w:pPr>
              <w:pStyle w:val="0"/>
              <w:jc w:val="center"/>
            </w:pPr>
            <w:r>
              <w:rPr>
                <w:sz w:val="20"/>
              </w:rPr>
              <w:t xml:space="preserve">68</w:t>
            </w:r>
          </w:p>
        </w:tc>
        <w:tc>
          <w:tcPr>
            <w:tcW w:w="1020" w:type="dxa"/>
          </w:tcPr>
          <w:p>
            <w:pPr>
              <w:pStyle w:val="0"/>
              <w:jc w:val="center"/>
            </w:pPr>
            <w:r>
              <w:rPr>
                <w:sz w:val="20"/>
              </w:rPr>
              <w:t xml:space="preserve">72</w:t>
            </w:r>
          </w:p>
        </w:tc>
        <w:tc>
          <w:tcPr>
            <w:tcW w:w="1020" w:type="dxa"/>
          </w:tcPr>
          <w:p>
            <w:pPr>
              <w:pStyle w:val="0"/>
              <w:jc w:val="center"/>
            </w:pPr>
            <w:r>
              <w:rPr>
                <w:sz w:val="20"/>
              </w:rPr>
              <w:t xml:space="preserve">76</w:t>
            </w:r>
          </w:p>
        </w:tc>
        <w:tc>
          <w:tcPr>
            <w:tcW w:w="1020" w:type="dxa"/>
          </w:tcPr>
          <w:p>
            <w:pPr>
              <w:pStyle w:val="0"/>
              <w:jc w:val="center"/>
            </w:pPr>
            <w:r>
              <w:rPr>
                <w:sz w:val="20"/>
              </w:rPr>
              <w:t xml:space="preserve">80</w:t>
            </w:r>
          </w:p>
        </w:tc>
        <w:tc>
          <w:tcPr>
            <w:tcW w:w="2211" w:type="dxa"/>
          </w:tcPr>
          <w:p>
            <w:pPr>
              <w:pStyle w:val="0"/>
              <w:jc w:val="center"/>
            </w:pPr>
            <w:r>
              <w:rPr>
                <w:sz w:val="20"/>
              </w:rPr>
              <w:t xml:space="preserve">комитет по управлению имуществом области</w:t>
            </w:r>
          </w:p>
        </w:tc>
        <w:tc>
          <w:tcPr>
            <w:tcW w:w="1531" w:type="dxa"/>
          </w:tcPr>
          <w:p>
            <w:pPr>
              <w:pStyle w:val="0"/>
              <w:jc w:val="center"/>
            </w:pPr>
            <w:r>
              <w:rPr>
                <w:sz w:val="20"/>
              </w:rPr>
              <w:t xml:space="preserve">квартальная</w:t>
            </w:r>
          </w:p>
        </w:tc>
      </w:tr>
      <w:tr>
        <w:tc>
          <w:tcPr>
            <w:tcW w:w="5726" w:type="dxa"/>
          </w:tcPr>
          <w:p>
            <w:pPr>
              <w:pStyle w:val="0"/>
            </w:pPr>
            <w:r>
              <w:rPr>
                <w:sz w:val="20"/>
              </w:rPr>
              <w:t xml:space="preserve">Доля земельных участков, вовлеченных в хозяйственный оборот, в общем количестве земельных участков, находящихся в реестре государственного имущества Саратовской области, процентов</w:t>
            </w:r>
          </w:p>
        </w:tc>
        <w:tc>
          <w:tcPr>
            <w:tcW w:w="1020" w:type="dxa"/>
          </w:tcPr>
          <w:p>
            <w:pPr>
              <w:pStyle w:val="0"/>
              <w:jc w:val="center"/>
            </w:pPr>
            <w:r>
              <w:rPr>
                <w:sz w:val="20"/>
              </w:rPr>
              <w:t xml:space="preserve">75</w:t>
            </w:r>
          </w:p>
        </w:tc>
        <w:tc>
          <w:tcPr>
            <w:tcW w:w="1020" w:type="dxa"/>
          </w:tcPr>
          <w:p>
            <w:pPr>
              <w:pStyle w:val="0"/>
              <w:jc w:val="center"/>
            </w:pPr>
            <w:r>
              <w:rPr>
                <w:sz w:val="20"/>
              </w:rPr>
              <w:t xml:space="preserve">81</w:t>
            </w:r>
          </w:p>
        </w:tc>
        <w:tc>
          <w:tcPr>
            <w:tcW w:w="1020" w:type="dxa"/>
          </w:tcPr>
          <w:p>
            <w:pPr>
              <w:pStyle w:val="0"/>
              <w:jc w:val="center"/>
            </w:pPr>
            <w:r>
              <w:rPr>
                <w:sz w:val="20"/>
              </w:rPr>
              <w:t xml:space="preserve">82</w:t>
            </w:r>
          </w:p>
        </w:tc>
        <w:tc>
          <w:tcPr>
            <w:tcW w:w="1020" w:type="dxa"/>
          </w:tcPr>
          <w:p>
            <w:pPr>
              <w:pStyle w:val="0"/>
              <w:jc w:val="center"/>
            </w:pPr>
            <w:r>
              <w:rPr>
                <w:sz w:val="20"/>
              </w:rPr>
              <w:t xml:space="preserve">83</w:t>
            </w:r>
          </w:p>
        </w:tc>
        <w:tc>
          <w:tcPr>
            <w:tcW w:w="2211" w:type="dxa"/>
          </w:tcPr>
          <w:p>
            <w:pPr>
              <w:pStyle w:val="0"/>
              <w:jc w:val="center"/>
            </w:pPr>
            <w:r>
              <w:rPr>
                <w:sz w:val="20"/>
              </w:rPr>
              <w:t xml:space="preserve">комитет по управлению имуществом области</w:t>
            </w:r>
          </w:p>
        </w:tc>
        <w:tc>
          <w:tcPr>
            <w:tcW w:w="1531" w:type="dxa"/>
          </w:tcPr>
          <w:p>
            <w:pPr>
              <w:pStyle w:val="0"/>
              <w:jc w:val="center"/>
            </w:pPr>
            <w:r>
              <w:rPr>
                <w:sz w:val="20"/>
              </w:rPr>
              <w:t xml:space="preserve">квартальная</w:t>
            </w:r>
          </w:p>
        </w:tc>
      </w:tr>
      <w:tr>
        <w:tc>
          <w:tcPr>
            <w:gridSpan w:val="7"/>
            <w:tcW w:w="13548" w:type="dxa"/>
          </w:tcPr>
          <w:p>
            <w:pPr>
              <w:pStyle w:val="0"/>
              <w:outlineLvl w:val="3"/>
              <w:jc w:val="center"/>
            </w:pPr>
            <w:r>
              <w:rPr>
                <w:sz w:val="20"/>
              </w:rPr>
              <w:t xml:space="preserve">5. Инвестиции</w:t>
            </w:r>
          </w:p>
        </w:tc>
      </w:tr>
      <w:tr>
        <w:tc>
          <w:tcPr>
            <w:tcW w:w="5726" w:type="dxa"/>
          </w:tcPr>
          <w:p>
            <w:pPr>
              <w:pStyle w:val="0"/>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процентов к 2020 году</w:t>
            </w:r>
          </w:p>
        </w:tc>
        <w:tc>
          <w:tcPr>
            <w:tcW w:w="1020" w:type="dxa"/>
          </w:tcPr>
          <w:p>
            <w:pPr>
              <w:pStyle w:val="0"/>
              <w:jc w:val="center"/>
            </w:pPr>
            <w:r>
              <w:rPr>
                <w:sz w:val="20"/>
              </w:rPr>
              <w:t xml:space="preserve">103,3</w:t>
            </w:r>
          </w:p>
        </w:tc>
        <w:tc>
          <w:tcPr>
            <w:tcW w:w="1020" w:type="dxa"/>
          </w:tcPr>
          <w:p>
            <w:pPr>
              <w:pStyle w:val="0"/>
              <w:jc w:val="center"/>
            </w:pPr>
            <w:r>
              <w:rPr>
                <w:sz w:val="20"/>
              </w:rPr>
              <w:t xml:space="preserve">108,5</w:t>
            </w:r>
          </w:p>
        </w:tc>
        <w:tc>
          <w:tcPr>
            <w:tcW w:w="1020" w:type="dxa"/>
          </w:tcPr>
          <w:p>
            <w:pPr>
              <w:pStyle w:val="0"/>
              <w:jc w:val="center"/>
            </w:pPr>
            <w:r>
              <w:rPr>
                <w:sz w:val="20"/>
              </w:rPr>
              <w:t xml:space="preserve">113,3</w:t>
            </w:r>
          </w:p>
        </w:tc>
        <w:tc>
          <w:tcPr>
            <w:tcW w:w="1020" w:type="dxa"/>
          </w:tcPr>
          <w:p>
            <w:pPr>
              <w:pStyle w:val="0"/>
              <w:jc w:val="center"/>
            </w:pPr>
            <w:r>
              <w:rPr>
                <w:sz w:val="20"/>
              </w:rPr>
              <w:t xml:space="preserve">118,5</w:t>
            </w:r>
          </w:p>
        </w:tc>
        <w:tc>
          <w:tcPr>
            <w:tcW w:w="2211" w:type="dxa"/>
          </w:tcPr>
          <w:p>
            <w:pPr>
              <w:pStyle w:val="0"/>
              <w:jc w:val="center"/>
            </w:pPr>
            <w:r>
              <w:rPr>
                <w:sz w:val="20"/>
              </w:rPr>
              <w:t xml:space="preserve">министерство инвестиционной политики области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Инвестиции в основной капитал, млрд. рублей</w:t>
            </w:r>
          </w:p>
        </w:tc>
        <w:tc>
          <w:tcPr>
            <w:tcW w:w="1020" w:type="dxa"/>
          </w:tcPr>
          <w:p>
            <w:pPr>
              <w:pStyle w:val="0"/>
              <w:jc w:val="center"/>
            </w:pPr>
            <w:r>
              <w:rPr>
                <w:sz w:val="20"/>
              </w:rPr>
              <w:t xml:space="preserve">173,1</w:t>
            </w:r>
          </w:p>
        </w:tc>
        <w:tc>
          <w:tcPr>
            <w:tcW w:w="1020" w:type="dxa"/>
          </w:tcPr>
          <w:p>
            <w:pPr>
              <w:pStyle w:val="0"/>
              <w:jc w:val="center"/>
            </w:pPr>
            <w:r>
              <w:rPr>
                <w:sz w:val="20"/>
              </w:rPr>
              <w:t xml:space="preserve">178,5</w:t>
            </w:r>
          </w:p>
        </w:tc>
        <w:tc>
          <w:tcPr>
            <w:tcW w:w="1020" w:type="dxa"/>
          </w:tcPr>
          <w:p>
            <w:pPr>
              <w:pStyle w:val="0"/>
              <w:jc w:val="center"/>
            </w:pPr>
            <w:r>
              <w:rPr>
                <w:sz w:val="20"/>
              </w:rPr>
              <w:t xml:space="preserve">187,2</w:t>
            </w:r>
          </w:p>
        </w:tc>
        <w:tc>
          <w:tcPr>
            <w:tcW w:w="1020" w:type="dxa"/>
          </w:tcPr>
          <w:p>
            <w:pPr>
              <w:pStyle w:val="0"/>
              <w:jc w:val="center"/>
            </w:pPr>
            <w:r>
              <w:rPr>
                <w:sz w:val="20"/>
              </w:rPr>
              <w:t xml:space="preserve">199,7</w:t>
            </w:r>
          </w:p>
        </w:tc>
        <w:tc>
          <w:tcPr>
            <w:tcW w:w="2211" w:type="dxa"/>
          </w:tcPr>
          <w:p>
            <w:pPr>
              <w:pStyle w:val="0"/>
              <w:jc w:val="center"/>
            </w:pPr>
            <w:r>
              <w:rPr>
                <w:sz w:val="20"/>
              </w:rPr>
              <w:t xml:space="preserve">министерство инвестиционной политики области</w:t>
            </w:r>
          </w:p>
        </w:tc>
        <w:tc>
          <w:tcPr>
            <w:tcW w:w="1531" w:type="dxa"/>
          </w:tcPr>
          <w:p>
            <w:pPr>
              <w:pStyle w:val="0"/>
              <w:jc w:val="center"/>
            </w:pPr>
            <w:r>
              <w:rPr>
                <w:sz w:val="20"/>
              </w:rPr>
              <w:t xml:space="preserve">квартальная</w:t>
            </w:r>
          </w:p>
        </w:tc>
      </w:tr>
      <w:tr>
        <w:tc>
          <w:tcPr>
            <w:gridSpan w:val="7"/>
            <w:tcW w:w="13548" w:type="dxa"/>
          </w:tcPr>
          <w:p>
            <w:pPr>
              <w:pStyle w:val="0"/>
              <w:outlineLvl w:val="3"/>
              <w:jc w:val="center"/>
            </w:pPr>
            <w:r>
              <w:rPr>
                <w:sz w:val="20"/>
              </w:rPr>
              <w:t xml:space="preserve">6. Цифровая трансформация</w:t>
            </w:r>
          </w:p>
        </w:tc>
      </w:tr>
      <w:tr>
        <w:tc>
          <w:tcPr>
            <w:tcW w:w="5726" w:type="dxa"/>
          </w:tcPr>
          <w:p>
            <w:pPr>
              <w:pStyle w:val="0"/>
            </w:pPr>
            <w:r>
              <w:rPr>
                <w:sz w:val="20"/>
              </w:rPr>
              <w:t xml:space="preserve">"Цифровая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процентов</w:t>
            </w:r>
          </w:p>
        </w:tc>
        <w:tc>
          <w:tcPr>
            <w:tcW w:w="1020" w:type="dxa"/>
          </w:tcPr>
          <w:p>
            <w:pPr>
              <w:pStyle w:val="0"/>
              <w:jc w:val="center"/>
            </w:pPr>
            <w:r>
              <w:rPr>
                <w:sz w:val="20"/>
              </w:rPr>
              <w:t xml:space="preserve">11</w:t>
            </w:r>
          </w:p>
        </w:tc>
        <w:tc>
          <w:tcPr>
            <w:tcW w:w="1020" w:type="dxa"/>
          </w:tcPr>
          <w:p>
            <w:pPr>
              <w:pStyle w:val="0"/>
              <w:jc w:val="center"/>
            </w:pPr>
            <w:r>
              <w:rPr>
                <w:sz w:val="20"/>
              </w:rPr>
              <w:t xml:space="preserve">18</w:t>
            </w:r>
          </w:p>
        </w:tc>
        <w:tc>
          <w:tcPr>
            <w:tcW w:w="1020" w:type="dxa"/>
          </w:tcPr>
          <w:p>
            <w:pPr>
              <w:pStyle w:val="0"/>
              <w:jc w:val="center"/>
            </w:pPr>
            <w:r>
              <w:rPr>
                <w:sz w:val="20"/>
              </w:rPr>
              <w:t xml:space="preserve">25</w:t>
            </w:r>
          </w:p>
        </w:tc>
        <w:tc>
          <w:tcPr>
            <w:tcW w:w="1020" w:type="dxa"/>
          </w:tcPr>
          <w:p>
            <w:pPr>
              <w:pStyle w:val="0"/>
              <w:jc w:val="center"/>
            </w:pPr>
            <w:r>
              <w:rPr>
                <w:sz w:val="20"/>
              </w:rPr>
              <w:t xml:space="preserve">32</w:t>
            </w:r>
          </w:p>
        </w:tc>
        <w:tc>
          <w:tcPr>
            <w:tcW w:w="2211" w:type="dxa"/>
          </w:tcPr>
          <w:p>
            <w:pPr>
              <w:pStyle w:val="0"/>
              <w:jc w:val="center"/>
            </w:pPr>
            <w:r>
              <w:rPr>
                <w:sz w:val="20"/>
              </w:rPr>
              <w:t xml:space="preserve">министерство цифрового развития и связи области, министерство здравоохранения области, министерство образования области, министерство транспорта и дорожного хозяйства области, министерство строительства и жилищно-коммунального хозяйства области, Государственная жилищная инспекция области</w:t>
            </w:r>
          </w:p>
        </w:tc>
        <w:tc>
          <w:tcPr>
            <w:tcW w:w="1531" w:type="dxa"/>
          </w:tcPr>
          <w:p>
            <w:pPr>
              <w:pStyle w:val="0"/>
              <w:jc w:val="center"/>
            </w:pPr>
            <w:r>
              <w:rPr>
                <w:sz w:val="20"/>
              </w:rPr>
              <w:t xml:space="preserve">квартальная</w:t>
            </w:r>
          </w:p>
        </w:tc>
      </w:tr>
      <w:tr>
        <w:tc>
          <w:tcPr>
            <w:tcW w:w="5726" w:type="dxa"/>
          </w:tcPr>
          <w:p>
            <w:pPr>
              <w:pStyle w:val="0"/>
            </w:pPr>
            <w:r>
              <w:rPr>
                <w:sz w:val="20"/>
              </w:rPr>
              <w:t xml:space="preserve">Количество государственных услуг, предоставляемых органами государственной власти в реестровой модели и (или) в проактивном режиме с предоставлением результата в электронном виде на ЕПГУ, условных единиц</w:t>
            </w:r>
          </w:p>
        </w:tc>
        <w:tc>
          <w:tcPr>
            <w:tcW w:w="1020" w:type="dxa"/>
          </w:tcPr>
          <w:p>
            <w:pPr>
              <w:pStyle w:val="0"/>
              <w:jc w:val="center"/>
            </w:pPr>
            <w:r>
              <w:rPr>
                <w:sz w:val="20"/>
              </w:rPr>
              <w:t xml:space="preserve">60</w:t>
            </w:r>
          </w:p>
        </w:tc>
        <w:tc>
          <w:tcPr>
            <w:tcW w:w="1020" w:type="dxa"/>
          </w:tcPr>
          <w:p>
            <w:pPr>
              <w:pStyle w:val="0"/>
              <w:jc w:val="center"/>
            </w:pPr>
            <w:r>
              <w:rPr>
                <w:sz w:val="20"/>
              </w:rPr>
              <w:t xml:space="preserve">не менее 60</w:t>
            </w:r>
          </w:p>
        </w:tc>
        <w:tc>
          <w:tcPr>
            <w:tcW w:w="1020" w:type="dxa"/>
          </w:tcPr>
          <w:p>
            <w:pPr>
              <w:pStyle w:val="0"/>
              <w:jc w:val="center"/>
            </w:pPr>
            <w:r>
              <w:rPr>
                <w:sz w:val="20"/>
              </w:rPr>
              <w:t xml:space="preserve">не менее 60</w:t>
            </w:r>
          </w:p>
        </w:tc>
        <w:tc>
          <w:tcPr>
            <w:tcW w:w="1020" w:type="dxa"/>
          </w:tcPr>
          <w:p>
            <w:pPr>
              <w:pStyle w:val="0"/>
              <w:jc w:val="center"/>
            </w:pPr>
            <w:r>
              <w:rPr>
                <w:sz w:val="20"/>
              </w:rPr>
              <w:t xml:space="preserve">не менее 60</w:t>
            </w:r>
          </w:p>
        </w:tc>
        <w:tc>
          <w:tcPr>
            <w:tcW w:w="2211" w:type="dxa"/>
          </w:tcPr>
          <w:p>
            <w:pPr>
              <w:pStyle w:val="0"/>
              <w:jc w:val="center"/>
            </w:pPr>
            <w:r>
              <w:rPr>
                <w:sz w:val="20"/>
              </w:rPr>
              <w:t xml:space="preserve">министерство цифрового развития и связи области, исполнительные органы области, органы местного самоуправления (по согласованию)</w:t>
            </w:r>
          </w:p>
        </w:tc>
        <w:tc>
          <w:tcPr>
            <w:tcW w:w="1531" w:type="dxa"/>
          </w:tcPr>
          <w:p>
            <w:pPr>
              <w:pStyle w:val="0"/>
              <w:jc w:val="center"/>
            </w:pPr>
            <w:r>
              <w:rPr>
                <w:sz w:val="20"/>
              </w:rPr>
              <w:t xml:space="preserve">квартальная</w:t>
            </w:r>
          </w:p>
        </w:tc>
      </w:tr>
      <w:tr>
        <w:tc>
          <w:tcPr>
            <w:tcW w:w="5726" w:type="dxa"/>
          </w:tcPr>
          <w:p>
            <w:pPr>
              <w:pStyle w:val="0"/>
            </w:pPr>
            <w:r>
              <w:rPr>
                <w:sz w:val="20"/>
              </w:rPr>
              <w:t xml:space="preserve">Доля массовых социально значимых государственных и муниципальных услуг в электронном виде, предоставляемых с использованием ЕПГУ, от общего количества таких услуг, предоставляемых в электронном виде, процентов</w:t>
            </w:r>
          </w:p>
        </w:tc>
        <w:tc>
          <w:tcPr>
            <w:tcW w:w="1020" w:type="dxa"/>
          </w:tcPr>
          <w:p>
            <w:pPr>
              <w:pStyle w:val="0"/>
              <w:jc w:val="center"/>
            </w:pPr>
            <w:r>
              <w:rPr>
                <w:sz w:val="20"/>
              </w:rPr>
              <w:t xml:space="preserve">75</w:t>
            </w:r>
          </w:p>
        </w:tc>
        <w:tc>
          <w:tcPr>
            <w:tcW w:w="1020" w:type="dxa"/>
          </w:tcPr>
          <w:p>
            <w:pPr>
              <w:pStyle w:val="0"/>
              <w:jc w:val="center"/>
            </w:pPr>
            <w:r>
              <w:rPr>
                <w:sz w:val="20"/>
              </w:rPr>
              <w:t xml:space="preserve">80</w:t>
            </w:r>
          </w:p>
        </w:tc>
        <w:tc>
          <w:tcPr>
            <w:tcW w:w="1020" w:type="dxa"/>
          </w:tcPr>
          <w:p>
            <w:pPr>
              <w:pStyle w:val="0"/>
              <w:jc w:val="center"/>
            </w:pPr>
            <w:r>
              <w:rPr>
                <w:sz w:val="20"/>
              </w:rPr>
              <w:t xml:space="preserve">85</w:t>
            </w:r>
          </w:p>
        </w:tc>
        <w:tc>
          <w:tcPr>
            <w:tcW w:w="1020" w:type="dxa"/>
          </w:tcPr>
          <w:p>
            <w:pPr>
              <w:pStyle w:val="0"/>
              <w:jc w:val="center"/>
            </w:pPr>
            <w:r>
              <w:rPr>
                <w:sz w:val="20"/>
              </w:rPr>
              <w:t xml:space="preserve">95</w:t>
            </w:r>
          </w:p>
        </w:tc>
        <w:tc>
          <w:tcPr>
            <w:tcW w:w="2211" w:type="dxa"/>
          </w:tcPr>
          <w:p>
            <w:pPr>
              <w:pStyle w:val="0"/>
              <w:jc w:val="center"/>
            </w:pPr>
            <w:r>
              <w:rPr>
                <w:sz w:val="20"/>
              </w:rPr>
              <w:t xml:space="preserve">министерство цифрового развития и связи области, исполнительные органы области, органы местного самоуправления (по согласованию)</w:t>
            </w:r>
          </w:p>
        </w:tc>
        <w:tc>
          <w:tcPr>
            <w:tcW w:w="1531" w:type="dxa"/>
          </w:tcPr>
          <w:p>
            <w:pPr>
              <w:pStyle w:val="0"/>
              <w:jc w:val="center"/>
            </w:pPr>
            <w:r>
              <w:rPr>
                <w:sz w:val="20"/>
              </w:rPr>
              <w:t xml:space="preserve">квартальная</w:t>
            </w:r>
          </w:p>
        </w:tc>
      </w:tr>
      <w:tr>
        <w:tc>
          <w:tcPr>
            <w:tcW w:w="5726" w:type="dxa"/>
          </w:tcPr>
          <w:p>
            <w:pPr>
              <w:pStyle w:val="0"/>
            </w:pPr>
            <w:r>
              <w:rPr>
                <w:sz w:val="20"/>
              </w:rPr>
              <w:t xml:space="preserve">Доля зарегистрированных пользователей ЕПГУ, использующих сервисы ЕПГУ в текущем году в целях получения государственных и муниципальных услуг в электронном виде, от общего числа зарегистрированных пользователей ЕПГУ, процентов</w:t>
            </w:r>
          </w:p>
        </w:tc>
        <w:tc>
          <w:tcPr>
            <w:tcW w:w="1020" w:type="dxa"/>
          </w:tcPr>
          <w:p>
            <w:pPr>
              <w:pStyle w:val="0"/>
              <w:jc w:val="center"/>
            </w:pPr>
            <w:r>
              <w:rPr>
                <w:sz w:val="20"/>
              </w:rPr>
              <w:t xml:space="preserve">62</w:t>
            </w:r>
          </w:p>
        </w:tc>
        <w:tc>
          <w:tcPr>
            <w:tcW w:w="1020" w:type="dxa"/>
          </w:tcPr>
          <w:p>
            <w:pPr>
              <w:pStyle w:val="0"/>
              <w:jc w:val="center"/>
            </w:pPr>
            <w:r>
              <w:rPr>
                <w:sz w:val="20"/>
              </w:rPr>
              <w:t xml:space="preserve">65</w:t>
            </w:r>
          </w:p>
        </w:tc>
        <w:tc>
          <w:tcPr>
            <w:tcW w:w="1020" w:type="dxa"/>
          </w:tcPr>
          <w:p>
            <w:pPr>
              <w:pStyle w:val="0"/>
              <w:jc w:val="center"/>
            </w:pPr>
            <w:r>
              <w:rPr>
                <w:sz w:val="20"/>
              </w:rPr>
              <w:t xml:space="preserve">68</w:t>
            </w:r>
          </w:p>
        </w:tc>
        <w:tc>
          <w:tcPr>
            <w:tcW w:w="1020" w:type="dxa"/>
          </w:tcPr>
          <w:p>
            <w:pPr>
              <w:pStyle w:val="0"/>
              <w:jc w:val="center"/>
            </w:pPr>
            <w:r>
              <w:rPr>
                <w:sz w:val="20"/>
              </w:rPr>
              <w:t xml:space="preserve">70</w:t>
            </w:r>
          </w:p>
        </w:tc>
        <w:tc>
          <w:tcPr>
            <w:tcW w:w="2211" w:type="dxa"/>
          </w:tcPr>
          <w:p>
            <w:pPr>
              <w:pStyle w:val="0"/>
              <w:jc w:val="center"/>
            </w:pPr>
            <w:r>
              <w:rPr>
                <w:sz w:val="20"/>
              </w:rPr>
              <w:t xml:space="preserve">министерство цифрового развития и связи области, исполнительные органы области, органы местного самоуправления (по согласованию)</w:t>
            </w:r>
          </w:p>
        </w:tc>
        <w:tc>
          <w:tcPr>
            <w:tcW w:w="1531" w:type="dxa"/>
          </w:tcPr>
          <w:p>
            <w:pPr>
              <w:pStyle w:val="0"/>
              <w:jc w:val="center"/>
            </w:pPr>
            <w:r>
              <w:rPr>
                <w:sz w:val="20"/>
              </w:rPr>
              <w:t xml:space="preserve">квартальная</w:t>
            </w:r>
          </w:p>
        </w:tc>
      </w:tr>
      <w:tr>
        <w:tc>
          <w:tcPr>
            <w:tcW w:w="5726" w:type="dxa"/>
          </w:tcPr>
          <w:p>
            <w:pPr>
              <w:pStyle w:val="0"/>
            </w:pPr>
            <w:r>
              <w:rPr>
                <w:sz w:val="20"/>
              </w:rPr>
              <w:t xml:space="preserve">Доля своевременно рассмотренных исполнительными органами области области, органами местного самоуправления и подведомственными им организациями сообщений, поступивших через Цифровую платформу обратной связи, процентов</w:t>
            </w:r>
          </w:p>
        </w:tc>
        <w:tc>
          <w:tcPr>
            <w:tcW w:w="1020" w:type="dxa"/>
          </w:tcPr>
          <w:p>
            <w:pPr>
              <w:pStyle w:val="0"/>
              <w:jc w:val="center"/>
            </w:pPr>
            <w:r>
              <w:rPr>
                <w:sz w:val="20"/>
              </w:rPr>
              <w:t xml:space="preserve">74</w:t>
            </w:r>
          </w:p>
        </w:tc>
        <w:tc>
          <w:tcPr>
            <w:tcW w:w="1020" w:type="dxa"/>
          </w:tcPr>
          <w:p>
            <w:pPr>
              <w:pStyle w:val="0"/>
              <w:jc w:val="center"/>
            </w:pPr>
            <w:r>
              <w:rPr>
                <w:sz w:val="20"/>
              </w:rPr>
              <w:t xml:space="preserve">80</w:t>
            </w:r>
          </w:p>
        </w:tc>
        <w:tc>
          <w:tcPr>
            <w:tcW w:w="1020" w:type="dxa"/>
          </w:tcPr>
          <w:p>
            <w:pPr>
              <w:pStyle w:val="0"/>
              <w:jc w:val="center"/>
            </w:pPr>
            <w:r>
              <w:rPr>
                <w:sz w:val="20"/>
              </w:rPr>
              <w:t xml:space="preserve">не менее 85</w:t>
            </w:r>
          </w:p>
        </w:tc>
        <w:tc>
          <w:tcPr>
            <w:tcW w:w="1020" w:type="dxa"/>
          </w:tcPr>
          <w:p>
            <w:pPr>
              <w:pStyle w:val="0"/>
              <w:jc w:val="center"/>
            </w:pPr>
            <w:r>
              <w:rPr>
                <w:sz w:val="20"/>
              </w:rPr>
              <w:t xml:space="preserve">не менее 90</w:t>
            </w:r>
          </w:p>
        </w:tc>
        <w:tc>
          <w:tcPr>
            <w:tcW w:w="2211" w:type="dxa"/>
          </w:tcPr>
          <w:p>
            <w:pPr>
              <w:pStyle w:val="0"/>
              <w:jc w:val="center"/>
            </w:pPr>
            <w:r>
              <w:rPr>
                <w:sz w:val="20"/>
              </w:rPr>
              <w:t xml:space="preserve">исполнительные органы области, органы местного самоуправления области (по согласованию), подведомственные исполнительным органам области организации</w:t>
            </w:r>
          </w:p>
        </w:tc>
        <w:tc>
          <w:tcPr>
            <w:tcW w:w="1531" w:type="dxa"/>
          </w:tcPr>
          <w:p>
            <w:pPr>
              <w:pStyle w:val="0"/>
              <w:jc w:val="center"/>
            </w:pPr>
            <w:r>
              <w:rPr>
                <w:sz w:val="20"/>
              </w:rPr>
              <w:t xml:space="preserve">квартальная</w:t>
            </w:r>
          </w:p>
        </w:tc>
      </w:tr>
      <w:tr>
        <w:tc>
          <w:tcPr>
            <w:tcW w:w="5726" w:type="dxa"/>
          </w:tcPr>
          <w:p>
            <w:pPr>
              <w:pStyle w:val="0"/>
            </w:pPr>
            <w:r>
              <w:rPr>
                <w:sz w:val="20"/>
              </w:rPr>
              <w:t xml:space="preserve">Уровень удовлетворенности гражданами ответами в Цифровой платформе обратной связи, процентов</w:t>
            </w:r>
          </w:p>
        </w:tc>
        <w:tc>
          <w:tcPr>
            <w:tcW w:w="1020" w:type="dxa"/>
          </w:tcPr>
          <w:p>
            <w:pPr>
              <w:pStyle w:val="0"/>
              <w:jc w:val="center"/>
            </w:pPr>
            <w:r>
              <w:rPr>
                <w:sz w:val="20"/>
              </w:rPr>
              <w:t xml:space="preserve">56</w:t>
            </w:r>
          </w:p>
        </w:tc>
        <w:tc>
          <w:tcPr>
            <w:tcW w:w="1020" w:type="dxa"/>
          </w:tcPr>
          <w:p>
            <w:pPr>
              <w:pStyle w:val="0"/>
              <w:jc w:val="center"/>
            </w:pPr>
            <w:r>
              <w:rPr>
                <w:sz w:val="20"/>
              </w:rPr>
              <w:t xml:space="preserve">не менее 60</w:t>
            </w:r>
          </w:p>
        </w:tc>
        <w:tc>
          <w:tcPr>
            <w:tcW w:w="1020" w:type="dxa"/>
          </w:tcPr>
          <w:p>
            <w:pPr>
              <w:pStyle w:val="0"/>
              <w:jc w:val="center"/>
            </w:pPr>
            <w:r>
              <w:rPr>
                <w:sz w:val="20"/>
              </w:rPr>
              <w:t xml:space="preserve">не менее 60</w:t>
            </w:r>
          </w:p>
        </w:tc>
        <w:tc>
          <w:tcPr>
            <w:tcW w:w="1020" w:type="dxa"/>
          </w:tcPr>
          <w:p>
            <w:pPr>
              <w:pStyle w:val="0"/>
              <w:jc w:val="center"/>
            </w:pPr>
            <w:r>
              <w:rPr>
                <w:sz w:val="20"/>
              </w:rPr>
              <w:t xml:space="preserve">не менее 60</w:t>
            </w:r>
          </w:p>
        </w:tc>
        <w:tc>
          <w:tcPr>
            <w:tcW w:w="2211" w:type="dxa"/>
          </w:tcPr>
          <w:p>
            <w:pPr>
              <w:pStyle w:val="0"/>
              <w:jc w:val="center"/>
            </w:pPr>
            <w:r>
              <w:rPr>
                <w:sz w:val="20"/>
              </w:rPr>
              <w:t xml:space="preserve">исполнительные органы области, органы местного самоуправления области (по согласованию), подведомственные исполнительным органам области организации</w:t>
            </w:r>
          </w:p>
        </w:tc>
        <w:tc>
          <w:tcPr>
            <w:tcW w:w="1531" w:type="dxa"/>
          </w:tcPr>
          <w:p>
            <w:pPr>
              <w:pStyle w:val="0"/>
              <w:jc w:val="center"/>
            </w:pPr>
            <w:r>
              <w:rPr>
                <w:sz w:val="20"/>
              </w:rPr>
              <w:t xml:space="preserve">квартальная</w:t>
            </w:r>
          </w:p>
        </w:tc>
      </w:tr>
      <w:tr>
        <w:tc>
          <w:tcPr>
            <w:tcW w:w="5726" w:type="dxa"/>
          </w:tcPr>
          <w:p>
            <w:pPr>
              <w:pStyle w:val="0"/>
            </w:pPr>
            <w:r>
              <w:rPr>
                <w:sz w:val="20"/>
              </w:rPr>
              <w:t xml:space="preserve">Количество государственных (муниципальных) служащих и работников подведомственных учреждений, прошедших обучение компетенциям в сфере цифровой трансформации государственного и муниципального управления, человек</w:t>
            </w:r>
          </w:p>
        </w:tc>
        <w:tc>
          <w:tcPr>
            <w:tcW w:w="1020" w:type="dxa"/>
          </w:tcPr>
          <w:p>
            <w:pPr>
              <w:pStyle w:val="0"/>
              <w:jc w:val="center"/>
            </w:pPr>
            <w:r>
              <w:rPr>
                <w:sz w:val="20"/>
              </w:rPr>
              <w:t xml:space="preserve">117</w:t>
            </w:r>
          </w:p>
        </w:tc>
        <w:tc>
          <w:tcPr>
            <w:tcW w:w="1020" w:type="dxa"/>
          </w:tcPr>
          <w:p>
            <w:pPr>
              <w:pStyle w:val="0"/>
              <w:jc w:val="center"/>
            </w:pPr>
            <w:r>
              <w:rPr>
                <w:sz w:val="20"/>
              </w:rPr>
              <w:t xml:space="preserve">135</w:t>
            </w:r>
          </w:p>
        </w:tc>
        <w:tc>
          <w:tcPr>
            <w:tcW w:w="1020" w:type="dxa"/>
          </w:tcPr>
          <w:p>
            <w:pPr>
              <w:pStyle w:val="0"/>
              <w:jc w:val="center"/>
            </w:pPr>
            <w:r>
              <w:rPr>
                <w:sz w:val="20"/>
              </w:rPr>
              <w:t xml:space="preserve">144</w:t>
            </w:r>
          </w:p>
        </w:tc>
        <w:tc>
          <w:tcPr>
            <w:tcW w:w="1020" w:type="dxa"/>
          </w:tcPr>
          <w:p>
            <w:pPr>
              <w:pStyle w:val="0"/>
              <w:jc w:val="center"/>
            </w:pPr>
            <w:r>
              <w:rPr>
                <w:sz w:val="20"/>
              </w:rPr>
              <w:t xml:space="preserve">147</w:t>
            </w:r>
          </w:p>
        </w:tc>
        <w:tc>
          <w:tcPr>
            <w:tcW w:w="2211" w:type="dxa"/>
          </w:tcPr>
          <w:p>
            <w:pPr>
              <w:pStyle w:val="0"/>
              <w:jc w:val="center"/>
            </w:pPr>
            <w:r>
              <w:rPr>
                <w:sz w:val="20"/>
              </w:rPr>
              <w:t xml:space="preserve">министерство цифрового развития и связи области, исполнительные органы области, органы местного самоуправления области (по согласованию), подведомственные исполнительным органам области организации</w:t>
            </w:r>
          </w:p>
        </w:tc>
        <w:tc>
          <w:tcPr>
            <w:tcW w:w="1531" w:type="dxa"/>
          </w:tcPr>
          <w:p>
            <w:pPr>
              <w:pStyle w:val="0"/>
              <w:jc w:val="center"/>
            </w:pPr>
            <w:r>
              <w:rPr>
                <w:sz w:val="20"/>
              </w:rPr>
              <w:t xml:space="preserve">годовая</w:t>
            </w:r>
          </w:p>
        </w:tc>
      </w:tr>
      <w:tr>
        <w:tc>
          <w:tcPr>
            <w:tcW w:w="5726" w:type="dxa"/>
          </w:tcPr>
          <w:p>
            <w:pPr>
              <w:pStyle w:val="0"/>
            </w:pPr>
            <w:r>
              <w:rPr>
                <w:sz w:val="20"/>
              </w:rPr>
              <w:t xml:space="preserve">Доля домохозяйств, которым обеспечена возможность широкополосного доступа в информационно-телекоммуникационную сеть Интернет, процентов</w:t>
            </w:r>
          </w:p>
        </w:tc>
        <w:tc>
          <w:tcPr>
            <w:tcW w:w="1020" w:type="dxa"/>
          </w:tcPr>
          <w:p>
            <w:pPr>
              <w:pStyle w:val="0"/>
              <w:jc w:val="center"/>
            </w:pPr>
            <w:r>
              <w:rPr>
                <w:sz w:val="20"/>
              </w:rPr>
              <w:t xml:space="preserve">77,0</w:t>
            </w:r>
          </w:p>
        </w:tc>
        <w:tc>
          <w:tcPr>
            <w:tcW w:w="1020" w:type="dxa"/>
          </w:tcPr>
          <w:p>
            <w:pPr>
              <w:pStyle w:val="0"/>
              <w:jc w:val="center"/>
            </w:pPr>
            <w:r>
              <w:rPr>
                <w:sz w:val="20"/>
              </w:rPr>
              <w:t xml:space="preserve">80,0</w:t>
            </w:r>
          </w:p>
        </w:tc>
        <w:tc>
          <w:tcPr>
            <w:tcW w:w="1020" w:type="dxa"/>
          </w:tcPr>
          <w:p>
            <w:pPr>
              <w:pStyle w:val="0"/>
              <w:jc w:val="center"/>
            </w:pPr>
            <w:r>
              <w:rPr>
                <w:sz w:val="20"/>
              </w:rPr>
              <w:t xml:space="preserve">85,0</w:t>
            </w:r>
          </w:p>
        </w:tc>
        <w:tc>
          <w:tcPr>
            <w:tcW w:w="1020" w:type="dxa"/>
          </w:tcPr>
          <w:p>
            <w:pPr>
              <w:pStyle w:val="0"/>
              <w:jc w:val="center"/>
            </w:pPr>
            <w:r>
              <w:rPr>
                <w:sz w:val="20"/>
              </w:rPr>
              <w:t xml:space="preserve">90,0</w:t>
            </w:r>
          </w:p>
        </w:tc>
        <w:tc>
          <w:tcPr>
            <w:tcW w:w="2211" w:type="dxa"/>
          </w:tcPr>
          <w:p>
            <w:pPr>
              <w:pStyle w:val="0"/>
              <w:jc w:val="center"/>
            </w:pPr>
            <w:r>
              <w:rPr>
                <w:sz w:val="20"/>
              </w:rPr>
              <w:t xml:space="preserve">министерство цифрового развития и связи области</w:t>
            </w:r>
          </w:p>
        </w:tc>
        <w:tc>
          <w:tcPr>
            <w:tcW w:w="1531" w:type="dxa"/>
          </w:tcPr>
          <w:p>
            <w:pPr>
              <w:pStyle w:val="0"/>
              <w:jc w:val="center"/>
            </w:pPr>
            <w:r>
              <w:rPr>
                <w:sz w:val="20"/>
              </w:rPr>
              <w:t xml:space="preserve">годовая</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Раздел II. МЕРОПРИЯТИЯ ПРОГРАММЫ И ПРОГНОЗИРУЕМЫЙ БЮДЖЕТ</w:t>
      </w:r>
    </w:p>
    <w:p>
      <w:pPr>
        <w:pStyle w:val="2"/>
        <w:jc w:val="center"/>
      </w:pPr>
      <w:r>
        <w:rPr>
          <w:sz w:val="20"/>
        </w:rPr>
        <w:t xml:space="preserve">ДЛЯ ФИНАНСИРОВАНИЯ ИХ РЕАЛИЗАЦИИ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381"/>
        <w:gridCol w:w="2041"/>
        <w:gridCol w:w="929"/>
        <w:gridCol w:w="1304"/>
        <w:gridCol w:w="1191"/>
        <w:gridCol w:w="1191"/>
        <w:gridCol w:w="1304"/>
        <w:gridCol w:w="2665"/>
      </w:tblGrid>
      <w:tr>
        <w:tc>
          <w:tcPr>
            <w:tcW w:w="624" w:type="dxa"/>
          </w:tcPr>
          <w:p>
            <w:pPr>
              <w:pStyle w:val="0"/>
              <w:jc w:val="center"/>
            </w:pPr>
            <w:r>
              <w:rPr>
                <w:sz w:val="20"/>
              </w:rPr>
              <w:t xml:space="preserve">N п/п</w:t>
            </w:r>
          </w:p>
        </w:tc>
        <w:tc>
          <w:tcPr>
            <w:tcW w:w="2381" w:type="dxa"/>
          </w:tcPr>
          <w:p>
            <w:pPr>
              <w:pStyle w:val="0"/>
              <w:jc w:val="center"/>
            </w:pPr>
            <w:r>
              <w:rPr>
                <w:sz w:val="20"/>
              </w:rPr>
              <w:t xml:space="preserve">Документ</w:t>
            </w:r>
          </w:p>
        </w:tc>
        <w:tc>
          <w:tcPr>
            <w:tcW w:w="2041" w:type="dxa"/>
          </w:tcPr>
          <w:p>
            <w:pPr>
              <w:pStyle w:val="0"/>
              <w:jc w:val="center"/>
            </w:pPr>
            <w:r>
              <w:rPr>
                <w:sz w:val="20"/>
              </w:rPr>
              <w:t xml:space="preserve">Мероприятие</w:t>
            </w:r>
          </w:p>
        </w:tc>
        <w:tc>
          <w:tcPr>
            <w:gridSpan w:val="5"/>
            <w:tcW w:w="5919" w:type="dxa"/>
          </w:tcPr>
          <w:p>
            <w:pPr>
              <w:pStyle w:val="0"/>
              <w:jc w:val="center"/>
            </w:pPr>
            <w:r>
              <w:rPr>
                <w:sz w:val="20"/>
              </w:rPr>
              <w:t xml:space="preserve">Ответственный исполнитель/ресурсное обеспечение, млн. рублей</w:t>
            </w:r>
          </w:p>
        </w:tc>
        <w:tc>
          <w:tcPr>
            <w:tcW w:w="2665" w:type="dxa"/>
          </w:tcPr>
          <w:p>
            <w:pPr>
              <w:pStyle w:val="0"/>
              <w:jc w:val="center"/>
            </w:pPr>
            <w:r>
              <w:rPr>
                <w:sz w:val="20"/>
              </w:rPr>
              <w:t xml:space="preserve">Ожидаемые результаты</w:t>
            </w:r>
          </w:p>
        </w:tc>
      </w:tr>
      <w:tr>
        <w:tc>
          <w:tcPr>
            <w:gridSpan w:val="9"/>
            <w:tcW w:w="13630" w:type="dxa"/>
          </w:tcPr>
          <w:p>
            <w:pPr>
              <w:pStyle w:val="0"/>
              <w:outlineLvl w:val="2"/>
            </w:pPr>
            <w:r>
              <w:rPr>
                <w:sz w:val="20"/>
              </w:rPr>
              <w:t xml:space="preserve">Цель 1. Сохранение населения, здоровье и благополучие людей</w:t>
            </w:r>
          </w:p>
        </w:tc>
      </w:tr>
      <w:tr>
        <w:tc>
          <w:tcPr>
            <w:gridSpan w:val="2"/>
            <w:tcW w:w="3005" w:type="dxa"/>
          </w:tcPr>
          <w:p>
            <w:pPr>
              <w:pStyle w:val="0"/>
            </w:pPr>
            <w:r>
              <w:rPr>
                <w:sz w:val="20"/>
              </w:rPr>
              <w:t xml:space="preserve">Комплекс мероприятий, направленных на достижение показателя:</w:t>
            </w:r>
          </w:p>
        </w:tc>
        <w:tc>
          <w:tcPr>
            <w:gridSpan w:val="7"/>
            <w:tcW w:w="10625" w:type="dxa"/>
          </w:tcPr>
          <w:p>
            <w:pPr>
              <w:pStyle w:val="0"/>
            </w:pPr>
            <w:r>
              <w:rPr>
                <w:sz w:val="20"/>
              </w:rPr>
              <w:t xml:space="preserve">"Численность населения Саратовской области" (к 2024 году - 2380,5 тыс. человек)</w:t>
            </w:r>
          </w:p>
        </w:tc>
      </w:tr>
      <w:tr>
        <w:tc>
          <w:tcPr>
            <w:gridSpan w:val="9"/>
            <w:tcW w:w="13630" w:type="dxa"/>
          </w:tcPr>
          <w:p>
            <w:pPr>
              <w:pStyle w:val="0"/>
              <w:outlineLvl w:val="3"/>
              <w:jc w:val="center"/>
            </w:pPr>
            <w:r>
              <w:rPr>
                <w:sz w:val="20"/>
              </w:rPr>
              <w:t xml:space="preserve">Министерство труда и социальной защиты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Национальный </w:t>
            </w:r>
            <w:hyperlink w:history="0" r:id="rId39"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w:t>
              </w:r>
            </w:hyperlink>
            <w:r>
              <w:rPr>
                <w:sz w:val="20"/>
              </w:rPr>
              <w:t xml:space="preserve"> "Демография", федеральный (региональный) проект "Финансовая поддержка семей при рождении детей"</w:t>
            </w:r>
          </w:p>
        </w:tc>
        <w:tc>
          <w:tcPr>
            <w:tcW w:w="2041" w:type="dxa"/>
            <w:vMerge w:val="restart"/>
          </w:tcPr>
          <w:p>
            <w:pPr>
              <w:pStyle w:val="0"/>
            </w:pPr>
            <w:r>
              <w:rPr>
                <w:sz w:val="20"/>
              </w:rPr>
              <w:t xml:space="preserve">ежемесячная выплата в связи с рождением (усыновлением) первого ребенка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стимулирование рождаемости, увеличение дохода малоимущих семей с детьми.</w:t>
            </w:r>
          </w:p>
          <w:p>
            <w:pPr>
              <w:pStyle w:val="0"/>
            </w:pPr>
            <w:r>
              <w:rPr>
                <w:sz w:val="20"/>
              </w:rPr>
              <w:t xml:space="preserve">Среднегодовая численность получателей не менее 20,0 тыс. человек.</w:t>
            </w:r>
          </w:p>
          <w:p>
            <w:pPr>
              <w:pStyle w:val="0"/>
            </w:pPr>
            <w:r>
              <w:rPr>
                <w:sz w:val="20"/>
              </w:rPr>
              <w:t xml:space="preserve">Размер выплат с 1 января 2022 года - 11067 рублей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6591,82</w:t>
            </w:r>
          </w:p>
        </w:tc>
        <w:tc>
          <w:tcPr>
            <w:tcW w:w="1191" w:type="dxa"/>
          </w:tcPr>
          <w:p>
            <w:pPr>
              <w:pStyle w:val="0"/>
              <w:jc w:val="center"/>
            </w:pPr>
            <w:r>
              <w:rPr>
                <w:sz w:val="20"/>
              </w:rPr>
              <w:t xml:space="preserve">6591,82</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2140,47</w:t>
            </w:r>
          </w:p>
        </w:tc>
        <w:tc>
          <w:tcPr>
            <w:tcW w:w="1191" w:type="dxa"/>
          </w:tcPr>
          <w:p>
            <w:pPr>
              <w:pStyle w:val="0"/>
              <w:jc w:val="center"/>
            </w:pPr>
            <w:r>
              <w:rPr>
                <w:sz w:val="20"/>
              </w:rPr>
              <w:t xml:space="preserve">2140,47</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2177,67</w:t>
            </w:r>
          </w:p>
        </w:tc>
        <w:tc>
          <w:tcPr>
            <w:tcW w:w="1191" w:type="dxa"/>
          </w:tcPr>
          <w:p>
            <w:pPr>
              <w:pStyle w:val="0"/>
              <w:jc w:val="center"/>
            </w:pPr>
            <w:r>
              <w:rPr>
                <w:sz w:val="20"/>
              </w:rPr>
              <w:t xml:space="preserve">2177,67</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2273,68</w:t>
            </w:r>
          </w:p>
        </w:tc>
        <w:tc>
          <w:tcPr>
            <w:tcW w:w="1191" w:type="dxa"/>
          </w:tcPr>
          <w:p>
            <w:pPr>
              <w:pStyle w:val="0"/>
              <w:jc w:val="center"/>
            </w:pPr>
            <w:r>
              <w:rPr>
                <w:sz w:val="20"/>
              </w:rPr>
              <w:t xml:space="preserve">2273,68</w:t>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предоставление регионального материнского (семейного) капитала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стимулирование рождаемости, увеличение дохода малоимущих семей с детьми.</w:t>
            </w:r>
          </w:p>
          <w:p>
            <w:pPr>
              <w:pStyle w:val="0"/>
            </w:pPr>
            <w:r>
              <w:rPr>
                <w:sz w:val="20"/>
              </w:rPr>
              <w:t xml:space="preserve">Назначение регионального материнского (семейного) капитала не менее 1500 получателей ежегодно</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422,47</w:t>
            </w:r>
          </w:p>
        </w:tc>
        <w:tc>
          <w:tcPr>
            <w:tcW w:w="1191" w:type="dxa"/>
          </w:tcPr>
          <w:p>
            <w:pPr>
              <w:pStyle w:val="0"/>
            </w:pPr>
            <w:r>
              <w:rPr>
                <w:sz w:val="20"/>
              </w:rPr>
            </w:r>
          </w:p>
        </w:tc>
        <w:tc>
          <w:tcPr>
            <w:tcW w:w="1191" w:type="dxa"/>
          </w:tcPr>
          <w:p>
            <w:pPr>
              <w:pStyle w:val="0"/>
              <w:jc w:val="center"/>
            </w:pPr>
            <w:r>
              <w:rPr>
                <w:sz w:val="20"/>
              </w:rPr>
              <w:t xml:space="preserve">422,47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135,61</w:t>
            </w:r>
          </w:p>
        </w:tc>
        <w:tc>
          <w:tcPr>
            <w:tcW w:w="1191" w:type="dxa"/>
          </w:tcPr>
          <w:p>
            <w:pPr>
              <w:pStyle w:val="0"/>
            </w:pPr>
            <w:r>
              <w:rPr>
                <w:sz w:val="20"/>
              </w:rPr>
            </w:r>
          </w:p>
        </w:tc>
        <w:tc>
          <w:tcPr>
            <w:tcW w:w="1191" w:type="dxa"/>
          </w:tcPr>
          <w:p>
            <w:pPr>
              <w:pStyle w:val="0"/>
              <w:jc w:val="center"/>
            </w:pPr>
            <w:r>
              <w:rPr>
                <w:sz w:val="20"/>
              </w:rPr>
              <w:t xml:space="preserve">135,61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140,76</w:t>
            </w:r>
          </w:p>
        </w:tc>
        <w:tc>
          <w:tcPr>
            <w:tcW w:w="1191" w:type="dxa"/>
          </w:tcPr>
          <w:p>
            <w:pPr>
              <w:pStyle w:val="0"/>
            </w:pPr>
            <w:r>
              <w:rPr>
                <w:sz w:val="20"/>
              </w:rPr>
            </w:r>
          </w:p>
        </w:tc>
        <w:tc>
          <w:tcPr>
            <w:tcW w:w="1191" w:type="dxa"/>
          </w:tcPr>
          <w:p>
            <w:pPr>
              <w:pStyle w:val="0"/>
              <w:jc w:val="center"/>
            </w:pPr>
            <w:r>
              <w:rPr>
                <w:sz w:val="20"/>
              </w:rPr>
              <w:t xml:space="preserve">140,76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146,10</w:t>
            </w:r>
          </w:p>
        </w:tc>
        <w:tc>
          <w:tcPr>
            <w:tcW w:w="1191" w:type="dxa"/>
          </w:tcPr>
          <w:p>
            <w:pPr>
              <w:pStyle w:val="0"/>
            </w:pPr>
            <w:r>
              <w:rPr>
                <w:sz w:val="20"/>
              </w:rPr>
            </w:r>
          </w:p>
        </w:tc>
        <w:tc>
          <w:tcPr>
            <w:tcW w:w="1191" w:type="dxa"/>
          </w:tcPr>
          <w:p>
            <w:pPr>
              <w:pStyle w:val="0"/>
              <w:jc w:val="center"/>
            </w:pPr>
            <w:r>
              <w:rPr>
                <w:sz w:val="20"/>
              </w:rPr>
              <w:t xml:space="preserve">146,10</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стимулирование рождаемости, увеличение дохода малоимущих семей с детьми.</w:t>
            </w:r>
          </w:p>
          <w:p>
            <w:pPr>
              <w:pStyle w:val="0"/>
            </w:pPr>
            <w:r>
              <w:rPr>
                <w:sz w:val="20"/>
              </w:rPr>
              <w:t xml:space="preserve">Среднегодовая численность получателей не менее 13,4 тыс. человек.</w:t>
            </w:r>
          </w:p>
          <w:p>
            <w:pPr>
              <w:pStyle w:val="0"/>
            </w:pPr>
            <w:r>
              <w:rPr>
                <w:sz w:val="20"/>
              </w:rPr>
              <w:t xml:space="preserve">Размеры выплат с 1 января 2022 года - 11067 рублей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5060,07</w:t>
            </w:r>
          </w:p>
        </w:tc>
        <w:tc>
          <w:tcPr>
            <w:tcW w:w="1191" w:type="dxa"/>
          </w:tcPr>
          <w:p>
            <w:pPr>
              <w:pStyle w:val="0"/>
              <w:jc w:val="center"/>
            </w:pPr>
            <w:r>
              <w:rPr>
                <w:sz w:val="20"/>
              </w:rPr>
              <w:t xml:space="preserve">4442,04</w:t>
            </w:r>
          </w:p>
        </w:tc>
        <w:tc>
          <w:tcPr>
            <w:tcW w:w="1191" w:type="dxa"/>
          </w:tcPr>
          <w:p>
            <w:pPr>
              <w:pStyle w:val="0"/>
              <w:jc w:val="center"/>
            </w:pPr>
            <w:r>
              <w:rPr>
                <w:sz w:val="20"/>
              </w:rPr>
              <w:t xml:space="preserve">618,03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1544,43</w:t>
            </w:r>
          </w:p>
        </w:tc>
        <w:tc>
          <w:tcPr>
            <w:tcW w:w="1191" w:type="dxa"/>
          </w:tcPr>
          <w:p>
            <w:pPr>
              <w:pStyle w:val="0"/>
              <w:jc w:val="center"/>
            </w:pPr>
            <w:r>
              <w:rPr>
                <w:sz w:val="20"/>
              </w:rPr>
              <w:t xml:space="preserve">1352,51</w:t>
            </w:r>
          </w:p>
        </w:tc>
        <w:tc>
          <w:tcPr>
            <w:tcW w:w="1191" w:type="dxa"/>
          </w:tcPr>
          <w:p>
            <w:pPr>
              <w:pStyle w:val="0"/>
              <w:jc w:val="center"/>
            </w:pPr>
            <w:r>
              <w:rPr>
                <w:sz w:val="20"/>
              </w:rPr>
              <w:t xml:space="preserve">191,92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1711,74</w:t>
            </w:r>
          </w:p>
        </w:tc>
        <w:tc>
          <w:tcPr>
            <w:tcW w:w="1191" w:type="dxa"/>
          </w:tcPr>
          <w:p>
            <w:pPr>
              <w:pStyle w:val="0"/>
              <w:jc w:val="center"/>
            </w:pPr>
            <w:r>
              <w:rPr>
                <w:sz w:val="20"/>
              </w:rPr>
              <w:t xml:space="preserve">1502,65</w:t>
            </w:r>
          </w:p>
        </w:tc>
        <w:tc>
          <w:tcPr>
            <w:tcW w:w="1191" w:type="dxa"/>
          </w:tcPr>
          <w:p>
            <w:pPr>
              <w:pStyle w:val="0"/>
              <w:jc w:val="center"/>
            </w:pPr>
            <w:r>
              <w:rPr>
                <w:sz w:val="20"/>
              </w:rPr>
              <w:t xml:space="preserve">209,09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1803,90</w:t>
            </w:r>
          </w:p>
        </w:tc>
        <w:tc>
          <w:tcPr>
            <w:tcW w:w="1191" w:type="dxa"/>
          </w:tcPr>
          <w:p>
            <w:pPr>
              <w:pStyle w:val="0"/>
              <w:jc w:val="center"/>
            </w:pPr>
            <w:r>
              <w:rPr>
                <w:sz w:val="20"/>
              </w:rPr>
              <w:t xml:space="preserve">1586,88</w:t>
            </w:r>
          </w:p>
        </w:tc>
        <w:tc>
          <w:tcPr>
            <w:tcW w:w="1191" w:type="dxa"/>
          </w:tcPr>
          <w:p>
            <w:pPr>
              <w:pStyle w:val="0"/>
              <w:jc w:val="center"/>
            </w:pPr>
            <w:r>
              <w:rPr>
                <w:sz w:val="20"/>
              </w:rPr>
              <w:t xml:space="preserve">217,02</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4.</w:t>
            </w:r>
          </w:p>
        </w:tc>
        <w:tc>
          <w:tcPr>
            <w:tcW w:w="2381" w:type="dxa"/>
            <w:vMerge w:val="restart"/>
          </w:tcPr>
          <w:p>
            <w:pPr>
              <w:pStyle w:val="0"/>
            </w:pPr>
            <w:r>
              <w:rPr>
                <w:sz w:val="20"/>
              </w:rPr>
              <w:t xml:space="preserve">Государственная </w:t>
            </w:r>
            <w:hyperlink w:history="0" r:id="rId40" w:tooltip="Постановление Правительства РФ от 15.04.2014 N 296 (ред. от 18.08.2022)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федеральный проект "Содействие субъектам Российской Федерации в реализации адресной социальной поддержки граждан"</w:t>
            </w:r>
          </w:p>
        </w:tc>
        <w:tc>
          <w:tcPr>
            <w:tcW w:w="2041" w:type="dxa"/>
            <w:vMerge w:val="restart"/>
          </w:tcPr>
          <w:p>
            <w:pPr>
              <w:pStyle w:val="0"/>
            </w:pPr>
            <w:r>
              <w:rPr>
                <w:sz w:val="20"/>
              </w:rPr>
              <w:t xml:space="preserve">осуществление ежемесячных выплат на детей в возрасте от 3 до 7 лет</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стимулирование рождаемости, увеличение дохода малоимущих семей с детьми.</w:t>
            </w:r>
          </w:p>
          <w:p>
            <w:pPr>
              <w:pStyle w:val="0"/>
            </w:pPr>
            <w:r>
              <w:rPr>
                <w:sz w:val="20"/>
              </w:rPr>
              <w:t xml:space="preserve">Среднегодовая численность получателей не менее 70,0 тыс. человек</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17012,17</w:t>
            </w:r>
          </w:p>
        </w:tc>
        <w:tc>
          <w:tcPr>
            <w:tcW w:w="1191" w:type="dxa"/>
          </w:tcPr>
          <w:p>
            <w:pPr>
              <w:pStyle w:val="0"/>
              <w:jc w:val="center"/>
            </w:pPr>
            <w:r>
              <w:rPr>
                <w:sz w:val="20"/>
              </w:rPr>
              <w:t xml:space="preserve">15130,30</w:t>
            </w:r>
          </w:p>
        </w:tc>
        <w:tc>
          <w:tcPr>
            <w:tcW w:w="1191" w:type="dxa"/>
          </w:tcPr>
          <w:p>
            <w:pPr>
              <w:pStyle w:val="0"/>
              <w:jc w:val="center"/>
            </w:pPr>
            <w:r>
              <w:rPr>
                <w:sz w:val="20"/>
              </w:rPr>
              <w:t xml:space="preserve">1881,87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5438,97</w:t>
            </w:r>
          </w:p>
        </w:tc>
        <w:tc>
          <w:tcPr>
            <w:tcW w:w="1191" w:type="dxa"/>
          </w:tcPr>
          <w:p>
            <w:pPr>
              <w:pStyle w:val="0"/>
              <w:jc w:val="center"/>
            </w:pPr>
            <w:r>
              <w:rPr>
                <w:sz w:val="20"/>
              </w:rPr>
              <w:t xml:space="preserve">4836,91</w:t>
            </w:r>
          </w:p>
        </w:tc>
        <w:tc>
          <w:tcPr>
            <w:tcW w:w="1191" w:type="dxa"/>
          </w:tcPr>
          <w:p>
            <w:pPr>
              <w:pStyle w:val="0"/>
              <w:jc w:val="center"/>
            </w:pPr>
            <w:r>
              <w:rPr>
                <w:sz w:val="20"/>
              </w:rPr>
              <w:t xml:space="preserve">602,06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5619,85</w:t>
            </w:r>
          </w:p>
        </w:tc>
        <w:tc>
          <w:tcPr>
            <w:tcW w:w="1191" w:type="dxa"/>
          </w:tcPr>
          <w:p>
            <w:pPr>
              <w:pStyle w:val="0"/>
              <w:jc w:val="center"/>
            </w:pPr>
            <w:r>
              <w:rPr>
                <w:sz w:val="20"/>
              </w:rPr>
              <w:t xml:space="preserve">4998,16</w:t>
            </w:r>
          </w:p>
        </w:tc>
        <w:tc>
          <w:tcPr>
            <w:tcW w:w="1191" w:type="dxa"/>
          </w:tcPr>
          <w:p>
            <w:pPr>
              <w:pStyle w:val="0"/>
              <w:jc w:val="center"/>
            </w:pPr>
            <w:r>
              <w:rPr>
                <w:sz w:val="20"/>
              </w:rPr>
              <w:t xml:space="preserve">621,69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5953,35</w:t>
            </w:r>
          </w:p>
        </w:tc>
        <w:tc>
          <w:tcPr>
            <w:tcW w:w="1191" w:type="dxa"/>
          </w:tcPr>
          <w:p>
            <w:pPr>
              <w:pStyle w:val="0"/>
              <w:jc w:val="center"/>
            </w:pPr>
            <w:r>
              <w:rPr>
                <w:sz w:val="20"/>
              </w:rPr>
              <w:t xml:space="preserve">5295,23</w:t>
            </w:r>
          </w:p>
        </w:tc>
        <w:tc>
          <w:tcPr>
            <w:tcW w:w="1191" w:type="dxa"/>
          </w:tcPr>
          <w:p>
            <w:pPr>
              <w:pStyle w:val="0"/>
              <w:jc w:val="center"/>
            </w:pPr>
            <w:r>
              <w:rPr>
                <w:sz w:val="20"/>
              </w:rPr>
              <w:t xml:space="preserve">658,12</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5.</w:t>
            </w:r>
          </w:p>
        </w:tc>
        <w:tc>
          <w:tcPr>
            <w:tcW w:w="2381" w:type="dxa"/>
            <w:vMerge w:val="restart"/>
          </w:tcPr>
          <w:p>
            <w:pPr>
              <w:pStyle w:val="0"/>
            </w:pPr>
            <w:r>
              <w:rPr>
                <w:sz w:val="20"/>
              </w:rPr>
              <w:t xml:space="preserve">Государственная </w:t>
            </w:r>
            <w:hyperlink w:history="0" r:id="rId41" w:tooltip="Постановление Правительства Саратовской области от 20.11.2013 N 644-П (ред. от 28.10.2022) &quot;О государственной программе Саратовской области &quot;Социальная поддержка и социальное обслуживание населения Саратовской области&quot; {КонсультантПлюс}">
              <w:r>
                <w:rPr>
                  <w:sz w:val="20"/>
                  <w:color w:val="0000ff"/>
                </w:rPr>
                <w:t xml:space="preserve">программа</w:t>
              </w:r>
            </w:hyperlink>
            <w:r>
              <w:rPr>
                <w:sz w:val="20"/>
              </w:rPr>
              <w:t xml:space="preserve"> Саратовской области "Социальная поддержка и социальное обслуживание населения Саратовской области" (постановление Правительства Саратовской области от 20 ноября 2013 года N 644-П)</w:t>
            </w:r>
          </w:p>
        </w:tc>
        <w:tc>
          <w:tcPr>
            <w:tcW w:w="2041" w:type="dxa"/>
            <w:vMerge w:val="restart"/>
          </w:tcPr>
          <w:p>
            <w:pPr>
              <w:pStyle w:val="0"/>
            </w:pPr>
            <w:r>
              <w:rPr>
                <w:sz w:val="20"/>
              </w:rPr>
              <w:t xml:space="preserve">обеспечение полноценным питанием беременных женщин, кормящих матерей, детей в возрасте до трех лет</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стимулирование рождаемости, увеличение дохода малоимущих семей с детьми.</w:t>
            </w:r>
          </w:p>
          <w:p>
            <w:pPr>
              <w:pStyle w:val="0"/>
            </w:pPr>
            <w:r>
              <w:rPr>
                <w:sz w:val="20"/>
              </w:rPr>
              <w:t xml:space="preserve">Среднегодовая численность получателей не менее 28,0 тыс. человек</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479,40</w:t>
            </w:r>
          </w:p>
        </w:tc>
        <w:tc>
          <w:tcPr>
            <w:tcW w:w="1191" w:type="dxa"/>
          </w:tcPr>
          <w:p>
            <w:pPr>
              <w:pStyle w:val="0"/>
            </w:pPr>
            <w:r>
              <w:rPr>
                <w:sz w:val="20"/>
              </w:rPr>
            </w:r>
          </w:p>
        </w:tc>
        <w:tc>
          <w:tcPr>
            <w:tcW w:w="1191" w:type="dxa"/>
          </w:tcPr>
          <w:p>
            <w:pPr>
              <w:pStyle w:val="0"/>
              <w:jc w:val="center"/>
            </w:pPr>
            <w:r>
              <w:rPr>
                <w:sz w:val="20"/>
              </w:rPr>
              <w:t xml:space="preserve">479,40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159,80</w:t>
            </w:r>
          </w:p>
        </w:tc>
        <w:tc>
          <w:tcPr>
            <w:tcW w:w="1191" w:type="dxa"/>
          </w:tcPr>
          <w:p>
            <w:pPr>
              <w:pStyle w:val="0"/>
            </w:pPr>
            <w:r>
              <w:rPr>
                <w:sz w:val="20"/>
              </w:rPr>
            </w:r>
          </w:p>
        </w:tc>
        <w:tc>
          <w:tcPr>
            <w:tcW w:w="1191" w:type="dxa"/>
          </w:tcPr>
          <w:p>
            <w:pPr>
              <w:pStyle w:val="0"/>
              <w:jc w:val="center"/>
            </w:pPr>
            <w:r>
              <w:rPr>
                <w:sz w:val="20"/>
              </w:rPr>
              <w:t xml:space="preserve">159,80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159,80</w:t>
            </w:r>
          </w:p>
        </w:tc>
        <w:tc>
          <w:tcPr>
            <w:tcW w:w="1191" w:type="dxa"/>
          </w:tcPr>
          <w:p>
            <w:pPr>
              <w:pStyle w:val="0"/>
            </w:pPr>
            <w:r>
              <w:rPr>
                <w:sz w:val="20"/>
              </w:rPr>
            </w:r>
          </w:p>
        </w:tc>
        <w:tc>
          <w:tcPr>
            <w:tcW w:w="1191" w:type="dxa"/>
          </w:tcPr>
          <w:p>
            <w:pPr>
              <w:pStyle w:val="0"/>
              <w:jc w:val="center"/>
            </w:pPr>
            <w:r>
              <w:rPr>
                <w:sz w:val="20"/>
              </w:rPr>
              <w:t xml:space="preserve">159,80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159,80</w:t>
            </w:r>
          </w:p>
        </w:tc>
        <w:tc>
          <w:tcPr>
            <w:tcW w:w="1191" w:type="dxa"/>
          </w:tcPr>
          <w:p>
            <w:pPr>
              <w:pStyle w:val="0"/>
            </w:pPr>
            <w:r>
              <w:rPr>
                <w:sz w:val="20"/>
              </w:rPr>
            </w:r>
          </w:p>
        </w:tc>
        <w:tc>
          <w:tcPr>
            <w:tcW w:w="1191" w:type="dxa"/>
          </w:tcPr>
          <w:p>
            <w:pPr>
              <w:pStyle w:val="0"/>
              <w:jc w:val="center"/>
            </w:pPr>
            <w:r>
              <w:rPr>
                <w:sz w:val="20"/>
              </w:rPr>
              <w:t xml:space="preserve">159,80</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6.</w:t>
            </w:r>
          </w:p>
        </w:tc>
        <w:tc>
          <w:tcPr>
            <w:vMerge w:val="continue"/>
          </w:tcPr>
          <w:p/>
        </w:tc>
        <w:tc>
          <w:tcPr>
            <w:tcW w:w="2041" w:type="dxa"/>
            <w:vMerge w:val="restart"/>
          </w:tcPr>
          <w:p>
            <w:pPr>
              <w:pStyle w:val="0"/>
            </w:pPr>
            <w:r>
              <w:rPr>
                <w:sz w:val="20"/>
              </w:rPr>
              <w:t xml:space="preserve">обеспечение автотранспортом многодетных семей, имеющих 7 и более несовершеннолетних детей</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стимулирование рождаемости, увеличение дохода малоимущих семей с детьми.</w:t>
            </w:r>
          </w:p>
          <w:p>
            <w:pPr>
              <w:pStyle w:val="0"/>
            </w:pPr>
            <w:r>
              <w:rPr>
                <w:sz w:val="20"/>
              </w:rPr>
              <w:t xml:space="preserve">Количество получателей автомобилей не менее 10 семей в год</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86,40</w:t>
            </w:r>
          </w:p>
        </w:tc>
        <w:tc>
          <w:tcPr>
            <w:tcW w:w="1191" w:type="dxa"/>
          </w:tcPr>
          <w:p>
            <w:pPr>
              <w:pStyle w:val="0"/>
            </w:pPr>
            <w:r>
              <w:rPr>
                <w:sz w:val="20"/>
              </w:rPr>
            </w:r>
          </w:p>
        </w:tc>
        <w:tc>
          <w:tcPr>
            <w:tcW w:w="1191" w:type="dxa"/>
          </w:tcPr>
          <w:p>
            <w:pPr>
              <w:pStyle w:val="0"/>
              <w:jc w:val="center"/>
            </w:pPr>
            <w:r>
              <w:rPr>
                <w:sz w:val="20"/>
              </w:rPr>
              <w:t xml:space="preserve">86,40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28,80</w:t>
            </w:r>
          </w:p>
        </w:tc>
        <w:tc>
          <w:tcPr>
            <w:tcW w:w="1191" w:type="dxa"/>
          </w:tcPr>
          <w:p>
            <w:pPr>
              <w:pStyle w:val="0"/>
            </w:pPr>
            <w:r>
              <w:rPr>
                <w:sz w:val="20"/>
              </w:rPr>
            </w:r>
          </w:p>
        </w:tc>
        <w:tc>
          <w:tcPr>
            <w:tcW w:w="1191" w:type="dxa"/>
          </w:tcPr>
          <w:p>
            <w:pPr>
              <w:pStyle w:val="0"/>
              <w:jc w:val="center"/>
            </w:pPr>
            <w:r>
              <w:rPr>
                <w:sz w:val="20"/>
              </w:rPr>
              <w:t xml:space="preserve">28,80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28,80</w:t>
            </w:r>
          </w:p>
        </w:tc>
        <w:tc>
          <w:tcPr>
            <w:tcW w:w="1191" w:type="dxa"/>
          </w:tcPr>
          <w:p>
            <w:pPr>
              <w:pStyle w:val="0"/>
            </w:pPr>
            <w:r>
              <w:rPr>
                <w:sz w:val="20"/>
              </w:rPr>
            </w:r>
          </w:p>
        </w:tc>
        <w:tc>
          <w:tcPr>
            <w:tcW w:w="1191" w:type="dxa"/>
          </w:tcPr>
          <w:p>
            <w:pPr>
              <w:pStyle w:val="0"/>
              <w:jc w:val="center"/>
            </w:pPr>
            <w:r>
              <w:rPr>
                <w:sz w:val="20"/>
              </w:rPr>
              <w:t xml:space="preserve">28,80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28,80</w:t>
            </w:r>
          </w:p>
        </w:tc>
        <w:tc>
          <w:tcPr>
            <w:tcW w:w="1191" w:type="dxa"/>
          </w:tcPr>
          <w:p>
            <w:pPr>
              <w:pStyle w:val="0"/>
            </w:pPr>
            <w:r>
              <w:rPr>
                <w:sz w:val="20"/>
              </w:rPr>
            </w:r>
          </w:p>
        </w:tc>
        <w:tc>
          <w:tcPr>
            <w:tcW w:w="1191" w:type="dxa"/>
          </w:tcPr>
          <w:p>
            <w:pPr>
              <w:pStyle w:val="0"/>
              <w:jc w:val="center"/>
            </w:pPr>
            <w:r>
              <w:rPr>
                <w:sz w:val="20"/>
              </w:rPr>
              <w:t xml:space="preserve">28,80</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7.</w:t>
            </w:r>
          </w:p>
        </w:tc>
        <w:tc>
          <w:tcPr>
            <w:vMerge w:val="continue"/>
          </w:tcPr>
          <w:p/>
        </w:tc>
        <w:tc>
          <w:tcPr>
            <w:tcW w:w="2041" w:type="dxa"/>
            <w:vMerge w:val="restart"/>
          </w:tcPr>
          <w:p>
            <w:pPr>
              <w:pStyle w:val="0"/>
            </w:pPr>
            <w:r>
              <w:rPr>
                <w:sz w:val="20"/>
              </w:rPr>
              <w:t xml:space="preserve">организация отдыха и оздоровления детей</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обеспечение не менее 11 тыс. детей различными формами отдыха и оздоровления, укрепление здоровья детей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507,71</w:t>
            </w:r>
          </w:p>
        </w:tc>
        <w:tc>
          <w:tcPr>
            <w:tcW w:w="1191" w:type="dxa"/>
          </w:tcPr>
          <w:p>
            <w:pPr>
              <w:pStyle w:val="0"/>
            </w:pPr>
            <w:r>
              <w:rPr>
                <w:sz w:val="20"/>
              </w:rPr>
            </w:r>
          </w:p>
        </w:tc>
        <w:tc>
          <w:tcPr>
            <w:tcW w:w="1191" w:type="dxa"/>
          </w:tcPr>
          <w:p>
            <w:pPr>
              <w:pStyle w:val="0"/>
              <w:jc w:val="center"/>
            </w:pPr>
            <w:r>
              <w:rPr>
                <w:sz w:val="20"/>
              </w:rPr>
              <w:t xml:space="preserve">507,71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196,85</w:t>
            </w:r>
          </w:p>
        </w:tc>
        <w:tc>
          <w:tcPr>
            <w:tcW w:w="1191" w:type="dxa"/>
          </w:tcPr>
          <w:p>
            <w:pPr>
              <w:pStyle w:val="0"/>
            </w:pPr>
            <w:r>
              <w:rPr>
                <w:sz w:val="20"/>
              </w:rPr>
            </w:r>
          </w:p>
        </w:tc>
        <w:tc>
          <w:tcPr>
            <w:tcW w:w="1191" w:type="dxa"/>
          </w:tcPr>
          <w:p>
            <w:pPr>
              <w:pStyle w:val="0"/>
              <w:jc w:val="center"/>
            </w:pPr>
            <w:r>
              <w:rPr>
                <w:sz w:val="20"/>
              </w:rPr>
              <w:t xml:space="preserve">196,85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155,43</w:t>
            </w:r>
          </w:p>
        </w:tc>
        <w:tc>
          <w:tcPr>
            <w:tcW w:w="1191" w:type="dxa"/>
          </w:tcPr>
          <w:p>
            <w:pPr>
              <w:pStyle w:val="0"/>
            </w:pPr>
            <w:r>
              <w:rPr>
                <w:sz w:val="20"/>
              </w:rPr>
            </w:r>
          </w:p>
        </w:tc>
        <w:tc>
          <w:tcPr>
            <w:tcW w:w="1191" w:type="dxa"/>
          </w:tcPr>
          <w:p>
            <w:pPr>
              <w:pStyle w:val="0"/>
              <w:jc w:val="center"/>
            </w:pPr>
            <w:r>
              <w:rPr>
                <w:sz w:val="20"/>
              </w:rPr>
              <w:t xml:space="preserve">155,43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155,43</w:t>
            </w:r>
          </w:p>
        </w:tc>
        <w:tc>
          <w:tcPr>
            <w:tcW w:w="1191" w:type="dxa"/>
          </w:tcPr>
          <w:p>
            <w:pPr>
              <w:pStyle w:val="0"/>
            </w:pPr>
            <w:r>
              <w:rPr>
                <w:sz w:val="20"/>
              </w:rPr>
            </w:r>
          </w:p>
        </w:tc>
        <w:tc>
          <w:tcPr>
            <w:tcW w:w="1191" w:type="dxa"/>
          </w:tcPr>
          <w:p>
            <w:pPr>
              <w:pStyle w:val="0"/>
              <w:jc w:val="center"/>
            </w:pPr>
            <w:r>
              <w:rPr>
                <w:sz w:val="20"/>
              </w:rPr>
              <w:t xml:space="preserve">155,43</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8.</w:t>
            </w:r>
          </w:p>
        </w:tc>
        <w:tc>
          <w:tcPr>
            <w:tcW w:w="2381" w:type="dxa"/>
            <w:vMerge w:val="restart"/>
          </w:tcPr>
          <w:p>
            <w:pPr>
              <w:pStyle w:val="0"/>
            </w:pPr>
            <w:r>
              <w:rPr>
                <w:sz w:val="20"/>
              </w:rPr>
              <w:t xml:space="preserve">Государственная </w:t>
            </w:r>
            <w:hyperlink w:history="0" r:id="rId42" w:tooltip="Постановление Правительства РФ от 15.04.2014 N 345 (ред. от 26.11.2021) &quot;Об утверждении государственной программы Российской Федерации &quot;Обеспечение общественного порядка и противодействие преступности&quot; {КонсультантПлюс}">
              <w:r>
                <w:rPr>
                  <w:sz w:val="20"/>
                  <w:color w:val="0000ff"/>
                </w:rPr>
                <w:t xml:space="preserve">программа</w:t>
              </w:r>
            </w:hyperlink>
            <w:r>
              <w:rPr>
                <w:sz w:val="20"/>
              </w:rPr>
              <w:t xml:space="preserve"> Российской Федерации "Обеспечение общественного порядка и противодействие преступности"</w:t>
            </w:r>
          </w:p>
        </w:tc>
        <w:tc>
          <w:tcPr>
            <w:tcW w:w="2041" w:type="dxa"/>
            <w:vMerge w:val="restart"/>
          </w:tcPr>
          <w:p>
            <w:pPr>
              <w:pStyle w:val="0"/>
            </w:pPr>
            <w:r>
              <w:rPr>
                <w:sz w:val="20"/>
              </w:rPr>
              <w:t xml:space="preserve">оказание содействия добровольному переселению в Саратовскую область соотечественников, проживающих за рубежом</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обеспечение качественного миграционного прироста.</w:t>
            </w:r>
          </w:p>
          <w:p>
            <w:pPr>
              <w:pStyle w:val="0"/>
            </w:pPr>
            <w:r>
              <w:rPr>
                <w:sz w:val="20"/>
              </w:rPr>
              <w:t xml:space="preserve">Частичная компенсация убыли населения за счет прибытия в область в 2022 - 2024 годах 4,5 тыс. соотечественников</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24,75</w:t>
            </w:r>
          </w:p>
        </w:tc>
        <w:tc>
          <w:tcPr>
            <w:tcW w:w="1191" w:type="dxa"/>
          </w:tcPr>
          <w:p>
            <w:pPr>
              <w:pStyle w:val="0"/>
              <w:jc w:val="center"/>
            </w:pPr>
            <w:r>
              <w:rPr>
                <w:sz w:val="20"/>
              </w:rPr>
              <w:t xml:space="preserve">22,03</w:t>
            </w:r>
          </w:p>
        </w:tc>
        <w:tc>
          <w:tcPr>
            <w:tcW w:w="1191" w:type="dxa"/>
          </w:tcPr>
          <w:p>
            <w:pPr>
              <w:pStyle w:val="0"/>
              <w:jc w:val="center"/>
            </w:pPr>
            <w:r>
              <w:rPr>
                <w:sz w:val="20"/>
              </w:rPr>
              <w:t xml:space="preserve">2,72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7,86</w:t>
            </w:r>
          </w:p>
        </w:tc>
        <w:tc>
          <w:tcPr>
            <w:tcW w:w="1191" w:type="dxa"/>
          </w:tcPr>
          <w:p>
            <w:pPr>
              <w:pStyle w:val="0"/>
              <w:jc w:val="center"/>
            </w:pPr>
            <w:r>
              <w:rPr>
                <w:sz w:val="20"/>
              </w:rPr>
              <w:t xml:space="preserve">7,00</w:t>
            </w:r>
          </w:p>
        </w:tc>
        <w:tc>
          <w:tcPr>
            <w:tcW w:w="1191" w:type="dxa"/>
          </w:tcPr>
          <w:p>
            <w:pPr>
              <w:pStyle w:val="0"/>
              <w:jc w:val="center"/>
            </w:pPr>
            <w:r>
              <w:rPr>
                <w:sz w:val="20"/>
              </w:rPr>
              <w:t xml:space="preserve">0,86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8,25</w:t>
            </w:r>
          </w:p>
        </w:tc>
        <w:tc>
          <w:tcPr>
            <w:tcW w:w="1191" w:type="dxa"/>
          </w:tcPr>
          <w:p>
            <w:pPr>
              <w:pStyle w:val="0"/>
              <w:jc w:val="center"/>
            </w:pPr>
            <w:r>
              <w:rPr>
                <w:sz w:val="20"/>
              </w:rPr>
              <w:t xml:space="preserve">7,34</w:t>
            </w:r>
          </w:p>
        </w:tc>
        <w:tc>
          <w:tcPr>
            <w:tcW w:w="1191" w:type="dxa"/>
          </w:tcPr>
          <w:p>
            <w:pPr>
              <w:pStyle w:val="0"/>
              <w:jc w:val="center"/>
            </w:pPr>
            <w:r>
              <w:rPr>
                <w:sz w:val="20"/>
              </w:rPr>
              <w:t xml:space="preserve">0,91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8,64</w:t>
            </w:r>
          </w:p>
        </w:tc>
        <w:tc>
          <w:tcPr>
            <w:tcW w:w="1191" w:type="dxa"/>
          </w:tcPr>
          <w:p>
            <w:pPr>
              <w:pStyle w:val="0"/>
              <w:jc w:val="center"/>
            </w:pPr>
            <w:r>
              <w:rPr>
                <w:sz w:val="20"/>
              </w:rPr>
              <w:t xml:space="preserve">7,69</w:t>
            </w:r>
          </w:p>
        </w:tc>
        <w:tc>
          <w:tcPr>
            <w:tcW w:w="1191" w:type="dxa"/>
          </w:tcPr>
          <w:p>
            <w:pPr>
              <w:pStyle w:val="0"/>
              <w:jc w:val="center"/>
            </w:pPr>
            <w:r>
              <w:rPr>
                <w:sz w:val="20"/>
              </w:rPr>
              <w:t xml:space="preserve">0,95</w:t>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строительства и жилищно-коммунального хозяйства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w:t>
            </w:r>
            <w:hyperlink w:history="0" r:id="rId43" w:tooltip="Постановление Правительства Саратовской области от 29.12.2018 N 767-П (ред. от 02.11.2022) &quot;О государственной программе Саратовской области &quot;Обеспечение населения доступным жильем и развитие жилищно-коммунальной инфраструктуры&quot; (вместе с &quot;Перечнем утративших силу постановлений Правительства Саратовской области&quot;) {КонсультантПлюс}">
              <w:r>
                <w:rPr>
                  <w:sz w:val="20"/>
                  <w:color w:val="0000ff"/>
                </w:rPr>
                <w:t xml:space="preserve">программа</w:t>
              </w:r>
            </w:hyperlink>
            <w:r>
              <w:rPr>
                <w:sz w:val="20"/>
              </w:rPr>
              <w:t xml:space="preserve"> Саратовской области "Обеспечение населения доступным жильем и развитие жилищно-коммунальной инфраструктуры" (постановление Правительства Саратовской области от 29 декабря 2018 года N 767-П), подпрограмма "Обеспечение жилыми помещениями молодых семей"</w:t>
            </w:r>
          </w:p>
        </w:tc>
        <w:tc>
          <w:tcPr>
            <w:tcW w:w="2041" w:type="dxa"/>
            <w:vMerge w:val="restart"/>
          </w:tcPr>
          <w:p>
            <w:pPr>
              <w:pStyle w:val="0"/>
            </w:pPr>
            <w:r>
              <w:rPr>
                <w:sz w:val="20"/>
              </w:rPr>
              <w:t xml:space="preserve">обеспечение жильем молодых семей</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обеспечение жильем молодых и многодетных семей.</w:t>
            </w:r>
          </w:p>
          <w:p>
            <w:pPr>
              <w:pStyle w:val="0"/>
            </w:pPr>
            <w:r>
              <w:rPr>
                <w:sz w:val="20"/>
              </w:rPr>
              <w:t xml:space="preserve">Количество молодых семей, улучшивших жилищные условия при оказании содействия за счет бюджетных средств:</w:t>
            </w:r>
          </w:p>
          <w:p>
            <w:pPr>
              <w:pStyle w:val="0"/>
            </w:pPr>
            <w:r>
              <w:rPr>
                <w:sz w:val="20"/>
              </w:rPr>
              <w:t xml:space="preserve">2022 года - 85 семей;</w:t>
            </w:r>
          </w:p>
          <w:p>
            <w:pPr>
              <w:pStyle w:val="0"/>
            </w:pPr>
            <w:r>
              <w:rPr>
                <w:sz w:val="20"/>
              </w:rPr>
              <w:t xml:space="preserve">2023 года - 85 семей;</w:t>
            </w:r>
          </w:p>
          <w:p>
            <w:pPr>
              <w:pStyle w:val="0"/>
            </w:pPr>
            <w:r>
              <w:rPr>
                <w:sz w:val="20"/>
              </w:rPr>
              <w:t xml:space="preserve">2024 года - 85 семей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181,90</w:t>
            </w:r>
          </w:p>
        </w:tc>
        <w:tc>
          <w:tcPr>
            <w:tcW w:w="1191" w:type="dxa"/>
          </w:tcPr>
          <w:p>
            <w:pPr>
              <w:pStyle w:val="0"/>
              <w:jc w:val="center"/>
            </w:pPr>
            <w:r>
              <w:rPr>
                <w:sz w:val="20"/>
              </w:rPr>
              <w:t xml:space="preserve">59,80</w:t>
            </w:r>
          </w:p>
        </w:tc>
        <w:tc>
          <w:tcPr>
            <w:tcW w:w="1191" w:type="dxa"/>
          </w:tcPr>
          <w:p>
            <w:pPr>
              <w:pStyle w:val="0"/>
              <w:jc w:val="center"/>
            </w:pPr>
            <w:r>
              <w:rPr>
                <w:sz w:val="20"/>
              </w:rPr>
              <w:t xml:space="preserve">122,10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59,93</w:t>
            </w:r>
          </w:p>
        </w:tc>
        <w:tc>
          <w:tcPr>
            <w:tcW w:w="1191" w:type="dxa"/>
          </w:tcPr>
          <w:p>
            <w:pPr>
              <w:pStyle w:val="0"/>
              <w:jc w:val="center"/>
            </w:pPr>
            <w:r>
              <w:rPr>
                <w:sz w:val="20"/>
              </w:rPr>
              <w:t xml:space="preserve">19,23</w:t>
            </w:r>
          </w:p>
        </w:tc>
        <w:tc>
          <w:tcPr>
            <w:tcW w:w="1191" w:type="dxa"/>
          </w:tcPr>
          <w:p>
            <w:pPr>
              <w:pStyle w:val="0"/>
              <w:jc w:val="center"/>
            </w:pPr>
            <w:r>
              <w:rPr>
                <w:sz w:val="20"/>
              </w:rPr>
              <w:t xml:space="preserve">40,70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60,57</w:t>
            </w:r>
          </w:p>
        </w:tc>
        <w:tc>
          <w:tcPr>
            <w:tcW w:w="1191" w:type="dxa"/>
          </w:tcPr>
          <w:p>
            <w:pPr>
              <w:pStyle w:val="0"/>
              <w:jc w:val="center"/>
            </w:pPr>
            <w:r>
              <w:rPr>
                <w:sz w:val="20"/>
              </w:rPr>
              <w:t xml:space="preserve">19,87</w:t>
            </w:r>
          </w:p>
        </w:tc>
        <w:tc>
          <w:tcPr>
            <w:tcW w:w="1191" w:type="dxa"/>
          </w:tcPr>
          <w:p>
            <w:pPr>
              <w:pStyle w:val="0"/>
              <w:jc w:val="center"/>
            </w:pPr>
            <w:r>
              <w:rPr>
                <w:sz w:val="20"/>
              </w:rPr>
              <w:t xml:space="preserve">40,70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61,40</w:t>
            </w:r>
          </w:p>
        </w:tc>
        <w:tc>
          <w:tcPr>
            <w:tcW w:w="1191" w:type="dxa"/>
          </w:tcPr>
          <w:p>
            <w:pPr>
              <w:pStyle w:val="0"/>
              <w:jc w:val="center"/>
            </w:pPr>
            <w:r>
              <w:rPr>
                <w:sz w:val="20"/>
              </w:rPr>
              <w:t xml:space="preserve">20,70</w:t>
            </w:r>
          </w:p>
        </w:tc>
        <w:tc>
          <w:tcPr>
            <w:tcW w:w="1191" w:type="dxa"/>
          </w:tcPr>
          <w:p>
            <w:pPr>
              <w:pStyle w:val="0"/>
              <w:jc w:val="center"/>
            </w:pPr>
            <w:r>
              <w:rPr>
                <w:sz w:val="20"/>
              </w:rPr>
              <w:t xml:space="preserve">40,70</w:t>
            </w:r>
          </w:p>
        </w:tc>
        <w:tc>
          <w:tcPr>
            <w:tcW w:w="1304" w:type="dxa"/>
          </w:tcPr>
          <w:p>
            <w:pPr>
              <w:pStyle w:val="0"/>
            </w:pPr>
            <w:r>
              <w:rPr>
                <w:sz w:val="20"/>
              </w:rPr>
            </w:r>
          </w:p>
        </w:tc>
        <w:tc>
          <w:tcPr>
            <w:vMerge w:val="continue"/>
          </w:tcPr>
          <w:p/>
        </w:tc>
      </w:tr>
      <w:tr>
        <w:tblPrEx>
          <w:tblBorders>
            <w:insideH w:val="nil"/>
          </w:tblBorders>
        </w:tblPrEx>
        <w:tc>
          <w:tcPr>
            <w:gridSpan w:val="9"/>
            <w:tcW w:w="13630" w:type="dxa"/>
            <w:tcBorders>
              <w:bottom w:val="nil"/>
            </w:tcBorders>
          </w:tcPr>
          <w:p>
            <w:pPr>
              <w:pStyle w:val="0"/>
              <w:outlineLvl w:val="3"/>
              <w:jc w:val="center"/>
            </w:pPr>
            <w:r>
              <w:rPr>
                <w:sz w:val="20"/>
              </w:rPr>
              <w:t xml:space="preserve">Министерство информации и массовых коммуникаций области</w:t>
            </w:r>
          </w:p>
        </w:tc>
      </w:tr>
      <w:tr>
        <w:tblPrEx>
          <w:tblBorders>
            <w:insideH w:val="nil"/>
          </w:tblBorders>
        </w:tblPrEx>
        <w:tc>
          <w:tcPr>
            <w:gridSpan w:val="9"/>
            <w:tcW w:w="13630" w:type="dxa"/>
            <w:tcBorders>
              <w:top w:val="nil"/>
            </w:tcBorders>
          </w:tcPr>
          <w:p>
            <w:pPr>
              <w:pStyle w:val="0"/>
              <w:jc w:val="both"/>
            </w:pPr>
            <w:r>
              <w:rPr>
                <w:sz w:val="20"/>
              </w:rPr>
              <w:t xml:space="preserve">(в ред. </w:t>
            </w:r>
            <w:hyperlink w:history="0" r:id="rId44" w:tooltip="Постановление Правительства Саратовской области от 03.11.2022 N 1070-П &quot;О внесении изменений в постановление Правительства Саратовской области от 19 июля 2022 года N 624-П&quot; {КонсультантПлюс}">
              <w:r>
                <w:rPr>
                  <w:sz w:val="20"/>
                  <w:color w:val="0000ff"/>
                </w:rPr>
                <w:t xml:space="preserve">постановления</w:t>
              </w:r>
            </w:hyperlink>
            <w:r>
              <w:rPr>
                <w:sz w:val="20"/>
              </w:rPr>
              <w:t xml:space="preserve"> Правительства Саратовской области от 03.11.2022 N 1070-П)</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w:t>
            </w:r>
            <w:hyperlink w:history="0" r:id="rId45" w:tooltip="Постановление Правительства Саратовской области от 20.11.2013 N 647-П (ред. от 07.10.2022) &quot;О государственной программе Саратовской области &quot;Развитие государственного и муниципального управления&quot; {КонсультантПлюс}">
              <w:r>
                <w:rPr>
                  <w:sz w:val="20"/>
                  <w:color w:val="0000ff"/>
                </w:rPr>
                <w:t xml:space="preserve">программа</w:t>
              </w:r>
            </w:hyperlink>
            <w:r>
              <w:rPr>
                <w:sz w:val="20"/>
              </w:rPr>
              <w:t xml:space="preserve"> Саратовской области "Развитие государственного и муниципального управления" (постановление Правительства Саратовской области от 20 ноября 2013 года N 647-П)</w:t>
            </w:r>
          </w:p>
        </w:tc>
        <w:tc>
          <w:tcPr>
            <w:tcW w:w="2041" w:type="dxa"/>
            <w:vMerge w:val="restart"/>
          </w:tcPr>
          <w:p>
            <w:pPr>
              <w:pStyle w:val="0"/>
            </w:pPr>
            <w:r>
              <w:rPr>
                <w:sz w:val="20"/>
              </w:rPr>
              <w:t xml:space="preserve">проведение долгосрочной социальной рекламной кампании, направленной на улучшение демографии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рост рождаемости, снижение оттока специалистов из области, увеличение количества жителей, ведущих здоровый образ жизни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3,35</w:t>
            </w:r>
          </w:p>
        </w:tc>
        <w:tc>
          <w:tcPr>
            <w:tcW w:w="1191" w:type="dxa"/>
          </w:tcPr>
          <w:p>
            <w:pPr>
              <w:pStyle w:val="0"/>
            </w:pPr>
            <w:r>
              <w:rPr>
                <w:sz w:val="20"/>
              </w:rPr>
            </w:r>
          </w:p>
        </w:tc>
        <w:tc>
          <w:tcPr>
            <w:tcW w:w="1191" w:type="dxa"/>
          </w:tcPr>
          <w:p>
            <w:pPr>
              <w:pStyle w:val="0"/>
              <w:jc w:val="center"/>
            </w:pPr>
            <w:r>
              <w:rPr>
                <w:sz w:val="20"/>
              </w:rPr>
              <w:t xml:space="preserve">2,25</w:t>
            </w:r>
          </w:p>
        </w:tc>
        <w:tc>
          <w:tcPr>
            <w:tcW w:w="1304" w:type="dxa"/>
          </w:tcPr>
          <w:p>
            <w:pPr>
              <w:pStyle w:val="0"/>
              <w:jc w:val="center"/>
            </w:pPr>
            <w:r>
              <w:rPr>
                <w:sz w:val="20"/>
              </w:rPr>
              <w:t xml:space="preserve">1,10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0,15</w:t>
            </w:r>
          </w:p>
        </w:tc>
        <w:tc>
          <w:tcPr>
            <w:tcW w:w="1191" w:type="dxa"/>
          </w:tcPr>
          <w:p>
            <w:pPr>
              <w:pStyle w:val="0"/>
            </w:pPr>
            <w:r>
              <w:rPr>
                <w:sz w:val="20"/>
              </w:rPr>
            </w:r>
          </w:p>
        </w:tc>
        <w:tc>
          <w:tcPr>
            <w:tcW w:w="1191" w:type="dxa"/>
          </w:tcPr>
          <w:p>
            <w:pPr>
              <w:pStyle w:val="0"/>
              <w:jc w:val="center"/>
            </w:pPr>
            <w:r>
              <w:rPr>
                <w:sz w:val="20"/>
              </w:rPr>
              <w:t xml:space="preserve">0,15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1,50</w:t>
            </w:r>
          </w:p>
        </w:tc>
        <w:tc>
          <w:tcPr>
            <w:tcW w:w="1191" w:type="dxa"/>
          </w:tcPr>
          <w:p>
            <w:pPr>
              <w:pStyle w:val="0"/>
            </w:pPr>
            <w:r>
              <w:rPr>
                <w:sz w:val="20"/>
              </w:rPr>
            </w:r>
          </w:p>
        </w:tc>
        <w:tc>
          <w:tcPr>
            <w:tcW w:w="1191" w:type="dxa"/>
          </w:tcPr>
          <w:p>
            <w:pPr>
              <w:pStyle w:val="0"/>
              <w:jc w:val="center"/>
            </w:pPr>
            <w:r>
              <w:rPr>
                <w:sz w:val="20"/>
              </w:rPr>
              <w:t xml:space="preserve">1,00</w:t>
            </w:r>
          </w:p>
        </w:tc>
        <w:tc>
          <w:tcPr>
            <w:tcW w:w="1304" w:type="dxa"/>
          </w:tcPr>
          <w:p>
            <w:pPr>
              <w:pStyle w:val="0"/>
              <w:jc w:val="center"/>
            </w:pPr>
            <w:r>
              <w:rPr>
                <w:sz w:val="20"/>
              </w:rPr>
              <w:t xml:space="preserve">0,50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1,70</w:t>
            </w:r>
          </w:p>
        </w:tc>
        <w:tc>
          <w:tcPr>
            <w:tcW w:w="1191" w:type="dxa"/>
          </w:tcPr>
          <w:p>
            <w:pPr>
              <w:pStyle w:val="0"/>
            </w:pPr>
            <w:r>
              <w:rPr>
                <w:sz w:val="20"/>
              </w:rPr>
            </w:r>
          </w:p>
        </w:tc>
        <w:tc>
          <w:tcPr>
            <w:tcW w:w="1191" w:type="dxa"/>
          </w:tcPr>
          <w:p>
            <w:pPr>
              <w:pStyle w:val="0"/>
              <w:jc w:val="center"/>
            </w:pPr>
            <w:r>
              <w:rPr>
                <w:sz w:val="20"/>
              </w:rPr>
              <w:t xml:space="preserve">1,10</w:t>
            </w:r>
          </w:p>
        </w:tc>
        <w:tc>
          <w:tcPr>
            <w:tcW w:w="1304" w:type="dxa"/>
          </w:tcPr>
          <w:p>
            <w:pPr>
              <w:pStyle w:val="0"/>
              <w:jc w:val="center"/>
            </w:pPr>
            <w:r>
              <w:rPr>
                <w:sz w:val="20"/>
              </w:rPr>
              <w:t xml:space="preserve">0,60</w:t>
            </w:r>
          </w:p>
        </w:tc>
        <w:tc>
          <w:tcPr>
            <w:vMerge w:val="continue"/>
          </w:tcPr>
          <w:p/>
        </w:tc>
      </w:tr>
      <w:tr>
        <w:tc>
          <w:tcPr>
            <w:gridSpan w:val="2"/>
            <w:tcW w:w="3005" w:type="dxa"/>
          </w:tcPr>
          <w:p>
            <w:pPr>
              <w:pStyle w:val="0"/>
            </w:pPr>
            <w:r>
              <w:rPr>
                <w:sz w:val="20"/>
              </w:rPr>
              <w:t xml:space="preserve">Комплекс мероприятий, направленных на достижение показателя:</w:t>
            </w:r>
          </w:p>
        </w:tc>
        <w:tc>
          <w:tcPr>
            <w:gridSpan w:val="7"/>
            <w:tcW w:w="10625" w:type="dxa"/>
          </w:tcPr>
          <w:p>
            <w:pPr>
              <w:pStyle w:val="0"/>
            </w:pPr>
            <w:r>
              <w:rPr>
                <w:sz w:val="20"/>
              </w:rPr>
              <w:t xml:space="preserve">"Ожидаемая продолжительность жизни при рождении" (к 2024 году - 73,3 года)</w:t>
            </w:r>
          </w:p>
        </w:tc>
      </w:tr>
      <w:tr>
        <w:tc>
          <w:tcPr>
            <w:gridSpan w:val="9"/>
            <w:tcW w:w="13630" w:type="dxa"/>
          </w:tcPr>
          <w:p>
            <w:pPr>
              <w:pStyle w:val="0"/>
              <w:outlineLvl w:val="3"/>
              <w:jc w:val="center"/>
            </w:pPr>
            <w:r>
              <w:rPr>
                <w:sz w:val="20"/>
              </w:rPr>
              <w:t xml:space="preserve">Министерство здравоохранения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Национальный </w:t>
            </w:r>
            <w:hyperlink w:history="0" r:id="rId46"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"Здравоохранение", 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2041" w:type="dxa"/>
            <w:vMerge w:val="restart"/>
          </w:tcPr>
          <w:p>
            <w:pPr>
              <w:pStyle w:val="0"/>
            </w:pPr>
            <w:r>
              <w:rPr>
                <w:sz w:val="20"/>
              </w:rPr>
              <w:t xml:space="preserve">реконструкция Саратовской областной детской клинической больницы (г. Саратов, ул. Вольская, 6, ГУЗ "А")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повышение качества медицинского обслуживания детского населения.</w:t>
            </w:r>
          </w:p>
          <w:p>
            <w:pPr>
              <w:pStyle w:val="0"/>
            </w:pPr>
            <w:r>
              <w:rPr>
                <w:sz w:val="20"/>
              </w:rPr>
              <w:t xml:space="preserve">Доля посещений детских поликлиник, в которых созданы комфортные условия пребывания детей, от общего числа посещений к 2024 году - 95 процентов (2021 год - 40 процентов)</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982,74</w:t>
            </w:r>
          </w:p>
        </w:tc>
        <w:tc>
          <w:tcPr>
            <w:tcW w:w="1191" w:type="dxa"/>
          </w:tcPr>
          <w:p>
            <w:pPr>
              <w:pStyle w:val="0"/>
              <w:jc w:val="center"/>
            </w:pPr>
            <w:r>
              <w:rPr>
                <w:sz w:val="20"/>
              </w:rPr>
              <w:t xml:space="preserve">873,75</w:t>
            </w:r>
          </w:p>
        </w:tc>
        <w:tc>
          <w:tcPr>
            <w:tcW w:w="1191" w:type="dxa"/>
          </w:tcPr>
          <w:p>
            <w:pPr>
              <w:pStyle w:val="0"/>
              <w:jc w:val="center"/>
            </w:pPr>
            <w:r>
              <w:rPr>
                <w:sz w:val="20"/>
              </w:rPr>
              <w:t xml:space="preserve">108,99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441,58</w:t>
            </w:r>
          </w:p>
        </w:tc>
        <w:tc>
          <w:tcPr>
            <w:tcW w:w="1191" w:type="dxa"/>
          </w:tcPr>
          <w:p>
            <w:pPr>
              <w:pStyle w:val="0"/>
              <w:jc w:val="center"/>
            </w:pPr>
            <w:r>
              <w:rPr>
                <w:sz w:val="20"/>
              </w:rPr>
              <w:t xml:space="preserve">392,12</w:t>
            </w:r>
          </w:p>
        </w:tc>
        <w:tc>
          <w:tcPr>
            <w:tcW w:w="1191" w:type="dxa"/>
          </w:tcPr>
          <w:p>
            <w:pPr>
              <w:pStyle w:val="0"/>
              <w:jc w:val="center"/>
            </w:pPr>
            <w:r>
              <w:rPr>
                <w:sz w:val="20"/>
              </w:rPr>
              <w:t xml:space="preserve">49,46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541,16</w:t>
            </w:r>
          </w:p>
        </w:tc>
        <w:tc>
          <w:tcPr>
            <w:tcW w:w="1191" w:type="dxa"/>
          </w:tcPr>
          <w:p>
            <w:pPr>
              <w:pStyle w:val="0"/>
              <w:jc w:val="center"/>
            </w:pPr>
            <w:r>
              <w:rPr>
                <w:sz w:val="20"/>
              </w:rPr>
              <w:t xml:space="preserve">481,63</w:t>
            </w:r>
          </w:p>
        </w:tc>
        <w:tc>
          <w:tcPr>
            <w:tcW w:w="1191" w:type="dxa"/>
          </w:tcPr>
          <w:p>
            <w:pPr>
              <w:pStyle w:val="0"/>
              <w:jc w:val="center"/>
            </w:pPr>
            <w:r>
              <w:rPr>
                <w:sz w:val="20"/>
              </w:rPr>
              <w:t xml:space="preserve">59,53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предоставление "Родовых сертификатов" по обеспечению медицинской помощью женщин в период беременности и родов, а ребенка в течение первого года жизни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предоставление услуг в соответствии с программой "Родовой сертификат" к 2024 году более 115 тыс. женщинам</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635,00</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635,00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215,00</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215,00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210,00</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210,00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210,00</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210,00</w:t>
            </w:r>
          </w:p>
        </w:tc>
        <w:tc>
          <w:tcPr>
            <w:vMerge w:val="continue"/>
          </w:tcPr>
          <w:p/>
        </w:tc>
      </w:tr>
      <w:tr>
        <w:tc>
          <w:tcPr>
            <w:tcW w:w="624" w:type="dxa"/>
            <w:vMerge w:val="restart"/>
          </w:tcPr>
          <w:p>
            <w:pPr>
              <w:pStyle w:val="0"/>
              <w:jc w:val="center"/>
            </w:pPr>
            <w:r>
              <w:rPr>
                <w:sz w:val="20"/>
              </w:rPr>
              <w:t xml:space="preserve">3.</w:t>
            </w:r>
          </w:p>
        </w:tc>
        <w:tc>
          <w:tcPr>
            <w:tcW w:w="2381" w:type="dxa"/>
            <w:vMerge w:val="restart"/>
          </w:tcPr>
          <w:p>
            <w:pPr>
              <w:pStyle w:val="0"/>
            </w:pPr>
            <w:r>
              <w:rPr>
                <w:sz w:val="20"/>
              </w:rPr>
              <w:t xml:space="preserve">Государственная </w:t>
            </w:r>
            <w:hyperlink w:history="0" r:id="rId47" w:tooltip="Постановление Правительства РФ от 26.12.2017 N 1640 (ред. от 10.10.2022)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программа</w:t>
              </w:r>
            </w:hyperlink>
            <w:r>
              <w:rPr>
                <w:sz w:val="20"/>
              </w:rPr>
              <w:t xml:space="preserve"> Российской Федерации "Развитие здравоохранения"</w:t>
            </w:r>
          </w:p>
        </w:tc>
        <w:tc>
          <w:tcPr>
            <w:tcW w:w="2041" w:type="dxa"/>
            <w:vMerge w:val="restart"/>
          </w:tcPr>
          <w:p>
            <w:pPr>
              <w:pStyle w:val="0"/>
            </w:pPr>
            <w:r>
              <w:rPr>
                <w:sz w:val="20"/>
              </w:rPr>
              <w:t xml:space="preserve">строительство объекта "Областной клинический противотуберкулезный диспансер на 453 круглосуточные койки, 50 мест дневного пребывания, 10 коек реанимации и интенсивной терапии, диспансерное отделение" на 200 посещений в смену</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повышение качества медицинского обслуживания пациентов с туберкулезной инфекцией, снижение смертности населения от туберкулеза.</w:t>
            </w:r>
          </w:p>
          <w:p>
            <w:pPr>
              <w:pStyle w:val="0"/>
            </w:pPr>
            <w:r>
              <w:rPr>
                <w:sz w:val="20"/>
              </w:rPr>
              <w:t xml:space="preserve">Снижение смертности от туберкулеза к 2024 году до 4,4 случаев на 100 тыс. населения</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3373,43</w:t>
            </w:r>
          </w:p>
        </w:tc>
        <w:tc>
          <w:tcPr>
            <w:tcW w:w="1191" w:type="dxa"/>
          </w:tcPr>
          <w:p>
            <w:pPr>
              <w:pStyle w:val="0"/>
              <w:jc w:val="center"/>
            </w:pPr>
            <w:r>
              <w:rPr>
                <w:sz w:val="20"/>
              </w:rPr>
              <w:t xml:space="preserve">3000,00</w:t>
            </w:r>
          </w:p>
        </w:tc>
        <w:tc>
          <w:tcPr>
            <w:tcW w:w="1191" w:type="dxa"/>
          </w:tcPr>
          <w:p>
            <w:pPr>
              <w:pStyle w:val="0"/>
              <w:jc w:val="center"/>
            </w:pPr>
            <w:r>
              <w:rPr>
                <w:sz w:val="20"/>
              </w:rPr>
              <w:t xml:space="preserve">373,43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1126,23</w:t>
            </w:r>
          </w:p>
        </w:tc>
        <w:tc>
          <w:tcPr>
            <w:tcW w:w="1191" w:type="dxa"/>
          </w:tcPr>
          <w:p>
            <w:pPr>
              <w:pStyle w:val="0"/>
              <w:jc w:val="center"/>
            </w:pPr>
            <w:r>
              <w:rPr>
                <w:sz w:val="20"/>
              </w:rPr>
              <w:t xml:space="preserve">1000,00</w:t>
            </w:r>
          </w:p>
        </w:tc>
        <w:tc>
          <w:tcPr>
            <w:tcW w:w="1191" w:type="dxa"/>
          </w:tcPr>
          <w:p>
            <w:pPr>
              <w:pStyle w:val="0"/>
              <w:jc w:val="center"/>
            </w:pPr>
            <w:r>
              <w:rPr>
                <w:sz w:val="20"/>
              </w:rPr>
              <w:t xml:space="preserve">126,23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1123,60</w:t>
            </w:r>
          </w:p>
        </w:tc>
        <w:tc>
          <w:tcPr>
            <w:tcW w:w="1191" w:type="dxa"/>
          </w:tcPr>
          <w:p>
            <w:pPr>
              <w:pStyle w:val="0"/>
              <w:jc w:val="center"/>
            </w:pPr>
            <w:r>
              <w:rPr>
                <w:sz w:val="20"/>
              </w:rPr>
              <w:t xml:space="preserve">1000,00</w:t>
            </w:r>
          </w:p>
        </w:tc>
        <w:tc>
          <w:tcPr>
            <w:tcW w:w="1191" w:type="dxa"/>
          </w:tcPr>
          <w:p>
            <w:pPr>
              <w:pStyle w:val="0"/>
              <w:jc w:val="center"/>
            </w:pPr>
            <w:r>
              <w:rPr>
                <w:sz w:val="20"/>
              </w:rPr>
              <w:t xml:space="preserve">123,60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1123,60</w:t>
            </w:r>
          </w:p>
        </w:tc>
        <w:tc>
          <w:tcPr>
            <w:tcW w:w="1191" w:type="dxa"/>
          </w:tcPr>
          <w:p>
            <w:pPr>
              <w:pStyle w:val="0"/>
              <w:jc w:val="center"/>
            </w:pPr>
            <w:r>
              <w:rPr>
                <w:sz w:val="20"/>
              </w:rPr>
              <w:t xml:space="preserve">1000,00</w:t>
            </w:r>
          </w:p>
        </w:tc>
        <w:tc>
          <w:tcPr>
            <w:tcW w:w="1191" w:type="dxa"/>
          </w:tcPr>
          <w:p>
            <w:pPr>
              <w:pStyle w:val="0"/>
              <w:jc w:val="center"/>
            </w:pPr>
            <w:r>
              <w:rPr>
                <w:sz w:val="20"/>
              </w:rPr>
              <w:t xml:space="preserve">123,60</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4.</w:t>
            </w:r>
          </w:p>
        </w:tc>
        <w:tc>
          <w:tcPr>
            <w:vMerge w:val="continue"/>
          </w:tcPr>
          <w:p/>
        </w:tc>
        <w:tc>
          <w:tcPr>
            <w:tcW w:w="2041" w:type="dxa"/>
            <w:vMerge w:val="restart"/>
          </w:tcPr>
          <w:p>
            <w:pPr>
              <w:pStyle w:val="0"/>
            </w:pPr>
            <w:r>
              <w:rPr>
                <w:sz w:val="20"/>
              </w:rPr>
              <w:t xml:space="preserve">строительство поликлиники на 500 мест в пос. Юбилейный в Волжском районе г. Саратова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обеспечение оптимальной доступности первичной медико-санитарной помощи для населения и повышение ее качества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64,31</w:t>
            </w:r>
          </w:p>
        </w:tc>
        <w:tc>
          <w:tcPr>
            <w:tcW w:w="1191" w:type="dxa"/>
          </w:tcPr>
          <w:p>
            <w:pPr>
              <w:pStyle w:val="0"/>
            </w:pPr>
            <w:r>
              <w:rPr>
                <w:sz w:val="20"/>
              </w:rPr>
            </w:r>
          </w:p>
        </w:tc>
        <w:tc>
          <w:tcPr>
            <w:tcW w:w="1191" w:type="dxa"/>
          </w:tcPr>
          <w:p>
            <w:pPr>
              <w:pStyle w:val="0"/>
              <w:jc w:val="center"/>
            </w:pPr>
            <w:r>
              <w:rPr>
                <w:sz w:val="20"/>
              </w:rPr>
              <w:t xml:space="preserve">64,31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64,31</w:t>
            </w:r>
          </w:p>
        </w:tc>
        <w:tc>
          <w:tcPr>
            <w:tcW w:w="1191" w:type="dxa"/>
          </w:tcPr>
          <w:p>
            <w:pPr>
              <w:pStyle w:val="0"/>
            </w:pPr>
            <w:r>
              <w:rPr>
                <w:sz w:val="20"/>
              </w:rPr>
            </w:r>
          </w:p>
        </w:tc>
        <w:tc>
          <w:tcPr>
            <w:tcW w:w="1191" w:type="dxa"/>
          </w:tcPr>
          <w:p>
            <w:pPr>
              <w:pStyle w:val="0"/>
              <w:jc w:val="center"/>
            </w:pPr>
            <w:r>
              <w:rPr>
                <w:sz w:val="20"/>
              </w:rPr>
              <w:t xml:space="preserve">64,31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5.</w:t>
            </w:r>
          </w:p>
        </w:tc>
        <w:tc>
          <w:tcPr>
            <w:vMerge w:val="continue"/>
          </w:tcPr>
          <w:p/>
        </w:tc>
        <w:tc>
          <w:tcPr>
            <w:tcW w:w="2041" w:type="dxa"/>
            <w:vMerge w:val="restart"/>
          </w:tcPr>
          <w:p>
            <w:pPr>
              <w:pStyle w:val="0"/>
            </w:pPr>
            <w:r>
              <w:rPr>
                <w:sz w:val="20"/>
              </w:rPr>
              <w:t xml:space="preserve">строительство поликлиники в микрорайоне "Звезда" в Кировском районе г. Саратова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191,00</w:t>
            </w:r>
          </w:p>
        </w:tc>
        <w:tc>
          <w:tcPr>
            <w:tcW w:w="1191" w:type="dxa"/>
          </w:tcPr>
          <w:p>
            <w:pPr>
              <w:pStyle w:val="0"/>
              <w:jc w:val="center"/>
            </w:pPr>
            <w:r>
              <w:rPr>
                <w:sz w:val="20"/>
              </w:rPr>
              <w:t xml:space="preserve">175,00</w:t>
            </w:r>
          </w:p>
        </w:tc>
        <w:tc>
          <w:tcPr>
            <w:tcW w:w="1191" w:type="dxa"/>
          </w:tcPr>
          <w:p>
            <w:pPr>
              <w:pStyle w:val="0"/>
              <w:jc w:val="center"/>
            </w:pPr>
            <w:r>
              <w:rPr>
                <w:sz w:val="20"/>
              </w:rPr>
              <w:t xml:space="preserve">16,00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191,00</w:t>
            </w:r>
          </w:p>
        </w:tc>
        <w:tc>
          <w:tcPr>
            <w:tcW w:w="1191" w:type="dxa"/>
          </w:tcPr>
          <w:p>
            <w:pPr>
              <w:pStyle w:val="0"/>
              <w:jc w:val="center"/>
            </w:pPr>
            <w:r>
              <w:rPr>
                <w:sz w:val="20"/>
              </w:rPr>
              <w:t xml:space="preserve">175,00</w:t>
            </w:r>
          </w:p>
        </w:tc>
        <w:tc>
          <w:tcPr>
            <w:tcW w:w="1191" w:type="dxa"/>
          </w:tcPr>
          <w:p>
            <w:pPr>
              <w:pStyle w:val="0"/>
              <w:jc w:val="center"/>
            </w:pPr>
            <w:r>
              <w:rPr>
                <w:sz w:val="20"/>
              </w:rPr>
              <w:t xml:space="preserve">16,00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6.</w:t>
            </w:r>
          </w:p>
        </w:tc>
        <w:tc>
          <w:tcPr>
            <w:tcW w:w="2381" w:type="dxa"/>
            <w:vMerge w:val="restart"/>
          </w:tcPr>
          <w:p>
            <w:pPr>
              <w:pStyle w:val="0"/>
            </w:pPr>
            <w:r>
              <w:rPr>
                <w:sz w:val="20"/>
              </w:rPr>
              <w:t xml:space="preserve">Национальный </w:t>
            </w:r>
            <w:hyperlink w:history="0" r:id="rId48"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"Здравоохранение", Региональный проект "Борьба с онкологическими заболеваниями"</w:t>
            </w:r>
          </w:p>
        </w:tc>
        <w:tc>
          <w:tcPr>
            <w:tcW w:w="2041" w:type="dxa"/>
            <w:vMerge w:val="restart"/>
          </w:tcPr>
          <w:p>
            <w:pPr>
              <w:pStyle w:val="0"/>
            </w:pPr>
            <w:r>
              <w:rPr>
                <w:sz w:val="20"/>
              </w:rPr>
              <w:t xml:space="preserve">строительство онкологического диспансера на 200 коек, 20 мест дневного пребывания, 12 коек реанимации и интенсивной терапии, поликлиники на 300 посещений в смену в г. Саратове, ул. Шехурдина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снижение смертности от онкологических заболеваний к в 2024 году до 201,6 случая на 100 тыс. населения.</w:t>
            </w:r>
          </w:p>
          <w:p>
            <w:pPr>
              <w:pStyle w:val="0"/>
            </w:pPr>
            <w:r>
              <w:rPr>
                <w:sz w:val="20"/>
              </w:rPr>
              <w:t xml:space="preserve">Повышение доступности медицинской помощи: доля лиц с онкологическими заболеваниями, прошедших обследование и/или лечение в текущем году, из числа состоящих под диспансерным наблюдением к 2024 году - 80 процентов (2021 год - 66 процентов)</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2408,93</w:t>
            </w:r>
          </w:p>
        </w:tc>
        <w:tc>
          <w:tcPr>
            <w:tcW w:w="1191" w:type="dxa"/>
          </w:tcPr>
          <w:p>
            <w:pPr>
              <w:pStyle w:val="0"/>
              <w:jc w:val="center"/>
            </w:pPr>
            <w:r>
              <w:rPr>
                <w:sz w:val="20"/>
              </w:rPr>
              <w:t xml:space="preserve">2143,95</w:t>
            </w:r>
          </w:p>
        </w:tc>
        <w:tc>
          <w:tcPr>
            <w:tcW w:w="1191" w:type="dxa"/>
          </w:tcPr>
          <w:p>
            <w:pPr>
              <w:pStyle w:val="0"/>
              <w:jc w:val="center"/>
            </w:pPr>
            <w:r>
              <w:rPr>
                <w:sz w:val="20"/>
              </w:rPr>
              <w:t xml:space="preserve">264,98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2408,93</w:t>
            </w:r>
          </w:p>
        </w:tc>
        <w:tc>
          <w:tcPr>
            <w:tcW w:w="1191" w:type="dxa"/>
          </w:tcPr>
          <w:p>
            <w:pPr>
              <w:pStyle w:val="0"/>
              <w:jc w:val="center"/>
            </w:pPr>
            <w:r>
              <w:rPr>
                <w:sz w:val="20"/>
              </w:rPr>
              <w:t xml:space="preserve">2143,95</w:t>
            </w:r>
          </w:p>
        </w:tc>
        <w:tc>
          <w:tcPr>
            <w:tcW w:w="1191" w:type="dxa"/>
          </w:tcPr>
          <w:p>
            <w:pPr>
              <w:pStyle w:val="0"/>
              <w:jc w:val="center"/>
            </w:pPr>
            <w:r>
              <w:rPr>
                <w:sz w:val="20"/>
              </w:rPr>
              <w:t xml:space="preserve">264,98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7.</w:t>
            </w:r>
          </w:p>
        </w:tc>
        <w:tc>
          <w:tcPr>
            <w:vMerge w:val="continue"/>
          </w:tcPr>
          <w:p/>
        </w:tc>
        <w:tc>
          <w:tcPr>
            <w:tcW w:w="2041" w:type="dxa"/>
            <w:vMerge w:val="restart"/>
          </w:tcPr>
          <w:p>
            <w:pPr>
              <w:pStyle w:val="0"/>
            </w:pPr>
            <w:r>
              <w:rPr>
                <w:sz w:val="20"/>
              </w:rPr>
              <w:t xml:space="preserve">переоснащение медицинским оборудованием региональных медицинских организаций, оказывающие помощь больным онкологическими заболеваниями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оснащены медицинским оборудованием 2 медицинские организации, оказывающие помощь больным с онкологическими заболеваниями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635,59</w:t>
            </w:r>
          </w:p>
        </w:tc>
        <w:tc>
          <w:tcPr>
            <w:tcW w:w="1191" w:type="dxa"/>
          </w:tcPr>
          <w:p>
            <w:pPr>
              <w:pStyle w:val="0"/>
              <w:jc w:val="center"/>
            </w:pPr>
            <w:r>
              <w:rPr>
                <w:sz w:val="20"/>
              </w:rPr>
              <w:t xml:space="preserve">633,83</w:t>
            </w:r>
          </w:p>
        </w:tc>
        <w:tc>
          <w:tcPr>
            <w:tcW w:w="1191" w:type="dxa"/>
          </w:tcPr>
          <w:p>
            <w:pPr>
              <w:pStyle w:val="0"/>
              <w:jc w:val="center"/>
            </w:pPr>
            <w:r>
              <w:rPr>
                <w:sz w:val="20"/>
              </w:rPr>
              <w:t xml:space="preserve">1,76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434,36</w:t>
            </w:r>
          </w:p>
        </w:tc>
        <w:tc>
          <w:tcPr>
            <w:tcW w:w="1191" w:type="dxa"/>
          </w:tcPr>
          <w:p>
            <w:pPr>
              <w:pStyle w:val="0"/>
              <w:jc w:val="center"/>
            </w:pPr>
            <w:r>
              <w:rPr>
                <w:sz w:val="20"/>
              </w:rPr>
              <w:t xml:space="preserve">434,36</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112,95</w:t>
            </w:r>
          </w:p>
        </w:tc>
        <w:tc>
          <w:tcPr>
            <w:tcW w:w="1191" w:type="dxa"/>
          </w:tcPr>
          <w:p>
            <w:pPr>
              <w:pStyle w:val="0"/>
              <w:jc w:val="center"/>
            </w:pPr>
            <w:r>
              <w:rPr>
                <w:sz w:val="20"/>
              </w:rPr>
              <w:t xml:space="preserve">112,95</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88,28</w:t>
            </w:r>
          </w:p>
        </w:tc>
        <w:tc>
          <w:tcPr>
            <w:tcW w:w="1191" w:type="dxa"/>
          </w:tcPr>
          <w:p>
            <w:pPr>
              <w:pStyle w:val="0"/>
              <w:jc w:val="center"/>
            </w:pPr>
            <w:r>
              <w:rPr>
                <w:sz w:val="20"/>
              </w:rPr>
              <w:t xml:space="preserve">86,52</w:t>
            </w:r>
          </w:p>
        </w:tc>
        <w:tc>
          <w:tcPr>
            <w:tcW w:w="1191" w:type="dxa"/>
          </w:tcPr>
          <w:p>
            <w:pPr>
              <w:pStyle w:val="0"/>
              <w:jc w:val="center"/>
            </w:pPr>
            <w:r>
              <w:rPr>
                <w:sz w:val="20"/>
              </w:rPr>
              <w:t xml:space="preserve">1,76</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8.</w:t>
            </w:r>
          </w:p>
        </w:tc>
        <w:tc>
          <w:tcPr>
            <w:tcW w:w="2381" w:type="dxa"/>
            <w:vMerge w:val="restart"/>
          </w:tcPr>
          <w:p>
            <w:pPr>
              <w:pStyle w:val="0"/>
            </w:pPr>
            <w:r>
              <w:rPr>
                <w:sz w:val="20"/>
              </w:rPr>
              <w:t xml:space="preserve">Национальный </w:t>
            </w:r>
            <w:hyperlink w:history="0" r:id="rId49"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"Здравоохранение", Региональный проект "Борьба с сердечно-сосудистыми заболеваниями"</w:t>
            </w:r>
          </w:p>
        </w:tc>
        <w:tc>
          <w:tcPr>
            <w:tcW w:w="2041" w:type="dxa"/>
            <w:vMerge w:val="restart"/>
          </w:tcPr>
          <w:p>
            <w:pPr>
              <w:pStyle w:val="0"/>
            </w:pPr>
            <w:r>
              <w:rPr>
                <w:sz w:val="20"/>
              </w:rPr>
              <w:t xml:space="preserve">оснащение медицинским оборудованием региональных сосудистых центров и первичных сосудистых отделений</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снижение смертности от болезней системы кровообращения к 2024 году до 674,3 случая на 100 тыс. населения.</w:t>
            </w:r>
          </w:p>
          <w:p>
            <w:pPr>
              <w:pStyle w:val="0"/>
            </w:pPr>
            <w:r>
              <w:rPr>
                <w:sz w:val="20"/>
              </w:rPr>
              <w:t xml:space="preserve">Оснащены медицинским оборудованием региональный сосудистый центр и 3 первичных сосудистых отделения</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948,41</w:t>
            </w:r>
          </w:p>
        </w:tc>
        <w:tc>
          <w:tcPr>
            <w:tcW w:w="1191" w:type="dxa"/>
          </w:tcPr>
          <w:p>
            <w:pPr>
              <w:pStyle w:val="0"/>
              <w:jc w:val="center"/>
            </w:pPr>
            <w:r>
              <w:rPr>
                <w:sz w:val="20"/>
              </w:rPr>
              <w:t xml:space="preserve">941,07</w:t>
            </w:r>
          </w:p>
        </w:tc>
        <w:tc>
          <w:tcPr>
            <w:tcW w:w="1191" w:type="dxa"/>
          </w:tcPr>
          <w:p>
            <w:pPr>
              <w:pStyle w:val="0"/>
              <w:jc w:val="center"/>
            </w:pPr>
            <w:r>
              <w:rPr>
                <w:sz w:val="20"/>
              </w:rPr>
              <w:t xml:space="preserve">7,34</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376,60</w:t>
            </w:r>
          </w:p>
        </w:tc>
        <w:tc>
          <w:tcPr>
            <w:tcW w:w="1191" w:type="dxa"/>
          </w:tcPr>
          <w:p>
            <w:pPr>
              <w:pStyle w:val="0"/>
              <w:jc w:val="center"/>
            </w:pPr>
            <w:r>
              <w:rPr>
                <w:sz w:val="20"/>
              </w:rPr>
              <w:t xml:space="preserve">376,60</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204,54</w:t>
            </w:r>
          </w:p>
        </w:tc>
        <w:tc>
          <w:tcPr>
            <w:tcW w:w="1191" w:type="dxa"/>
          </w:tcPr>
          <w:p>
            <w:pPr>
              <w:pStyle w:val="0"/>
              <w:jc w:val="center"/>
            </w:pPr>
            <w:r>
              <w:rPr>
                <w:sz w:val="20"/>
              </w:rPr>
              <w:t xml:space="preserve">204,54</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367,27</w:t>
            </w:r>
          </w:p>
        </w:tc>
        <w:tc>
          <w:tcPr>
            <w:tcW w:w="1191" w:type="dxa"/>
          </w:tcPr>
          <w:p>
            <w:pPr>
              <w:pStyle w:val="0"/>
              <w:jc w:val="center"/>
            </w:pPr>
            <w:r>
              <w:rPr>
                <w:sz w:val="20"/>
              </w:rPr>
              <w:t xml:space="preserve">359,93</w:t>
            </w:r>
          </w:p>
        </w:tc>
        <w:tc>
          <w:tcPr>
            <w:tcW w:w="1191" w:type="dxa"/>
          </w:tcPr>
          <w:p>
            <w:pPr>
              <w:pStyle w:val="0"/>
              <w:jc w:val="center"/>
            </w:pPr>
            <w:r>
              <w:rPr>
                <w:sz w:val="20"/>
              </w:rPr>
              <w:t xml:space="preserve">7,34</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9.</w:t>
            </w:r>
          </w:p>
        </w:tc>
        <w:tc>
          <w:tcPr>
            <w:tcW w:w="2381" w:type="dxa"/>
            <w:vMerge w:val="restart"/>
          </w:tcPr>
          <w:p>
            <w:pPr>
              <w:pStyle w:val="0"/>
            </w:pPr>
            <w:r>
              <w:rPr>
                <w:sz w:val="20"/>
              </w:rPr>
              <w:t xml:space="preserve">Национальный </w:t>
            </w:r>
            <w:hyperlink w:history="0" r:id="rId50"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"Здравоохранение", Региональный проект "Модернизация первичного звена здравоохранения"</w:t>
            </w:r>
          </w:p>
        </w:tc>
        <w:tc>
          <w:tcPr>
            <w:tcW w:w="2041" w:type="dxa"/>
            <w:vMerge w:val="restart"/>
          </w:tcPr>
          <w:p>
            <w:pPr>
              <w:pStyle w:val="0"/>
            </w:pPr>
            <w:r>
              <w:rPr>
                <w:sz w:val="20"/>
              </w:rPr>
              <w:t xml:space="preserve">осуществление нового строительства (его завершение), замены зданий в случае высокой степени износа, наличия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обеспечение оптимальной доступности первичной медико-санитарной помощи для населения и повышение ее качества.</w:t>
            </w:r>
          </w:p>
          <w:p>
            <w:pPr>
              <w:pStyle w:val="0"/>
            </w:pPr>
            <w:r>
              <w:rPr>
                <w:sz w:val="20"/>
              </w:rPr>
              <w:t xml:space="preserve">Число посещений сельскими жителями медицинских организаций на 1 сельского жителя в год - 5,162</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2585,37</w:t>
            </w:r>
          </w:p>
        </w:tc>
        <w:tc>
          <w:tcPr>
            <w:tcW w:w="1191" w:type="dxa"/>
          </w:tcPr>
          <w:p>
            <w:pPr>
              <w:pStyle w:val="0"/>
              <w:jc w:val="center"/>
            </w:pPr>
            <w:r>
              <w:rPr>
                <w:sz w:val="20"/>
              </w:rPr>
              <w:t xml:space="preserve">2501,60</w:t>
            </w:r>
          </w:p>
        </w:tc>
        <w:tc>
          <w:tcPr>
            <w:tcW w:w="1191" w:type="dxa"/>
          </w:tcPr>
          <w:p>
            <w:pPr>
              <w:pStyle w:val="0"/>
              <w:jc w:val="center"/>
            </w:pPr>
            <w:r>
              <w:rPr>
                <w:sz w:val="20"/>
              </w:rPr>
              <w:t xml:space="preserve">83,77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777,42</w:t>
            </w:r>
          </w:p>
        </w:tc>
        <w:tc>
          <w:tcPr>
            <w:tcW w:w="1191" w:type="dxa"/>
          </w:tcPr>
          <w:p>
            <w:pPr>
              <w:pStyle w:val="0"/>
              <w:jc w:val="center"/>
            </w:pPr>
            <w:r>
              <w:rPr>
                <w:sz w:val="20"/>
              </w:rPr>
              <w:t xml:space="preserve">752,23</w:t>
            </w:r>
          </w:p>
        </w:tc>
        <w:tc>
          <w:tcPr>
            <w:tcW w:w="1191" w:type="dxa"/>
          </w:tcPr>
          <w:p>
            <w:pPr>
              <w:pStyle w:val="0"/>
              <w:jc w:val="center"/>
            </w:pPr>
            <w:r>
              <w:rPr>
                <w:sz w:val="20"/>
              </w:rPr>
              <w:t xml:space="preserve">25,19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771,17</w:t>
            </w:r>
          </w:p>
        </w:tc>
        <w:tc>
          <w:tcPr>
            <w:tcW w:w="1191" w:type="dxa"/>
          </w:tcPr>
          <w:p>
            <w:pPr>
              <w:pStyle w:val="0"/>
              <w:jc w:val="center"/>
            </w:pPr>
            <w:r>
              <w:rPr>
                <w:sz w:val="20"/>
              </w:rPr>
              <w:t xml:space="preserve">746,18</w:t>
            </w:r>
          </w:p>
        </w:tc>
        <w:tc>
          <w:tcPr>
            <w:tcW w:w="1191" w:type="dxa"/>
          </w:tcPr>
          <w:p>
            <w:pPr>
              <w:pStyle w:val="0"/>
              <w:jc w:val="center"/>
            </w:pPr>
            <w:r>
              <w:rPr>
                <w:sz w:val="20"/>
              </w:rPr>
              <w:t xml:space="preserve">24,99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1036,78</w:t>
            </w:r>
          </w:p>
        </w:tc>
        <w:tc>
          <w:tcPr>
            <w:tcW w:w="1191" w:type="dxa"/>
          </w:tcPr>
          <w:p>
            <w:pPr>
              <w:pStyle w:val="0"/>
              <w:jc w:val="center"/>
            </w:pPr>
            <w:r>
              <w:rPr>
                <w:sz w:val="20"/>
              </w:rPr>
              <w:t xml:space="preserve">1003,19</w:t>
            </w:r>
          </w:p>
        </w:tc>
        <w:tc>
          <w:tcPr>
            <w:tcW w:w="1191" w:type="dxa"/>
          </w:tcPr>
          <w:p>
            <w:pPr>
              <w:pStyle w:val="0"/>
              <w:jc w:val="center"/>
            </w:pPr>
            <w:r>
              <w:rPr>
                <w:sz w:val="20"/>
              </w:rPr>
              <w:t xml:space="preserve">33,59</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10.</w:t>
            </w:r>
          </w:p>
        </w:tc>
        <w:tc>
          <w:tcPr>
            <w:vMerge w:val="continue"/>
          </w:tcPr>
          <w:p/>
        </w:tc>
        <w:tc>
          <w:tcPr>
            <w:tcW w:w="2041" w:type="dxa"/>
            <w:vMerge w:val="restart"/>
          </w:tcPr>
          <w:p>
            <w:pPr>
              <w:pStyle w:val="0"/>
            </w:pPr>
            <w:r>
              <w:rPr>
                <w:sz w:val="20"/>
              </w:rPr>
              <w:t xml:space="preserve">осуществление реконструкции (ее завершение) зданий медицинских организаций и их обособленных структурных подразделений, на базе которых оказывается первичная медико-санитарная помощь</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265,02</w:t>
            </w:r>
          </w:p>
        </w:tc>
        <w:tc>
          <w:tcPr>
            <w:tcW w:w="1191" w:type="dxa"/>
          </w:tcPr>
          <w:p>
            <w:pPr>
              <w:pStyle w:val="0"/>
              <w:jc w:val="center"/>
            </w:pPr>
            <w:r>
              <w:rPr>
                <w:sz w:val="20"/>
              </w:rPr>
              <w:t xml:space="preserve">256,43</w:t>
            </w:r>
          </w:p>
        </w:tc>
        <w:tc>
          <w:tcPr>
            <w:tcW w:w="1191" w:type="dxa"/>
          </w:tcPr>
          <w:p>
            <w:pPr>
              <w:pStyle w:val="0"/>
              <w:jc w:val="center"/>
            </w:pPr>
            <w:r>
              <w:rPr>
                <w:sz w:val="20"/>
              </w:rPr>
              <w:t xml:space="preserve">8,59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265,02</w:t>
            </w:r>
          </w:p>
        </w:tc>
        <w:tc>
          <w:tcPr>
            <w:tcW w:w="1191" w:type="dxa"/>
          </w:tcPr>
          <w:p>
            <w:pPr>
              <w:pStyle w:val="0"/>
              <w:jc w:val="center"/>
            </w:pPr>
            <w:r>
              <w:rPr>
                <w:sz w:val="20"/>
              </w:rPr>
              <w:t xml:space="preserve">256,43</w:t>
            </w:r>
          </w:p>
        </w:tc>
        <w:tc>
          <w:tcPr>
            <w:tcW w:w="1191" w:type="dxa"/>
          </w:tcPr>
          <w:p>
            <w:pPr>
              <w:pStyle w:val="0"/>
              <w:jc w:val="center"/>
            </w:pPr>
            <w:r>
              <w:rPr>
                <w:sz w:val="20"/>
              </w:rPr>
              <w:t xml:space="preserve">8,59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11.</w:t>
            </w:r>
          </w:p>
        </w:tc>
        <w:tc>
          <w:tcPr>
            <w:vMerge w:val="continue"/>
          </w:tcPr>
          <w:p/>
        </w:tc>
        <w:tc>
          <w:tcPr>
            <w:tcW w:w="2041" w:type="dxa"/>
            <w:vMerge w:val="restart"/>
          </w:tcPr>
          <w:p>
            <w:pPr>
              <w:pStyle w:val="0"/>
            </w:pPr>
            <w:r>
              <w:rPr>
                <w:sz w:val="20"/>
              </w:rPr>
              <w:t xml:space="preserve">оснащение и переоснащение медицинских организаций оборудованием</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2074,94</w:t>
            </w:r>
          </w:p>
        </w:tc>
        <w:tc>
          <w:tcPr>
            <w:tcW w:w="1191" w:type="dxa"/>
          </w:tcPr>
          <w:p>
            <w:pPr>
              <w:pStyle w:val="0"/>
              <w:jc w:val="center"/>
            </w:pPr>
            <w:r>
              <w:rPr>
                <w:sz w:val="20"/>
              </w:rPr>
              <w:t xml:space="preserve">2007,72</w:t>
            </w:r>
          </w:p>
        </w:tc>
        <w:tc>
          <w:tcPr>
            <w:tcW w:w="1191" w:type="dxa"/>
          </w:tcPr>
          <w:p>
            <w:pPr>
              <w:pStyle w:val="0"/>
              <w:jc w:val="center"/>
            </w:pPr>
            <w:r>
              <w:rPr>
                <w:sz w:val="20"/>
              </w:rPr>
              <w:t xml:space="preserve">67,22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672,26</w:t>
            </w:r>
          </w:p>
        </w:tc>
        <w:tc>
          <w:tcPr>
            <w:tcW w:w="1191" w:type="dxa"/>
          </w:tcPr>
          <w:p>
            <w:pPr>
              <w:pStyle w:val="0"/>
              <w:jc w:val="center"/>
            </w:pPr>
            <w:r>
              <w:rPr>
                <w:sz w:val="20"/>
              </w:rPr>
              <w:t xml:space="preserve">650,48</w:t>
            </w:r>
          </w:p>
        </w:tc>
        <w:tc>
          <w:tcPr>
            <w:tcW w:w="1191" w:type="dxa"/>
          </w:tcPr>
          <w:p>
            <w:pPr>
              <w:pStyle w:val="0"/>
              <w:jc w:val="center"/>
            </w:pPr>
            <w:r>
              <w:rPr>
                <w:sz w:val="20"/>
              </w:rPr>
              <w:t xml:space="preserve">21,78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799,40</w:t>
            </w:r>
          </w:p>
        </w:tc>
        <w:tc>
          <w:tcPr>
            <w:tcW w:w="1191" w:type="dxa"/>
          </w:tcPr>
          <w:p>
            <w:pPr>
              <w:pStyle w:val="0"/>
              <w:jc w:val="center"/>
            </w:pPr>
            <w:r>
              <w:rPr>
                <w:sz w:val="20"/>
              </w:rPr>
              <w:t xml:space="preserve">773,50</w:t>
            </w:r>
          </w:p>
        </w:tc>
        <w:tc>
          <w:tcPr>
            <w:tcW w:w="1191" w:type="dxa"/>
          </w:tcPr>
          <w:p>
            <w:pPr>
              <w:pStyle w:val="0"/>
              <w:jc w:val="center"/>
            </w:pPr>
            <w:r>
              <w:rPr>
                <w:sz w:val="20"/>
              </w:rPr>
              <w:t xml:space="preserve">25,90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603,28</w:t>
            </w:r>
          </w:p>
        </w:tc>
        <w:tc>
          <w:tcPr>
            <w:tcW w:w="1191" w:type="dxa"/>
          </w:tcPr>
          <w:p>
            <w:pPr>
              <w:pStyle w:val="0"/>
              <w:jc w:val="center"/>
            </w:pPr>
            <w:r>
              <w:rPr>
                <w:sz w:val="20"/>
              </w:rPr>
              <w:t xml:space="preserve">583,74</w:t>
            </w:r>
          </w:p>
        </w:tc>
        <w:tc>
          <w:tcPr>
            <w:tcW w:w="1191" w:type="dxa"/>
          </w:tcPr>
          <w:p>
            <w:pPr>
              <w:pStyle w:val="0"/>
              <w:jc w:val="center"/>
            </w:pPr>
            <w:r>
              <w:rPr>
                <w:sz w:val="20"/>
              </w:rPr>
              <w:t xml:space="preserve">19,54</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12.</w:t>
            </w:r>
          </w:p>
        </w:tc>
        <w:tc>
          <w:tcPr>
            <w:vMerge w:val="continue"/>
          </w:tcPr>
          <w:p/>
        </w:tc>
        <w:tc>
          <w:tcPr>
            <w:tcW w:w="2041" w:type="dxa"/>
            <w:vMerge w:val="restart"/>
          </w:tcPr>
          <w:p>
            <w:pPr>
              <w:pStyle w:val="0"/>
            </w:pPr>
            <w:r>
              <w:rPr>
                <w:sz w:val="20"/>
              </w:rPr>
              <w:t xml:space="preserve">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36,45</w:t>
            </w:r>
          </w:p>
        </w:tc>
        <w:tc>
          <w:tcPr>
            <w:tcW w:w="1191" w:type="dxa"/>
          </w:tcPr>
          <w:p>
            <w:pPr>
              <w:pStyle w:val="0"/>
              <w:jc w:val="center"/>
            </w:pPr>
            <w:r>
              <w:rPr>
                <w:sz w:val="20"/>
              </w:rPr>
              <w:t xml:space="preserve">35,27</w:t>
            </w:r>
          </w:p>
        </w:tc>
        <w:tc>
          <w:tcPr>
            <w:tcW w:w="1191" w:type="dxa"/>
          </w:tcPr>
          <w:p>
            <w:pPr>
              <w:pStyle w:val="0"/>
              <w:jc w:val="center"/>
            </w:pPr>
            <w:r>
              <w:rPr>
                <w:sz w:val="20"/>
              </w:rPr>
              <w:t xml:space="preserve">1,18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20,35</w:t>
            </w:r>
          </w:p>
        </w:tc>
        <w:tc>
          <w:tcPr>
            <w:tcW w:w="1191" w:type="dxa"/>
          </w:tcPr>
          <w:p>
            <w:pPr>
              <w:pStyle w:val="0"/>
              <w:jc w:val="center"/>
            </w:pPr>
            <w:r>
              <w:rPr>
                <w:sz w:val="20"/>
              </w:rPr>
              <w:t xml:space="preserve">19,69</w:t>
            </w:r>
          </w:p>
        </w:tc>
        <w:tc>
          <w:tcPr>
            <w:tcW w:w="1191" w:type="dxa"/>
          </w:tcPr>
          <w:p>
            <w:pPr>
              <w:pStyle w:val="0"/>
              <w:jc w:val="center"/>
            </w:pPr>
            <w:r>
              <w:rPr>
                <w:sz w:val="20"/>
              </w:rPr>
              <w:t xml:space="preserve">0,66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13,05</w:t>
            </w:r>
          </w:p>
        </w:tc>
        <w:tc>
          <w:tcPr>
            <w:tcW w:w="1191" w:type="dxa"/>
          </w:tcPr>
          <w:p>
            <w:pPr>
              <w:pStyle w:val="0"/>
              <w:jc w:val="center"/>
            </w:pPr>
            <w:r>
              <w:rPr>
                <w:sz w:val="20"/>
              </w:rPr>
              <w:t xml:space="preserve">12,63</w:t>
            </w:r>
          </w:p>
        </w:tc>
        <w:tc>
          <w:tcPr>
            <w:tcW w:w="1191" w:type="dxa"/>
          </w:tcPr>
          <w:p>
            <w:pPr>
              <w:pStyle w:val="0"/>
              <w:jc w:val="center"/>
            </w:pPr>
            <w:r>
              <w:rPr>
                <w:sz w:val="20"/>
              </w:rPr>
              <w:t xml:space="preserve">0,42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3,05</w:t>
            </w:r>
          </w:p>
        </w:tc>
        <w:tc>
          <w:tcPr>
            <w:tcW w:w="1191" w:type="dxa"/>
          </w:tcPr>
          <w:p>
            <w:pPr>
              <w:pStyle w:val="0"/>
              <w:jc w:val="center"/>
            </w:pPr>
            <w:r>
              <w:rPr>
                <w:sz w:val="20"/>
              </w:rPr>
              <w:t xml:space="preserve">2,95</w:t>
            </w:r>
          </w:p>
        </w:tc>
        <w:tc>
          <w:tcPr>
            <w:tcW w:w="1191" w:type="dxa"/>
          </w:tcPr>
          <w:p>
            <w:pPr>
              <w:pStyle w:val="0"/>
              <w:jc w:val="center"/>
            </w:pPr>
            <w:r>
              <w:rPr>
                <w:sz w:val="20"/>
              </w:rPr>
              <w:t xml:space="preserve">0,10</w:t>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труда и социальной защиты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Национальный </w:t>
            </w:r>
            <w:hyperlink w:history="0" r:id="rId51"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w:t>
              </w:r>
            </w:hyperlink>
            <w:r>
              <w:rPr>
                <w:sz w:val="20"/>
              </w:rPr>
              <w:t xml:space="preserve"> "Демография", Региональный проект "Старшее поколение"</w:t>
            </w:r>
          </w:p>
        </w:tc>
        <w:tc>
          <w:tcPr>
            <w:tcW w:w="2041" w:type="dxa"/>
            <w:vMerge w:val="restart"/>
          </w:tcPr>
          <w:p>
            <w:pPr>
              <w:pStyle w:val="0"/>
            </w:pPr>
            <w:r>
              <w:rPr>
                <w:sz w:val="20"/>
              </w:rPr>
              <w:t xml:space="preserve">строительство жилых корпусов в ГАУ СО "Энгельсский дом-интернат для престарелых и инвалидов", ГАУ СО "СОЦ "Пугачевский" для граждан пожилого возраста и инвалидов" и ГАУ СО "Балаковский дом-интернат для престарелых и инвалидов"</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ввод в 2022 году не менее 68 койко-мест для Энгельсского дома-интерната для престарелых и инвалидов и не менее 43 койко-мест для социально-оздоровительного центра "Пугачевский". Ввод в 2024 году не менее 94 койко-мест для Балаковского дома-интерната для престарелых и инвалидов. Улучшение качества предоставляемым пожилым гражданам услуг. Доля граждан старше трудоспособного возраста составляет 660,5 тыс. человек или 27,6 процента от численности населения</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510,29</w:t>
            </w:r>
          </w:p>
        </w:tc>
        <w:tc>
          <w:tcPr>
            <w:tcW w:w="1191" w:type="dxa"/>
          </w:tcPr>
          <w:p>
            <w:pPr>
              <w:pStyle w:val="0"/>
              <w:jc w:val="center"/>
            </w:pPr>
            <w:r>
              <w:rPr>
                <w:sz w:val="20"/>
              </w:rPr>
              <w:t xml:space="preserve">500,08</w:t>
            </w:r>
          </w:p>
        </w:tc>
        <w:tc>
          <w:tcPr>
            <w:tcW w:w="1191" w:type="dxa"/>
          </w:tcPr>
          <w:p>
            <w:pPr>
              <w:pStyle w:val="0"/>
              <w:jc w:val="center"/>
            </w:pPr>
            <w:r>
              <w:rPr>
                <w:sz w:val="20"/>
              </w:rPr>
              <w:t xml:space="preserve">10,21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172,02</w:t>
            </w:r>
          </w:p>
        </w:tc>
        <w:tc>
          <w:tcPr>
            <w:tcW w:w="1191" w:type="dxa"/>
          </w:tcPr>
          <w:p>
            <w:pPr>
              <w:pStyle w:val="0"/>
              <w:jc w:val="center"/>
            </w:pPr>
            <w:r>
              <w:rPr>
                <w:sz w:val="20"/>
              </w:rPr>
              <w:t xml:space="preserve">168,57</w:t>
            </w:r>
          </w:p>
        </w:tc>
        <w:tc>
          <w:tcPr>
            <w:tcW w:w="1191" w:type="dxa"/>
          </w:tcPr>
          <w:p>
            <w:pPr>
              <w:pStyle w:val="0"/>
              <w:jc w:val="center"/>
            </w:pPr>
            <w:r>
              <w:rPr>
                <w:sz w:val="20"/>
              </w:rPr>
              <w:t xml:space="preserve">3,45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199,22</w:t>
            </w:r>
          </w:p>
        </w:tc>
        <w:tc>
          <w:tcPr>
            <w:tcW w:w="1191" w:type="dxa"/>
          </w:tcPr>
          <w:p>
            <w:pPr>
              <w:pStyle w:val="0"/>
              <w:jc w:val="center"/>
            </w:pPr>
            <w:r>
              <w:rPr>
                <w:sz w:val="20"/>
              </w:rPr>
              <w:t xml:space="preserve">195,24</w:t>
            </w:r>
          </w:p>
        </w:tc>
        <w:tc>
          <w:tcPr>
            <w:tcW w:w="1191" w:type="dxa"/>
          </w:tcPr>
          <w:p>
            <w:pPr>
              <w:pStyle w:val="0"/>
              <w:jc w:val="center"/>
            </w:pPr>
            <w:r>
              <w:rPr>
                <w:sz w:val="20"/>
              </w:rPr>
              <w:t xml:space="preserve">3,98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139,05</w:t>
            </w:r>
          </w:p>
        </w:tc>
        <w:tc>
          <w:tcPr>
            <w:tcW w:w="1191" w:type="dxa"/>
          </w:tcPr>
          <w:p>
            <w:pPr>
              <w:pStyle w:val="0"/>
              <w:jc w:val="center"/>
            </w:pPr>
            <w:r>
              <w:rPr>
                <w:sz w:val="20"/>
              </w:rPr>
              <w:t xml:space="preserve">136,27</w:t>
            </w:r>
          </w:p>
        </w:tc>
        <w:tc>
          <w:tcPr>
            <w:tcW w:w="1191" w:type="dxa"/>
          </w:tcPr>
          <w:p>
            <w:pPr>
              <w:pStyle w:val="0"/>
              <w:jc w:val="center"/>
            </w:pPr>
            <w:r>
              <w:rPr>
                <w:sz w:val="20"/>
              </w:rPr>
              <w:t xml:space="preserve">2,78</w:t>
            </w:r>
          </w:p>
        </w:tc>
        <w:tc>
          <w:tcPr>
            <w:tcW w:w="1304" w:type="dxa"/>
          </w:tcPr>
          <w:p>
            <w:pPr>
              <w:pStyle w:val="0"/>
            </w:pPr>
            <w:r>
              <w:rPr>
                <w:sz w:val="20"/>
              </w:rPr>
            </w:r>
          </w:p>
        </w:tc>
        <w:tc>
          <w:tcPr>
            <w:vMerge w:val="continue"/>
          </w:tcPr>
          <w:p/>
        </w:tc>
      </w:tr>
      <w:tr>
        <w:tc>
          <w:tcPr>
            <w:gridSpan w:val="2"/>
            <w:tcW w:w="3005" w:type="dxa"/>
          </w:tcPr>
          <w:p>
            <w:pPr>
              <w:pStyle w:val="0"/>
            </w:pPr>
            <w:r>
              <w:rPr>
                <w:sz w:val="20"/>
              </w:rPr>
              <w:t xml:space="preserve">Комплекс мероприятий, направленных на достижение показателя:</w:t>
            </w:r>
          </w:p>
        </w:tc>
        <w:tc>
          <w:tcPr>
            <w:gridSpan w:val="7"/>
            <w:tcW w:w="10625" w:type="dxa"/>
          </w:tcPr>
          <w:p>
            <w:pPr>
              <w:pStyle w:val="0"/>
            </w:pPr>
            <w:r>
              <w:rPr>
                <w:sz w:val="20"/>
              </w:rPr>
              <w:t xml:space="preserve">"Уровень бедности" (к 2024 году - 11,8 процента)</w:t>
            </w:r>
          </w:p>
        </w:tc>
      </w:tr>
      <w:tr>
        <w:tc>
          <w:tcPr>
            <w:gridSpan w:val="9"/>
            <w:tcW w:w="13630" w:type="dxa"/>
          </w:tcPr>
          <w:p>
            <w:pPr>
              <w:pStyle w:val="0"/>
              <w:outlineLvl w:val="3"/>
              <w:jc w:val="center"/>
            </w:pPr>
            <w:r>
              <w:rPr>
                <w:sz w:val="20"/>
              </w:rPr>
              <w:t xml:space="preserve">Министерство труда и социальной защиты области</w:t>
            </w:r>
          </w:p>
        </w:tc>
      </w:tr>
      <w:tr>
        <w:tc>
          <w:tcPr>
            <w:tcW w:w="624" w:type="dxa"/>
            <w:vMerge w:val="restart"/>
          </w:tcPr>
          <w:p>
            <w:pPr>
              <w:pStyle w:val="0"/>
              <w:jc w:val="center"/>
            </w:pPr>
            <w:r>
              <w:rPr>
                <w:sz w:val="20"/>
              </w:rPr>
              <w:t xml:space="preserve">1.</w:t>
            </w:r>
          </w:p>
        </w:tc>
        <w:tc>
          <w:tcPr>
            <w:tcW w:w="2381" w:type="dxa"/>
            <w:vMerge w:val="restart"/>
          </w:tcPr>
          <w:p>
            <w:pPr>
              <w:pStyle w:val="0"/>
            </w:pPr>
            <w:hyperlink w:history="0" r:id="rId52" w:tooltip="Постановление Правительства РФ от 15.04.2014 N 298 (ред. от 25.11.2021)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ГП</w:t>
              </w:r>
            </w:hyperlink>
            <w:r>
              <w:rPr>
                <w:sz w:val="20"/>
              </w:rPr>
              <w:t xml:space="preserve"> РФ "Содействие занятости населения"</w:t>
            </w:r>
          </w:p>
        </w:tc>
        <w:tc>
          <w:tcPr>
            <w:tcW w:w="2041" w:type="dxa"/>
            <w:vMerge w:val="restart"/>
          </w:tcPr>
          <w:p>
            <w:pPr>
              <w:pStyle w:val="0"/>
            </w:pPr>
            <w:r>
              <w:rPr>
                <w:sz w:val="20"/>
              </w:rPr>
              <w:t xml:space="preserve">поддержка граждан, признанных в установленном порядке безработными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повышение минимальных гарантий по оплате труда. Материальная поддержка граждан, признанным в установленном порядке безработными. Доведение доли трудоустроенных граждан, обратившихся за содействием в поиске подходящей работы в органы службы занятости, до 75 процентов. Недопущение роста уровня регистрируемой безработицы на конец года от численности рабочей силы более 1,1 процента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3062,61</w:t>
            </w:r>
          </w:p>
        </w:tc>
        <w:tc>
          <w:tcPr>
            <w:tcW w:w="1191" w:type="dxa"/>
          </w:tcPr>
          <w:p>
            <w:pPr>
              <w:pStyle w:val="0"/>
              <w:jc w:val="center"/>
            </w:pPr>
            <w:r>
              <w:rPr>
                <w:sz w:val="20"/>
              </w:rPr>
              <w:t xml:space="preserve">3062,61</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1020,87</w:t>
            </w:r>
          </w:p>
        </w:tc>
        <w:tc>
          <w:tcPr>
            <w:tcW w:w="1191" w:type="dxa"/>
          </w:tcPr>
          <w:p>
            <w:pPr>
              <w:pStyle w:val="0"/>
              <w:jc w:val="center"/>
            </w:pPr>
            <w:r>
              <w:rPr>
                <w:sz w:val="20"/>
              </w:rPr>
              <w:t xml:space="preserve">1020,87</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1020,87</w:t>
            </w:r>
          </w:p>
        </w:tc>
        <w:tc>
          <w:tcPr>
            <w:tcW w:w="1191" w:type="dxa"/>
          </w:tcPr>
          <w:p>
            <w:pPr>
              <w:pStyle w:val="0"/>
              <w:jc w:val="center"/>
            </w:pPr>
            <w:r>
              <w:rPr>
                <w:sz w:val="20"/>
              </w:rPr>
              <w:t xml:space="preserve">1020,87</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1020,87</w:t>
            </w:r>
          </w:p>
        </w:tc>
        <w:tc>
          <w:tcPr>
            <w:tcW w:w="1191" w:type="dxa"/>
          </w:tcPr>
          <w:p>
            <w:pPr>
              <w:pStyle w:val="0"/>
              <w:jc w:val="center"/>
            </w:pPr>
            <w:r>
              <w:rPr>
                <w:sz w:val="20"/>
              </w:rPr>
              <w:t xml:space="preserve">1020,87</w:t>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tcW w:w="2381" w:type="dxa"/>
            <w:vMerge w:val="restart"/>
          </w:tcPr>
          <w:p>
            <w:pPr>
              <w:pStyle w:val="0"/>
            </w:pPr>
            <w:hyperlink w:history="0" r:id="rId53" w:tooltip="Постановление Правительства РФ от 18.03.2022 N 409 (ред. от 20.07.2022) &quot;О реализации в 2022 году отдельных мероприятий, направленных на снижение напряженности на рынке труда&quot; (вместе с &quot;Правилами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 {КонсультантПлюс}">
              <w:r>
                <w:rPr>
                  <w:sz w:val="20"/>
                  <w:color w:val="0000ff"/>
                </w:rPr>
                <w:t xml:space="preserve">Постановление</w:t>
              </w:r>
            </w:hyperlink>
            <w:r>
              <w:rPr>
                <w:sz w:val="20"/>
              </w:rPr>
              <w:t xml:space="preserve"> Правительства Российской Федерации от 18 марта 2022 года N 409 "О реализации в 2022 году отдельных мероприятий, направленных на снижение напряженности на рынке труда", </w:t>
            </w:r>
            <w:hyperlink w:history="0" r:id="rId54" w:tooltip="Распоряжение Правительства РФ от 18.03.2022 N 537-р (ред. от 26.10.2022) &lt;О выделении Роструду из резервного фонда Правительства Российской Федерации в 2022 году бюджетных ассигнований на реализацию мероприятий, направленных на снижение напряженности на рынке труда&gt; {КонсультантПлюс}">
              <w:r>
                <w:rPr>
                  <w:sz w:val="20"/>
                  <w:color w:val="0000ff"/>
                </w:rPr>
                <w:t xml:space="preserve">распоряжение</w:t>
              </w:r>
            </w:hyperlink>
            <w:r>
              <w:rPr>
                <w:sz w:val="20"/>
              </w:rPr>
              <w:t xml:space="preserve"> Правительства Российской Федерации от 18 марта 2022 года N 537-р "О выделении Роструду из резервного фонда Правительства Российской Федерации в 2022 году бюджетных ассигнований на реализацию мероприятий, направленных на снижение напряженности на рынке труда"</w:t>
            </w:r>
          </w:p>
        </w:tc>
        <w:tc>
          <w:tcPr>
            <w:tcW w:w="2041" w:type="dxa"/>
            <w:vMerge w:val="restart"/>
          </w:tcPr>
          <w:p>
            <w:pPr>
              <w:pStyle w:val="0"/>
            </w:pPr>
            <w:r>
              <w:rPr>
                <w:sz w:val="20"/>
              </w:rPr>
              <w:t xml:space="preserve">расширение возможностей для трудоустройства граждан, зарегистрированных в органах службы занятости в целях поиска подходящей работы, включая безработных граждан, а также работников организаций, находящихся под риском увольнения; государственная поддержка промышленных предприятий области в условиях санкционного давления</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предупреждение массовой безработицы среди высвобождаемых работников. Временное трудоустройство 3,9 тыс. работников, находящихся под риском увольнения; общественные работы для 2,4 тыс. граждан, состоящих на учете в службе занятости; профессиональное обучение 1,9 тыс. работников промышленных предприятий области, находящихся под риском увольнения</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498,01</w:t>
            </w:r>
          </w:p>
        </w:tc>
        <w:tc>
          <w:tcPr>
            <w:tcW w:w="1191" w:type="dxa"/>
          </w:tcPr>
          <w:p>
            <w:pPr>
              <w:pStyle w:val="0"/>
              <w:jc w:val="center"/>
            </w:pPr>
            <w:r>
              <w:rPr>
                <w:sz w:val="20"/>
              </w:rPr>
              <w:t xml:space="preserve">493,03</w:t>
            </w:r>
          </w:p>
        </w:tc>
        <w:tc>
          <w:tcPr>
            <w:tcW w:w="1191" w:type="dxa"/>
          </w:tcPr>
          <w:p>
            <w:pPr>
              <w:pStyle w:val="0"/>
              <w:jc w:val="center"/>
            </w:pPr>
            <w:r>
              <w:rPr>
                <w:sz w:val="20"/>
              </w:rPr>
              <w:t xml:space="preserve">4,98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498,01</w:t>
            </w:r>
          </w:p>
        </w:tc>
        <w:tc>
          <w:tcPr>
            <w:tcW w:w="1191" w:type="dxa"/>
          </w:tcPr>
          <w:p>
            <w:pPr>
              <w:pStyle w:val="0"/>
              <w:jc w:val="center"/>
            </w:pPr>
            <w:r>
              <w:rPr>
                <w:sz w:val="20"/>
              </w:rPr>
              <w:t xml:space="preserve">493,03</w:t>
            </w:r>
          </w:p>
        </w:tc>
        <w:tc>
          <w:tcPr>
            <w:tcW w:w="1191" w:type="dxa"/>
          </w:tcPr>
          <w:p>
            <w:pPr>
              <w:pStyle w:val="0"/>
              <w:jc w:val="center"/>
            </w:pPr>
            <w:r>
              <w:rPr>
                <w:sz w:val="20"/>
              </w:rPr>
              <w:t xml:space="preserve">4,98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tcW w:w="2381" w:type="dxa"/>
            <w:vMerge w:val="restart"/>
          </w:tcPr>
          <w:p>
            <w:pPr>
              <w:pStyle w:val="0"/>
            </w:pPr>
            <w:r>
              <w:rPr>
                <w:sz w:val="20"/>
              </w:rPr>
              <w:t xml:space="preserve">Государственная </w:t>
            </w:r>
            <w:hyperlink w:history="0" r:id="rId55" w:tooltip="Постановление Правительства Саратовской области от 14.03.2019 N 150-П (ред. от 12.10.2022) &quot;О государственной программе Саратовской области &quot;Содействие занятости населения, совершенствование социально-трудовых отношений и регулирование трудовой миграции в Саратовской области&quot; {КонсультантПлюс}">
              <w:r>
                <w:rPr>
                  <w:sz w:val="20"/>
                  <w:color w:val="0000ff"/>
                </w:rPr>
                <w:t xml:space="preserve">программа</w:t>
              </w:r>
            </w:hyperlink>
            <w:r>
              <w:rPr>
                <w:sz w:val="20"/>
              </w:rPr>
              <w:t xml:space="preserve">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(постановление Правительства Саратовской области от 14 марта 2019 года N 150-П)</w:t>
            </w:r>
          </w:p>
        </w:tc>
        <w:tc>
          <w:tcPr>
            <w:tcW w:w="2041" w:type="dxa"/>
            <w:vMerge w:val="restart"/>
          </w:tcPr>
          <w:p>
            <w:pPr>
              <w:pStyle w:val="0"/>
            </w:pPr>
            <w:r>
              <w:rPr>
                <w:sz w:val="20"/>
              </w:rPr>
              <w:t xml:space="preserve">содействие занятости населения, включая трудоустройство на временные и общественные работы</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доведение доли трудоустроенных граждан, обратившихся за содействием в поиске подходящей работы в органы службы занятости, до 75 процентов</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107,57</w:t>
            </w:r>
          </w:p>
        </w:tc>
        <w:tc>
          <w:tcPr>
            <w:tcW w:w="1191" w:type="dxa"/>
          </w:tcPr>
          <w:p>
            <w:pPr>
              <w:pStyle w:val="0"/>
            </w:pPr>
            <w:r>
              <w:rPr>
                <w:sz w:val="20"/>
              </w:rPr>
            </w:r>
          </w:p>
        </w:tc>
        <w:tc>
          <w:tcPr>
            <w:tcW w:w="1191" w:type="dxa"/>
          </w:tcPr>
          <w:p>
            <w:pPr>
              <w:pStyle w:val="0"/>
              <w:jc w:val="center"/>
            </w:pPr>
            <w:r>
              <w:rPr>
                <w:sz w:val="20"/>
              </w:rPr>
              <w:t xml:space="preserve">107,57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33,79</w:t>
            </w:r>
          </w:p>
        </w:tc>
        <w:tc>
          <w:tcPr>
            <w:tcW w:w="1191" w:type="dxa"/>
          </w:tcPr>
          <w:p>
            <w:pPr>
              <w:pStyle w:val="0"/>
            </w:pPr>
            <w:r>
              <w:rPr>
                <w:sz w:val="20"/>
              </w:rPr>
            </w:r>
          </w:p>
        </w:tc>
        <w:tc>
          <w:tcPr>
            <w:tcW w:w="1191" w:type="dxa"/>
          </w:tcPr>
          <w:p>
            <w:pPr>
              <w:pStyle w:val="0"/>
              <w:jc w:val="center"/>
            </w:pPr>
            <w:r>
              <w:rPr>
                <w:sz w:val="20"/>
              </w:rPr>
              <w:t xml:space="preserve">33,79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36,89</w:t>
            </w:r>
          </w:p>
        </w:tc>
        <w:tc>
          <w:tcPr>
            <w:tcW w:w="1191" w:type="dxa"/>
          </w:tcPr>
          <w:p>
            <w:pPr>
              <w:pStyle w:val="0"/>
            </w:pPr>
            <w:r>
              <w:rPr>
                <w:sz w:val="20"/>
              </w:rPr>
            </w:r>
          </w:p>
        </w:tc>
        <w:tc>
          <w:tcPr>
            <w:tcW w:w="1191" w:type="dxa"/>
          </w:tcPr>
          <w:p>
            <w:pPr>
              <w:pStyle w:val="0"/>
              <w:jc w:val="center"/>
            </w:pPr>
            <w:r>
              <w:rPr>
                <w:sz w:val="20"/>
              </w:rPr>
              <w:t xml:space="preserve">36,89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36,89</w:t>
            </w:r>
          </w:p>
        </w:tc>
        <w:tc>
          <w:tcPr>
            <w:tcW w:w="1191" w:type="dxa"/>
          </w:tcPr>
          <w:p>
            <w:pPr>
              <w:pStyle w:val="0"/>
            </w:pPr>
            <w:r>
              <w:rPr>
                <w:sz w:val="20"/>
              </w:rPr>
            </w:r>
          </w:p>
        </w:tc>
        <w:tc>
          <w:tcPr>
            <w:tcW w:w="1191" w:type="dxa"/>
          </w:tcPr>
          <w:p>
            <w:pPr>
              <w:pStyle w:val="0"/>
              <w:jc w:val="center"/>
            </w:pPr>
            <w:r>
              <w:rPr>
                <w:sz w:val="20"/>
              </w:rPr>
              <w:t xml:space="preserve">36,89</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4.</w:t>
            </w:r>
          </w:p>
        </w:tc>
        <w:tc>
          <w:tcPr>
            <w:vMerge w:val="continue"/>
          </w:tcPr>
          <w:p/>
        </w:tc>
        <w:tc>
          <w:tcPr>
            <w:tcW w:w="2041" w:type="dxa"/>
            <w:vMerge w:val="restart"/>
          </w:tcPr>
          <w:p>
            <w:pPr>
              <w:pStyle w:val="0"/>
            </w:pPr>
            <w:r>
              <w:rPr>
                <w:sz w:val="20"/>
              </w:rPr>
              <w:t xml:space="preserve">организация профессионального обучения и дополнительного профессионального образования для дальнейшего трудоустройства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профессиональное обучение не менее 3,3 тыс. безработных граждан, ежегодно</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108,10</w:t>
            </w:r>
          </w:p>
        </w:tc>
        <w:tc>
          <w:tcPr>
            <w:tcW w:w="1191" w:type="dxa"/>
          </w:tcPr>
          <w:p>
            <w:pPr>
              <w:pStyle w:val="0"/>
            </w:pPr>
            <w:r>
              <w:rPr>
                <w:sz w:val="20"/>
              </w:rPr>
            </w:r>
          </w:p>
        </w:tc>
        <w:tc>
          <w:tcPr>
            <w:tcW w:w="1191" w:type="dxa"/>
          </w:tcPr>
          <w:p>
            <w:pPr>
              <w:pStyle w:val="0"/>
              <w:jc w:val="center"/>
            </w:pPr>
            <w:r>
              <w:rPr>
                <w:sz w:val="20"/>
              </w:rPr>
              <w:t xml:space="preserve">108,10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38,10</w:t>
            </w:r>
          </w:p>
        </w:tc>
        <w:tc>
          <w:tcPr>
            <w:tcW w:w="1191" w:type="dxa"/>
          </w:tcPr>
          <w:p>
            <w:pPr>
              <w:pStyle w:val="0"/>
            </w:pPr>
            <w:r>
              <w:rPr>
                <w:sz w:val="20"/>
              </w:rPr>
            </w:r>
          </w:p>
        </w:tc>
        <w:tc>
          <w:tcPr>
            <w:tcW w:w="1191" w:type="dxa"/>
          </w:tcPr>
          <w:p>
            <w:pPr>
              <w:pStyle w:val="0"/>
              <w:jc w:val="center"/>
            </w:pPr>
            <w:r>
              <w:rPr>
                <w:sz w:val="20"/>
              </w:rPr>
              <w:t xml:space="preserve">38,10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35,00</w:t>
            </w:r>
          </w:p>
        </w:tc>
        <w:tc>
          <w:tcPr>
            <w:tcW w:w="1191" w:type="dxa"/>
          </w:tcPr>
          <w:p>
            <w:pPr>
              <w:pStyle w:val="0"/>
            </w:pPr>
            <w:r>
              <w:rPr>
                <w:sz w:val="20"/>
              </w:rPr>
            </w:r>
          </w:p>
        </w:tc>
        <w:tc>
          <w:tcPr>
            <w:tcW w:w="1191" w:type="dxa"/>
          </w:tcPr>
          <w:p>
            <w:pPr>
              <w:pStyle w:val="0"/>
              <w:jc w:val="center"/>
            </w:pPr>
            <w:r>
              <w:rPr>
                <w:sz w:val="20"/>
              </w:rPr>
              <w:t xml:space="preserve">35,00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35,00</w:t>
            </w:r>
          </w:p>
        </w:tc>
        <w:tc>
          <w:tcPr>
            <w:tcW w:w="1191" w:type="dxa"/>
          </w:tcPr>
          <w:p>
            <w:pPr>
              <w:pStyle w:val="0"/>
            </w:pPr>
            <w:r>
              <w:rPr>
                <w:sz w:val="20"/>
              </w:rPr>
            </w:r>
          </w:p>
        </w:tc>
        <w:tc>
          <w:tcPr>
            <w:tcW w:w="1191" w:type="dxa"/>
          </w:tcPr>
          <w:p>
            <w:pPr>
              <w:pStyle w:val="0"/>
              <w:jc w:val="center"/>
            </w:pPr>
            <w:r>
              <w:rPr>
                <w:sz w:val="20"/>
              </w:rPr>
              <w:t xml:space="preserve">35,00</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5.</w:t>
            </w:r>
          </w:p>
        </w:tc>
        <w:tc>
          <w:tcPr>
            <w:tcW w:w="2381" w:type="dxa"/>
            <w:vMerge w:val="restart"/>
          </w:tcPr>
          <w:p>
            <w:pPr>
              <w:pStyle w:val="0"/>
            </w:pPr>
            <w:r>
              <w:rPr>
                <w:sz w:val="20"/>
              </w:rPr>
              <w:t xml:space="preserve">Национальный </w:t>
            </w:r>
            <w:hyperlink w:history="0" r:id="rId56"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w:t>
              </w:r>
            </w:hyperlink>
            <w:r>
              <w:rPr>
                <w:sz w:val="20"/>
              </w:rPr>
              <w:t xml:space="preserve"> "Демография", Региональный проект "Содействие занятости"</w:t>
            </w:r>
          </w:p>
        </w:tc>
        <w:tc>
          <w:tcPr>
            <w:tcW w:w="2041" w:type="dxa"/>
            <w:vMerge w:val="restart"/>
          </w:tcPr>
          <w:p>
            <w:pPr>
              <w:pStyle w:val="0"/>
            </w:pPr>
            <w:r>
              <w:rPr>
                <w:sz w:val="20"/>
              </w:rPr>
              <w:t xml:space="preserve">создание центров занятости нового формата, ребрендинг центров занятости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модернизация 3 центров занятости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14,99</w:t>
            </w:r>
          </w:p>
        </w:tc>
        <w:tc>
          <w:tcPr>
            <w:tcW w:w="1191" w:type="dxa"/>
          </w:tcPr>
          <w:p>
            <w:pPr>
              <w:pStyle w:val="0"/>
              <w:jc w:val="center"/>
            </w:pPr>
            <w:r>
              <w:rPr>
                <w:sz w:val="20"/>
              </w:rPr>
              <w:t xml:space="preserve">14,69</w:t>
            </w:r>
          </w:p>
        </w:tc>
        <w:tc>
          <w:tcPr>
            <w:tcW w:w="1191" w:type="dxa"/>
          </w:tcPr>
          <w:p>
            <w:pPr>
              <w:pStyle w:val="0"/>
              <w:jc w:val="center"/>
            </w:pPr>
            <w:r>
              <w:rPr>
                <w:sz w:val="20"/>
              </w:rPr>
              <w:t xml:space="preserve">0,30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1,99</w:t>
            </w:r>
          </w:p>
        </w:tc>
        <w:tc>
          <w:tcPr>
            <w:tcW w:w="1191" w:type="dxa"/>
          </w:tcPr>
          <w:p>
            <w:pPr>
              <w:pStyle w:val="0"/>
              <w:jc w:val="center"/>
            </w:pPr>
            <w:r>
              <w:rPr>
                <w:sz w:val="20"/>
              </w:rPr>
              <w:t xml:space="preserve">1,95</w:t>
            </w:r>
          </w:p>
        </w:tc>
        <w:tc>
          <w:tcPr>
            <w:tcW w:w="1191" w:type="dxa"/>
          </w:tcPr>
          <w:p>
            <w:pPr>
              <w:pStyle w:val="0"/>
              <w:jc w:val="center"/>
            </w:pPr>
            <w:r>
              <w:rPr>
                <w:sz w:val="20"/>
              </w:rPr>
              <w:t xml:space="preserve">0,04</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6,50</w:t>
            </w:r>
          </w:p>
        </w:tc>
        <w:tc>
          <w:tcPr>
            <w:tcW w:w="1191" w:type="dxa"/>
          </w:tcPr>
          <w:p>
            <w:pPr>
              <w:pStyle w:val="0"/>
              <w:jc w:val="center"/>
            </w:pPr>
            <w:r>
              <w:rPr>
                <w:sz w:val="20"/>
              </w:rPr>
              <w:t xml:space="preserve">6,37</w:t>
            </w:r>
          </w:p>
        </w:tc>
        <w:tc>
          <w:tcPr>
            <w:tcW w:w="1191" w:type="dxa"/>
          </w:tcPr>
          <w:p>
            <w:pPr>
              <w:pStyle w:val="0"/>
              <w:jc w:val="center"/>
            </w:pPr>
            <w:r>
              <w:rPr>
                <w:sz w:val="20"/>
              </w:rPr>
              <w:t xml:space="preserve">0,13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6,50</w:t>
            </w:r>
          </w:p>
        </w:tc>
        <w:tc>
          <w:tcPr>
            <w:tcW w:w="1191" w:type="dxa"/>
          </w:tcPr>
          <w:p>
            <w:pPr>
              <w:pStyle w:val="0"/>
              <w:jc w:val="center"/>
            </w:pPr>
            <w:r>
              <w:rPr>
                <w:sz w:val="20"/>
              </w:rPr>
              <w:t xml:space="preserve">6,37</w:t>
            </w:r>
          </w:p>
        </w:tc>
        <w:tc>
          <w:tcPr>
            <w:tcW w:w="1191" w:type="dxa"/>
          </w:tcPr>
          <w:p>
            <w:pPr>
              <w:pStyle w:val="0"/>
              <w:jc w:val="center"/>
            </w:pPr>
            <w:r>
              <w:rPr>
                <w:sz w:val="20"/>
              </w:rPr>
              <w:t xml:space="preserve">0,13</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6.</w:t>
            </w:r>
          </w:p>
        </w:tc>
        <w:tc>
          <w:tcPr>
            <w:tcW w:w="2381" w:type="dxa"/>
            <w:vMerge w:val="restart"/>
          </w:tcPr>
          <w:p>
            <w:pPr>
              <w:pStyle w:val="0"/>
            </w:pPr>
            <w:r>
              <w:rPr>
                <w:sz w:val="20"/>
              </w:rPr>
              <w:t xml:space="preserve">Соглашение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2022 - 2024 годы</w:t>
            </w:r>
          </w:p>
        </w:tc>
        <w:tc>
          <w:tcPr>
            <w:tcW w:w="2041" w:type="dxa"/>
            <w:vMerge w:val="restart"/>
          </w:tcPr>
          <w:p>
            <w:pPr>
              <w:pStyle w:val="0"/>
            </w:pPr>
            <w:r>
              <w:rPr>
                <w:sz w:val="20"/>
              </w:rPr>
              <w:t xml:space="preserve">ежегодное проведение консультаций о возможности установления в Саратовской области минимальной заработной платы в Саратовской области на предстоящий год выше минимального размера оплаты труда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снижение уровня бедности, увеличение доходов низкооплачиваемых групп населения. С 1 января 2022 года обеспечение МЗП для организаций внебюджетного сектора экономики - 14300 рублей, что на 3 процента выше МРОТ (13890 рублей)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7.</w:t>
            </w:r>
          </w:p>
        </w:tc>
        <w:tc>
          <w:tcPr>
            <w:tcW w:w="2381" w:type="dxa"/>
            <w:vMerge w:val="restart"/>
          </w:tcPr>
          <w:p>
            <w:pPr>
              <w:pStyle w:val="0"/>
            </w:pPr>
            <w:hyperlink w:history="0" r:id="rId57" w:tooltip="Распоряжение Правительства Саратовской области от 29.12.2016 N 359-Пр (ред. от 26.08.2022) &quot;О плане мероприятий по реализации Стратегии социально-экономического развития Саратовской области до 2030 года&quot; {КонсультантПлюс}">
              <w:r>
                <w:rPr>
                  <w:sz w:val="20"/>
                  <w:color w:val="0000ff"/>
                </w:rPr>
                <w:t xml:space="preserve">Распоряжение</w:t>
              </w:r>
            </w:hyperlink>
            <w:r>
              <w:rPr>
                <w:sz w:val="20"/>
              </w:rPr>
              <w:t xml:space="preserve"> Правительства Саратовской области от 29 декабря 2016 года N 359-Пр "О плане мероприятий по реализации Стратегии социально-экономического развития Саратовской области до 2030 года"</w:t>
            </w:r>
          </w:p>
        </w:tc>
        <w:tc>
          <w:tcPr>
            <w:tcW w:w="2041" w:type="dxa"/>
            <w:vMerge w:val="restart"/>
          </w:tcPr>
          <w:p>
            <w:pPr>
              <w:pStyle w:val="0"/>
            </w:pPr>
            <w:r>
              <w:rPr>
                <w:sz w:val="20"/>
              </w:rPr>
              <w:t xml:space="preserve">организация мероприятий, направленных на выявление работодателей (индивидуальных предпринимателей), уклоняющихся от официального оформления трудовых отношений с работниками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легализация не менее 20 тыс. работников, ежегодно</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8.</w:t>
            </w:r>
          </w:p>
        </w:tc>
        <w:tc>
          <w:tcPr>
            <w:tcW w:w="2381" w:type="dxa"/>
            <w:vMerge w:val="restart"/>
          </w:tcPr>
          <w:p>
            <w:pPr>
              <w:pStyle w:val="0"/>
            </w:pPr>
            <w:r>
              <w:rPr>
                <w:sz w:val="20"/>
              </w:rPr>
              <w:t xml:space="preserve">Государственная </w:t>
            </w:r>
            <w:hyperlink w:history="0" r:id="rId58" w:tooltip="Постановление Правительства РФ от 15.04.2014 N 296 (ред. от 18.08.2022)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федеральный проект "Содействие субъектам Российской Федерации в реализации адресной социальной поддержки граждан"</w:t>
            </w:r>
          </w:p>
        </w:tc>
        <w:tc>
          <w:tcPr>
            <w:tcW w:w="2041" w:type="dxa"/>
            <w:vMerge w:val="restart"/>
          </w:tcPr>
          <w:p>
            <w:pPr>
              <w:pStyle w:val="0"/>
            </w:pPr>
            <w:r>
              <w:rPr>
                <w:sz w:val="20"/>
              </w:rPr>
              <w:t xml:space="preserve">предоставление государственной социальной помощи на основании социального контракта в рамках пилотного проекта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заключение около 7000 социальных контрактов ежегодно.</w:t>
            </w:r>
          </w:p>
          <w:p>
            <w:pPr>
              <w:pStyle w:val="0"/>
            </w:pPr>
            <w:r>
              <w:rPr>
                <w:sz w:val="20"/>
              </w:rPr>
              <w:t xml:space="preserve">Размер социальной помощи: на поиск работы - ежемесячно в размере величины прожиточного минимума для трудоспособного населения на осуществление индивидуальной предпринимательской деятельности - до 250 тыс. рублей; на ведение личного подсобного хозяйства - до 100 тыс. рублей; на осуществление иных мероприятий, направленных на преодоление гражданином трудной жизненной ситуации, - ежемесячно в размере величины прожиточного минимума для трудоспособного населения</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1543,32</w:t>
            </w:r>
          </w:p>
        </w:tc>
        <w:tc>
          <w:tcPr>
            <w:tcW w:w="1191" w:type="dxa"/>
          </w:tcPr>
          <w:p>
            <w:pPr>
              <w:pStyle w:val="0"/>
              <w:jc w:val="center"/>
            </w:pPr>
            <w:r>
              <w:rPr>
                <w:sz w:val="20"/>
              </w:rPr>
              <w:t xml:space="preserve">1355,95</w:t>
            </w:r>
          </w:p>
        </w:tc>
        <w:tc>
          <w:tcPr>
            <w:tcW w:w="1191" w:type="dxa"/>
          </w:tcPr>
          <w:p>
            <w:pPr>
              <w:pStyle w:val="0"/>
              <w:jc w:val="center"/>
            </w:pPr>
            <w:r>
              <w:rPr>
                <w:sz w:val="20"/>
              </w:rPr>
              <w:t xml:space="preserve">187,37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512,75</w:t>
            </w:r>
          </w:p>
        </w:tc>
        <w:tc>
          <w:tcPr>
            <w:tcW w:w="1191" w:type="dxa"/>
          </w:tcPr>
          <w:p>
            <w:pPr>
              <w:pStyle w:val="0"/>
              <w:jc w:val="center"/>
            </w:pPr>
            <w:r>
              <w:rPr>
                <w:sz w:val="20"/>
              </w:rPr>
              <w:t xml:space="preserve">450,49</w:t>
            </w:r>
          </w:p>
        </w:tc>
        <w:tc>
          <w:tcPr>
            <w:tcW w:w="1191" w:type="dxa"/>
          </w:tcPr>
          <w:p>
            <w:pPr>
              <w:pStyle w:val="0"/>
              <w:jc w:val="center"/>
            </w:pPr>
            <w:r>
              <w:rPr>
                <w:sz w:val="20"/>
              </w:rPr>
              <w:t xml:space="preserve">62,26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506,04</w:t>
            </w:r>
          </w:p>
        </w:tc>
        <w:tc>
          <w:tcPr>
            <w:tcW w:w="1191" w:type="dxa"/>
          </w:tcPr>
          <w:p>
            <w:pPr>
              <w:pStyle w:val="0"/>
              <w:jc w:val="center"/>
            </w:pPr>
            <w:r>
              <w:rPr>
                <w:sz w:val="20"/>
              </w:rPr>
              <w:t xml:space="preserve">444,60</w:t>
            </w:r>
          </w:p>
        </w:tc>
        <w:tc>
          <w:tcPr>
            <w:tcW w:w="1191" w:type="dxa"/>
          </w:tcPr>
          <w:p>
            <w:pPr>
              <w:pStyle w:val="0"/>
              <w:jc w:val="center"/>
            </w:pPr>
            <w:r>
              <w:rPr>
                <w:sz w:val="20"/>
              </w:rPr>
              <w:t xml:space="preserve">61,44</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524,53</w:t>
            </w:r>
          </w:p>
        </w:tc>
        <w:tc>
          <w:tcPr>
            <w:tcW w:w="1191" w:type="dxa"/>
          </w:tcPr>
          <w:p>
            <w:pPr>
              <w:pStyle w:val="0"/>
              <w:jc w:val="center"/>
            </w:pPr>
            <w:r>
              <w:rPr>
                <w:sz w:val="20"/>
              </w:rPr>
              <w:t xml:space="preserve">460,86</w:t>
            </w:r>
          </w:p>
        </w:tc>
        <w:tc>
          <w:tcPr>
            <w:tcW w:w="1191" w:type="dxa"/>
          </w:tcPr>
          <w:p>
            <w:pPr>
              <w:pStyle w:val="0"/>
              <w:jc w:val="center"/>
            </w:pPr>
            <w:r>
              <w:rPr>
                <w:sz w:val="20"/>
              </w:rPr>
              <w:t xml:space="preserve">63,67</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9.</w:t>
            </w:r>
          </w:p>
        </w:tc>
        <w:tc>
          <w:tcPr>
            <w:vMerge w:val="continue"/>
          </w:tcPr>
          <w:p/>
        </w:tc>
        <w:tc>
          <w:tcPr>
            <w:tcW w:w="2041" w:type="dxa"/>
            <w:vMerge w:val="restart"/>
          </w:tcPr>
          <w:p>
            <w:pPr>
              <w:pStyle w:val="0"/>
            </w:pPr>
            <w:r>
              <w:rPr>
                <w:sz w:val="20"/>
              </w:rPr>
              <w:t xml:space="preserve">создание информационной системы взаимодействия участников программы комплексной реабилитации и абилитации инвалидов и детей-инвалидов для ведения банка данных инвалидов и детей-инвалидов, получивших реабилитационные услуги, и реестра учреждений различной ведомственной подчиненности, предоставляющих реабилитационные услуги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вовлечение в систему комплексной реабилитации и абилитации инвалидов организаций здравоохранения, культуры и спорта и социальной защиты</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3,73</w:t>
            </w:r>
          </w:p>
        </w:tc>
        <w:tc>
          <w:tcPr>
            <w:tcW w:w="1191" w:type="dxa"/>
          </w:tcPr>
          <w:p>
            <w:pPr>
              <w:pStyle w:val="0"/>
              <w:jc w:val="center"/>
            </w:pPr>
            <w:r>
              <w:rPr>
                <w:sz w:val="20"/>
              </w:rPr>
              <w:t xml:space="preserve">3,32</w:t>
            </w:r>
          </w:p>
        </w:tc>
        <w:tc>
          <w:tcPr>
            <w:tcW w:w="1191" w:type="dxa"/>
          </w:tcPr>
          <w:p>
            <w:pPr>
              <w:pStyle w:val="0"/>
              <w:jc w:val="center"/>
            </w:pPr>
            <w:r>
              <w:rPr>
                <w:sz w:val="20"/>
              </w:rPr>
              <w:t xml:space="preserve">0,41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3,73</w:t>
            </w:r>
          </w:p>
        </w:tc>
        <w:tc>
          <w:tcPr>
            <w:tcW w:w="1191" w:type="dxa"/>
          </w:tcPr>
          <w:p>
            <w:pPr>
              <w:pStyle w:val="0"/>
              <w:jc w:val="center"/>
            </w:pPr>
            <w:r>
              <w:rPr>
                <w:sz w:val="20"/>
              </w:rPr>
              <w:t xml:space="preserve">3,32</w:t>
            </w:r>
          </w:p>
        </w:tc>
        <w:tc>
          <w:tcPr>
            <w:tcW w:w="1191" w:type="dxa"/>
          </w:tcPr>
          <w:p>
            <w:pPr>
              <w:pStyle w:val="0"/>
              <w:jc w:val="center"/>
            </w:pPr>
            <w:r>
              <w:rPr>
                <w:sz w:val="20"/>
              </w:rPr>
              <w:t xml:space="preserve">0,41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2"/>
            <w:tcW w:w="3005" w:type="dxa"/>
          </w:tcPr>
          <w:p>
            <w:pPr>
              <w:pStyle w:val="0"/>
            </w:pPr>
            <w:r>
              <w:rPr>
                <w:sz w:val="20"/>
              </w:rPr>
              <w:t xml:space="preserve">Комплекс мероприятий, направленных на достижение показателя:</w:t>
            </w:r>
          </w:p>
        </w:tc>
        <w:tc>
          <w:tcPr>
            <w:gridSpan w:val="7"/>
            <w:tcW w:w="10625" w:type="dxa"/>
          </w:tcPr>
          <w:p>
            <w:pPr>
              <w:pStyle w:val="0"/>
            </w:pPr>
            <w:r>
              <w:rPr>
                <w:sz w:val="20"/>
              </w:rPr>
              <w:t xml:space="preserve">"Доля граждан, систематически занимающихся физической культурой и спортом" (к 2024 году - 55 процентов)</w:t>
            </w:r>
          </w:p>
        </w:tc>
      </w:tr>
      <w:tr>
        <w:tc>
          <w:tcPr>
            <w:gridSpan w:val="9"/>
            <w:tcW w:w="13630" w:type="dxa"/>
          </w:tcPr>
          <w:p>
            <w:pPr>
              <w:pStyle w:val="0"/>
              <w:outlineLvl w:val="3"/>
              <w:jc w:val="center"/>
            </w:pPr>
            <w:r>
              <w:rPr>
                <w:sz w:val="20"/>
              </w:rPr>
              <w:t xml:space="preserve">Министерство молодежной политики и спорта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w:history="0" r:id="rId59"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"Спорт - норма жизни")</w:t>
            </w:r>
          </w:p>
        </w:tc>
        <w:tc>
          <w:tcPr>
            <w:tcW w:w="2041" w:type="dxa"/>
            <w:vMerge w:val="restart"/>
          </w:tcPr>
          <w:p>
            <w:pPr>
              <w:pStyle w:val="0"/>
            </w:pPr>
            <w:r>
              <w:rPr>
                <w:sz w:val="20"/>
              </w:rPr>
              <w:t xml:space="preserve">организация и проведение физкультурных и спортивно-массовых мероприятий</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увеличение доли граждан, систематически занимающихся физической культурой и спортом, до 55 процентов к 2024 году (2021 год - 48,2 процента)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69,24</w:t>
            </w:r>
          </w:p>
        </w:tc>
        <w:tc>
          <w:tcPr>
            <w:tcW w:w="1191" w:type="dxa"/>
          </w:tcPr>
          <w:p>
            <w:pPr>
              <w:pStyle w:val="0"/>
            </w:pPr>
            <w:r>
              <w:rPr>
                <w:sz w:val="20"/>
              </w:rPr>
            </w:r>
          </w:p>
        </w:tc>
        <w:tc>
          <w:tcPr>
            <w:tcW w:w="1191" w:type="dxa"/>
          </w:tcPr>
          <w:p>
            <w:pPr>
              <w:pStyle w:val="0"/>
              <w:jc w:val="center"/>
            </w:pPr>
            <w:r>
              <w:rPr>
                <w:sz w:val="20"/>
              </w:rPr>
              <w:t xml:space="preserve">69,24</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23,08</w:t>
            </w:r>
          </w:p>
        </w:tc>
        <w:tc>
          <w:tcPr>
            <w:tcW w:w="1191" w:type="dxa"/>
          </w:tcPr>
          <w:p>
            <w:pPr>
              <w:pStyle w:val="0"/>
            </w:pPr>
            <w:r>
              <w:rPr>
                <w:sz w:val="20"/>
              </w:rPr>
            </w:r>
          </w:p>
        </w:tc>
        <w:tc>
          <w:tcPr>
            <w:tcW w:w="1191" w:type="dxa"/>
          </w:tcPr>
          <w:p>
            <w:pPr>
              <w:pStyle w:val="0"/>
              <w:jc w:val="center"/>
            </w:pPr>
            <w:r>
              <w:rPr>
                <w:sz w:val="20"/>
              </w:rPr>
              <w:t xml:space="preserve">23,08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23,08</w:t>
            </w:r>
          </w:p>
        </w:tc>
        <w:tc>
          <w:tcPr>
            <w:tcW w:w="1191" w:type="dxa"/>
          </w:tcPr>
          <w:p>
            <w:pPr>
              <w:pStyle w:val="0"/>
            </w:pPr>
            <w:r>
              <w:rPr>
                <w:sz w:val="20"/>
              </w:rPr>
            </w:r>
          </w:p>
        </w:tc>
        <w:tc>
          <w:tcPr>
            <w:tcW w:w="1191" w:type="dxa"/>
          </w:tcPr>
          <w:p>
            <w:pPr>
              <w:pStyle w:val="0"/>
              <w:jc w:val="center"/>
            </w:pPr>
            <w:r>
              <w:rPr>
                <w:sz w:val="20"/>
              </w:rPr>
              <w:t xml:space="preserve">23,08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23,08</w:t>
            </w:r>
          </w:p>
        </w:tc>
        <w:tc>
          <w:tcPr>
            <w:tcW w:w="1191" w:type="dxa"/>
          </w:tcPr>
          <w:p>
            <w:pPr>
              <w:pStyle w:val="0"/>
            </w:pPr>
            <w:r>
              <w:rPr>
                <w:sz w:val="20"/>
              </w:rPr>
            </w:r>
          </w:p>
        </w:tc>
        <w:tc>
          <w:tcPr>
            <w:tcW w:w="1191" w:type="dxa"/>
          </w:tcPr>
          <w:p>
            <w:pPr>
              <w:pStyle w:val="0"/>
              <w:jc w:val="center"/>
            </w:pPr>
            <w:r>
              <w:rPr>
                <w:sz w:val="20"/>
              </w:rPr>
              <w:t xml:space="preserve">23,08</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создание спортивных площадок, в том числе для организации тестирования по выполнению комплекса "Готов к труду и обороне" (ГТО)</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увеличение уровня обеспеченности населения спортивными сооружениями к 2024 году до 70 процентов (2021 год - 68,9 процента)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2022 - 2023</w:t>
            </w:r>
          </w:p>
        </w:tc>
        <w:tc>
          <w:tcPr>
            <w:tcW w:w="1304" w:type="dxa"/>
          </w:tcPr>
          <w:p>
            <w:pPr>
              <w:pStyle w:val="0"/>
              <w:jc w:val="center"/>
            </w:pPr>
            <w:r>
              <w:rPr>
                <w:sz w:val="20"/>
              </w:rPr>
              <w:t xml:space="preserve">33,84</w:t>
            </w:r>
          </w:p>
        </w:tc>
        <w:tc>
          <w:tcPr>
            <w:tcW w:w="1191" w:type="dxa"/>
          </w:tcPr>
          <w:p>
            <w:pPr>
              <w:pStyle w:val="0"/>
              <w:jc w:val="center"/>
            </w:pPr>
            <w:r>
              <w:rPr>
                <w:sz w:val="20"/>
              </w:rPr>
              <w:t xml:space="preserve">33,17</w:t>
            </w:r>
          </w:p>
        </w:tc>
        <w:tc>
          <w:tcPr>
            <w:tcW w:w="1191" w:type="dxa"/>
          </w:tcPr>
          <w:p>
            <w:pPr>
              <w:pStyle w:val="0"/>
              <w:jc w:val="center"/>
            </w:pPr>
            <w:r>
              <w:rPr>
                <w:sz w:val="20"/>
              </w:rPr>
              <w:t xml:space="preserve">0,67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19,14</w:t>
            </w:r>
          </w:p>
        </w:tc>
        <w:tc>
          <w:tcPr>
            <w:tcW w:w="1191" w:type="dxa"/>
          </w:tcPr>
          <w:p>
            <w:pPr>
              <w:pStyle w:val="0"/>
              <w:jc w:val="center"/>
            </w:pPr>
            <w:r>
              <w:rPr>
                <w:sz w:val="20"/>
              </w:rPr>
              <w:t xml:space="preserve">18,76</w:t>
            </w:r>
          </w:p>
        </w:tc>
        <w:tc>
          <w:tcPr>
            <w:tcW w:w="1191" w:type="dxa"/>
          </w:tcPr>
          <w:p>
            <w:pPr>
              <w:pStyle w:val="0"/>
              <w:jc w:val="center"/>
            </w:pPr>
            <w:r>
              <w:rPr>
                <w:sz w:val="20"/>
              </w:rPr>
              <w:t xml:space="preserve">0,38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14,70</w:t>
            </w:r>
          </w:p>
        </w:tc>
        <w:tc>
          <w:tcPr>
            <w:tcW w:w="1191" w:type="dxa"/>
          </w:tcPr>
          <w:p>
            <w:pPr>
              <w:pStyle w:val="0"/>
              <w:jc w:val="center"/>
            </w:pPr>
            <w:r>
              <w:rPr>
                <w:sz w:val="20"/>
              </w:rPr>
              <w:t xml:space="preserve">14,41</w:t>
            </w:r>
          </w:p>
        </w:tc>
        <w:tc>
          <w:tcPr>
            <w:tcW w:w="1191" w:type="dxa"/>
          </w:tcPr>
          <w:p>
            <w:pPr>
              <w:pStyle w:val="0"/>
              <w:jc w:val="center"/>
            </w:pPr>
            <w:r>
              <w:rPr>
                <w:sz w:val="20"/>
              </w:rPr>
              <w:t xml:space="preserve">0,29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строительство (реконструкция) спортивных сооружений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реконструкция стадиона "Юность" (г. Вольск, ул. Фирстова, 1 "Д") (1 этап). Ввод спортивного объекта с единовременной пропускной способностью на 90 человек в смену</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2022 - 2023</w:t>
            </w:r>
          </w:p>
        </w:tc>
        <w:tc>
          <w:tcPr>
            <w:tcW w:w="1304" w:type="dxa"/>
          </w:tcPr>
          <w:p>
            <w:pPr>
              <w:pStyle w:val="0"/>
              <w:jc w:val="center"/>
            </w:pPr>
            <w:r>
              <w:rPr>
                <w:sz w:val="20"/>
              </w:rPr>
              <w:t xml:space="preserve">100,02</w:t>
            </w:r>
          </w:p>
        </w:tc>
        <w:tc>
          <w:tcPr>
            <w:tcW w:w="1191" w:type="dxa"/>
          </w:tcPr>
          <w:p>
            <w:pPr>
              <w:pStyle w:val="0"/>
              <w:jc w:val="center"/>
            </w:pPr>
            <w:r>
              <w:rPr>
                <w:sz w:val="20"/>
              </w:rPr>
              <w:t xml:space="preserve">71,00</w:t>
            </w:r>
          </w:p>
        </w:tc>
        <w:tc>
          <w:tcPr>
            <w:tcW w:w="1191" w:type="dxa"/>
          </w:tcPr>
          <w:p>
            <w:pPr>
              <w:pStyle w:val="0"/>
              <w:jc w:val="center"/>
            </w:pPr>
            <w:r>
              <w:rPr>
                <w:sz w:val="20"/>
              </w:rPr>
              <w:t xml:space="preserve">29,02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100,02</w:t>
            </w:r>
          </w:p>
        </w:tc>
        <w:tc>
          <w:tcPr>
            <w:tcW w:w="1191" w:type="dxa"/>
          </w:tcPr>
          <w:p>
            <w:pPr>
              <w:pStyle w:val="0"/>
              <w:jc w:val="center"/>
            </w:pPr>
            <w:r>
              <w:rPr>
                <w:sz w:val="20"/>
              </w:rPr>
              <w:t xml:space="preserve">71,00</w:t>
            </w:r>
          </w:p>
        </w:tc>
        <w:tc>
          <w:tcPr>
            <w:tcW w:w="1191" w:type="dxa"/>
          </w:tcPr>
          <w:p>
            <w:pPr>
              <w:pStyle w:val="0"/>
              <w:jc w:val="center"/>
            </w:pPr>
            <w:r>
              <w:rPr>
                <w:sz w:val="20"/>
              </w:rPr>
              <w:t xml:space="preserve">29,02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4.</w:t>
            </w:r>
          </w:p>
        </w:tc>
        <w:tc>
          <w:tcPr>
            <w:tcW w:w="2381" w:type="dxa"/>
            <w:vMerge w:val="restart"/>
          </w:tcPr>
          <w:p>
            <w:pPr>
              <w:pStyle w:val="0"/>
            </w:pPr>
            <w:r>
              <w:rPr>
                <w:sz w:val="20"/>
              </w:rPr>
              <w:t xml:space="preserve">Государственная программа Саратовской области "Развитие физической культуры, спорта, туризма и молодежной политики" (постановление Правительства Саратовской области от 3 октября 2013 года N 526-П), </w:t>
            </w:r>
            <w:hyperlink w:history="0" r:id="rId60" w:tooltip="Постановление Правительства Саратовской области от 03.10.2013 N 526-П (ред. от 10.10.2022) &quot;О государственной программе Саратовской области &quot;Развитие физической культуры, спорта, туризма и молодежной политики&quot; {КонсультантПлюс}">
              <w:r>
                <w:rPr>
                  <w:sz w:val="20"/>
                  <w:color w:val="0000ff"/>
                </w:rPr>
                <w:t xml:space="preserve">подпрограмма</w:t>
              </w:r>
            </w:hyperlink>
            <w:r>
              <w:rPr>
                <w:sz w:val="20"/>
              </w:rPr>
              <w:t xml:space="preserve"> "Материально-техническая база спорта"</w:t>
            </w:r>
          </w:p>
        </w:tc>
        <w:tc>
          <w:tcPr>
            <w:tcW w:w="2041" w:type="dxa"/>
            <w:vMerge w:val="restart"/>
          </w:tcPr>
          <w:p>
            <w:pPr>
              <w:pStyle w:val="0"/>
            </w:pPr>
            <w:r>
              <w:rPr>
                <w:sz w:val="20"/>
              </w:rPr>
              <w:t xml:space="preserve">строительство Спортивно-оздоровительного комплекса в г. Саратове</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ввод спортивного объекта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2022 - 2023</w:t>
            </w:r>
          </w:p>
        </w:tc>
        <w:tc>
          <w:tcPr>
            <w:tcW w:w="1304" w:type="dxa"/>
          </w:tcPr>
          <w:p>
            <w:pPr>
              <w:pStyle w:val="0"/>
              <w:jc w:val="center"/>
            </w:pPr>
            <w:r>
              <w:rPr>
                <w:sz w:val="20"/>
              </w:rPr>
              <w:t xml:space="preserve">760,00</w:t>
            </w:r>
          </w:p>
        </w:tc>
        <w:tc>
          <w:tcPr>
            <w:tcW w:w="1191" w:type="dxa"/>
          </w:tcPr>
          <w:p>
            <w:pPr>
              <w:pStyle w:val="0"/>
              <w:jc w:val="center"/>
            </w:pPr>
            <w:r>
              <w:rPr>
                <w:sz w:val="20"/>
              </w:rPr>
              <w:t xml:space="preserve">676,40</w:t>
            </w:r>
          </w:p>
        </w:tc>
        <w:tc>
          <w:tcPr>
            <w:tcW w:w="1191" w:type="dxa"/>
          </w:tcPr>
          <w:p>
            <w:pPr>
              <w:pStyle w:val="0"/>
              <w:jc w:val="center"/>
            </w:pPr>
            <w:r>
              <w:rPr>
                <w:sz w:val="20"/>
              </w:rPr>
              <w:t xml:space="preserve">83,60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760,00</w:t>
            </w:r>
          </w:p>
        </w:tc>
        <w:tc>
          <w:tcPr>
            <w:tcW w:w="1191" w:type="dxa"/>
          </w:tcPr>
          <w:p>
            <w:pPr>
              <w:pStyle w:val="0"/>
              <w:jc w:val="center"/>
            </w:pPr>
            <w:r>
              <w:rPr>
                <w:sz w:val="20"/>
              </w:rPr>
              <w:t xml:space="preserve">676,40</w:t>
            </w:r>
          </w:p>
        </w:tc>
        <w:tc>
          <w:tcPr>
            <w:tcW w:w="1191" w:type="dxa"/>
          </w:tcPr>
          <w:p>
            <w:pPr>
              <w:pStyle w:val="0"/>
              <w:jc w:val="center"/>
            </w:pPr>
            <w:r>
              <w:rPr>
                <w:sz w:val="20"/>
              </w:rPr>
              <w:t xml:space="preserve">83,60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3"/>
            <w:tcW w:w="5046" w:type="dxa"/>
            <w:vMerge w:val="restart"/>
          </w:tcPr>
          <w:p>
            <w:pPr>
              <w:pStyle w:val="0"/>
            </w:pPr>
            <w:r>
              <w:rPr>
                <w:sz w:val="20"/>
              </w:rPr>
              <w:t xml:space="preserve">Итого: по цели 1. Сохранение населения, здоровье и благополучие людей</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r>
          </w:p>
        </w:tc>
      </w:tr>
      <w:tr>
        <w:tc>
          <w:tcPr>
            <w:gridSpan w:val="3"/>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51382,95</w:t>
            </w:r>
          </w:p>
        </w:tc>
        <w:tc>
          <w:tcPr>
            <w:tcW w:w="1191" w:type="dxa"/>
          </w:tcPr>
          <w:p>
            <w:pPr>
              <w:pStyle w:val="0"/>
              <w:jc w:val="center"/>
            </w:pPr>
            <w:r>
              <w:rPr>
                <w:sz w:val="20"/>
              </w:rPr>
              <w:t xml:space="preserve">45024,86</w:t>
            </w:r>
          </w:p>
        </w:tc>
        <w:tc>
          <w:tcPr>
            <w:tcW w:w="1191" w:type="dxa"/>
          </w:tcPr>
          <w:p>
            <w:pPr>
              <w:pStyle w:val="0"/>
              <w:jc w:val="center"/>
            </w:pPr>
            <w:r>
              <w:rPr>
                <w:sz w:val="20"/>
              </w:rPr>
              <w:t xml:space="preserve">5721,99</w:t>
            </w:r>
          </w:p>
        </w:tc>
        <w:tc>
          <w:tcPr>
            <w:tcW w:w="1304" w:type="dxa"/>
          </w:tcPr>
          <w:p>
            <w:pPr>
              <w:pStyle w:val="0"/>
              <w:jc w:val="center"/>
            </w:pPr>
            <w:r>
              <w:rPr>
                <w:sz w:val="20"/>
              </w:rPr>
              <w:t xml:space="preserve">636,10</w:t>
            </w:r>
          </w:p>
        </w:tc>
        <w:tc>
          <w:tcPr>
            <w:vMerge w:val="continue"/>
          </w:tcPr>
          <w:p/>
        </w:tc>
      </w:tr>
      <w:tr>
        <w:tc>
          <w:tcPr>
            <w:gridSpan w:val="3"/>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19129,43</w:t>
            </w:r>
          </w:p>
        </w:tc>
        <w:tc>
          <w:tcPr>
            <w:tcW w:w="1191" w:type="dxa"/>
          </w:tcPr>
          <w:p>
            <w:pPr>
              <w:pStyle w:val="0"/>
              <w:jc w:val="center"/>
            </w:pPr>
            <w:r>
              <w:rPr>
                <w:sz w:val="20"/>
              </w:rPr>
              <w:t xml:space="preserve">16784,97</w:t>
            </w:r>
          </w:p>
        </w:tc>
        <w:tc>
          <w:tcPr>
            <w:tcW w:w="1191" w:type="dxa"/>
          </w:tcPr>
          <w:p>
            <w:pPr>
              <w:pStyle w:val="0"/>
              <w:jc w:val="center"/>
            </w:pPr>
            <w:r>
              <w:rPr>
                <w:sz w:val="20"/>
              </w:rPr>
              <w:t xml:space="preserve">2129,46</w:t>
            </w:r>
          </w:p>
        </w:tc>
        <w:tc>
          <w:tcPr>
            <w:tcW w:w="1304" w:type="dxa"/>
          </w:tcPr>
          <w:p>
            <w:pPr>
              <w:pStyle w:val="0"/>
              <w:jc w:val="center"/>
            </w:pPr>
            <w:r>
              <w:rPr>
                <w:sz w:val="20"/>
              </w:rPr>
              <w:t xml:space="preserve">215,00</w:t>
            </w:r>
          </w:p>
        </w:tc>
        <w:tc>
          <w:tcPr>
            <w:vMerge w:val="continue"/>
          </w:tcPr>
          <w:p/>
        </w:tc>
      </w:tr>
      <w:tr>
        <w:tc>
          <w:tcPr>
            <w:gridSpan w:val="3"/>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16442,54</w:t>
            </w:r>
          </w:p>
        </w:tc>
        <w:tc>
          <w:tcPr>
            <w:tcW w:w="1191" w:type="dxa"/>
          </w:tcPr>
          <w:p>
            <w:pPr>
              <w:pStyle w:val="0"/>
              <w:jc w:val="center"/>
            </w:pPr>
            <w:r>
              <w:rPr>
                <w:sz w:val="20"/>
              </w:rPr>
              <w:t xml:space="preserve">14395,01</w:t>
            </w:r>
          </w:p>
        </w:tc>
        <w:tc>
          <w:tcPr>
            <w:tcW w:w="1191" w:type="dxa"/>
          </w:tcPr>
          <w:p>
            <w:pPr>
              <w:pStyle w:val="0"/>
              <w:jc w:val="center"/>
            </w:pPr>
            <w:r>
              <w:rPr>
                <w:sz w:val="20"/>
              </w:rPr>
              <w:t xml:space="preserve">1837,03</w:t>
            </w:r>
          </w:p>
        </w:tc>
        <w:tc>
          <w:tcPr>
            <w:tcW w:w="1304" w:type="dxa"/>
          </w:tcPr>
          <w:p>
            <w:pPr>
              <w:pStyle w:val="0"/>
              <w:jc w:val="center"/>
            </w:pPr>
            <w:r>
              <w:rPr>
                <w:sz w:val="20"/>
              </w:rPr>
              <w:t xml:space="preserve">210,50</w:t>
            </w:r>
          </w:p>
        </w:tc>
        <w:tc>
          <w:tcPr>
            <w:vMerge w:val="continue"/>
          </w:tcPr>
          <w:p/>
        </w:tc>
      </w:tr>
      <w:tr>
        <w:tc>
          <w:tcPr>
            <w:gridSpan w:val="3"/>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15810,98</w:t>
            </w:r>
          </w:p>
        </w:tc>
        <w:tc>
          <w:tcPr>
            <w:tcW w:w="1191" w:type="dxa"/>
          </w:tcPr>
          <w:p>
            <w:pPr>
              <w:pStyle w:val="0"/>
              <w:jc w:val="center"/>
            </w:pPr>
            <w:r>
              <w:rPr>
                <w:sz w:val="20"/>
              </w:rPr>
              <w:t xml:space="preserve">13844,88</w:t>
            </w:r>
          </w:p>
        </w:tc>
        <w:tc>
          <w:tcPr>
            <w:tcW w:w="1191" w:type="dxa"/>
          </w:tcPr>
          <w:p>
            <w:pPr>
              <w:pStyle w:val="0"/>
              <w:jc w:val="center"/>
            </w:pPr>
            <w:r>
              <w:rPr>
                <w:sz w:val="20"/>
              </w:rPr>
              <w:t xml:space="preserve">1755,50</w:t>
            </w:r>
          </w:p>
        </w:tc>
        <w:tc>
          <w:tcPr>
            <w:tcW w:w="1304" w:type="dxa"/>
          </w:tcPr>
          <w:p>
            <w:pPr>
              <w:pStyle w:val="0"/>
              <w:jc w:val="center"/>
            </w:pPr>
            <w:r>
              <w:rPr>
                <w:sz w:val="20"/>
              </w:rPr>
              <w:t xml:space="preserve">210,60</w:t>
            </w:r>
          </w:p>
        </w:tc>
        <w:tc>
          <w:tcPr>
            <w:vMerge w:val="continue"/>
          </w:tcPr>
          <w:p/>
        </w:tc>
      </w:tr>
      <w:tr>
        <w:tc>
          <w:tcPr>
            <w:gridSpan w:val="9"/>
            <w:tcW w:w="13630" w:type="dxa"/>
          </w:tcPr>
          <w:p>
            <w:pPr>
              <w:pStyle w:val="0"/>
            </w:pPr>
            <w:r>
              <w:rPr>
                <w:sz w:val="20"/>
              </w:rPr>
              <w:t xml:space="preserve">Цель 2. Возможности для самореализации и развития талантов</w:t>
            </w:r>
          </w:p>
        </w:tc>
      </w:tr>
      <w:tr>
        <w:tc>
          <w:tcPr>
            <w:gridSpan w:val="2"/>
            <w:tcW w:w="3005" w:type="dxa"/>
          </w:tcPr>
          <w:p>
            <w:pPr>
              <w:pStyle w:val="0"/>
            </w:pPr>
            <w:r>
              <w:rPr>
                <w:sz w:val="20"/>
              </w:rPr>
              <w:t xml:space="preserve">Комплекс мероприятий, направленных на достижение показателей:</w:t>
            </w:r>
          </w:p>
        </w:tc>
        <w:tc>
          <w:tcPr>
            <w:gridSpan w:val="7"/>
            <w:tcW w:w="10625" w:type="dxa"/>
          </w:tcPr>
          <w:p>
            <w:pPr>
              <w:pStyle w:val="0"/>
            </w:pPr>
            <w:r>
              <w:rPr>
                <w:sz w:val="20"/>
              </w:rPr>
              <w:t xml:space="preserve">"Уровень образования" (к 2024 году - 72,97 процента), "Эффективность системы выявления, поддержки и развития способностей и талантов у детей и молодежи" (к 2024 году - 32,58 процента)</w:t>
            </w:r>
          </w:p>
        </w:tc>
      </w:tr>
      <w:tr>
        <w:tc>
          <w:tcPr>
            <w:gridSpan w:val="9"/>
            <w:tcW w:w="13630" w:type="dxa"/>
          </w:tcPr>
          <w:p>
            <w:pPr>
              <w:pStyle w:val="0"/>
              <w:outlineLvl w:val="3"/>
              <w:jc w:val="center"/>
            </w:pPr>
            <w:r>
              <w:rPr>
                <w:sz w:val="20"/>
              </w:rPr>
              <w:t xml:space="preserve">Министерство образования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w:t>
            </w:r>
            <w:hyperlink w:history="0" r:id="rId61" w:tooltip="Постановление Правительства Саратовской области от 29.12.2018 N 760-П (ред. от 19.10.2022) &quot;О государственной программе Саратовской области &quot;Развитие образования в Саратовской области&quot; (вместе с &quot;Перечнем утративших силу постановлений Правительства Саратовской области&quot;) {КонсультантПлюс}">
              <w:r>
                <w:rPr>
                  <w:sz w:val="20"/>
                  <w:color w:val="0000ff"/>
                </w:rPr>
                <w:t xml:space="preserve">программа</w:t>
              </w:r>
            </w:hyperlink>
            <w:r>
              <w:rPr>
                <w:sz w:val="20"/>
              </w:rPr>
              <w:t xml:space="preserve"> Саратовской области "Развитие образования в Саратовской области" (постановление Правительства Саратовской области от 29 декабря 2018 года N 760-П), национальный </w:t>
            </w:r>
            <w:hyperlink w:history="0" r:id="rId6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"Образование", региональный проект "Успех каждого ребенка"</w:t>
            </w:r>
          </w:p>
        </w:tc>
        <w:tc>
          <w:tcPr>
            <w:tcW w:w="2041" w:type="dxa"/>
            <w:vMerge w:val="restart"/>
          </w:tcPr>
          <w:p>
            <w:pPr>
              <w:pStyle w:val="0"/>
            </w:pPr>
            <w:r>
              <w:rPr>
                <w:sz w:val="20"/>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доля детей в возрасте от 5 до 18 лет, охваченных дополнительным образованием, составляет:</w:t>
            </w:r>
          </w:p>
          <w:p>
            <w:pPr>
              <w:pStyle w:val="0"/>
            </w:pPr>
            <w:r>
              <w:rPr>
                <w:sz w:val="20"/>
              </w:rPr>
              <w:t xml:space="preserve">в 2022 году - 77 процентов,</w:t>
            </w:r>
          </w:p>
          <w:p>
            <w:pPr>
              <w:pStyle w:val="0"/>
            </w:pPr>
            <w:r>
              <w:rPr>
                <w:sz w:val="20"/>
              </w:rPr>
              <w:t xml:space="preserve">в 2023 году - 77,1 процента,</w:t>
            </w:r>
          </w:p>
          <w:p>
            <w:pPr>
              <w:pStyle w:val="0"/>
            </w:pPr>
            <w:r>
              <w:rPr>
                <w:sz w:val="20"/>
              </w:rPr>
              <w:t xml:space="preserve">в 2024 году - 78,1 процента.</w:t>
            </w:r>
          </w:p>
          <w:p>
            <w:pPr>
              <w:pStyle w:val="0"/>
            </w:pPr>
            <w:r>
              <w:rPr>
                <w:sz w:val="20"/>
              </w:rPr>
              <w:t xml:space="preserve">К 2024 году будут созданы 744 новых мест дополнительного образования, обновлен спортивный инвентарь в 33 сельских школах, создан 1 центр выявления и поддержки одаренных детей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7,12</w:t>
            </w:r>
          </w:p>
        </w:tc>
        <w:tc>
          <w:tcPr>
            <w:tcW w:w="1191" w:type="dxa"/>
          </w:tcPr>
          <w:p>
            <w:pPr>
              <w:pStyle w:val="0"/>
              <w:jc w:val="center"/>
            </w:pPr>
            <w:r>
              <w:rPr>
                <w:sz w:val="20"/>
              </w:rPr>
              <w:t xml:space="preserve">6,98</w:t>
            </w:r>
          </w:p>
        </w:tc>
        <w:tc>
          <w:tcPr>
            <w:tcW w:w="1191" w:type="dxa"/>
          </w:tcPr>
          <w:p>
            <w:pPr>
              <w:pStyle w:val="0"/>
              <w:jc w:val="center"/>
            </w:pPr>
            <w:r>
              <w:rPr>
                <w:sz w:val="20"/>
              </w:rPr>
              <w:t xml:space="preserve">0,14</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4,58</w:t>
            </w:r>
          </w:p>
        </w:tc>
        <w:tc>
          <w:tcPr>
            <w:tcW w:w="1191" w:type="dxa"/>
          </w:tcPr>
          <w:p>
            <w:pPr>
              <w:pStyle w:val="0"/>
              <w:jc w:val="center"/>
            </w:pPr>
            <w:r>
              <w:rPr>
                <w:sz w:val="20"/>
              </w:rPr>
              <w:t xml:space="preserve">4,49</w:t>
            </w:r>
          </w:p>
        </w:tc>
        <w:tc>
          <w:tcPr>
            <w:tcW w:w="1191" w:type="dxa"/>
          </w:tcPr>
          <w:p>
            <w:pPr>
              <w:pStyle w:val="0"/>
              <w:jc w:val="center"/>
            </w:pPr>
            <w:r>
              <w:rPr>
                <w:sz w:val="20"/>
              </w:rPr>
              <w:t xml:space="preserve">0,09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2,54</w:t>
            </w:r>
          </w:p>
        </w:tc>
        <w:tc>
          <w:tcPr>
            <w:tcW w:w="1191" w:type="dxa"/>
          </w:tcPr>
          <w:p>
            <w:pPr>
              <w:pStyle w:val="0"/>
              <w:jc w:val="center"/>
            </w:pPr>
            <w:r>
              <w:rPr>
                <w:sz w:val="20"/>
              </w:rPr>
              <w:t xml:space="preserve">2,49</w:t>
            </w:r>
          </w:p>
        </w:tc>
        <w:tc>
          <w:tcPr>
            <w:tcW w:w="1191" w:type="dxa"/>
          </w:tcPr>
          <w:p>
            <w:pPr>
              <w:pStyle w:val="0"/>
              <w:jc w:val="center"/>
            </w:pPr>
            <w:r>
              <w:rPr>
                <w:sz w:val="20"/>
              </w:rPr>
              <w:t xml:space="preserve">0,05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51,53</w:t>
            </w:r>
          </w:p>
        </w:tc>
        <w:tc>
          <w:tcPr>
            <w:tcW w:w="1191" w:type="dxa"/>
          </w:tcPr>
          <w:p>
            <w:pPr>
              <w:pStyle w:val="0"/>
              <w:jc w:val="center"/>
            </w:pPr>
            <w:r>
              <w:rPr>
                <w:sz w:val="20"/>
              </w:rPr>
              <w:t xml:space="preserve">50,50</w:t>
            </w:r>
          </w:p>
        </w:tc>
        <w:tc>
          <w:tcPr>
            <w:tcW w:w="1191" w:type="dxa"/>
          </w:tcPr>
          <w:p>
            <w:pPr>
              <w:pStyle w:val="0"/>
              <w:jc w:val="center"/>
            </w:pPr>
            <w:r>
              <w:rPr>
                <w:sz w:val="20"/>
              </w:rPr>
              <w:t xml:space="preserve">1,03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16,68</w:t>
            </w:r>
          </w:p>
        </w:tc>
        <w:tc>
          <w:tcPr>
            <w:tcW w:w="1191" w:type="dxa"/>
          </w:tcPr>
          <w:p>
            <w:pPr>
              <w:pStyle w:val="0"/>
              <w:jc w:val="center"/>
            </w:pPr>
            <w:r>
              <w:rPr>
                <w:sz w:val="20"/>
              </w:rPr>
              <w:t xml:space="preserve">16,35</w:t>
            </w:r>
          </w:p>
        </w:tc>
        <w:tc>
          <w:tcPr>
            <w:tcW w:w="1191" w:type="dxa"/>
          </w:tcPr>
          <w:p>
            <w:pPr>
              <w:pStyle w:val="0"/>
              <w:jc w:val="center"/>
            </w:pPr>
            <w:r>
              <w:rPr>
                <w:sz w:val="20"/>
              </w:rPr>
              <w:t xml:space="preserve">0,33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16,36</w:t>
            </w:r>
          </w:p>
        </w:tc>
        <w:tc>
          <w:tcPr>
            <w:tcW w:w="1191" w:type="dxa"/>
          </w:tcPr>
          <w:p>
            <w:pPr>
              <w:pStyle w:val="0"/>
              <w:jc w:val="center"/>
            </w:pPr>
            <w:r>
              <w:rPr>
                <w:sz w:val="20"/>
              </w:rPr>
              <w:t xml:space="preserve">16,03</w:t>
            </w:r>
          </w:p>
        </w:tc>
        <w:tc>
          <w:tcPr>
            <w:tcW w:w="1191" w:type="dxa"/>
          </w:tcPr>
          <w:p>
            <w:pPr>
              <w:pStyle w:val="0"/>
              <w:jc w:val="center"/>
            </w:pPr>
            <w:r>
              <w:rPr>
                <w:sz w:val="20"/>
              </w:rPr>
              <w:t xml:space="preserve">0,33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18,49</w:t>
            </w:r>
          </w:p>
        </w:tc>
        <w:tc>
          <w:tcPr>
            <w:tcW w:w="1191" w:type="dxa"/>
          </w:tcPr>
          <w:p>
            <w:pPr>
              <w:pStyle w:val="0"/>
              <w:jc w:val="center"/>
            </w:pPr>
            <w:r>
              <w:rPr>
                <w:sz w:val="20"/>
              </w:rPr>
              <w:t xml:space="preserve">18,12</w:t>
            </w:r>
          </w:p>
        </w:tc>
        <w:tc>
          <w:tcPr>
            <w:tcW w:w="1191" w:type="dxa"/>
          </w:tcPr>
          <w:p>
            <w:pPr>
              <w:pStyle w:val="0"/>
              <w:jc w:val="center"/>
            </w:pPr>
            <w:r>
              <w:rPr>
                <w:sz w:val="20"/>
              </w:rPr>
              <w:t xml:space="preserve">0,37</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создание и организация работы центров выявления и поддержки одаренных детей</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243,15</w:t>
            </w:r>
          </w:p>
        </w:tc>
        <w:tc>
          <w:tcPr>
            <w:tcW w:w="1191" w:type="dxa"/>
          </w:tcPr>
          <w:p>
            <w:pPr>
              <w:pStyle w:val="0"/>
              <w:jc w:val="center"/>
            </w:pPr>
            <w:r>
              <w:rPr>
                <w:sz w:val="20"/>
              </w:rPr>
              <w:t xml:space="preserve">193,20</w:t>
            </w:r>
          </w:p>
        </w:tc>
        <w:tc>
          <w:tcPr>
            <w:tcW w:w="1191" w:type="dxa"/>
          </w:tcPr>
          <w:p>
            <w:pPr>
              <w:pStyle w:val="0"/>
              <w:jc w:val="center"/>
            </w:pPr>
            <w:r>
              <w:rPr>
                <w:sz w:val="20"/>
              </w:rPr>
              <w:t xml:space="preserve">49,95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208,81</w:t>
            </w:r>
          </w:p>
        </w:tc>
        <w:tc>
          <w:tcPr>
            <w:tcW w:w="1191" w:type="dxa"/>
          </w:tcPr>
          <w:p>
            <w:pPr>
              <w:pStyle w:val="0"/>
              <w:jc w:val="center"/>
            </w:pPr>
            <w:r>
              <w:rPr>
                <w:sz w:val="20"/>
              </w:rPr>
              <w:t xml:space="preserve">193,20</w:t>
            </w:r>
          </w:p>
        </w:tc>
        <w:tc>
          <w:tcPr>
            <w:tcW w:w="1191" w:type="dxa"/>
          </w:tcPr>
          <w:p>
            <w:pPr>
              <w:pStyle w:val="0"/>
              <w:jc w:val="center"/>
            </w:pPr>
            <w:r>
              <w:rPr>
                <w:sz w:val="20"/>
              </w:rPr>
              <w:t xml:space="preserve">15,61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34,34</w:t>
            </w:r>
          </w:p>
        </w:tc>
        <w:tc>
          <w:tcPr>
            <w:tcW w:w="1191" w:type="dxa"/>
          </w:tcPr>
          <w:p>
            <w:pPr>
              <w:pStyle w:val="0"/>
            </w:pPr>
            <w:r>
              <w:rPr>
                <w:sz w:val="20"/>
              </w:rPr>
            </w:r>
          </w:p>
        </w:tc>
        <w:tc>
          <w:tcPr>
            <w:tcW w:w="1191" w:type="dxa"/>
          </w:tcPr>
          <w:p>
            <w:pPr>
              <w:pStyle w:val="0"/>
              <w:jc w:val="center"/>
            </w:pPr>
            <w:r>
              <w:rPr>
                <w:sz w:val="20"/>
              </w:rPr>
              <w:t xml:space="preserve">34,34</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4.</w:t>
            </w:r>
          </w:p>
        </w:tc>
        <w:tc>
          <w:tcPr>
            <w:tcW w:w="2381" w:type="dxa"/>
            <w:vMerge w:val="restart"/>
          </w:tcPr>
          <w:p>
            <w:pPr>
              <w:pStyle w:val="0"/>
            </w:pPr>
            <w:r>
              <w:rPr>
                <w:sz w:val="20"/>
              </w:rPr>
              <w:t xml:space="preserve">Государственная </w:t>
            </w:r>
            <w:hyperlink w:history="0" r:id="rId63" w:tooltip="Постановление Правительства Саратовской области от 29.12.2018 N 760-П (ред. от 19.10.2022) &quot;О государственной программе Саратовской области &quot;Развитие образования в Саратовской области&quot; (вместе с &quot;Перечнем утративших силу постановлений Правительства Саратовской области&quot;) {КонсультантПлюс}">
              <w:r>
                <w:rPr>
                  <w:sz w:val="20"/>
                  <w:color w:val="0000ff"/>
                </w:rPr>
                <w:t xml:space="preserve">программа</w:t>
              </w:r>
            </w:hyperlink>
            <w:r>
              <w:rPr>
                <w:sz w:val="20"/>
              </w:rPr>
              <w:t xml:space="preserve"> Саратовской области "Развитие образования в Саратовской области" (постановление Правительства Саратовской области от 29 декабря 2018 года N 760-П), национальный </w:t>
            </w:r>
            <w:hyperlink w:history="0" r:id="rId6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"Образование", региональный проект "Современная школа"</w:t>
            </w:r>
          </w:p>
        </w:tc>
        <w:tc>
          <w:tcPr>
            <w:tcW w:w="2041" w:type="dxa"/>
            <w:vMerge w:val="restart"/>
          </w:tcPr>
          <w:p>
            <w:pPr>
              <w:pStyle w:val="0"/>
            </w:pPr>
            <w:r>
              <w:rPr>
                <w:sz w:val="20"/>
              </w:rPr>
              <w:t xml:space="preserve">строительство и реконструкция общеобразовательных организаций</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 2022 году будут введены 3 школы на 1925 мест, а к 2024 году будет создано 3675 новых мест в общеобразовательных организациях области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2567,23</w:t>
            </w:r>
          </w:p>
        </w:tc>
        <w:tc>
          <w:tcPr>
            <w:tcW w:w="1191" w:type="dxa"/>
          </w:tcPr>
          <w:p>
            <w:pPr>
              <w:pStyle w:val="0"/>
              <w:jc w:val="center"/>
            </w:pPr>
            <w:r>
              <w:rPr>
                <w:sz w:val="20"/>
              </w:rPr>
              <w:t xml:space="preserve">2197,15</w:t>
            </w:r>
          </w:p>
        </w:tc>
        <w:tc>
          <w:tcPr>
            <w:tcW w:w="1191" w:type="dxa"/>
          </w:tcPr>
          <w:p>
            <w:pPr>
              <w:pStyle w:val="0"/>
              <w:jc w:val="center"/>
            </w:pPr>
            <w:r>
              <w:rPr>
                <w:sz w:val="20"/>
              </w:rPr>
              <w:t xml:space="preserve">370,08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1228,18</w:t>
            </w:r>
          </w:p>
        </w:tc>
        <w:tc>
          <w:tcPr>
            <w:tcW w:w="1191" w:type="dxa"/>
          </w:tcPr>
          <w:p>
            <w:pPr>
              <w:pStyle w:val="0"/>
              <w:jc w:val="center"/>
            </w:pPr>
            <w:r>
              <w:rPr>
                <w:sz w:val="20"/>
              </w:rPr>
              <w:t xml:space="preserve">966,96</w:t>
            </w:r>
          </w:p>
        </w:tc>
        <w:tc>
          <w:tcPr>
            <w:tcW w:w="1191" w:type="dxa"/>
          </w:tcPr>
          <w:p>
            <w:pPr>
              <w:pStyle w:val="0"/>
              <w:jc w:val="center"/>
            </w:pPr>
            <w:r>
              <w:rPr>
                <w:sz w:val="20"/>
              </w:rPr>
              <w:t xml:space="preserve">261,22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782,65</w:t>
            </w:r>
          </w:p>
        </w:tc>
        <w:tc>
          <w:tcPr>
            <w:tcW w:w="1191" w:type="dxa"/>
          </w:tcPr>
          <w:p>
            <w:pPr>
              <w:pStyle w:val="0"/>
              <w:jc w:val="center"/>
            </w:pPr>
            <w:r>
              <w:rPr>
                <w:sz w:val="20"/>
              </w:rPr>
              <w:t xml:space="preserve">734,99</w:t>
            </w:r>
          </w:p>
        </w:tc>
        <w:tc>
          <w:tcPr>
            <w:tcW w:w="1191" w:type="dxa"/>
          </w:tcPr>
          <w:p>
            <w:pPr>
              <w:pStyle w:val="0"/>
              <w:jc w:val="center"/>
            </w:pPr>
            <w:r>
              <w:rPr>
                <w:sz w:val="20"/>
              </w:rPr>
              <w:t xml:space="preserve">47,66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556,40</w:t>
            </w:r>
          </w:p>
        </w:tc>
        <w:tc>
          <w:tcPr>
            <w:tcW w:w="1191" w:type="dxa"/>
          </w:tcPr>
          <w:p>
            <w:pPr>
              <w:pStyle w:val="0"/>
              <w:jc w:val="center"/>
            </w:pPr>
            <w:r>
              <w:rPr>
                <w:sz w:val="20"/>
              </w:rPr>
              <w:t xml:space="preserve">495,20</w:t>
            </w:r>
          </w:p>
        </w:tc>
        <w:tc>
          <w:tcPr>
            <w:tcW w:w="1191" w:type="dxa"/>
          </w:tcPr>
          <w:p>
            <w:pPr>
              <w:pStyle w:val="0"/>
              <w:jc w:val="center"/>
            </w:pPr>
            <w:r>
              <w:rPr>
                <w:sz w:val="20"/>
              </w:rPr>
              <w:t xml:space="preserve">61,20</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5.</w:t>
            </w:r>
          </w:p>
        </w:tc>
        <w:tc>
          <w:tcPr>
            <w:vMerge w:val="continue"/>
          </w:tcPr>
          <w:p/>
        </w:tc>
        <w:tc>
          <w:tcPr>
            <w:tcW w:w="2041" w:type="dxa"/>
            <w:vMerge w:val="restart"/>
          </w:tcPr>
          <w:p>
            <w:pPr>
              <w:pStyle w:val="0"/>
            </w:pPr>
            <w:r>
              <w:rPr>
                <w:sz w:val="20"/>
              </w:rPr>
              <w:t xml:space="preserve">создание и обеспечение функционирования "Точек роста" (центры цифрового и гуманитарного профилей, естественно-научного и технологического образования) в общеобразовательных организациях, расположенных в сельской местности и малых городах</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число детей, охваченных деятельностью детских технопарков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составит:</w:t>
            </w:r>
          </w:p>
          <w:p>
            <w:pPr>
              <w:pStyle w:val="0"/>
            </w:pPr>
            <w:r>
              <w:rPr>
                <w:sz w:val="20"/>
              </w:rPr>
              <w:t xml:space="preserve">в 2022 году - 40 тыс. человек,</w:t>
            </w:r>
          </w:p>
          <w:p>
            <w:pPr>
              <w:pStyle w:val="0"/>
            </w:pPr>
            <w:r>
              <w:rPr>
                <w:sz w:val="20"/>
              </w:rPr>
              <w:t xml:space="preserve">в 2023 году - 45 тыс. человек,</w:t>
            </w:r>
          </w:p>
          <w:p>
            <w:pPr>
              <w:pStyle w:val="0"/>
            </w:pPr>
            <w:r>
              <w:rPr>
                <w:sz w:val="20"/>
              </w:rPr>
              <w:t xml:space="preserve">в 2024 году - 50 тыс. человек</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1792,81</w:t>
            </w:r>
          </w:p>
        </w:tc>
        <w:tc>
          <w:tcPr>
            <w:tcW w:w="1191" w:type="dxa"/>
          </w:tcPr>
          <w:p>
            <w:pPr>
              <w:pStyle w:val="0"/>
              <w:jc w:val="center"/>
            </w:pPr>
            <w:r>
              <w:rPr>
                <w:sz w:val="20"/>
              </w:rPr>
              <w:t xml:space="preserve">316,11</w:t>
            </w:r>
          </w:p>
        </w:tc>
        <w:tc>
          <w:tcPr>
            <w:tcW w:w="1191" w:type="dxa"/>
          </w:tcPr>
          <w:p>
            <w:pPr>
              <w:pStyle w:val="0"/>
              <w:jc w:val="center"/>
            </w:pPr>
            <w:r>
              <w:rPr>
                <w:sz w:val="20"/>
              </w:rPr>
              <w:t xml:space="preserve">1476,70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469,82</w:t>
            </w:r>
          </w:p>
        </w:tc>
        <w:tc>
          <w:tcPr>
            <w:tcW w:w="1191" w:type="dxa"/>
          </w:tcPr>
          <w:p>
            <w:pPr>
              <w:pStyle w:val="0"/>
              <w:jc w:val="center"/>
            </w:pPr>
            <w:r>
              <w:rPr>
                <w:sz w:val="20"/>
              </w:rPr>
              <w:t xml:space="preserve">101,47</w:t>
            </w:r>
          </w:p>
        </w:tc>
        <w:tc>
          <w:tcPr>
            <w:tcW w:w="1191" w:type="dxa"/>
          </w:tcPr>
          <w:p>
            <w:pPr>
              <w:pStyle w:val="0"/>
              <w:jc w:val="center"/>
            </w:pPr>
            <w:r>
              <w:rPr>
                <w:sz w:val="20"/>
              </w:rPr>
              <w:t xml:space="preserve">368,35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591,15</w:t>
            </w:r>
          </w:p>
        </w:tc>
        <w:tc>
          <w:tcPr>
            <w:tcW w:w="1191" w:type="dxa"/>
          </w:tcPr>
          <w:p>
            <w:pPr>
              <w:pStyle w:val="0"/>
              <w:jc w:val="center"/>
            </w:pPr>
            <w:r>
              <w:rPr>
                <w:sz w:val="20"/>
              </w:rPr>
              <w:t xml:space="preserve">101,45</w:t>
            </w:r>
          </w:p>
        </w:tc>
        <w:tc>
          <w:tcPr>
            <w:tcW w:w="1191" w:type="dxa"/>
          </w:tcPr>
          <w:p>
            <w:pPr>
              <w:pStyle w:val="0"/>
              <w:jc w:val="center"/>
            </w:pPr>
            <w:r>
              <w:rPr>
                <w:sz w:val="20"/>
              </w:rPr>
              <w:t xml:space="preserve">489,70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731,84</w:t>
            </w:r>
          </w:p>
        </w:tc>
        <w:tc>
          <w:tcPr>
            <w:tcW w:w="1191" w:type="dxa"/>
          </w:tcPr>
          <w:p>
            <w:pPr>
              <w:pStyle w:val="0"/>
              <w:jc w:val="center"/>
            </w:pPr>
            <w:r>
              <w:rPr>
                <w:sz w:val="20"/>
              </w:rPr>
              <w:t xml:space="preserve">113,19</w:t>
            </w:r>
          </w:p>
        </w:tc>
        <w:tc>
          <w:tcPr>
            <w:tcW w:w="1191" w:type="dxa"/>
          </w:tcPr>
          <w:p>
            <w:pPr>
              <w:pStyle w:val="0"/>
              <w:jc w:val="center"/>
            </w:pPr>
            <w:r>
              <w:rPr>
                <w:sz w:val="20"/>
              </w:rPr>
              <w:t xml:space="preserve">618,65</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6.</w:t>
            </w:r>
          </w:p>
        </w:tc>
        <w:tc>
          <w:tcPr>
            <w:vMerge w:val="continue"/>
          </w:tcPr>
          <w:p/>
        </w:tc>
        <w:tc>
          <w:tcPr>
            <w:tcW w:w="2041" w:type="dxa"/>
            <w:vMerge w:val="restart"/>
          </w:tcPr>
          <w:p>
            <w:pPr>
              <w:pStyle w:val="0"/>
            </w:pPr>
            <w:r>
              <w:rPr>
                <w:sz w:val="20"/>
              </w:rPr>
              <w:t xml:space="preserve">создание и организация работы детских технопарков "Кванториум"</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к 2024 году на территории области будут функционировать 3 кванториума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103,31</w:t>
            </w:r>
          </w:p>
        </w:tc>
        <w:tc>
          <w:tcPr>
            <w:tcW w:w="1191" w:type="dxa"/>
          </w:tcPr>
          <w:p>
            <w:pPr>
              <w:pStyle w:val="0"/>
              <w:jc w:val="center"/>
            </w:pPr>
            <w:r>
              <w:rPr>
                <w:sz w:val="20"/>
              </w:rPr>
              <w:t xml:space="preserve">41,70</w:t>
            </w:r>
          </w:p>
        </w:tc>
        <w:tc>
          <w:tcPr>
            <w:tcW w:w="1191" w:type="dxa"/>
          </w:tcPr>
          <w:p>
            <w:pPr>
              <w:pStyle w:val="0"/>
              <w:jc w:val="center"/>
            </w:pPr>
            <w:r>
              <w:rPr>
                <w:sz w:val="20"/>
              </w:rPr>
              <w:t xml:space="preserve">61,61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29,44</w:t>
            </w:r>
          </w:p>
        </w:tc>
        <w:tc>
          <w:tcPr>
            <w:tcW w:w="1191" w:type="dxa"/>
          </w:tcPr>
          <w:p>
            <w:pPr>
              <w:pStyle w:val="0"/>
              <w:jc w:val="center"/>
            </w:pPr>
            <w:r>
              <w:rPr>
                <w:sz w:val="20"/>
              </w:rPr>
              <w:t xml:space="preserve">21,01</w:t>
            </w:r>
          </w:p>
        </w:tc>
        <w:tc>
          <w:tcPr>
            <w:tcW w:w="1191" w:type="dxa"/>
          </w:tcPr>
          <w:p>
            <w:pPr>
              <w:pStyle w:val="0"/>
              <w:jc w:val="center"/>
            </w:pPr>
            <w:r>
              <w:rPr>
                <w:sz w:val="20"/>
              </w:rPr>
              <w:t xml:space="preserve">8,43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22,30</w:t>
            </w:r>
          </w:p>
        </w:tc>
        <w:tc>
          <w:tcPr>
            <w:tcW w:w="1191" w:type="dxa"/>
          </w:tcPr>
          <w:p>
            <w:pPr>
              <w:pStyle w:val="0"/>
            </w:pPr>
            <w:r>
              <w:rPr>
                <w:sz w:val="20"/>
              </w:rPr>
            </w:r>
          </w:p>
        </w:tc>
        <w:tc>
          <w:tcPr>
            <w:tcW w:w="1191" w:type="dxa"/>
          </w:tcPr>
          <w:p>
            <w:pPr>
              <w:pStyle w:val="0"/>
              <w:jc w:val="center"/>
            </w:pPr>
            <w:r>
              <w:rPr>
                <w:sz w:val="20"/>
              </w:rPr>
              <w:t xml:space="preserve">22,30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51,57</w:t>
            </w:r>
          </w:p>
        </w:tc>
        <w:tc>
          <w:tcPr>
            <w:tcW w:w="1191" w:type="dxa"/>
          </w:tcPr>
          <w:p>
            <w:pPr>
              <w:pStyle w:val="0"/>
              <w:jc w:val="center"/>
            </w:pPr>
            <w:r>
              <w:rPr>
                <w:sz w:val="20"/>
              </w:rPr>
              <w:t xml:space="preserve">20,69</w:t>
            </w:r>
          </w:p>
        </w:tc>
        <w:tc>
          <w:tcPr>
            <w:tcW w:w="1191" w:type="dxa"/>
          </w:tcPr>
          <w:p>
            <w:pPr>
              <w:pStyle w:val="0"/>
              <w:jc w:val="center"/>
            </w:pPr>
            <w:r>
              <w:rPr>
                <w:sz w:val="20"/>
              </w:rPr>
              <w:t xml:space="preserve">30,88</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7.</w:t>
            </w:r>
          </w:p>
        </w:tc>
        <w:tc>
          <w:tcPr>
            <w:vMerge w:val="continue"/>
          </w:tcPr>
          <w:p/>
        </w:tc>
        <w:tc>
          <w:tcPr>
            <w:tcW w:w="2041" w:type="dxa"/>
            <w:vMerge w:val="restart"/>
          </w:tcPr>
          <w:p>
            <w:pPr>
              <w:pStyle w:val="0"/>
            </w:pPr>
            <w:r>
              <w:rPr>
                <w:sz w:val="20"/>
              </w:rPr>
              <w:t xml:space="preserve">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ежегодный охват не менее 50 процентов обучающихся, получающих образование по адаптированным основным общеобразовательным программам с использованием обновленной материально-технической базы</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74,06</w:t>
            </w:r>
          </w:p>
        </w:tc>
        <w:tc>
          <w:tcPr>
            <w:tcW w:w="1191" w:type="dxa"/>
          </w:tcPr>
          <w:p>
            <w:pPr>
              <w:pStyle w:val="0"/>
              <w:jc w:val="center"/>
            </w:pPr>
            <w:r>
              <w:rPr>
                <w:sz w:val="20"/>
              </w:rPr>
              <w:t xml:space="preserve">69,35</w:t>
            </w:r>
          </w:p>
        </w:tc>
        <w:tc>
          <w:tcPr>
            <w:tcW w:w="1191" w:type="dxa"/>
          </w:tcPr>
          <w:p>
            <w:pPr>
              <w:pStyle w:val="0"/>
              <w:jc w:val="center"/>
            </w:pPr>
            <w:r>
              <w:rPr>
                <w:sz w:val="20"/>
              </w:rPr>
              <w:t xml:space="preserve">4,71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19,20</w:t>
            </w:r>
          </w:p>
        </w:tc>
        <w:tc>
          <w:tcPr>
            <w:tcW w:w="1191" w:type="dxa"/>
          </w:tcPr>
          <w:p>
            <w:pPr>
              <w:pStyle w:val="0"/>
              <w:jc w:val="center"/>
            </w:pPr>
            <w:r>
              <w:rPr>
                <w:sz w:val="20"/>
              </w:rPr>
              <w:t xml:space="preserve">15,58</w:t>
            </w:r>
          </w:p>
        </w:tc>
        <w:tc>
          <w:tcPr>
            <w:tcW w:w="1191" w:type="dxa"/>
          </w:tcPr>
          <w:p>
            <w:pPr>
              <w:pStyle w:val="0"/>
              <w:jc w:val="center"/>
            </w:pPr>
            <w:r>
              <w:rPr>
                <w:sz w:val="20"/>
              </w:rPr>
              <w:t xml:space="preserve">3,62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37,23</w:t>
            </w:r>
          </w:p>
        </w:tc>
        <w:tc>
          <w:tcPr>
            <w:tcW w:w="1191" w:type="dxa"/>
          </w:tcPr>
          <w:p>
            <w:pPr>
              <w:pStyle w:val="0"/>
              <w:jc w:val="center"/>
            </w:pPr>
            <w:r>
              <w:rPr>
                <w:sz w:val="20"/>
              </w:rPr>
              <w:t xml:space="preserve">36,49</w:t>
            </w:r>
          </w:p>
        </w:tc>
        <w:tc>
          <w:tcPr>
            <w:tcW w:w="1191" w:type="dxa"/>
          </w:tcPr>
          <w:p>
            <w:pPr>
              <w:pStyle w:val="0"/>
              <w:jc w:val="center"/>
            </w:pPr>
            <w:r>
              <w:rPr>
                <w:sz w:val="20"/>
              </w:rPr>
              <w:t xml:space="preserve">0,74</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17,63</w:t>
            </w:r>
          </w:p>
        </w:tc>
        <w:tc>
          <w:tcPr>
            <w:tcW w:w="1191" w:type="dxa"/>
          </w:tcPr>
          <w:p>
            <w:pPr>
              <w:pStyle w:val="0"/>
              <w:jc w:val="center"/>
            </w:pPr>
            <w:r>
              <w:rPr>
                <w:sz w:val="20"/>
              </w:rPr>
              <w:t xml:space="preserve">17,28</w:t>
            </w:r>
          </w:p>
        </w:tc>
        <w:tc>
          <w:tcPr>
            <w:tcW w:w="1191" w:type="dxa"/>
          </w:tcPr>
          <w:p>
            <w:pPr>
              <w:pStyle w:val="0"/>
              <w:jc w:val="center"/>
            </w:pPr>
            <w:r>
              <w:rPr>
                <w:sz w:val="20"/>
              </w:rPr>
              <w:t xml:space="preserve">0,35</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8.</w:t>
            </w:r>
          </w:p>
        </w:tc>
        <w:tc>
          <w:tcPr>
            <w:tcW w:w="2381" w:type="dxa"/>
            <w:vMerge w:val="restart"/>
          </w:tcPr>
          <w:p>
            <w:pPr>
              <w:pStyle w:val="0"/>
            </w:pPr>
            <w:r>
              <w:rPr>
                <w:sz w:val="20"/>
              </w:rPr>
              <w:t xml:space="preserve">Государственная </w:t>
            </w:r>
            <w:hyperlink w:history="0" r:id="rId65" w:tooltip="Постановление Правительства Саратовской области от 29.12.2018 N 760-П (ред. от 19.10.2022) &quot;О государственной программе Саратовской области &quot;Развитие образования в Саратовской области&quot; (вместе с &quot;Перечнем утративших силу постановлений Правительства Саратовской области&quot;) {КонсультантПлюс}">
              <w:r>
                <w:rPr>
                  <w:sz w:val="20"/>
                  <w:color w:val="0000ff"/>
                </w:rPr>
                <w:t xml:space="preserve">программа</w:t>
              </w:r>
            </w:hyperlink>
            <w:r>
              <w:rPr>
                <w:sz w:val="20"/>
              </w:rPr>
              <w:t xml:space="preserve"> Саратовской области "Развитие образования в Саратовской области" (постановление Правительства области от 29 декабря 2018 года N 760-П)</w:t>
            </w:r>
          </w:p>
        </w:tc>
        <w:tc>
          <w:tcPr>
            <w:tcW w:w="2041" w:type="dxa"/>
            <w:vMerge w:val="restart"/>
          </w:tcPr>
          <w:p>
            <w:pPr>
              <w:pStyle w:val="0"/>
            </w:pPr>
            <w:r>
              <w:rPr>
                <w:sz w:val="20"/>
              </w:rPr>
              <w:t xml:space="preserve">строительство, реконструкция и модернизация существующей инфраструктуры общего образования</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выполнение мероприятий по капитальному ремонту общеобразовательных организаций и их оснащению средствами обучения не менее 71 образовательного объекта, в том числе по годам:</w:t>
            </w:r>
          </w:p>
          <w:p>
            <w:pPr>
              <w:pStyle w:val="0"/>
            </w:pPr>
            <w:r>
              <w:rPr>
                <w:sz w:val="20"/>
              </w:rPr>
              <w:t xml:space="preserve">2022 год - 18,</w:t>
            </w:r>
          </w:p>
          <w:p>
            <w:pPr>
              <w:pStyle w:val="0"/>
            </w:pPr>
            <w:r>
              <w:rPr>
                <w:sz w:val="20"/>
              </w:rPr>
              <w:t xml:space="preserve">2023 год - 27,</w:t>
            </w:r>
          </w:p>
          <w:p>
            <w:pPr>
              <w:pStyle w:val="0"/>
            </w:pPr>
            <w:r>
              <w:rPr>
                <w:sz w:val="20"/>
              </w:rPr>
              <w:t xml:space="preserve">2024 год - 26</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1173,72</w:t>
            </w:r>
          </w:p>
        </w:tc>
        <w:tc>
          <w:tcPr>
            <w:tcW w:w="1191" w:type="dxa"/>
          </w:tcPr>
          <w:p>
            <w:pPr>
              <w:pStyle w:val="0"/>
              <w:jc w:val="center"/>
            </w:pPr>
            <w:r>
              <w:rPr>
                <w:sz w:val="20"/>
              </w:rPr>
              <w:t xml:space="preserve">989,22</w:t>
            </w:r>
          </w:p>
        </w:tc>
        <w:tc>
          <w:tcPr>
            <w:tcW w:w="1191" w:type="dxa"/>
          </w:tcPr>
          <w:p>
            <w:pPr>
              <w:pStyle w:val="0"/>
              <w:jc w:val="center"/>
            </w:pPr>
            <w:r>
              <w:rPr>
                <w:sz w:val="20"/>
              </w:rPr>
              <w:t xml:space="preserve">184,50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1138,35</w:t>
            </w:r>
          </w:p>
        </w:tc>
        <w:tc>
          <w:tcPr>
            <w:tcW w:w="1191" w:type="dxa"/>
          </w:tcPr>
          <w:p>
            <w:pPr>
              <w:pStyle w:val="0"/>
              <w:jc w:val="center"/>
            </w:pPr>
            <w:r>
              <w:rPr>
                <w:sz w:val="20"/>
              </w:rPr>
              <w:t xml:space="preserve">961,06</w:t>
            </w:r>
          </w:p>
        </w:tc>
        <w:tc>
          <w:tcPr>
            <w:tcW w:w="1191" w:type="dxa"/>
          </w:tcPr>
          <w:p>
            <w:pPr>
              <w:pStyle w:val="0"/>
              <w:jc w:val="center"/>
            </w:pPr>
            <w:r>
              <w:rPr>
                <w:sz w:val="20"/>
              </w:rPr>
              <w:t xml:space="preserve">177,29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35,37</w:t>
            </w:r>
          </w:p>
        </w:tc>
        <w:tc>
          <w:tcPr>
            <w:tcW w:w="1191" w:type="dxa"/>
          </w:tcPr>
          <w:p>
            <w:pPr>
              <w:pStyle w:val="0"/>
              <w:jc w:val="center"/>
            </w:pPr>
            <w:r>
              <w:rPr>
                <w:sz w:val="20"/>
              </w:rPr>
              <w:t xml:space="preserve">28,16</w:t>
            </w:r>
          </w:p>
        </w:tc>
        <w:tc>
          <w:tcPr>
            <w:tcW w:w="1191" w:type="dxa"/>
          </w:tcPr>
          <w:p>
            <w:pPr>
              <w:pStyle w:val="0"/>
              <w:jc w:val="center"/>
            </w:pPr>
            <w:r>
              <w:rPr>
                <w:sz w:val="20"/>
              </w:rPr>
              <w:t xml:space="preserve">7,21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9.</w:t>
            </w:r>
          </w:p>
        </w:tc>
        <w:tc>
          <w:tcPr>
            <w:tcW w:w="2381" w:type="dxa"/>
            <w:vMerge w:val="restart"/>
          </w:tcPr>
          <w:p>
            <w:pPr>
              <w:pStyle w:val="0"/>
            </w:pPr>
            <w:r>
              <w:rPr>
                <w:sz w:val="20"/>
              </w:rPr>
              <w:t xml:space="preserve">Государственная </w:t>
            </w:r>
            <w:hyperlink w:history="0" r:id="rId66" w:tooltip="Постановление Правительства Саратовской области от 29.12.2018 N 760-П (ред. от 19.10.2022) &quot;О государственной программе Саратовской области &quot;Развитие образования в Саратовской области&quot; (вместе с &quot;Перечнем утративших силу постановлений Правительства Саратовской области&quot;) {КонсультантПлюс}">
              <w:r>
                <w:rPr>
                  <w:sz w:val="20"/>
                  <w:color w:val="0000ff"/>
                </w:rPr>
                <w:t xml:space="preserve">программа</w:t>
              </w:r>
            </w:hyperlink>
            <w:r>
              <w:rPr>
                <w:sz w:val="20"/>
              </w:rPr>
              <w:t xml:space="preserve"> Саратовской области "Развитие образования в Саратовской области" (постановление Правительства области от 29 декабря 2018 года N 760-П). На основании Соглашения, заключенного с Министерством просвещения Российской Федерации 4 декабря 2020 года N 073-09-2020-830/1 в рамках федерального проекта "Земский учитель"</w:t>
            </w:r>
          </w:p>
        </w:tc>
        <w:tc>
          <w:tcPr>
            <w:tcW w:w="2041" w:type="dxa"/>
            <w:vMerge w:val="restart"/>
          </w:tcPr>
          <w:p>
            <w:pPr>
              <w:pStyle w:val="0"/>
            </w:pPr>
            <w:r>
              <w:rPr>
                <w:sz w:val="20"/>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54 учителя получат единовременную компенсационную выплату</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54,00</w:t>
            </w:r>
          </w:p>
        </w:tc>
        <w:tc>
          <w:tcPr>
            <w:tcW w:w="1191" w:type="dxa"/>
          </w:tcPr>
          <w:p>
            <w:pPr>
              <w:pStyle w:val="0"/>
              <w:jc w:val="center"/>
            </w:pPr>
            <w:r>
              <w:rPr>
                <w:sz w:val="20"/>
              </w:rPr>
              <w:t xml:space="preserve">48,06</w:t>
            </w:r>
          </w:p>
        </w:tc>
        <w:tc>
          <w:tcPr>
            <w:tcW w:w="1191" w:type="dxa"/>
          </w:tcPr>
          <w:p>
            <w:pPr>
              <w:pStyle w:val="0"/>
              <w:jc w:val="center"/>
            </w:pPr>
            <w:r>
              <w:rPr>
                <w:sz w:val="20"/>
              </w:rPr>
              <w:t xml:space="preserve">5,94</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28,00</w:t>
            </w:r>
          </w:p>
        </w:tc>
        <w:tc>
          <w:tcPr>
            <w:tcW w:w="1191" w:type="dxa"/>
          </w:tcPr>
          <w:p>
            <w:pPr>
              <w:pStyle w:val="0"/>
              <w:jc w:val="center"/>
            </w:pPr>
            <w:r>
              <w:rPr>
                <w:sz w:val="20"/>
              </w:rPr>
              <w:t xml:space="preserve">24,92</w:t>
            </w:r>
          </w:p>
        </w:tc>
        <w:tc>
          <w:tcPr>
            <w:tcW w:w="1191" w:type="dxa"/>
          </w:tcPr>
          <w:p>
            <w:pPr>
              <w:pStyle w:val="0"/>
              <w:jc w:val="center"/>
            </w:pPr>
            <w:r>
              <w:rPr>
                <w:sz w:val="20"/>
              </w:rPr>
              <w:t xml:space="preserve">3,08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16,00</w:t>
            </w:r>
          </w:p>
        </w:tc>
        <w:tc>
          <w:tcPr>
            <w:tcW w:w="1191" w:type="dxa"/>
          </w:tcPr>
          <w:p>
            <w:pPr>
              <w:pStyle w:val="0"/>
              <w:jc w:val="center"/>
            </w:pPr>
            <w:r>
              <w:rPr>
                <w:sz w:val="20"/>
              </w:rPr>
              <w:t xml:space="preserve">14,24</w:t>
            </w:r>
          </w:p>
        </w:tc>
        <w:tc>
          <w:tcPr>
            <w:tcW w:w="1191" w:type="dxa"/>
          </w:tcPr>
          <w:p>
            <w:pPr>
              <w:pStyle w:val="0"/>
              <w:jc w:val="center"/>
            </w:pPr>
            <w:r>
              <w:rPr>
                <w:sz w:val="20"/>
              </w:rPr>
              <w:t xml:space="preserve">1,76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10,00</w:t>
            </w:r>
          </w:p>
        </w:tc>
        <w:tc>
          <w:tcPr>
            <w:tcW w:w="1191" w:type="dxa"/>
          </w:tcPr>
          <w:p>
            <w:pPr>
              <w:pStyle w:val="0"/>
              <w:jc w:val="center"/>
            </w:pPr>
            <w:r>
              <w:rPr>
                <w:sz w:val="20"/>
              </w:rPr>
              <w:t xml:space="preserve">8,90</w:t>
            </w:r>
          </w:p>
        </w:tc>
        <w:tc>
          <w:tcPr>
            <w:tcW w:w="1191" w:type="dxa"/>
          </w:tcPr>
          <w:p>
            <w:pPr>
              <w:pStyle w:val="0"/>
              <w:jc w:val="center"/>
            </w:pPr>
            <w:r>
              <w:rPr>
                <w:sz w:val="20"/>
              </w:rPr>
              <w:t xml:space="preserve">1,10</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10.</w:t>
            </w:r>
          </w:p>
        </w:tc>
        <w:tc>
          <w:tcPr>
            <w:tcW w:w="2381" w:type="dxa"/>
            <w:vMerge w:val="restart"/>
          </w:tcPr>
          <w:p>
            <w:pPr>
              <w:pStyle w:val="0"/>
            </w:pPr>
            <w:r>
              <w:rPr>
                <w:sz w:val="20"/>
              </w:rPr>
              <w:t xml:space="preserve">Государственная </w:t>
            </w:r>
            <w:hyperlink w:history="0" r:id="rId67" w:tooltip="Постановление Правительства Саратовской области от 29.12.2018 N 760-П (ред. от 19.10.2022) &quot;О государственной программе Саратовской области &quot;Развитие образования в Саратовской области&quot; (вместе с &quot;Перечнем утративших силу постановлений Правительства Саратовской области&quot;) {КонсультантПлюс}">
              <w:r>
                <w:rPr>
                  <w:sz w:val="20"/>
                  <w:color w:val="0000ff"/>
                </w:rPr>
                <w:t xml:space="preserve">программа</w:t>
              </w:r>
            </w:hyperlink>
            <w:r>
              <w:rPr>
                <w:sz w:val="20"/>
              </w:rPr>
              <w:t xml:space="preserve"> Саратовской области "Развитие образования в Саратовской области" (постановление Правительства Саратовской области от 29 декабря 2018 года N 760-П), подпрограмма "Поддержка одаренных детей Саратовской области"</w:t>
            </w:r>
          </w:p>
        </w:tc>
        <w:tc>
          <w:tcPr>
            <w:tcW w:w="2041" w:type="dxa"/>
            <w:vMerge w:val="restart"/>
          </w:tcPr>
          <w:p>
            <w:pPr>
              <w:pStyle w:val="0"/>
            </w:pPr>
            <w:r>
              <w:rPr>
                <w:sz w:val="20"/>
              </w:rPr>
              <w:t xml:space="preserve">проведение мероприятий с одаренными детьми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количество участников регионального и заключительного этапа всероссийской олимпиады школьников, научных конференций, конкурсов, фестивалей, интернет-марафонов составит:</w:t>
            </w:r>
          </w:p>
          <w:p>
            <w:pPr>
              <w:pStyle w:val="0"/>
            </w:pPr>
            <w:r>
              <w:rPr>
                <w:sz w:val="20"/>
              </w:rPr>
              <w:t xml:space="preserve">в 2022 году - 5200 человек,</w:t>
            </w:r>
          </w:p>
          <w:p>
            <w:pPr>
              <w:pStyle w:val="0"/>
            </w:pPr>
            <w:r>
              <w:rPr>
                <w:sz w:val="20"/>
              </w:rPr>
              <w:t xml:space="preserve">в 2023 году - 5300 человек,</w:t>
            </w:r>
          </w:p>
          <w:p>
            <w:pPr>
              <w:pStyle w:val="0"/>
            </w:pPr>
            <w:r>
              <w:rPr>
                <w:sz w:val="20"/>
              </w:rPr>
              <w:t xml:space="preserve">в 2024 году - 5400 человек</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31,44</w:t>
            </w:r>
          </w:p>
        </w:tc>
        <w:tc>
          <w:tcPr>
            <w:tcW w:w="1191" w:type="dxa"/>
          </w:tcPr>
          <w:p>
            <w:pPr>
              <w:pStyle w:val="0"/>
            </w:pPr>
            <w:r>
              <w:rPr>
                <w:sz w:val="20"/>
              </w:rPr>
            </w:r>
          </w:p>
        </w:tc>
        <w:tc>
          <w:tcPr>
            <w:tcW w:w="1191" w:type="dxa"/>
          </w:tcPr>
          <w:p>
            <w:pPr>
              <w:pStyle w:val="0"/>
              <w:jc w:val="center"/>
            </w:pPr>
            <w:r>
              <w:rPr>
                <w:sz w:val="20"/>
              </w:rPr>
              <w:t xml:space="preserve">31,44</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10,48</w:t>
            </w:r>
          </w:p>
        </w:tc>
        <w:tc>
          <w:tcPr>
            <w:tcW w:w="1191" w:type="dxa"/>
          </w:tcPr>
          <w:p>
            <w:pPr>
              <w:pStyle w:val="0"/>
            </w:pPr>
            <w:r>
              <w:rPr>
                <w:sz w:val="20"/>
              </w:rPr>
            </w:r>
          </w:p>
        </w:tc>
        <w:tc>
          <w:tcPr>
            <w:tcW w:w="1191" w:type="dxa"/>
          </w:tcPr>
          <w:p>
            <w:pPr>
              <w:pStyle w:val="0"/>
              <w:jc w:val="center"/>
            </w:pPr>
            <w:r>
              <w:rPr>
                <w:sz w:val="20"/>
              </w:rPr>
              <w:t xml:space="preserve">10,48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10,48</w:t>
            </w:r>
          </w:p>
        </w:tc>
        <w:tc>
          <w:tcPr>
            <w:tcW w:w="1191" w:type="dxa"/>
          </w:tcPr>
          <w:p>
            <w:pPr>
              <w:pStyle w:val="0"/>
            </w:pPr>
            <w:r>
              <w:rPr>
                <w:sz w:val="20"/>
              </w:rPr>
            </w:r>
          </w:p>
        </w:tc>
        <w:tc>
          <w:tcPr>
            <w:tcW w:w="1191" w:type="dxa"/>
          </w:tcPr>
          <w:p>
            <w:pPr>
              <w:pStyle w:val="0"/>
              <w:jc w:val="center"/>
            </w:pPr>
            <w:r>
              <w:rPr>
                <w:sz w:val="20"/>
              </w:rPr>
              <w:t xml:space="preserve">10,48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10,48</w:t>
            </w:r>
          </w:p>
        </w:tc>
        <w:tc>
          <w:tcPr>
            <w:tcW w:w="1191" w:type="dxa"/>
          </w:tcPr>
          <w:p>
            <w:pPr>
              <w:pStyle w:val="0"/>
            </w:pPr>
            <w:r>
              <w:rPr>
                <w:sz w:val="20"/>
              </w:rPr>
            </w:r>
          </w:p>
        </w:tc>
        <w:tc>
          <w:tcPr>
            <w:tcW w:w="1191" w:type="dxa"/>
          </w:tcPr>
          <w:p>
            <w:pPr>
              <w:pStyle w:val="0"/>
              <w:jc w:val="center"/>
            </w:pPr>
            <w:r>
              <w:rPr>
                <w:sz w:val="20"/>
              </w:rPr>
              <w:t xml:space="preserve">10,48</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11.</w:t>
            </w:r>
          </w:p>
        </w:tc>
        <w:tc>
          <w:tcPr>
            <w:tcW w:w="2381" w:type="dxa"/>
            <w:vMerge w:val="restart"/>
          </w:tcPr>
          <w:p>
            <w:pPr>
              <w:pStyle w:val="0"/>
            </w:pPr>
            <w:hyperlink w:history="0" r:id="rId68" w:tooltip="Постановление Правительства РФ от 28.07.2021 N 1268 &quot;О реализации проекта по созданию инновационной образовательной среды (кампусов) с применением механизмов государственно-частного партнерства и концессионных соглашений в рамках федерального проекта &quot;Развитие инфраструктуры для научных исследований и подготовки кадров&quot; национального проекта &quot;Наука и университеты&quot; (вместе с &quot;Положением о реализации проекта по созданию инновационной образовательной среды (кампусов) с применением механизмов государственно-час {КонсультантПлюс}">
              <w:r>
                <w:rPr>
                  <w:sz w:val="20"/>
                  <w:color w:val="0000ff"/>
                </w:rPr>
                <w:t xml:space="preserve">Постановление</w:t>
              </w:r>
            </w:hyperlink>
            <w:r>
              <w:rPr>
                <w:sz w:val="20"/>
              </w:rPr>
              <w:t xml:space="preserve"> Правительства Российской Федерации от 28 июля 2021 года N 1268 "О реализации проекта по созданию инновационной образовательной среды (кампусов) с применением механизмов государственно-частного партнерства и концессионных соглашений в рамках федерального проекта "Развитие инфраструктуры для научных исследований и подготовки кадров" национального проекта "Наука и университеты"</w:t>
            </w:r>
          </w:p>
        </w:tc>
        <w:tc>
          <w:tcPr>
            <w:tcW w:w="2041" w:type="dxa"/>
            <w:vMerge w:val="restart"/>
          </w:tcPr>
          <w:p>
            <w:pPr>
              <w:pStyle w:val="0"/>
            </w:pPr>
            <w:r>
              <w:rPr>
                <w:sz w:val="20"/>
              </w:rPr>
              <w:t xml:space="preserve">подготовка заявки на создание кампуса мирового уровня на базе Саратовского государственного технического университета имени Гагарина Ю.А., Саратовского национального исследовательского государственного университета имени Н.Г. Чернышевского, Саратовского государственного аграрного университета имени Н.И. Вавилова, Саратовской государственной юридической академии (по согласованию)</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подача заявки на участие в федеральном проекте "Развитие инфраструктуры для научных исследований и подготовки кадров", определение объемов необходимого финансирования</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молодежной политики и спорта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w:t>
            </w:r>
            <w:hyperlink w:history="0" r:id="rId69" w:tooltip="Постановление Правительства Саратовской области от 03.10.2013 N 526-П (ред. от 10.10.2022) &quot;О государственной программе Саратовской области &quot;Развитие физической культуры, спорта, туризма и молодежной политики&quot; {КонсультантПлюс}">
              <w:r>
                <w:rPr>
                  <w:sz w:val="20"/>
                  <w:color w:val="0000ff"/>
                </w:rPr>
                <w:t xml:space="preserve">программа</w:t>
              </w:r>
            </w:hyperlink>
            <w:r>
              <w:rPr>
                <w:sz w:val="20"/>
              </w:rPr>
              <w:t xml:space="preserve"> Саратовской области "Развитие физической культуры, спорта, туризма и молодежной политики" (постановление Правительства Саратовской области от 3 октября 2013 года N 526-П)</w:t>
            </w:r>
          </w:p>
        </w:tc>
        <w:tc>
          <w:tcPr>
            <w:tcW w:w="2041" w:type="dxa"/>
            <w:vMerge w:val="restart"/>
          </w:tcPr>
          <w:p>
            <w:pPr>
              <w:pStyle w:val="0"/>
            </w:pPr>
            <w:r>
              <w:rPr>
                <w:sz w:val="20"/>
              </w:rPr>
              <w:t xml:space="preserve">поддержка талантливой молодежи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выявление перспективных молодежных кадров для вовлечения их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3,69</w:t>
            </w:r>
          </w:p>
        </w:tc>
        <w:tc>
          <w:tcPr>
            <w:tcW w:w="1191" w:type="dxa"/>
          </w:tcPr>
          <w:p>
            <w:pPr>
              <w:pStyle w:val="0"/>
            </w:pPr>
            <w:r>
              <w:rPr>
                <w:sz w:val="20"/>
              </w:rPr>
            </w:r>
          </w:p>
        </w:tc>
        <w:tc>
          <w:tcPr>
            <w:tcW w:w="1191" w:type="dxa"/>
          </w:tcPr>
          <w:p>
            <w:pPr>
              <w:pStyle w:val="0"/>
              <w:jc w:val="center"/>
            </w:pPr>
            <w:r>
              <w:rPr>
                <w:sz w:val="20"/>
              </w:rPr>
              <w:t xml:space="preserve">3,69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1,23</w:t>
            </w:r>
          </w:p>
        </w:tc>
        <w:tc>
          <w:tcPr>
            <w:tcW w:w="1191" w:type="dxa"/>
          </w:tcPr>
          <w:p>
            <w:pPr>
              <w:pStyle w:val="0"/>
            </w:pPr>
            <w:r>
              <w:rPr>
                <w:sz w:val="20"/>
              </w:rPr>
            </w:r>
          </w:p>
        </w:tc>
        <w:tc>
          <w:tcPr>
            <w:tcW w:w="1191" w:type="dxa"/>
          </w:tcPr>
          <w:p>
            <w:pPr>
              <w:pStyle w:val="0"/>
              <w:jc w:val="center"/>
            </w:pPr>
            <w:r>
              <w:rPr>
                <w:sz w:val="20"/>
              </w:rPr>
              <w:t xml:space="preserve">1,23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1,23</w:t>
            </w:r>
          </w:p>
        </w:tc>
        <w:tc>
          <w:tcPr>
            <w:tcW w:w="1191" w:type="dxa"/>
          </w:tcPr>
          <w:p>
            <w:pPr>
              <w:pStyle w:val="0"/>
            </w:pPr>
            <w:r>
              <w:rPr>
                <w:sz w:val="20"/>
              </w:rPr>
            </w:r>
          </w:p>
        </w:tc>
        <w:tc>
          <w:tcPr>
            <w:tcW w:w="1191" w:type="dxa"/>
          </w:tcPr>
          <w:p>
            <w:pPr>
              <w:pStyle w:val="0"/>
              <w:jc w:val="center"/>
            </w:pPr>
            <w:r>
              <w:rPr>
                <w:sz w:val="20"/>
              </w:rPr>
              <w:t xml:space="preserve">1,23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1,23</w:t>
            </w:r>
          </w:p>
        </w:tc>
        <w:tc>
          <w:tcPr>
            <w:tcW w:w="1191" w:type="dxa"/>
          </w:tcPr>
          <w:p>
            <w:pPr>
              <w:pStyle w:val="0"/>
            </w:pPr>
            <w:r>
              <w:rPr>
                <w:sz w:val="20"/>
              </w:rPr>
            </w:r>
          </w:p>
        </w:tc>
        <w:tc>
          <w:tcPr>
            <w:tcW w:w="1191" w:type="dxa"/>
          </w:tcPr>
          <w:p>
            <w:pPr>
              <w:pStyle w:val="0"/>
              <w:jc w:val="center"/>
            </w:pPr>
            <w:r>
              <w:rPr>
                <w:sz w:val="20"/>
              </w:rPr>
              <w:t xml:space="preserve">1,23</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поддержка и развитие творческого потенциала молодежи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создание условий для формирования творческого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7,35</w:t>
            </w:r>
          </w:p>
        </w:tc>
        <w:tc>
          <w:tcPr>
            <w:tcW w:w="1191" w:type="dxa"/>
          </w:tcPr>
          <w:p>
            <w:pPr>
              <w:pStyle w:val="0"/>
            </w:pPr>
            <w:r>
              <w:rPr>
                <w:sz w:val="20"/>
              </w:rPr>
            </w:r>
          </w:p>
        </w:tc>
        <w:tc>
          <w:tcPr>
            <w:tcW w:w="1191" w:type="dxa"/>
          </w:tcPr>
          <w:p>
            <w:pPr>
              <w:pStyle w:val="0"/>
              <w:jc w:val="center"/>
            </w:pPr>
            <w:r>
              <w:rPr>
                <w:sz w:val="20"/>
              </w:rPr>
              <w:t xml:space="preserve">7,35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2,45</w:t>
            </w:r>
          </w:p>
        </w:tc>
        <w:tc>
          <w:tcPr>
            <w:tcW w:w="1191" w:type="dxa"/>
          </w:tcPr>
          <w:p>
            <w:pPr>
              <w:pStyle w:val="0"/>
            </w:pPr>
            <w:r>
              <w:rPr>
                <w:sz w:val="20"/>
              </w:rPr>
            </w:r>
          </w:p>
        </w:tc>
        <w:tc>
          <w:tcPr>
            <w:tcW w:w="1191" w:type="dxa"/>
          </w:tcPr>
          <w:p>
            <w:pPr>
              <w:pStyle w:val="0"/>
              <w:jc w:val="center"/>
            </w:pPr>
            <w:r>
              <w:rPr>
                <w:sz w:val="20"/>
              </w:rPr>
              <w:t xml:space="preserve">2,45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2,45</w:t>
            </w:r>
          </w:p>
        </w:tc>
        <w:tc>
          <w:tcPr>
            <w:tcW w:w="1191" w:type="dxa"/>
          </w:tcPr>
          <w:p>
            <w:pPr>
              <w:pStyle w:val="0"/>
            </w:pPr>
            <w:r>
              <w:rPr>
                <w:sz w:val="20"/>
              </w:rPr>
            </w:r>
          </w:p>
        </w:tc>
        <w:tc>
          <w:tcPr>
            <w:tcW w:w="1191" w:type="dxa"/>
          </w:tcPr>
          <w:p>
            <w:pPr>
              <w:pStyle w:val="0"/>
              <w:jc w:val="center"/>
            </w:pPr>
            <w:r>
              <w:rPr>
                <w:sz w:val="20"/>
              </w:rPr>
              <w:t xml:space="preserve">2,45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2,45</w:t>
            </w:r>
          </w:p>
        </w:tc>
        <w:tc>
          <w:tcPr>
            <w:tcW w:w="1191" w:type="dxa"/>
          </w:tcPr>
          <w:p>
            <w:pPr>
              <w:pStyle w:val="0"/>
            </w:pPr>
            <w:r>
              <w:rPr>
                <w:sz w:val="20"/>
              </w:rPr>
            </w:r>
          </w:p>
        </w:tc>
        <w:tc>
          <w:tcPr>
            <w:tcW w:w="1191" w:type="dxa"/>
          </w:tcPr>
          <w:p>
            <w:pPr>
              <w:pStyle w:val="0"/>
              <w:jc w:val="center"/>
            </w:pPr>
            <w:r>
              <w:rPr>
                <w:sz w:val="20"/>
              </w:rPr>
              <w:t xml:space="preserve">2,45</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развитие системы работы с молодежью</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создание условий для эффективной самореализации молодежи, в том числе развитие инфраструктуры. Повышение охвата молодежными проектами и программами и информирования молодежи о возможностях, механизмах и путях ее самореализации в России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0,48</w:t>
            </w:r>
          </w:p>
        </w:tc>
        <w:tc>
          <w:tcPr>
            <w:tcW w:w="1191" w:type="dxa"/>
          </w:tcPr>
          <w:p>
            <w:pPr>
              <w:pStyle w:val="0"/>
            </w:pPr>
            <w:r>
              <w:rPr>
                <w:sz w:val="20"/>
              </w:rPr>
            </w:r>
          </w:p>
        </w:tc>
        <w:tc>
          <w:tcPr>
            <w:tcW w:w="1191" w:type="dxa"/>
          </w:tcPr>
          <w:p>
            <w:pPr>
              <w:pStyle w:val="0"/>
              <w:jc w:val="center"/>
            </w:pPr>
            <w:r>
              <w:rPr>
                <w:sz w:val="20"/>
              </w:rPr>
              <w:t xml:space="preserve">0,48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0,48</w:t>
            </w:r>
          </w:p>
        </w:tc>
        <w:tc>
          <w:tcPr>
            <w:tcW w:w="1191" w:type="dxa"/>
          </w:tcPr>
          <w:p>
            <w:pPr>
              <w:pStyle w:val="0"/>
            </w:pPr>
            <w:r>
              <w:rPr>
                <w:sz w:val="20"/>
              </w:rPr>
            </w:r>
          </w:p>
        </w:tc>
        <w:tc>
          <w:tcPr>
            <w:tcW w:w="1191" w:type="dxa"/>
          </w:tcPr>
          <w:p>
            <w:pPr>
              <w:pStyle w:val="0"/>
              <w:jc w:val="center"/>
            </w:pPr>
            <w:r>
              <w:rPr>
                <w:sz w:val="20"/>
              </w:rPr>
              <w:t xml:space="preserve">0,48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2"/>
            <w:tcW w:w="3005" w:type="dxa"/>
          </w:tcPr>
          <w:p>
            <w:pPr>
              <w:pStyle w:val="0"/>
            </w:pPr>
            <w:r>
              <w:rPr>
                <w:sz w:val="20"/>
              </w:rPr>
              <w:t xml:space="preserve">Комплекс мероприятий, направленных на достижение показателей:</w:t>
            </w:r>
          </w:p>
        </w:tc>
        <w:tc>
          <w:tcPr>
            <w:gridSpan w:val="7"/>
            <w:tcW w:w="10625" w:type="dxa"/>
          </w:tcPr>
          <w:p>
            <w:pPr>
              <w:pStyle w:val="0"/>
            </w:pPr>
            <w:r>
              <w:rPr>
                <w:sz w:val="20"/>
              </w:rPr>
              <w:t xml:space="preserve">"Условия для воспитания гармонично развитой и социально ответственной личности" (к 2024 году - 107 процентов), "Число посещений культурных мероприятий" (к 2024 году - 33719 тыс. единиц)</w:t>
            </w:r>
          </w:p>
        </w:tc>
      </w:tr>
      <w:tr>
        <w:tc>
          <w:tcPr>
            <w:gridSpan w:val="9"/>
            <w:tcW w:w="13630" w:type="dxa"/>
          </w:tcPr>
          <w:p>
            <w:pPr>
              <w:pStyle w:val="0"/>
              <w:outlineLvl w:val="3"/>
              <w:jc w:val="center"/>
            </w:pPr>
            <w:r>
              <w:rPr>
                <w:sz w:val="20"/>
              </w:rPr>
              <w:t xml:space="preserve">Министерство молодежной политики и спорта области совместно с министерствами социального блока</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w:t>
            </w:r>
            <w:hyperlink w:history="0" r:id="rId70" w:tooltip="Постановление Правительства Саратовской области от 30.08.2017 N 451-П (ред. от 14.11.2022) &quot;О государственной программе Саратовской области &quot;Патриотическое воспитание граждан в Саратовской области&quot; {КонсультантПлюс}">
              <w:r>
                <w:rPr>
                  <w:sz w:val="20"/>
                  <w:color w:val="0000ff"/>
                </w:rPr>
                <w:t xml:space="preserve">программа</w:t>
              </w:r>
            </w:hyperlink>
            <w:r>
              <w:rPr>
                <w:sz w:val="20"/>
              </w:rPr>
              <w:t xml:space="preserve"> Саратовской области "Патриотическое воспитание граждан в Саратовской области" (постановление Правительства Саратовской области от 30 августа 2017 года N 451-П)</w:t>
            </w:r>
          </w:p>
        </w:tc>
        <w:tc>
          <w:tcPr>
            <w:tcW w:w="2041" w:type="dxa"/>
            <w:vMerge w:val="restart"/>
          </w:tcPr>
          <w:p>
            <w:pPr>
              <w:pStyle w:val="0"/>
            </w:pPr>
            <w:r>
              <w:rPr>
                <w:sz w:val="20"/>
              </w:rPr>
              <w:t xml:space="preserve">организация гражданско-патриотического воспитания граждан</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формирование у граждан, в том числе детей и молодежи, активной гражданской позиции, повышение уровня информированности граждан о возможностях участия в мероприятиях патриотической направленности. Охват населения гражданско-патриотическим воспитанием к 2024 году составит 14,2 процента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0,51</w:t>
            </w:r>
          </w:p>
        </w:tc>
        <w:tc>
          <w:tcPr>
            <w:tcW w:w="1191" w:type="dxa"/>
          </w:tcPr>
          <w:p>
            <w:pPr>
              <w:pStyle w:val="0"/>
            </w:pPr>
            <w:r>
              <w:rPr>
                <w:sz w:val="20"/>
              </w:rPr>
            </w:r>
          </w:p>
        </w:tc>
        <w:tc>
          <w:tcPr>
            <w:tcW w:w="1191" w:type="dxa"/>
          </w:tcPr>
          <w:p>
            <w:pPr>
              <w:pStyle w:val="0"/>
              <w:jc w:val="center"/>
            </w:pPr>
            <w:r>
              <w:rPr>
                <w:sz w:val="20"/>
              </w:rPr>
              <w:t xml:space="preserve">0,51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0,17</w:t>
            </w:r>
          </w:p>
        </w:tc>
        <w:tc>
          <w:tcPr>
            <w:tcW w:w="1191" w:type="dxa"/>
          </w:tcPr>
          <w:p>
            <w:pPr>
              <w:pStyle w:val="0"/>
            </w:pPr>
            <w:r>
              <w:rPr>
                <w:sz w:val="20"/>
              </w:rPr>
            </w:r>
          </w:p>
        </w:tc>
        <w:tc>
          <w:tcPr>
            <w:tcW w:w="1191" w:type="dxa"/>
          </w:tcPr>
          <w:p>
            <w:pPr>
              <w:pStyle w:val="0"/>
              <w:jc w:val="center"/>
            </w:pPr>
            <w:r>
              <w:rPr>
                <w:sz w:val="20"/>
              </w:rPr>
              <w:t xml:space="preserve">0,17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0,17</w:t>
            </w:r>
          </w:p>
        </w:tc>
        <w:tc>
          <w:tcPr>
            <w:tcW w:w="1191" w:type="dxa"/>
          </w:tcPr>
          <w:p>
            <w:pPr>
              <w:pStyle w:val="0"/>
            </w:pPr>
            <w:r>
              <w:rPr>
                <w:sz w:val="20"/>
              </w:rPr>
            </w:r>
          </w:p>
        </w:tc>
        <w:tc>
          <w:tcPr>
            <w:tcW w:w="1191" w:type="dxa"/>
          </w:tcPr>
          <w:p>
            <w:pPr>
              <w:pStyle w:val="0"/>
              <w:jc w:val="center"/>
            </w:pPr>
            <w:r>
              <w:rPr>
                <w:sz w:val="20"/>
              </w:rPr>
              <w:t xml:space="preserve">0,17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0,17</w:t>
            </w:r>
          </w:p>
        </w:tc>
        <w:tc>
          <w:tcPr>
            <w:tcW w:w="1191" w:type="dxa"/>
          </w:tcPr>
          <w:p>
            <w:pPr>
              <w:pStyle w:val="0"/>
            </w:pPr>
            <w:r>
              <w:rPr>
                <w:sz w:val="20"/>
              </w:rPr>
            </w:r>
          </w:p>
        </w:tc>
        <w:tc>
          <w:tcPr>
            <w:tcW w:w="1191" w:type="dxa"/>
          </w:tcPr>
          <w:p>
            <w:pPr>
              <w:pStyle w:val="0"/>
              <w:jc w:val="center"/>
            </w:pPr>
            <w:r>
              <w:rPr>
                <w:sz w:val="20"/>
              </w:rPr>
              <w:t xml:space="preserve">0,17</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организация областных (региональных) конкурсов, фестивалей и акций в сфере гражданско-патриотического воспитания граждан</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0,09</w:t>
            </w:r>
          </w:p>
        </w:tc>
        <w:tc>
          <w:tcPr>
            <w:tcW w:w="1191" w:type="dxa"/>
          </w:tcPr>
          <w:p>
            <w:pPr>
              <w:pStyle w:val="0"/>
            </w:pPr>
            <w:r>
              <w:rPr>
                <w:sz w:val="20"/>
              </w:rPr>
            </w:r>
          </w:p>
        </w:tc>
        <w:tc>
          <w:tcPr>
            <w:tcW w:w="1191" w:type="dxa"/>
          </w:tcPr>
          <w:p>
            <w:pPr>
              <w:pStyle w:val="0"/>
              <w:jc w:val="center"/>
            </w:pPr>
            <w:r>
              <w:rPr>
                <w:sz w:val="20"/>
              </w:rPr>
              <w:t xml:space="preserve">0,09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0,03</w:t>
            </w:r>
          </w:p>
        </w:tc>
        <w:tc>
          <w:tcPr>
            <w:tcW w:w="1191" w:type="dxa"/>
          </w:tcPr>
          <w:p>
            <w:pPr>
              <w:pStyle w:val="0"/>
            </w:pPr>
            <w:r>
              <w:rPr>
                <w:sz w:val="20"/>
              </w:rPr>
            </w:r>
          </w:p>
        </w:tc>
        <w:tc>
          <w:tcPr>
            <w:tcW w:w="1191" w:type="dxa"/>
          </w:tcPr>
          <w:p>
            <w:pPr>
              <w:pStyle w:val="0"/>
              <w:jc w:val="center"/>
            </w:pPr>
            <w:r>
              <w:rPr>
                <w:sz w:val="20"/>
              </w:rPr>
              <w:t xml:space="preserve">0,03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0,03</w:t>
            </w:r>
          </w:p>
        </w:tc>
        <w:tc>
          <w:tcPr>
            <w:tcW w:w="1191" w:type="dxa"/>
          </w:tcPr>
          <w:p>
            <w:pPr>
              <w:pStyle w:val="0"/>
            </w:pPr>
            <w:r>
              <w:rPr>
                <w:sz w:val="20"/>
              </w:rPr>
            </w:r>
          </w:p>
        </w:tc>
        <w:tc>
          <w:tcPr>
            <w:tcW w:w="1191" w:type="dxa"/>
          </w:tcPr>
          <w:p>
            <w:pPr>
              <w:pStyle w:val="0"/>
              <w:jc w:val="center"/>
            </w:pPr>
            <w:r>
              <w:rPr>
                <w:sz w:val="20"/>
              </w:rPr>
              <w:t xml:space="preserve">0,03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0,03</w:t>
            </w:r>
          </w:p>
        </w:tc>
        <w:tc>
          <w:tcPr>
            <w:tcW w:w="1191" w:type="dxa"/>
          </w:tcPr>
          <w:p>
            <w:pPr>
              <w:pStyle w:val="0"/>
            </w:pPr>
            <w:r>
              <w:rPr>
                <w:sz w:val="20"/>
              </w:rPr>
            </w:r>
          </w:p>
        </w:tc>
        <w:tc>
          <w:tcPr>
            <w:tcW w:w="1191" w:type="dxa"/>
          </w:tcPr>
          <w:p>
            <w:pPr>
              <w:pStyle w:val="0"/>
              <w:jc w:val="center"/>
            </w:pPr>
            <w:r>
              <w:rPr>
                <w:sz w:val="20"/>
              </w:rPr>
              <w:t xml:space="preserve">0,03</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военно-патриотическая ориентация и подготовка граждан к военной службе</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обеспечение формирования у молодежи морально-психологической и физической готовности к защите Отечества, внедрение передового опыта в практику военно-патриотического воспитания молодежи, формирование позитивного отношения к военной и государственной службе. Охват молодежи призывного возраста в 2024 году составит 4,9 процента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0,96</w:t>
            </w:r>
          </w:p>
        </w:tc>
        <w:tc>
          <w:tcPr>
            <w:tcW w:w="1191" w:type="dxa"/>
          </w:tcPr>
          <w:p>
            <w:pPr>
              <w:pStyle w:val="0"/>
            </w:pPr>
            <w:r>
              <w:rPr>
                <w:sz w:val="20"/>
              </w:rPr>
            </w:r>
          </w:p>
        </w:tc>
        <w:tc>
          <w:tcPr>
            <w:tcW w:w="1191" w:type="dxa"/>
          </w:tcPr>
          <w:p>
            <w:pPr>
              <w:pStyle w:val="0"/>
              <w:jc w:val="center"/>
            </w:pPr>
            <w:r>
              <w:rPr>
                <w:sz w:val="20"/>
              </w:rPr>
              <w:t xml:space="preserve">0,96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0,32</w:t>
            </w:r>
          </w:p>
        </w:tc>
        <w:tc>
          <w:tcPr>
            <w:tcW w:w="1191" w:type="dxa"/>
          </w:tcPr>
          <w:p>
            <w:pPr>
              <w:pStyle w:val="0"/>
            </w:pPr>
            <w:r>
              <w:rPr>
                <w:sz w:val="20"/>
              </w:rPr>
            </w:r>
          </w:p>
        </w:tc>
        <w:tc>
          <w:tcPr>
            <w:tcW w:w="1191" w:type="dxa"/>
          </w:tcPr>
          <w:p>
            <w:pPr>
              <w:pStyle w:val="0"/>
              <w:jc w:val="center"/>
            </w:pPr>
            <w:r>
              <w:rPr>
                <w:sz w:val="20"/>
              </w:rPr>
              <w:t xml:space="preserve">0,32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0,32</w:t>
            </w:r>
          </w:p>
        </w:tc>
        <w:tc>
          <w:tcPr>
            <w:tcW w:w="1191" w:type="dxa"/>
          </w:tcPr>
          <w:p>
            <w:pPr>
              <w:pStyle w:val="0"/>
            </w:pPr>
            <w:r>
              <w:rPr>
                <w:sz w:val="20"/>
              </w:rPr>
            </w:r>
          </w:p>
        </w:tc>
        <w:tc>
          <w:tcPr>
            <w:tcW w:w="1191" w:type="dxa"/>
          </w:tcPr>
          <w:p>
            <w:pPr>
              <w:pStyle w:val="0"/>
              <w:jc w:val="center"/>
            </w:pPr>
            <w:r>
              <w:rPr>
                <w:sz w:val="20"/>
              </w:rPr>
              <w:t xml:space="preserve">0,32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0,32</w:t>
            </w:r>
          </w:p>
        </w:tc>
        <w:tc>
          <w:tcPr>
            <w:tcW w:w="1191" w:type="dxa"/>
          </w:tcPr>
          <w:p>
            <w:pPr>
              <w:pStyle w:val="0"/>
            </w:pPr>
            <w:r>
              <w:rPr>
                <w:sz w:val="20"/>
              </w:rPr>
            </w:r>
          </w:p>
        </w:tc>
        <w:tc>
          <w:tcPr>
            <w:tcW w:w="1191" w:type="dxa"/>
          </w:tcPr>
          <w:p>
            <w:pPr>
              <w:pStyle w:val="0"/>
              <w:jc w:val="center"/>
            </w:pPr>
            <w:r>
              <w:rPr>
                <w:sz w:val="20"/>
              </w:rPr>
              <w:t xml:space="preserve">0,32</w:t>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культуры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программа Саратовской области "Культура Саратовской области" (постановление Правительства Саратовской области от 20 ноября 2013 года N 642-П), </w:t>
            </w:r>
            <w:hyperlink w:history="0" r:id="rId71" w:tooltip="Постановление Правительства Саратовской области от 20.11.2013 N 642-П (ред. от 22.09.2022) &quot;О государственной программе Саратовской области &quot;Культура Саратовской области&quot; {КонсультантПлюс}">
              <w:r>
                <w:rPr>
                  <w:sz w:val="20"/>
                  <w:color w:val="0000ff"/>
                </w:rPr>
                <w:t xml:space="preserve">подпрограмма</w:t>
              </w:r>
            </w:hyperlink>
            <w:r>
              <w:rPr>
                <w:sz w:val="20"/>
              </w:rPr>
              <w:t xml:space="preserve"> "Культурно-досуговые учреждения"</w:t>
            </w:r>
          </w:p>
        </w:tc>
        <w:tc>
          <w:tcPr>
            <w:tcW w:w="2041" w:type="dxa"/>
            <w:vMerge w:val="restart"/>
          </w:tcPr>
          <w:p>
            <w:pPr>
              <w:pStyle w:val="0"/>
            </w:pPr>
            <w:r>
              <w:rPr>
                <w:sz w:val="20"/>
              </w:rPr>
              <w:t xml:space="preserve">обеспечение условий для творческого развития и самореализации личности в современных учреждениях культуры, а также широкого доступа к культурным ценностям</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реконструкция 7 объектов культуры, строительство центра культурного развития, проведение капитального ремонта 5 сельских домов культуры и 2 детских школ искусств. Увеличение числа посещений на 15 процентов</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2546,50</w:t>
            </w:r>
          </w:p>
        </w:tc>
        <w:tc>
          <w:tcPr>
            <w:tcW w:w="1191" w:type="dxa"/>
          </w:tcPr>
          <w:p>
            <w:pPr>
              <w:pStyle w:val="0"/>
              <w:jc w:val="center"/>
            </w:pPr>
            <w:r>
              <w:rPr>
                <w:sz w:val="20"/>
              </w:rPr>
              <w:t xml:space="preserve">2212,50</w:t>
            </w:r>
          </w:p>
        </w:tc>
        <w:tc>
          <w:tcPr>
            <w:tcW w:w="1191" w:type="dxa"/>
          </w:tcPr>
          <w:p>
            <w:pPr>
              <w:pStyle w:val="0"/>
              <w:jc w:val="center"/>
            </w:pPr>
            <w:r>
              <w:rPr>
                <w:sz w:val="20"/>
              </w:rPr>
              <w:t xml:space="preserve">334,00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1729,40</w:t>
            </w:r>
          </w:p>
        </w:tc>
        <w:tc>
          <w:tcPr>
            <w:tcW w:w="1191" w:type="dxa"/>
          </w:tcPr>
          <w:p>
            <w:pPr>
              <w:pStyle w:val="0"/>
              <w:jc w:val="center"/>
            </w:pPr>
            <w:r>
              <w:rPr>
                <w:sz w:val="20"/>
              </w:rPr>
              <w:t xml:space="preserve">1548,10</w:t>
            </w:r>
          </w:p>
        </w:tc>
        <w:tc>
          <w:tcPr>
            <w:tcW w:w="1191" w:type="dxa"/>
          </w:tcPr>
          <w:p>
            <w:pPr>
              <w:pStyle w:val="0"/>
              <w:jc w:val="center"/>
            </w:pPr>
            <w:r>
              <w:rPr>
                <w:sz w:val="20"/>
              </w:rPr>
              <w:t xml:space="preserve">181,30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413,40</w:t>
            </w:r>
          </w:p>
        </w:tc>
        <w:tc>
          <w:tcPr>
            <w:tcW w:w="1191" w:type="dxa"/>
          </w:tcPr>
          <w:p>
            <w:pPr>
              <w:pStyle w:val="0"/>
              <w:jc w:val="center"/>
            </w:pPr>
            <w:r>
              <w:rPr>
                <w:sz w:val="20"/>
              </w:rPr>
              <w:t xml:space="preserve">327,90</w:t>
            </w:r>
          </w:p>
        </w:tc>
        <w:tc>
          <w:tcPr>
            <w:tcW w:w="1191" w:type="dxa"/>
          </w:tcPr>
          <w:p>
            <w:pPr>
              <w:pStyle w:val="0"/>
              <w:jc w:val="center"/>
            </w:pPr>
            <w:r>
              <w:rPr>
                <w:sz w:val="20"/>
              </w:rPr>
              <w:t xml:space="preserve">85,50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403,70</w:t>
            </w:r>
          </w:p>
        </w:tc>
        <w:tc>
          <w:tcPr>
            <w:tcW w:w="1191" w:type="dxa"/>
          </w:tcPr>
          <w:p>
            <w:pPr>
              <w:pStyle w:val="0"/>
              <w:jc w:val="center"/>
            </w:pPr>
            <w:r>
              <w:rPr>
                <w:sz w:val="20"/>
              </w:rPr>
              <w:t xml:space="preserve">336,50</w:t>
            </w:r>
          </w:p>
        </w:tc>
        <w:tc>
          <w:tcPr>
            <w:tcW w:w="1191" w:type="dxa"/>
          </w:tcPr>
          <w:p>
            <w:pPr>
              <w:pStyle w:val="0"/>
              <w:jc w:val="center"/>
            </w:pPr>
            <w:r>
              <w:rPr>
                <w:sz w:val="20"/>
              </w:rPr>
              <w:t xml:space="preserve">67,20</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tcW w:w="2381" w:type="dxa"/>
            <w:vMerge w:val="restart"/>
          </w:tcPr>
          <w:p>
            <w:pPr>
              <w:pStyle w:val="0"/>
            </w:pPr>
            <w:r>
              <w:rPr>
                <w:sz w:val="20"/>
              </w:rPr>
              <w:t xml:space="preserve">Государственная программа Саратовской области "Культура Саратовской области" (постановление Правительства Саратовской области от 20 ноября 2013 года N 642-П), </w:t>
            </w:r>
            <w:hyperlink w:history="0" r:id="rId72" w:tooltip="Постановление Правительства Саратовской области от 20.11.2013 N 642-П (ред. от 22.09.2022) &quot;О государственной программе Саратовской области &quot;Культура Саратовской области&quot; {КонсультантПлюс}">
              <w:r>
                <w:rPr>
                  <w:sz w:val="20"/>
                  <w:color w:val="0000ff"/>
                </w:rPr>
                <w:t xml:space="preserve">подпрограмма</w:t>
              </w:r>
            </w:hyperlink>
            <w:r>
              <w:rPr>
                <w:sz w:val="20"/>
              </w:rPr>
              <w:t xml:space="preserve"> "Укрепление материально-технической базы и обеспечение деятельности учреждений в сфере культуры"</w:t>
            </w:r>
          </w:p>
        </w:tc>
        <w:tc>
          <w:tcPr>
            <w:tcW w:w="2041" w:type="dxa"/>
            <w:vMerge w:val="restart"/>
          </w:tcPr>
          <w:p>
            <w:pPr>
              <w:pStyle w:val="0"/>
            </w:pPr>
            <w:r>
              <w:rPr>
                <w:sz w:val="20"/>
              </w:rPr>
              <w:t xml:space="preserve">развитие и укрепление материально-технической базы домов культуры</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укрепление материально-технической базы 39 домов культуры в населенных пунктах с числом жителей до 50,0 тыс. человек (2022 - 2024 годы). Увеличение числа посещений на 15 процентов</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110,49</w:t>
            </w:r>
          </w:p>
        </w:tc>
        <w:tc>
          <w:tcPr>
            <w:tcW w:w="1191" w:type="dxa"/>
          </w:tcPr>
          <w:p>
            <w:pPr>
              <w:pStyle w:val="0"/>
              <w:jc w:val="center"/>
            </w:pPr>
            <w:r>
              <w:rPr>
                <w:sz w:val="20"/>
              </w:rPr>
              <w:t xml:space="preserve">98,34</w:t>
            </w:r>
          </w:p>
        </w:tc>
        <w:tc>
          <w:tcPr>
            <w:tcW w:w="1191" w:type="dxa"/>
          </w:tcPr>
          <w:p>
            <w:pPr>
              <w:pStyle w:val="0"/>
              <w:jc w:val="center"/>
            </w:pPr>
            <w:r>
              <w:rPr>
                <w:sz w:val="20"/>
              </w:rPr>
              <w:t xml:space="preserve">12,15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36,83</w:t>
            </w:r>
          </w:p>
        </w:tc>
        <w:tc>
          <w:tcPr>
            <w:tcW w:w="1191" w:type="dxa"/>
          </w:tcPr>
          <w:p>
            <w:pPr>
              <w:pStyle w:val="0"/>
              <w:jc w:val="center"/>
            </w:pPr>
            <w:r>
              <w:rPr>
                <w:sz w:val="20"/>
              </w:rPr>
              <w:t xml:space="preserve">32,78</w:t>
            </w:r>
          </w:p>
        </w:tc>
        <w:tc>
          <w:tcPr>
            <w:tcW w:w="1191" w:type="dxa"/>
          </w:tcPr>
          <w:p>
            <w:pPr>
              <w:pStyle w:val="0"/>
              <w:jc w:val="center"/>
            </w:pPr>
            <w:r>
              <w:rPr>
                <w:sz w:val="20"/>
              </w:rPr>
              <w:t xml:space="preserve">4,05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36,83</w:t>
            </w:r>
          </w:p>
        </w:tc>
        <w:tc>
          <w:tcPr>
            <w:tcW w:w="1191" w:type="dxa"/>
          </w:tcPr>
          <w:p>
            <w:pPr>
              <w:pStyle w:val="0"/>
              <w:jc w:val="center"/>
            </w:pPr>
            <w:r>
              <w:rPr>
                <w:sz w:val="20"/>
              </w:rPr>
              <w:t xml:space="preserve">32,78</w:t>
            </w:r>
          </w:p>
        </w:tc>
        <w:tc>
          <w:tcPr>
            <w:tcW w:w="1191" w:type="dxa"/>
          </w:tcPr>
          <w:p>
            <w:pPr>
              <w:pStyle w:val="0"/>
              <w:jc w:val="center"/>
            </w:pPr>
            <w:r>
              <w:rPr>
                <w:sz w:val="20"/>
              </w:rPr>
              <w:t xml:space="preserve">4,05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36,83</w:t>
            </w:r>
          </w:p>
        </w:tc>
        <w:tc>
          <w:tcPr>
            <w:tcW w:w="1191" w:type="dxa"/>
          </w:tcPr>
          <w:p>
            <w:pPr>
              <w:pStyle w:val="0"/>
              <w:jc w:val="center"/>
            </w:pPr>
            <w:r>
              <w:rPr>
                <w:sz w:val="20"/>
              </w:rPr>
              <w:t xml:space="preserve">32,78</w:t>
            </w:r>
          </w:p>
        </w:tc>
        <w:tc>
          <w:tcPr>
            <w:tcW w:w="1191" w:type="dxa"/>
          </w:tcPr>
          <w:p>
            <w:pPr>
              <w:pStyle w:val="0"/>
              <w:jc w:val="center"/>
            </w:pPr>
            <w:r>
              <w:rPr>
                <w:sz w:val="20"/>
              </w:rPr>
              <w:t xml:space="preserve">4,05</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ремонт 50 домов культуры муниципальных районов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проведение капитального и текущего ремонта 50 сельских домов культуры. Увеличение числа посещений на 15 процентов</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74,16</w:t>
            </w:r>
          </w:p>
        </w:tc>
        <w:tc>
          <w:tcPr>
            <w:tcW w:w="1191" w:type="dxa"/>
          </w:tcPr>
          <w:p>
            <w:pPr>
              <w:pStyle w:val="0"/>
            </w:pPr>
            <w:r>
              <w:rPr>
                <w:sz w:val="20"/>
              </w:rPr>
            </w:r>
          </w:p>
        </w:tc>
        <w:tc>
          <w:tcPr>
            <w:tcW w:w="1191" w:type="dxa"/>
          </w:tcPr>
          <w:p>
            <w:pPr>
              <w:pStyle w:val="0"/>
              <w:jc w:val="center"/>
            </w:pPr>
            <w:r>
              <w:rPr>
                <w:sz w:val="20"/>
              </w:rPr>
              <w:t xml:space="preserve">74,16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74,16</w:t>
            </w:r>
          </w:p>
        </w:tc>
        <w:tc>
          <w:tcPr>
            <w:tcW w:w="1191" w:type="dxa"/>
          </w:tcPr>
          <w:p>
            <w:pPr>
              <w:pStyle w:val="0"/>
            </w:pPr>
            <w:r>
              <w:rPr>
                <w:sz w:val="20"/>
              </w:rPr>
            </w:r>
          </w:p>
        </w:tc>
        <w:tc>
          <w:tcPr>
            <w:tcW w:w="1191" w:type="dxa"/>
          </w:tcPr>
          <w:p>
            <w:pPr>
              <w:pStyle w:val="0"/>
              <w:jc w:val="center"/>
            </w:pPr>
            <w:r>
              <w:rPr>
                <w:sz w:val="20"/>
              </w:rPr>
              <w:t xml:space="preserve">74,16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4.</w:t>
            </w:r>
          </w:p>
        </w:tc>
        <w:tc>
          <w:tcPr>
            <w:tcW w:w="2381" w:type="dxa"/>
            <w:vMerge w:val="restart"/>
          </w:tcPr>
          <w:p>
            <w:pPr>
              <w:pStyle w:val="0"/>
            </w:pPr>
            <w:r>
              <w:rPr>
                <w:sz w:val="20"/>
              </w:rPr>
              <w:t xml:space="preserve">Государственная </w:t>
            </w:r>
            <w:hyperlink w:history="0" r:id="rId73" w:tooltip="Постановление Правительства Саратовской области от 20.11.2013 N 642-П (ред. от 22.09.2022) &quot;О государственной программе Саратовской области &quot;Культура Саратовской области&quot; {КонсультантПлюс}">
              <w:r>
                <w:rPr>
                  <w:sz w:val="20"/>
                  <w:color w:val="0000ff"/>
                </w:rPr>
                <w:t xml:space="preserve">программа</w:t>
              </w:r>
            </w:hyperlink>
            <w:r>
              <w:rPr>
                <w:sz w:val="20"/>
              </w:rPr>
              <w:t xml:space="preserve"> Саратовской области "Культура Саратовской области" (постановление Правительства Саратовской области от 20 ноября 2013 года N 642-П)</w:t>
            </w:r>
          </w:p>
        </w:tc>
        <w:tc>
          <w:tcPr>
            <w:tcW w:w="2041" w:type="dxa"/>
            <w:vMerge w:val="restart"/>
          </w:tcPr>
          <w:p>
            <w:pPr>
              <w:pStyle w:val="0"/>
            </w:pPr>
            <w:r>
              <w:rPr>
                <w:sz w:val="20"/>
              </w:rPr>
              <w:t xml:space="preserve">поддержка творческих проектов в области музыкального, театрального, изобразительного искусства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приобретение музыкальных инструментов, оборудования и материалов для 31 детской школы искусств</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123,65</w:t>
            </w:r>
          </w:p>
        </w:tc>
        <w:tc>
          <w:tcPr>
            <w:tcW w:w="1191" w:type="dxa"/>
          </w:tcPr>
          <w:p>
            <w:pPr>
              <w:pStyle w:val="0"/>
              <w:jc w:val="center"/>
            </w:pPr>
            <w:r>
              <w:rPr>
                <w:sz w:val="20"/>
              </w:rPr>
              <w:t xml:space="preserve">110,05</w:t>
            </w:r>
          </w:p>
        </w:tc>
        <w:tc>
          <w:tcPr>
            <w:tcW w:w="1191" w:type="dxa"/>
          </w:tcPr>
          <w:p>
            <w:pPr>
              <w:pStyle w:val="0"/>
              <w:jc w:val="center"/>
            </w:pPr>
            <w:r>
              <w:rPr>
                <w:sz w:val="20"/>
              </w:rPr>
              <w:t xml:space="preserve">13,60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55,83</w:t>
            </w:r>
          </w:p>
        </w:tc>
        <w:tc>
          <w:tcPr>
            <w:tcW w:w="1191" w:type="dxa"/>
          </w:tcPr>
          <w:p>
            <w:pPr>
              <w:pStyle w:val="0"/>
              <w:jc w:val="center"/>
            </w:pPr>
            <w:r>
              <w:rPr>
                <w:sz w:val="20"/>
              </w:rPr>
              <w:t xml:space="preserve">49,69</w:t>
            </w:r>
          </w:p>
        </w:tc>
        <w:tc>
          <w:tcPr>
            <w:tcW w:w="1191" w:type="dxa"/>
          </w:tcPr>
          <w:p>
            <w:pPr>
              <w:pStyle w:val="0"/>
              <w:jc w:val="center"/>
            </w:pPr>
            <w:r>
              <w:rPr>
                <w:sz w:val="20"/>
              </w:rPr>
              <w:t xml:space="preserve">6,14</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67,82</w:t>
            </w:r>
          </w:p>
        </w:tc>
        <w:tc>
          <w:tcPr>
            <w:tcW w:w="1191" w:type="dxa"/>
          </w:tcPr>
          <w:p>
            <w:pPr>
              <w:pStyle w:val="0"/>
              <w:jc w:val="center"/>
            </w:pPr>
            <w:r>
              <w:rPr>
                <w:sz w:val="20"/>
              </w:rPr>
              <w:t xml:space="preserve">60,36</w:t>
            </w:r>
          </w:p>
        </w:tc>
        <w:tc>
          <w:tcPr>
            <w:tcW w:w="1191" w:type="dxa"/>
          </w:tcPr>
          <w:p>
            <w:pPr>
              <w:pStyle w:val="0"/>
              <w:jc w:val="center"/>
            </w:pPr>
            <w:r>
              <w:rPr>
                <w:sz w:val="20"/>
              </w:rPr>
              <w:t xml:space="preserve">7,46</w:t>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внутренней политики и общественных отношений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w:t>
            </w:r>
            <w:hyperlink w:history="0" r:id="rId74" w:tooltip="Постановление Правительства РФ от 15.04.2014 N 296 (ред. от 18.08.2022)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государственная программа Саратовской области "Социальная поддержка и социальное обслуживание населения Саратовской области" (постановление Правительства Саратовской области от 20 ноября 2013 года N 644-П), </w:t>
            </w:r>
            <w:hyperlink w:history="0" r:id="rId75" w:tooltip="Постановление Правительства Саратовской области от 20.11.2013 N 644-П (ред. от 28.10.2022) &quot;О государственной программе Саратовской области &quot;Социальная поддержка и социальное обслуживание населения Саратовской области&quot; {КонсультантПлюс}">
              <w:r>
                <w:rPr>
                  <w:sz w:val="20"/>
                  <w:color w:val="0000ff"/>
                </w:rPr>
                <w:t xml:space="preserve">подпрограмма</w:t>
              </w:r>
            </w:hyperlink>
            <w:r>
              <w:rPr>
                <w:sz w:val="20"/>
              </w:rPr>
              <w:t xml:space="preserve"> "Развитие институтов гражданского общества и поддержка социально ориентированных некоммерческих организаций в Саратовской области"</w:t>
            </w:r>
          </w:p>
        </w:tc>
        <w:tc>
          <w:tcPr>
            <w:tcW w:w="2041" w:type="dxa"/>
            <w:vMerge w:val="restart"/>
          </w:tcPr>
          <w:p>
            <w:pPr>
              <w:pStyle w:val="0"/>
            </w:pPr>
            <w:r>
              <w:rPr>
                <w:sz w:val="20"/>
              </w:rPr>
              <w:t xml:space="preserve">конкурс социально ориентированных проектов для некоммерческих организаций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ежегодное участие в конкурсе не менее 66 некоммерческих организаций области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92,10</w:t>
            </w:r>
          </w:p>
        </w:tc>
        <w:tc>
          <w:tcPr>
            <w:tcW w:w="1191" w:type="dxa"/>
          </w:tcPr>
          <w:p>
            <w:pPr>
              <w:pStyle w:val="0"/>
              <w:jc w:val="center"/>
            </w:pPr>
            <w:r>
              <w:rPr>
                <w:sz w:val="20"/>
              </w:rPr>
              <w:t xml:space="preserve">45,00</w:t>
            </w:r>
          </w:p>
        </w:tc>
        <w:tc>
          <w:tcPr>
            <w:tcW w:w="1191" w:type="dxa"/>
          </w:tcPr>
          <w:p>
            <w:pPr>
              <w:pStyle w:val="0"/>
              <w:jc w:val="center"/>
            </w:pPr>
            <w:r>
              <w:rPr>
                <w:sz w:val="20"/>
              </w:rPr>
              <w:t xml:space="preserve">47,10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30,70</w:t>
            </w:r>
          </w:p>
        </w:tc>
        <w:tc>
          <w:tcPr>
            <w:tcW w:w="1191" w:type="dxa"/>
          </w:tcPr>
          <w:p>
            <w:pPr>
              <w:pStyle w:val="0"/>
              <w:jc w:val="center"/>
            </w:pPr>
            <w:r>
              <w:rPr>
                <w:sz w:val="20"/>
              </w:rPr>
              <w:t xml:space="preserve">15,00</w:t>
            </w:r>
          </w:p>
        </w:tc>
        <w:tc>
          <w:tcPr>
            <w:tcW w:w="1191" w:type="dxa"/>
          </w:tcPr>
          <w:p>
            <w:pPr>
              <w:pStyle w:val="0"/>
              <w:jc w:val="center"/>
            </w:pPr>
            <w:r>
              <w:rPr>
                <w:sz w:val="20"/>
              </w:rPr>
              <w:t xml:space="preserve">15,70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30,70</w:t>
            </w:r>
          </w:p>
        </w:tc>
        <w:tc>
          <w:tcPr>
            <w:tcW w:w="1191" w:type="dxa"/>
          </w:tcPr>
          <w:p>
            <w:pPr>
              <w:pStyle w:val="0"/>
              <w:jc w:val="center"/>
            </w:pPr>
            <w:r>
              <w:rPr>
                <w:sz w:val="20"/>
              </w:rPr>
              <w:t xml:space="preserve">15,00</w:t>
            </w:r>
          </w:p>
        </w:tc>
        <w:tc>
          <w:tcPr>
            <w:tcW w:w="1191" w:type="dxa"/>
          </w:tcPr>
          <w:p>
            <w:pPr>
              <w:pStyle w:val="0"/>
              <w:jc w:val="center"/>
            </w:pPr>
            <w:r>
              <w:rPr>
                <w:sz w:val="20"/>
              </w:rPr>
              <w:t xml:space="preserve">15,70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30,70</w:t>
            </w:r>
          </w:p>
        </w:tc>
        <w:tc>
          <w:tcPr>
            <w:tcW w:w="1191" w:type="dxa"/>
          </w:tcPr>
          <w:p>
            <w:pPr>
              <w:pStyle w:val="0"/>
              <w:jc w:val="center"/>
            </w:pPr>
            <w:r>
              <w:rPr>
                <w:sz w:val="20"/>
              </w:rPr>
              <w:t xml:space="preserve">15,00</w:t>
            </w:r>
          </w:p>
        </w:tc>
        <w:tc>
          <w:tcPr>
            <w:tcW w:w="1191" w:type="dxa"/>
          </w:tcPr>
          <w:p>
            <w:pPr>
              <w:pStyle w:val="0"/>
              <w:jc w:val="center"/>
            </w:pPr>
            <w:r>
              <w:rPr>
                <w:sz w:val="20"/>
              </w:rPr>
              <w:t xml:space="preserve">15,70</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tcW w:w="2381" w:type="dxa"/>
            <w:vMerge w:val="restart"/>
          </w:tcPr>
          <w:p>
            <w:pPr>
              <w:pStyle w:val="0"/>
            </w:pPr>
            <w:r>
              <w:rPr>
                <w:sz w:val="20"/>
              </w:rPr>
              <w:t xml:space="preserve">Государственная </w:t>
            </w:r>
            <w:hyperlink w:history="0" r:id="rId76" w:tooltip="Постановление Правительства РФ от 29.12.2016 N 1532 (ред. от 08.11.2022)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программа</w:t>
              </w:r>
            </w:hyperlink>
            <w:r>
              <w:rPr>
                <w:sz w:val="20"/>
              </w:rPr>
              <w:t xml:space="preserve"> Российской Федерации "Реализация государственной национальной политики", государственная программа Саратовской области "Культура Саратовской области" (постановление Правительства Саратовской области от 20 ноября 2013 года N 642-П), </w:t>
            </w:r>
            <w:hyperlink w:history="0" r:id="rId77" w:tooltip="Постановление Правительства Саратовской области от 20.11.2013 N 642-П (ред. от 22.09.2022) &quot;О государственной программе Саратовской области &quot;Культура Саратовской области&quot; {КонсультантПлюс}">
              <w:r>
                <w:rPr>
                  <w:sz w:val="20"/>
                  <w:color w:val="0000ff"/>
                </w:rPr>
                <w:t xml:space="preserve">подпрограмма</w:t>
              </w:r>
            </w:hyperlink>
            <w:r>
              <w:rPr>
                <w:sz w:val="20"/>
              </w:rPr>
              <w:t xml:space="preserve"> "Гармонизация межнациональных отношений и этнокультурное развитие народов Саратовской области"</w:t>
            </w:r>
          </w:p>
        </w:tc>
        <w:tc>
          <w:tcPr>
            <w:tcW w:w="2041" w:type="dxa"/>
            <w:vMerge w:val="restart"/>
          </w:tcPr>
          <w:p>
            <w:pPr>
              <w:pStyle w:val="0"/>
            </w:pPr>
            <w:r>
              <w:rPr>
                <w:sz w:val="20"/>
              </w:rPr>
              <w:t xml:space="preserve">мероприятия по укреплению единства российской нации и этнокультурному развитию народов России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гармонизация межнациональных отношений, сохранение и развитие этнокультурного многообразия народов, проживающих на территории области, укрепление единства российской нации.</w:t>
            </w:r>
          </w:p>
          <w:p>
            <w:pPr>
              <w:pStyle w:val="0"/>
            </w:pPr>
            <w:r>
              <w:rPr>
                <w:sz w:val="20"/>
              </w:rPr>
              <w:t xml:space="preserve">Количество участников мероприятий, направленных на укрепление общероссийского гражданского единства, в 2024 году составит не менее 12 тыс. человек, количество конфликтных ситуаций в сфере межнациональных и межконфессиональных отношений, выявленных системой мониторинга состояния межэтнических отношений и раннего предупреждения конфликтных ситуаций, к 2024 году не более 1 случая</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21,81</w:t>
            </w:r>
          </w:p>
        </w:tc>
        <w:tc>
          <w:tcPr>
            <w:tcW w:w="1191" w:type="dxa"/>
          </w:tcPr>
          <w:p>
            <w:pPr>
              <w:pStyle w:val="0"/>
              <w:jc w:val="center"/>
            </w:pPr>
            <w:r>
              <w:rPr>
                <w:sz w:val="20"/>
              </w:rPr>
              <w:t xml:space="preserve">19,41</w:t>
            </w:r>
          </w:p>
        </w:tc>
        <w:tc>
          <w:tcPr>
            <w:tcW w:w="1191" w:type="dxa"/>
          </w:tcPr>
          <w:p>
            <w:pPr>
              <w:pStyle w:val="0"/>
              <w:jc w:val="center"/>
            </w:pPr>
            <w:r>
              <w:rPr>
                <w:sz w:val="20"/>
              </w:rPr>
              <w:t xml:space="preserve">2,40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6,36</w:t>
            </w:r>
          </w:p>
        </w:tc>
        <w:tc>
          <w:tcPr>
            <w:tcW w:w="1191" w:type="dxa"/>
          </w:tcPr>
          <w:p>
            <w:pPr>
              <w:pStyle w:val="0"/>
              <w:jc w:val="center"/>
            </w:pPr>
            <w:r>
              <w:rPr>
                <w:sz w:val="20"/>
              </w:rPr>
              <w:t xml:space="preserve">5,66</w:t>
            </w:r>
          </w:p>
        </w:tc>
        <w:tc>
          <w:tcPr>
            <w:tcW w:w="1191" w:type="dxa"/>
          </w:tcPr>
          <w:p>
            <w:pPr>
              <w:pStyle w:val="0"/>
              <w:jc w:val="center"/>
            </w:pPr>
            <w:r>
              <w:rPr>
                <w:sz w:val="20"/>
              </w:rPr>
              <w:t xml:space="preserve">0,70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6,36</w:t>
            </w:r>
          </w:p>
        </w:tc>
        <w:tc>
          <w:tcPr>
            <w:tcW w:w="1191" w:type="dxa"/>
          </w:tcPr>
          <w:p>
            <w:pPr>
              <w:pStyle w:val="0"/>
              <w:jc w:val="center"/>
            </w:pPr>
            <w:r>
              <w:rPr>
                <w:sz w:val="20"/>
              </w:rPr>
              <w:t xml:space="preserve">5,66</w:t>
            </w:r>
          </w:p>
        </w:tc>
        <w:tc>
          <w:tcPr>
            <w:tcW w:w="1191" w:type="dxa"/>
          </w:tcPr>
          <w:p>
            <w:pPr>
              <w:pStyle w:val="0"/>
              <w:jc w:val="center"/>
            </w:pPr>
            <w:r>
              <w:rPr>
                <w:sz w:val="20"/>
              </w:rPr>
              <w:t xml:space="preserve">0,70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9,09</w:t>
            </w:r>
          </w:p>
        </w:tc>
        <w:tc>
          <w:tcPr>
            <w:tcW w:w="1191" w:type="dxa"/>
          </w:tcPr>
          <w:p>
            <w:pPr>
              <w:pStyle w:val="0"/>
              <w:jc w:val="center"/>
            </w:pPr>
            <w:r>
              <w:rPr>
                <w:sz w:val="20"/>
              </w:rPr>
              <w:t xml:space="preserve">8,09</w:t>
            </w:r>
          </w:p>
        </w:tc>
        <w:tc>
          <w:tcPr>
            <w:tcW w:w="1191" w:type="dxa"/>
          </w:tcPr>
          <w:p>
            <w:pPr>
              <w:pStyle w:val="0"/>
              <w:jc w:val="center"/>
            </w:pPr>
            <w:r>
              <w:rPr>
                <w:sz w:val="20"/>
              </w:rPr>
              <w:t xml:space="preserve">1,00</w:t>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Комиссия по делам несовершеннолетних и защите их прав при Правительстве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w:t>
            </w:r>
            <w:hyperlink w:history="0" r:id="rId78" w:tooltip="Постановление Правительства Саратовской области от 28.12.2020 N 1048-П (ред. от 30.08.2022) &quot;О государственной программе Саратовской области &quot;Профилактика правонарушений, терроризма, экстремизма и противодействие незаконному обороту наркотических средств&quot; {КонсультантПлюс}">
              <w:r>
                <w:rPr>
                  <w:sz w:val="20"/>
                  <w:color w:val="0000ff"/>
                </w:rPr>
                <w:t xml:space="preserve">программа</w:t>
              </w:r>
            </w:hyperlink>
            <w:r>
              <w:rPr>
                <w:sz w:val="20"/>
              </w:rPr>
              <w:t xml:space="preserve"> Саратовской области "Профилактика правонарушений, терроризма, экстремизма и противодействие незаконному обороту наркотических средств" (постановление Правительства Саратовской области от 20 ноября 2013 года N 646-П)</w:t>
            </w:r>
          </w:p>
        </w:tc>
        <w:tc>
          <w:tcPr>
            <w:tcW w:w="2041" w:type="dxa"/>
            <w:vMerge w:val="restart"/>
          </w:tcPr>
          <w:p>
            <w:pPr>
              <w:pStyle w:val="0"/>
            </w:pPr>
            <w:r>
              <w:rPr>
                <w:sz w:val="20"/>
              </w:rPr>
              <w:t xml:space="preserve">организация и проведение мероприятий, направленных на культивирование семейных ценностей, семейного образа жизни, сохранение духовно-нравственных традиций в семейных отношениях и семейном воспитании, предупреждение жестокого обращения с детьми и насилия в семье</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снижение количества правонарушений и преступлений несовершеннолетних</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организация взаимодействия с общественными молодежными организациями и волонтерскими движениями области с целью обмена опытом и последующим внедрением инновационных форм и методов работы с несовершеннолетними, осужденными без изоляции от общества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2"/>
            <w:tcW w:w="3005" w:type="dxa"/>
          </w:tcPr>
          <w:p>
            <w:pPr>
              <w:pStyle w:val="0"/>
            </w:pPr>
            <w:r>
              <w:rPr>
                <w:sz w:val="20"/>
              </w:rPr>
              <w:t xml:space="preserve">Комплекс мероприятий, направленных на достижение показателя:</w:t>
            </w:r>
          </w:p>
        </w:tc>
        <w:tc>
          <w:tcPr>
            <w:gridSpan w:val="7"/>
            <w:tcW w:w="10625" w:type="dxa"/>
          </w:tcPr>
          <w:p>
            <w:pPr>
              <w:pStyle w:val="0"/>
            </w:pPr>
            <w:r>
              <w:rPr>
                <w:sz w:val="20"/>
              </w:rPr>
              <w:t xml:space="preserve">"Доля граждан, занимающихся волонтерской (добровольческой) деятельностью" (к 2024 году - 8,2 процента)</w:t>
            </w:r>
          </w:p>
        </w:tc>
      </w:tr>
      <w:tr>
        <w:tc>
          <w:tcPr>
            <w:gridSpan w:val="9"/>
            <w:tcW w:w="13630" w:type="dxa"/>
          </w:tcPr>
          <w:p>
            <w:pPr>
              <w:pStyle w:val="0"/>
              <w:outlineLvl w:val="3"/>
              <w:jc w:val="center"/>
            </w:pPr>
            <w:r>
              <w:rPr>
                <w:sz w:val="20"/>
              </w:rPr>
              <w:t xml:space="preserve">Министерство молодежной политики и спорта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w:t>
            </w:r>
            <w:hyperlink w:history="0" r:id="rId79" w:tooltip="Постановление Правительства Саратовской области от 03.10.2013 N 526-П (ред. от 10.10.2022) &quot;О государственной программе Саратовской области &quot;Развитие физической культуры, спорта, туризма и молодежной политики&quot; {КонсультантПлюс}">
              <w:r>
                <w:rPr>
                  <w:sz w:val="20"/>
                  <w:color w:val="0000ff"/>
                </w:rPr>
                <w:t xml:space="preserve">программа</w:t>
              </w:r>
            </w:hyperlink>
            <w:r>
              <w:rPr>
                <w:sz w:val="20"/>
              </w:rPr>
              <w:t xml:space="preserve"> Саратовской области "Развитие физической культуры, спорта, туризма и молодежной политики" (постановление Правительства Саратовской области от 3 октября 2013 года N 526-П), региональный проект "Социальная активность"</w:t>
            </w:r>
          </w:p>
        </w:tc>
        <w:tc>
          <w:tcPr>
            <w:tcW w:w="2041" w:type="dxa"/>
            <w:vMerge w:val="restart"/>
          </w:tcPr>
          <w:p>
            <w:pPr>
              <w:pStyle w:val="0"/>
            </w:pPr>
            <w:r>
              <w:rPr>
                <w:sz w:val="20"/>
              </w:rPr>
              <w:t xml:space="preserve">мероприятия направленные на развитие добровольчества на территории региона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повышение роли добровольчества в общественном развитии, расширение участия добровольцев в решении социальных проблем</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2,61</w:t>
            </w:r>
          </w:p>
        </w:tc>
        <w:tc>
          <w:tcPr>
            <w:tcW w:w="1191" w:type="dxa"/>
          </w:tcPr>
          <w:p>
            <w:pPr>
              <w:pStyle w:val="0"/>
            </w:pPr>
            <w:r>
              <w:rPr>
                <w:sz w:val="20"/>
              </w:rPr>
            </w:r>
          </w:p>
        </w:tc>
        <w:tc>
          <w:tcPr>
            <w:tcW w:w="1191" w:type="dxa"/>
          </w:tcPr>
          <w:p>
            <w:pPr>
              <w:pStyle w:val="0"/>
              <w:jc w:val="center"/>
            </w:pPr>
            <w:r>
              <w:rPr>
                <w:sz w:val="20"/>
              </w:rPr>
              <w:t xml:space="preserve">2,61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0,87</w:t>
            </w:r>
          </w:p>
        </w:tc>
        <w:tc>
          <w:tcPr>
            <w:tcW w:w="1191" w:type="dxa"/>
          </w:tcPr>
          <w:p>
            <w:pPr>
              <w:pStyle w:val="0"/>
            </w:pPr>
            <w:r>
              <w:rPr>
                <w:sz w:val="20"/>
              </w:rPr>
            </w:r>
          </w:p>
        </w:tc>
        <w:tc>
          <w:tcPr>
            <w:tcW w:w="1191" w:type="dxa"/>
          </w:tcPr>
          <w:p>
            <w:pPr>
              <w:pStyle w:val="0"/>
              <w:jc w:val="center"/>
            </w:pPr>
            <w:r>
              <w:rPr>
                <w:sz w:val="20"/>
              </w:rPr>
              <w:t xml:space="preserve">0,87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0,87</w:t>
            </w:r>
          </w:p>
        </w:tc>
        <w:tc>
          <w:tcPr>
            <w:tcW w:w="1191" w:type="dxa"/>
          </w:tcPr>
          <w:p>
            <w:pPr>
              <w:pStyle w:val="0"/>
            </w:pPr>
            <w:r>
              <w:rPr>
                <w:sz w:val="20"/>
              </w:rPr>
            </w:r>
          </w:p>
        </w:tc>
        <w:tc>
          <w:tcPr>
            <w:tcW w:w="1191" w:type="dxa"/>
          </w:tcPr>
          <w:p>
            <w:pPr>
              <w:pStyle w:val="0"/>
              <w:jc w:val="center"/>
            </w:pPr>
            <w:r>
              <w:rPr>
                <w:sz w:val="20"/>
              </w:rPr>
              <w:t xml:space="preserve">0,87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0,87</w:t>
            </w:r>
          </w:p>
        </w:tc>
        <w:tc>
          <w:tcPr>
            <w:tcW w:w="1191" w:type="dxa"/>
          </w:tcPr>
          <w:p>
            <w:pPr>
              <w:pStyle w:val="0"/>
            </w:pPr>
            <w:r>
              <w:rPr>
                <w:sz w:val="20"/>
              </w:rPr>
            </w:r>
          </w:p>
        </w:tc>
        <w:tc>
          <w:tcPr>
            <w:tcW w:w="1191" w:type="dxa"/>
          </w:tcPr>
          <w:p>
            <w:pPr>
              <w:pStyle w:val="0"/>
              <w:jc w:val="center"/>
            </w:pPr>
            <w:r>
              <w:rPr>
                <w:sz w:val="20"/>
              </w:rPr>
              <w:t xml:space="preserve">0,87</w:t>
            </w:r>
          </w:p>
        </w:tc>
        <w:tc>
          <w:tcPr>
            <w:tcW w:w="1304" w:type="dxa"/>
          </w:tcPr>
          <w:p>
            <w:pPr>
              <w:pStyle w:val="0"/>
            </w:pPr>
            <w:r>
              <w:rPr>
                <w:sz w:val="20"/>
              </w:rPr>
            </w:r>
          </w:p>
        </w:tc>
        <w:tc>
          <w:tcPr>
            <w:vMerge w:val="continue"/>
          </w:tcPr>
          <w:p/>
        </w:tc>
      </w:tr>
      <w:tr>
        <w:tc>
          <w:tcPr>
            <w:gridSpan w:val="3"/>
            <w:tcW w:w="5046" w:type="dxa"/>
            <w:vMerge w:val="restart"/>
          </w:tcPr>
          <w:p>
            <w:pPr>
              <w:pStyle w:val="0"/>
            </w:pPr>
            <w:r>
              <w:rPr>
                <w:sz w:val="20"/>
              </w:rPr>
              <w:t xml:space="preserve">Итого: по цели 2. Возможности для самореализации и развития талантов</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r>
          </w:p>
        </w:tc>
      </w:tr>
      <w:tr>
        <w:tc>
          <w:tcPr>
            <w:gridSpan w:val="3"/>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9082,29</w:t>
            </w:r>
          </w:p>
        </w:tc>
        <w:tc>
          <w:tcPr>
            <w:tcW w:w="1191" w:type="dxa"/>
          </w:tcPr>
          <w:p>
            <w:pPr>
              <w:pStyle w:val="0"/>
              <w:jc w:val="center"/>
            </w:pPr>
            <w:r>
              <w:rPr>
                <w:sz w:val="20"/>
              </w:rPr>
              <w:t xml:space="preserve">6397,57</w:t>
            </w:r>
          </w:p>
        </w:tc>
        <w:tc>
          <w:tcPr>
            <w:tcW w:w="1191" w:type="dxa"/>
          </w:tcPr>
          <w:p>
            <w:pPr>
              <w:pStyle w:val="0"/>
              <w:jc w:val="center"/>
            </w:pPr>
            <w:r>
              <w:rPr>
                <w:sz w:val="20"/>
              </w:rPr>
              <w:t xml:space="preserve">2684,72</w:t>
            </w:r>
          </w:p>
        </w:tc>
        <w:tc>
          <w:tcPr>
            <w:tcW w:w="1304" w:type="dxa"/>
          </w:tcPr>
          <w:p>
            <w:pPr>
              <w:pStyle w:val="0"/>
            </w:pPr>
            <w:r>
              <w:rPr>
                <w:sz w:val="20"/>
              </w:rPr>
            </w:r>
          </w:p>
        </w:tc>
        <w:tc>
          <w:tcPr>
            <w:vMerge w:val="continue"/>
          </w:tcPr>
          <w:p/>
        </w:tc>
      </w:tr>
      <w:tr>
        <w:tc>
          <w:tcPr>
            <w:gridSpan w:val="3"/>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4883,08</w:t>
            </w:r>
          </w:p>
        </w:tc>
        <w:tc>
          <w:tcPr>
            <w:tcW w:w="1191" w:type="dxa"/>
          </w:tcPr>
          <w:p>
            <w:pPr>
              <w:pStyle w:val="0"/>
              <w:jc w:val="center"/>
            </w:pPr>
            <w:r>
              <w:rPr>
                <w:sz w:val="20"/>
              </w:rPr>
              <w:t xml:space="preserve">3763,07</w:t>
            </w:r>
          </w:p>
        </w:tc>
        <w:tc>
          <w:tcPr>
            <w:tcW w:w="1191" w:type="dxa"/>
          </w:tcPr>
          <w:p>
            <w:pPr>
              <w:pStyle w:val="0"/>
              <w:jc w:val="center"/>
            </w:pPr>
            <w:r>
              <w:rPr>
                <w:sz w:val="20"/>
              </w:rPr>
              <w:t xml:space="preserve">1120,01</w:t>
            </w:r>
          </w:p>
        </w:tc>
        <w:tc>
          <w:tcPr>
            <w:tcW w:w="1304" w:type="dxa"/>
          </w:tcPr>
          <w:p>
            <w:pPr>
              <w:pStyle w:val="0"/>
            </w:pPr>
            <w:r>
              <w:rPr>
                <w:sz w:val="20"/>
              </w:rPr>
            </w:r>
          </w:p>
        </w:tc>
        <w:tc>
          <w:tcPr>
            <w:vMerge w:val="continue"/>
          </w:tcPr>
          <w:p/>
        </w:tc>
      </w:tr>
      <w:tr>
        <w:tc>
          <w:tcPr>
            <w:gridSpan w:val="3"/>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2215,25</w:t>
            </w:r>
          </w:p>
        </w:tc>
        <w:tc>
          <w:tcPr>
            <w:tcW w:w="1191" w:type="dxa"/>
          </w:tcPr>
          <w:p>
            <w:pPr>
              <w:pStyle w:val="0"/>
              <w:jc w:val="center"/>
            </w:pPr>
            <w:r>
              <w:rPr>
                <w:sz w:val="20"/>
              </w:rPr>
              <w:t xml:space="preserve">1508,39</w:t>
            </w:r>
          </w:p>
        </w:tc>
        <w:tc>
          <w:tcPr>
            <w:tcW w:w="1191" w:type="dxa"/>
          </w:tcPr>
          <w:p>
            <w:pPr>
              <w:pStyle w:val="0"/>
              <w:jc w:val="center"/>
            </w:pPr>
            <w:r>
              <w:rPr>
                <w:sz w:val="20"/>
              </w:rPr>
              <w:t xml:space="preserve">706,86</w:t>
            </w:r>
          </w:p>
        </w:tc>
        <w:tc>
          <w:tcPr>
            <w:tcW w:w="1304" w:type="dxa"/>
          </w:tcPr>
          <w:p>
            <w:pPr>
              <w:pStyle w:val="0"/>
            </w:pPr>
            <w:r>
              <w:rPr>
                <w:sz w:val="20"/>
              </w:rPr>
            </w:r>
          </w:p>
        </w:tc>
        <w:tc>
          <w:tcPr>
            <w:vMerge w:val="continue"/>
          </w:tcPr>
          <w:p/>
        </w:tc>
      </w:tr>
      <w:tr>
        <w:tc>
          <w:tcPr>
            <w:gridSpan w:val="3"/>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1983,96</w:t>
            </w:r>
          </w:p>
        </w:tc>
        <w:tc>
          <w:tcPr>
            <w:tcW w:w="1191" w:type="dxa"/>
          </w:tcPr>
          <w:p>
            <w:pPr>
              <w:pStyle w:val="0"/>
              <w:jc w:val="center"/>
            </w:pPr>
            <w:r>
              <w:rPr>
                <w:sz w:val="20"/>
              </w:rPr>
              <w:t xml:space="preserve">1126,11</w:t>
            </w:r>
          </w:p>
        </w:tc>
        <w:tc>
          <w:tcPr>
            <w:tcW w:w="1191" w:type="dxa"/>
          </w:tcPr>
          <w:p>
            <w:pPr>
              <w:pStyle w:val="0"/>
              <w:jc w:val="center"/>
            </w:pPr>
            <w:r>
              <w:rPr>
                <w:sz w:val="20"/>
              </w:rPr>
              <w:t xml:space="preserve">857,85</w:t>
            </w:r>
          </w:p>
        </w:tc>
        <w:tc>
          <w:tcPr>
            <w:tcW w:w="1304" w:type="dxa"/>
          </w:tcPr>
          <w:p>
            <w:pPr>
              <w:pStyle w:val="0"/>
            </w:pPr>
            <w:r>
              <w:rPr>
                <w:sz w:val="20"/>
              </w:rPr>
            </w:r>
          </w:p>
        </w:tc>
        <w:tc>
          <w:tcPr>
            <w:vMerge w:val="continue"/>
          </w:tcPr>
          <w:p/>
        </w:tc>
      </w:tr>
      <w:tr>
        <w:tc>
          <w:tcPr>
            <w:gridSpan w:val="9"/>
            <w:tcW w:w="13630" w:type="dxa"/>
          </w:tcPr>
          <w:p>
            <w:pPr>
              <w:pStyle w:val="0"/>
              <w:jc w:val="both"/>
            </w:pPr>
            <w:r>
              <w:rPr>
                <w:sz w:val="20"/>
              </w:rPr>
              <w:t xml:space="preserve">Цель 3. Комфортная и безопасная среда для жизни</w:t>
            </w:r>
          </w:p>
        </w:tc>
      </w:tr>
      <w:tr>
        <w:tc>
          <w:tcPr>
            <w:gridSpan w:val="2"/>
            <w:tcW w:w="3005" w:type="dxa"/>
          </w:tcPr>
          <w:p>
            <w:pPr>
              <w:pStyle w:val="0"/>
            </w:pPr>
            <w:r>
              <w:rPr>
                <w:sz w:val="20"/>
              </w:rPr>
              <w:t xml:space="preserve">Комплекс мероприятий, направленный на достижение показателей:</w:t>
            </w:r>
          </w:p>
        </w:tc>
        <w:tc>
          <w:tcPr>
            <w:gridSpan w:val="7"/>
            <w:tcW w:w="10625" w:type="dxa"/>
          </w:tcPr>
          <w:p>
            <w:pPr>
              <w:pStyle w:val="0"/>
            </w:pPr>
            <w:r>
              <w:rPr>
                <w:sz w:val="20"/>
              </w:rPr>
              <w:t xml:space="preserve">"Количество семей, улучшивших жилищные условия" (к 2024 году - 66,61 тыс. семей), "Объем жилищного строительства" (к 2024 году - 1,455 млн. кв. м)</w:t>
            </w:r>
          </w:p>
        </w:tc>
      </w:tr>
      <w:tr>
        <w:tc>
          <w:tcPr>
            <w:gridSpan w:val="9"/>
            <w:tcW w:w="13630" w:type="dxa"/>
          </w:tcPr>
          <w:p>
            <w:pPr>
              <w:pStyle w:val="0"/>
              <w:outlineLvl w:val="3"/>
              <w:jc w:val="center"/>
            </w:pPr>
            <w:r>
              <w:rPr>
                <w:sz w:val="20"/>
              </w:rPr>
              <w:t xml:space="preserve">Министерство строительства и жилищно-коммунального хозяйства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Соглашение о сотрудничестве между Правительством области и Фондом "ДОМ РФ"</w:t>
            </w:r>
          </w:p>
        </w:tc>
        <w:tc>
          <w:tcPr>
            <w:tcW w:w="2041" w:type="dxa"/>
            <w:vMerge w:val="restart"/>
          </w:tcPr>
          <w:p>
            <w:pPr>
              <w:pStyle w:val="0"/>
            </w:pPr>
            <w:r>
              <w:rPr>
                <w:sz w:val="20"/>
              </w:rPr>
              <w:t xml:space="preserve">комплексное развитие территории бывшего аэропорта "Саратов-Центральный"</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проведение подготовительной части работ (разработка технической документации, создание предстроительной инфраструктуры и т.д.). Реализация проекта предусматривает введение на территории Саратовской агломерации более 0,9 млн. кв. м комфортабельного жилья, обеспеченного комплексом инфраструктурных объектов и благоустроенным придомовым пространством, а также 647 тыс. кв. м зданий общественного назначения, включая офисы, торговые центры, стрит-ритейл, паркинги, новые общественные пространства. Срок реализации проекта - 2022 - 2025 годы, общая сумма - 6077,64 млн. рублей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6335,55</w:t>
            </w:r>
          </w:p>
        </w:tc>
        <w:tc>
          <w:tcPr>
            <w:tcW w:w="1191" w:type="dxa"/>
          </w:tcPr>
          <w:p>
            <w:pPr>
              <w:pStyle w:val="0"/>
              <w:jc w:val="center"/>
            </w:pPr>
            <w:r>
              <w:rPr>
                <w:sz w:val="20"/>
              </w:rPr>
              <w:t xml:space="preserve">4699,84</w:t>
            </w:r>
          </w:p>
        </w:tc>
        <w:tc>
          <w:tcPr>
            <w:tcW w:w="1191" w:type="dxa"/>
          </w:tcPr>
          <w:p>
            <w:pPr>
              <w:pStyle w:val="0"/>
            </w:pPr>
            <w:r>
              <w:rPr>
                <w:sz w:val="20"/>
              </w:rPr>
            </w:r>
          </w:p>
        </w:tc>
        <w:tc>
          <w:tcPr>
            <w:tcW w:w="1304" w:type="dxa"/>
          </w:tcPr>
          <w:p>
            <w:pPr>
              <w:pStyle w:val="0"/>
              <w:jc w:val="center"/>
            </w:pPr>
            <w:r>
              <w:rPr>
                <w:sz w:val="20"/>
              </w:rPr>
              <w:t xml:space="preserve">1635,71</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1500,00</w:t>
            </w:r>
          </w:p>
        </w:tc>
        <w:tc>
          <w:tcPr>
            <w:tcW w:w="1191" w:type="dxa"/>
          </w:tcPr>
          <w:p>
            <w:pPr>
              <w:pStyle w:val="0"/>
              <w:jc w:val="center"/>
            </w:pPr>
            <w:r>
              <w:rPr>
                <w:sz w:val="20"/>
              </w:rPr>
              <w:t xml:space="preserve">1500,00</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1799,92</w:t>
            </w:r>
          </w:p>
        </w:tc>
        <w:tc>
          <w:tcPr>
            <w:tcW w:w="1191" w:type="dxa"/>
          </w:tcPr>
          <w:p>
            <w:pPr>
              <w:pStyle w:val="0"/>
              <w:jc w:val="center"/>
            </w:pPr>
            <w:r>
              <w:rPr>
                <w:sz w:val="20"/>
              </w:rPr>
              <w:t xml:space="preserve">1449,92</w:t>
            </w:r>
          </w:p>
        </w:tc>
        <w:tc>
          <w:tcPr>
            <w:tcW w:w="1191" w:type="dxa"/>
          </w:tcPr>
          <w:p>
            <w:pPr>
              <w:pStyle w:val="0"/>
            </w:pPr>
            <w:r>
              <w:rPr>
                <w:sz w:val="20"/>
              </w:rPr>
            </w:r>
          </w:p>
        </w:tc>
        <w:tc>
          <w:tcPr>
            <w:tcW w:w="1304" w:type="dxa"/>
          </w:tcPr>
          <w:p>
            <w:pPr>
              <w:pStyle w:val="0"/>
              <w:jc w:val="center"/>
            </w:pPr>
            <w:r>
              <w:rPr>
                <w:sz w:val="20"/>
              </w:rPr>
              <w:t xml:space="preserve">350,00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3035,63</w:t>
            </w:r>
          </w:p>
        </w:tc>
        <w:tc>
          <w:tcPr>
            <w:tcW w:w="1191" w:type="dxa"/>
          </w:tcPr>
          <w:p>
            <w:pPr>
              <w:pStyle w:val="0"/>
              <w:jc w:val="center"/>
            </w:pPr>
            <w:r>
              <w:rPr>
                <w:sz w:val="20"/>
              </w:rPr>
              <w:t xml:space="preserve">1749,92</w:t>
            </w:r>
          </w:p>
        </w:tc>
        <w:tc>
          <w:tcPr>
            <w:tcW w:w="1191" w:type="dxa"/>
          </w:tcPr>
          <w:p>
            <w:pPr>
              <w:pStyle w:val="0"/>
            </w:pPr>
            <w:r>
              <w:rPr>
                <w:sz w:val="20"/>
              </w:rPr>
            </w:r>
          </w:p>
        </w:tc>
        <w:tc>
          <w:tcPr>
            <w:tcW w:w="1304" w:type="dxa"/>
          </w:tcPr>
          <w:p>
            <w:pPr>
              <w:pStyle w:val="0"/>
              <w:jc w:val="center"/>
            </w:pPr>
            <w:r>
              <w:rPr>
                <w:sz w:val="20"/>
              </w:rPr>
              <w:t xml:space="preserve">1285,71</w:t>
            </w:r>
          </w:p>
        </w:tc>
        <w:tc>
          <w:tcPr>
            <w:vMerge w:val="continue"/>
          </w:tcPr>
          <w:p/>
        </w:tc>
      </w:tr>
      <w:tr>
        <w:tc>
          <w:tcPr>
            <w:tcW w:w="624" w:type="dxa"/>
            <w:vMerge w:val="restart"/>
          </w:tcPr>
          <w:p>
            <w:pPr>
              <w:pStyle w:val="0"/>
              <w:jc w:val="center"/>
            </w:pPr>
            <w:r>
              <w:rPr>
                <w:sz w:val="20"/>
              </w:rPr>
              <w:t xml:space="preserve">2.</w:t>
            </w:r>
          </w:p>
        </w:tc>
        <w:tc>
          <w:tcPr>
            <w:tcW w:w="2381" w:type="dxa"/>
            <w:vMerge w:val="restart"/>
          </w:tcPr>
          <w:p>
            <w:pPr>
              <w:pStyle w:val="0"/>
            </w:pPr>
            <w:r>
              <w:rPr>
                <w:sz w:val="20"/>
              </w:rPr>
              <w:t xml:space="preserve">Государственная программа Саратовской области "Обеспечение населения доступным жильем и развитие жилищно-коммунальной инфраструктуры" (постановление Правительства Саратовской области от 29 декабря 2018 года N 767-П), </w:t>
            </w:r>
            <w:hyperlink w:history="0" r:id="rId80" w:tooltip="Постановление Правительства Саратовской области от 29.12.2018 N 767-П (ред. от 02.11.2022) &quot;О государственной программе Саратовской области &quot;Обеспечение населения доступным жильем и развитие жилищно-коммунальной инфраструктуры&quot; (вместе с &quot;Перечнем утративших силу постановлений Правительства Саратовской области&quot;) {КонсультантПлюс}">
              <w:r>
                <w:rPr>
                  <w:sz w:val="20"/>
                  <w:color w:val="0000ff"/>
                </w:rPr>
                <w:t xml:space="preserve">подпрограмма</w:t>
              </w:r>
            </w:hyperlink>
            <w:r>
              <w:rPr>
                <w:sz w:val="20"/>
              </w:rPr>
              <w:t xml:space="preserve"> "Обеспечение жилыми помещениями детей-сирот и детей, оставшихся без попечения родителей"</w:t>
            </w:r>
          </w:p>
        </w:tc>
        <w:tc>
          <w:tcPr>
            <w:tcW w:w="2041" w:type="dxa"/>
            <w:vMerge w:val="restart"/>
          </w:tcPr>
          <w:p>
            <w:pPr>
              <w:pStyle w:val="0"/>
            </w:pPr>
            <w:r>
              <w:rPr>
                <w:sz w:val="20"/>
              </w:rPr>
              <w:t xml:space="preserve">обеспечение жилыми помещениями лиц из числа детей-сирот и детей, оставшихся без попечения родителей</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количество детей-сирот, улучшивших жилищные условия: 2022 год - 1400 семей, 2023 год - 1000 семей, 2024 год - 988 семей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4402,71</w:t>
            </w:r>
          </w:p>
        </w:tc>
        <w:tc>
          <w:tcPr>
            <w:tcW w:w="1191" w:type="dxa"/>
          </w:tcPr>
          <w:p>
            <w:pPr>
              <w:pStyle w:val="0"/>
              <w:jc w:val="center"/>
            </w:pPr>
            <w:r>
              <w:rPr>
                <w:sz w:val="20"/>
              </w:rPr>
              <w:t xml:space="preserve">672,90</w:t>
            </w:r>
          </w:p>
        </w:tc>
        <w:tc>
          <w:tcPr>
            <w:tcW w:w="1191" w:type="dxa"/>
          </w:tcPr>
          <w:p>
            <w:pPr>
              <w:pStyle w:val="0"/>
              <w:jc w:val="center"/>
            </w:pPr>
            <w:r>
              <w:rPr>
                <w:sz w:val="20"/>
              </w:rPr>
              <w:t xml:space="preserve">3729,81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2252,07</w:t>
            </w:r>
          </w:p>
        </w:tc>
        <w:tc>
          <w:tcPr>
            <w:tcW w:w="1191" w:type="dxa"/>
          </w:tcPr>
          <w:p>
            <w:pPr>
              <w:pStyle w:val="0"/>
              <w:jc w:val="center"/>
            </w:pPr>
            <w:r>
              <w:rPr>
                <w:sz w:val="20"/>
              </w:rPr>
              <w:t xml:space="preserve">224,30</w:t>
            </w:r>
          </w:p>
        </w:tc>
        <w:tc>
          <w:tcPr>
            <w:tcW w:w="1191" w:type="dxa"/>
          </w:tcPr>
          <w:p>
            <w:pPr>
              <w:pStyle w:val="0"/>
              <w:jc w:val="center"/>
            </w:pPr>
            <w:r>
              <w:rPr>
                <w:sz w:val="20"/>
              </w:rPr>
              <w:t xml:space="preserve">2027,77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1075,32</w:t>
            </w:r>
          </w:p>
        </w:tc>
        <w:tc>
          <w:tcPr>
            <w:tcW w:w="1191" w:type="dxa"/>
          </w:tcPr>
          <w:p>
            <w:pPr>
              <w:pStyle w:val="0"/>
              <w:jc w:val="center"/>
            </w:pPr>
            <w:r>
              <w:rPr>
                <w:sz w:val="20"/>
              </w:rPr>
              <w:t xml:space="preserve">224,30</w:t>
            </w:r>
          </w:p>
        </w:tc>
        <w:tc>
          <w:tcPr>
            <w:tcW w:w="1191" w:type="dxa"/>
          </w:tcPr>
          <w:p>
            <w:pPr>
              <w:pStyle w:val="0"/>
              <w:jc w:val="center"/>
            </w:pPr>
            <w:r>
              <w:rPr>
                <w:sz w:val="20"/>
              </w:rPr>
              <w:t xml:space="preserve">851,02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1075,32</w:t>
            </w:r>
          </w:p>
        </w:tc>
        <w:tc>
          <w:tcPr>
            <w:tcW w:w="1191" w:type="dxa"/>
          </w:tcPr>
          <w:p>
            <w:pPr>
              <w:pStyle w:val="0"/>
              <w:jc w:val="center"/>
            </w:pPr>
            <w:r>
              <w:rPr>
                <w:sz w:val="20"/>
              </w:rPr>
              <w:t xml:space="preserve">224,30</w:t>
            </w:r>
          </w:p>
        </w:tc>
        <w:tc>
          <w:tcPr>
            <w:tcW w:w="1191" w:type="dxa"/>
          </w:tcPr>
          <w:p>
            <w:pPr>
              <w:pStyle w:val="0"/>
              <w:jc w:val="center"/>
            </w:pPr>
            <w:r>
              <w:rPr>
                <w:sz w:val="20"/>
              </w:rPr>
              <w:t xml:space="preserve">851,02</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tcW w:w="2381" w:type="dxa"/>
            <w:vMerge w:val="restart"/>
          </w:tcPr>
          <w:p>
            <w:pPr>
              <w:pStyle w:val="0"/>
            </w:pPr>
            <w:r>
              <w:rPr>
                <w:sz w:val="20"/>
              </w:rPr>
              <w:t xml:space="preserve">Государственная программа Саратовской области "Обеспечение населения доступным жильем и развитие жилищно-коммунальной инфраструктуры" (постановление Правительства Саратовской области от 29 декабря 2018 года N 767-П), подпрограмма "Обеспечение жилыми помещениями отдельных категорий граждан, установленных законодательством Саратовской области", </w:t>
            </w:r>
            <w:hyperlink w:history="0" r:id="rId81" w:tooltip="Постановление Правительства Саратовской области от 29.12.2018 N 767-П (ред. от 02.11.2022) &quot;О государственной программе Саратовской области &quot;Обеспечение населения доступным жильем и развитие жилищно-коммунальной инфраструктуры&quot; (вместе с &quot;Перечнем утративших силу постановлений Правительства Саратовской области&quot;) {КонсультантПлюс}">
              <w:r>
                <w:rPr>
                  <w:sz w:val="20"/>
                  <w:color w:val="0000ff"/>
                </w:rPr>
                <w:t xml:space="preserve">подпрограмма</w:t>
              </w:r>
            </w:hyperlink>
            <w:r>
              <w:rPr>
                <w:sz w:val="20"/>
              </w:rPr>
              <w:t xml:space="preserve"> "Развитие ипотечного жилищного кредитования", </w:t>
            </w:r>
            <w:hyperlink w:history="0" r:id="rId82" w:tooltip="Постановление Правительства Саратовской области от 29.12.2018 N 767-П (ред. от 02.11.2022) &quot;О государственной программе Саратовской области &quot;Обеспечение населения доступным жильем и развитие жилищно-коммунальной инфраструктуры&quot; (вместе с &quot;Перечнем утративших силу постановлений Правительства Саратовской области&quot;) {КонсультантПлюс}">
              <w:r>
                <w:rPr>
                  <w:sz w:val="20"/>
                  <w:color w:val="0000ff"/>
                </w:rPr>
                <w:t xml:space="preserve">подпрограмма</w:t>
              </w:r>
            </w:hyperlink>
            <w:r>
              <w:rPr>
                <w:sz w:val="20"/>
              </w:rPr>
              <w:t xml:space="preserve"> "Обеспечение жильем отдельных категорий граждан в соответствии с федеральным законодательством"</w:t>
            </w:r>
          </w:p>
        </w:tc>
        <w:tc>
          <w:tcPr>
            <w:tcW w:w="2041" w:type="dxa"/>
            <w:vMerge w:val="restart"/>
          </w:tcPr>
          <w:p>
            <w:pPr>
              <w:pStyle w:val="0"/>
            </w:pPr>
            <w:r>
              <w:rPr>
                <w:sz w:val="20"/>
              </w:rPr>
              <w:t xml:space="preserve">развитие ипотечного кредитования</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к 2024 году планируется обеспечить жилыми помещениями 475 граждан отдельных категорий, в том числе установленных в соответствии:</w:t>
            </w:r>
          </w:p>
          <w:p>
            <w:pPr>
              <w:pStyle w:val="0"/>
            </w:pPr>
            <w:r>
              <w:rPr>
                <w:sz w:val="20"/>
              </w:rPr>
              <w:t xml:space="preserve">с законодательством Саратовской области - 237 человек (в 2022 году - 121 человек, в 2023 году - 55 человек, в 2024 году - 61 человек);</w:t>
            </w:r>
          </w:p>
          <w:p>
            <w:pPr>
              <w:pStyle w:val="0"/>
            </w:pPr>
            <w:r>
              <w:rPr>
                <w:sz w:val="20"/>
              </w:rPr>
              <w:t xml:space="preserve">с федеральным законодательством - 238 человек (в 2022 году - 83 человека, в 2023 году - 65 человек, в 2024 году - 90 человек).</w:t>
            </w:r>
          </w:p>
          <w:p>
            <w:pPr>
              <w:pStyle w:val="0"/>
            </w:pPr>
            <w:r>
              <w:rPr>
                <w:sz w:val="20"/>
              </w:rPr>
              <w:t xml:space="preserve">К 2024 году планируется улучшить жилищные условия 9,5 тыс. семей (нарастающим итогом с 2005 года)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504,24</w:t>
            </w:r>
          </w:p>
        </w:tc>
        <w:tc>
          <w:tcPr>
            <w:tcW w:w="1191" w:type="dxa"/>
          </w:tcPr>
          <w:p>
            <w:pPr>
              <w:pStyle w:val="0"/>
            </w:pPr>
            <w:r>
              <w:rPr>
                <w:sz w:val="20"/>
              </w:rPr>
            </w:r>
          </w:p>
        </w:tc>
        <w:tc>
          <w:tcPr>
            <w:tcW w:w="1191" w:type="dxa"/>
          </w:tcPr>
          <w:p>
            <w:pPr>
              <w:pStyle w:val="0"/>
              <w:jc w:val="center"/>
            </w:pPr>
            <w:r>
              <w:rPr>
                <w:sz w:val="20"/>
              </w:rPr>
              <w:t xml:space="preserve">504,24</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168,08</w:t>
            </w:r>
          </w:p>
        </w:tc>
        <w:tc>
          <w:tcPr>
            <w:tcW w:w="1191" w:type="dxa"/>
          </w:tcPr>
          <w:p>
            <w:pPr>
              <w:pStyle w:val="0"/>
            </w:pPr>
            <w:r>
              <w:rPr>
                <w:sz w:val="20"/>
              </w:rPr>
            </w:r>
          </w:p>
        </w:tc>
        <w:tc>
          <w:tcPr>
            <w:tcW w:w="1191" w:type="dxa"/>
          </w:tcPr>
          <w:p>
            <w:pPr>
              <w:pStyle w:val="0"/>
              <w:jc w:val="center"/>
            </w:pPr>
            <w:r>
              <w:rPr>
                <w:sz w:val="20"/>
              </w:rPr>
              <w:t xml:space="preserve">168,08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168,08</w:t>
            </w:r>
          </w:p>
        </w:tc>
        <w:tc>
          <w:tcPr>
            <w:tcW w:w="1191" w:type="dxa"/>
          </w:tcPr>
          <w:p>
            <w:pPr>
              <w:pStyle w:val="0"/>
            </w:pPr>
            <w:r>
              <w:rPr>
                <w:sz w:val="20"/>
              </w:rPr>
            </w:r>
          </w:p>
        </w:tc>
        <w:tc>
          <w:tcPr>
            <w:tcW w:w="1191" w:type="dxa"/>
          </w:tcPr>
          <w:p>
            <w:pPr>
              <w:pStyle w:val="0"/>
              <w:jc w:val="center"/>
            </w:pPr>
            <w:r>
              <w:rPr>
                <w:sz w:val="20"/>
              </w:rPr>
              <w:t xml:space="preserve">168,08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168,08</w:t>
            </w:r>
          </w:p>
        </w:tc>
        <w:tc>
          <w:tcPr>
            <w:tcW w:w="1191" w:type="dxa"/>
          </w:tcPr>
          <w:p>
            <w:pPr>
              <w:pStyle w:val="0"/>
            </w:pPr>
            <w:r>
              <w:rPr>
                <w:sz w:val="20"/>
              </w:rPr>
            </w:r>
          </w:p>
        </w:tc>
        <w:tc>
          <w:tcPr>
            <w:tcW w:w="1191" w:type="dxa"/>
          </w:tcPr>
          <w:p>
            <w:pPr>
              <w:pStyle w:val="0"/>
              <w:jc w:val="center"/>
            </w:pPr>
            <w:r>
              <w:rPr>
                <w:sz w:val="20"/>
              </w:rPr>
              <w:t xml:space="preserve">168,08</w:t>
            </w:r>
          </w:p>
        </w:tc>
        <w:tc>
          <w:tcPr>
            <w:tcW w:w="1304" w:type="dxa"/>
          </w:tcPr>
          <w:p>
            <w:pPr>
              <w:pStyle w:val="0"/>
            </w:pPr>
            <w:r>
              <w:rPr>
                <w:sz w:val="20"/>
              </w:rPr>
            </w:r>
          </w:p>
        </w:tc>
        <w:tc>
          <w:tcPr>
            <w:vMerge w:val="continue"/>
          </w:tcPr>
          <w:p/>
        </w:tc>
      </w:tr>
      <w:tr>
        <w:tc>
          <w:tcPr>
            <w:gridSpan w:val="2"/>
            <w:tcW w:w="3005" w:type="dxa"/>
          </w:tcPr>
          <w:p>
            <w:pPr>
              <w:pStyle w:val="0"/>
            </w:pPr>
            <w:r>
              <w:rPr>
                <w:sz w:val="20"/>
              </w:rPr>
              <w:t xml:space="preserve">Комплекс мероприятий, направленных на достижение показателей:</w:t>
            </w:r>
          </w:p>
        </w:tc>
        <w:tc>
          <w:tcPr>
            <w:gridSpan w:val="7"/>
            <w:tcW w:w="10625" w:type="dxa"/>
          </w:tcPr>
          <w:p>
            <w:pPr>
              <w:pStyle w:val="0"/>
            </w:pPr>
            <w:r>
              <w:rPr>
                <w:sz w:val="20"/>
              </w:rPr>
              <w:t xml:space="preserve">"Качество городской среды" (к 2024 году - 23 процента)</w:t>
            </w:r>
          </w:p>
        </w:tc>
      </w:tr>
      <w:tr>
        <w:tc>
          <w:tcPr>
            <w:gridSpan w:val="9"/>
            <w:tcW w:w="13630" w:type="dxa"/>
          </w:tcPr>
          <w:p>
            <w:pPr>
              <w:pStyle w:val="0"/>
              <w:outlineLvl w:val="3"/>
              <w:jc w:val="center"/>
            </w:pPr>
            <w:r>
              <w:rPr>
                <w:sz w:val="20"/>
              </w:rPr>
              <w:t xml:space="preserve">Министерство строительства и жилищно-коммунального хозяйства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Национальный </w:t>
            </w:r>
            <w:hyperlink w:history="0" r:id="rId83" w:tooltip="&quot;Паспорт национального проекта &quot;Жилье и городская сред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"Жилье и городская среда"</w:t>
            </w:r>
          </w:p>
        </w:tc>
        <w:tc>
          <w:tcPr>
            <w:tcW w:w="2041" w:type="dxa"/>
            <w:vMerge w:val="restart"/>
          </w:tcPr>
          <w:p>
            <w:pPr>
              <w:pStyle w:val="0"/>
            </w:pPr>
            <w:r>
              <w:rPr>
                <w:sz w:val="20"/>
              </w:rPr>
              <w:t xml:space="preserve">благоустройство дворовых территорий и общественных территорий в муниципальных образованиях Саратовской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благоустройство дворовых территорий по 50 единиц в 2022 - 2024 годах и общественных территорий:</w:t>
            </w:r>
          </w:p>
          <w:p>
            <w:pPr>
              <w:pStyle w:val="0"/>
            </w:pPr>
            <w:r>
              <w:rPr>
                <w:sz w:val="20"/>
              </w:rPr>
              <w:t xml:space="preserve">в 2022 году - 127 единиц,</w:t>
            </w:r>
          </w:p>
          <w:p>
            <w:pPr>
              <w:pStyle w:val="0"/>
            </w:pPr>
            <w:r>
              <w:rPr>
                <w:sz w:val="20"/>
              </w:rPr>
              <w:t xml:space="preserve">2023 году - 96 единиц,</w:t>
            </w:r>
          </w:p>
          <w:p>
            <w:pPr>
              <w:pStyle w:val="0"/>
            </w:pPr>
            <w:r>
              <w:rPr>
                <w:sz w:val="20"/>
              </w:rPr>
              <w:t xml:space="preserve">2024 году - 109 единиц</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2447,16</w:t>
            </w:r>
          </w:p>
        </w:tc>
        <w:tc>
          <w:tcPr>
            <w:tcW w:w="1191" w:type="dxa"/>
          </w:tcPr>
          <w:p>
            <w:pPr>
              <w:pStyle w:val="0"/>
              <w:jc w:val="center"/>
            </w:pPr>
            <w:r>
              <w:rPr>
                <w:sz w:val="20"/>
              </w:rPr>
              <w:t xml:space="preserve">2404,01</w:t>
            </w:r>
          </w:p>
        </w:tc>
        <w:tc>
          <w:tcPr>
            <w:tcW w:w="1191" w:type="dxa"/>
          </w:tcPr>
          <w:p>
            <w:pPr>
              <w:pStyle w:val="0"/>
              <w:jc w:val="center"/>
            </w:pPr>
            <w:r>
              <w:rPr>
                <w:sz w:val="20"/>
              </w:rPr>
              <w:t xml:space="preserve">43,15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983,37</w:t>
            </w:r>
          </w:p>
        </w:tc>
        <w:tc>
          <w:tcPr>
            <w:tcW w:w="1191" w:type="dxa"/>
          </w:tcPr>
          <w:p>
            <w:pPr>
              <w:pStyle w:val="0"/>
              <w:jc w:val="center"/>
            </w:pPr>
            <w:r>
              <w:rPr>
                <w:sz w:val="20"/>
              </w:rPr>
              <w:t xml:space="preserve">969,50</w:t>
            </w:r>
          </w:p>
        </w:tc>
        <w:tc>
          <w:tcPr>
            <w:tcW w:w="1191" w:type="dxa"/>
          </w:tcPr>
          <w:p>
            <w:pPr>
              <w:pStyle w:val="0"/>
              <w:jc w:val="center"/>
            </w:pPr>
            <w:r>
              <w:rPr>
                <w:sz w:val="20"/>
              </w:rPr>
              <w:t xml:space="preserve">13,87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693,37</w:t>
            </w:r>
          </w:p>
        </w:tc>
        <w:tc>
          <w:tcPr>
            <w:tcW w:w="1191" w:type="dxa"/>
          </w:tcPr>
          <w:p>
            <w:pPr>
              <w:pStyle w:val="0"/>
              <w:jc w:val="center"/>
            </w:pPr>
            <w:r>
              <w:rPr>
                <w:sz w:val="20"/>
              </w:rPr>
              <w:t xml:space="preserve">679,50</w:t>
            </w:r>
          </w:p>
        </w:tc>
        <w:tc>
          <w:tcPr>
            <w:tcW w:w="1191" w:type="dxa"/>
          </w:tcPr>
          <w:p>
            <w:pPr>
              <w:pStyle w:val="0"/>
              <w:jc w:val="center"/>
            </w:pPr>
            <w:r>
              <w:rPr>
                <w:sz w:val="20"/>
              </w:rPr>
              <w:t xml:space="preserve">13,87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770,42</w:t>
            </w:r>
          </w:p>
        </w:tc>
        <w:tc>
          <w:tcPr>
            <w:tcW w:w="1191" w:type="dxa"/>
          </w:tcPr>
          <w:p>
            <w:pPr>
              <w:pStyle w:val="0"/>
              <w:jc w:val="center"/>
            </w:pPr>
            <w:r>
              <w:rPr>
                <w:sz w:val="20"/>
              </w:rPr>
              <w:t xml:space="preserve">755,01</w:t>
            </w:r>
          </w:p>
        </w:tc>
        <w:tc>
          <w:tcPr>
            <w:tcW w:w="1191" w:type="dxa"/>
          </w:tcPr>
          <w:p>
            <w:pPr>
              <w:pStyle w:val="0"/>
              <w:jc w:val="center"/>
            </w:pPr>
            <w:r>
              <w:rPr>
                <w:sz w:val="20"/>
              </w:rPr>
              <w:t xml:space="preserve">15,41</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tcW w:w="2381" w:type="dxa"/>
            <w:vMerge w:val="restart"/>
          </w:tcPr>
          <w:p>
            <w:pPr>
              <w:pStyle w:val="0"/>
            </w:pPr>
            <w:r>
              <w:rPr>
                <w:sz w:val="20"/>
              </w:rPr>
              <w:t xml:space="preserve">Государственная программа Саратовской области "Обеспечение населения доступным жильем и развитие жилищно-коммунальной инфраструктуры" (постановление Правительства Саратовской области от 29 декабря 2018 года N 767-П), </w:t>
            </w:r>
            <w:hyperlink w:history="0" r:id="rId84" w:tooltip="Постановление Правительства Саратовской области от 29.12.2018 N 767-П (ред. от 02.11.2022) &quot;О государственной программе Саратовской области &quot;Обеспечение населения доступным жильем и развитие жилищно-коммунальной инфраструктуры&quot; (вместе с &quot;Перечнем утративших силу постановлений Правительства Саратовской области&quot;) {КонсультантПлюс}">
              <w:r>
                <w:rPr>
                  <w:sz w:val="20"/>
                  <w:color w:val="0000ff"/>
                </w:rPr>
                <w:t xml:space="preserve">подпрограмма</w:t>
              </w:r>
            </w:hyperlink>
            <w:r>
              <w:rPr>
                <w:sz w:val="20"/>
              </w:rPr>
              <w:t xml:space="preserve"> "Повышение качества водоснабжения и водоотведения", Национальный </w:t>
            </w:r>
            <w:hyperlink w:history="0" r:id="rId85" w:tooltip="&quot;Паспорт национального проекта &quot;Жилье и городская сред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"Жилье и городская среда", федеральный </w:t>
            </w:r>
            <w:hyperlink w:history="0" r:id="rId86" w:tooltip="&quot;Паспорт федерального проекта &quot;Чистая вода&quot; (приложение к протоколу заседания проектного комитета по национальному проекту &quot;Экология&quot; от 21.12.2018 N 3) {КонсультантПлюс}">
              <w:r>
                <w:rPr>
                  <w:sz w:val="20"/>
                  <w:color w:val="0000ff"/>
                </w:rPr>
                <w:t xml:space="preserve">проект</w:t>
              </w:r>
            </w:hyperlink>
            <w:r>
              <w:rPr>
                <w:sz w:val="20"/>
              </w:rPr>
              <w:t xml:space="preserve"> "Чистая вода"</w:t>
            </w:r>
          </w:p>
        </w:tc>
        <w:tc>
          <w:tcPr>
            <w:tcW w:w="2041" w:type="dxa"/>
            <w:vMerge w:val="restart"/>
          </w:tcPr>
          <w:p>
            <w:pPr>
              <w:pStyle w:val="0"/>
            </w:pPr>
            <w:r>
              <w:rPr>
                <w:sz w:val="20"/>
              </w:rPr>
              <w:t xml:space="preserve">строительство и реконструкция (модернизация) объектов и инфраструктуры питьевого водоснабжения</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 2022 по 2024 годы планируется сдать 42 объекта водоснабжения, а также инфраструктуру водоснабжения и водоотведения протяженностью более 19 км, прирост численности населения, обеспеченного качественной питьевой водой из систем централизованного водоснабжения, после ввода объектов в эксплуатацию составит более 106 тыс. человек.</w:t>
            </w:r>
          </w:p>
          <w:p>
            <w:pPr>
              <w:pStyle w:val="0"/>
            </w:pPr>
            <w:r>
              <w:rPr>
                <w:sz w:val="20"/>
              </w:rPr>
              <w:t xml:space="preserve">Доля населения области, обеспеченного качественной питьевой водой из систем централизованного водоснабжения: 2022 год - 88,8 процента, 2023 год - 91,1 процента, 2024 год - 92,4 процента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1847,07</w:t>
            </w:r>
          </w:p>
        </w:tc>
        <w:tc>
          <w:tcPr>
            <w:tcW w:w="1191" w:type="dxa"/>
          </w:tcPr>
          <w:p>
            <w:pPr>
              <w:pStyle w:val="0"/>
              <w:jc w:val="center"/>
            </w:pPr>
            <w:r>
              <w:rPr>
                <w:sz w:val="20"/>
              </w:rPr>
              <w:t xml:space="preserve">1810,12</w:t>
            </w:r>
          </w:p>
        </w:tc>
        <w:tc>
          <w:tcPr>
            <w:tcW w:w="1191" w:type="dxa"/>
          </w:tcPr>
          <w:p>
            <w:pPr>
              <w:pStyle w:val="0"/>
              <w:jc w:val="center"/>
            </w:pPr>
            <w:r>
              <w:rPr>
                <w:sz w:val="20"/>
              </w:rPr>
              <w:t xml:space="preserve">36,95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412,76</w:t>
            </w:r>
          </w:p>
        </w:tc>
        <w:tc>
          <w:tcPr>
            <w:tcW w:w="1191" w:type="dxa"/>
          </w:tcPr>
          <w:p>
            <w:pPr>
              <w:pStyle w:val="0"/>
              <w:jc w:val="center"/>
            </w:pPr>
            <w:r>
              <w:rPr>
                <w:sz w:val="20"/>
              </w:rPr>
              <w:t xml:space="preserve">404,50</w:t>
            </w:r>
          </w:p>
        </w:tc>
        <w:tc>
          <w:tcPr>
            <w:tcW w:w="1191" w:type="dxa"/>
          </w:tcPr>
          <w:p>
            <w:pPr>
              <w:pStyle w:val="0"/>
              <w:jc w:val="center"/>
            </w:pPr>
            <w:r>
              <w:rPr>
                <w:sz w:val="20"/>
              </w:rPr>
              <w:t xml:space="preserve">8,26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950,21</w:t>
            </w:r>
          </w:p>
        </w:tc>
        <w:tc>
          <w:tcPr>
            <w:tcW w:w="1191" w:type="dxa"/>
          </w:tcPr>
          <w:p>
            <w:pPr>
              <w:pStyle w:val="0"/>
              <w:jc w:val="center"/>
            </w:pPr>
            <w:r>
              <w:rPr>
                <w:sz w:val="20"/>
              </w:rPr>
              <w:t xml:space="preserve">931,21</w:t>
            </w:r>
          </w:p>
        </w:tc>
        <w:tc>
          <w:tcPr>
            <w:tcW w:w="1191" w:type="dxa"/>
          </w:tcPr>
          <w:p>
            <w:pPr>
              <w:pStyle w:val="0"/>
              <w:jc w:val="center"/>
            </w:pPr>
            <w:r>
              <w:rPr>
                <w:sz w:val="20"/>
              </w:rPr>
              <w:t xml:space="preserve">19,00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484,10</w:t>
            </w:r>
          </w:p>
        </w:tc>
        <w:tc>
          <w:tcPr>
            <w:tcW w:w="1191" w:type="dxa"/>
          </w:tcPr>
          <w:p>
            <w:pPr>
              <w:pStyle w:val="0"/>
              <w:jc w:val="center"/>
            </w:pPr>
            <w:r>
              <w:rPr>
                <w:sz w:val="20"/>
              </w:rPr>
              <w:t xml:space="preserve">474,41</w:t>
            </w:r>
          </w:p>
        </w:tc>
        <w:tc>
          <w:tcPr>
            <w:tcW w:w="1191" w:type="dxa"/>
          </w:tcPr>
          <w:p>
            <w:pPr>
              <w:pStyle w:val="0"/>
              <w:jc w:val="center"/>
            </w:pPr>
            <w:r>
              <w:rPr>
                <w:sz w:val="20"/>
              </w:rPr>
              <w:t xml:space="preserve">9,69</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tcW w:w="2381" w:type="dxa"/>
            <w:vMerge w:val="restart"/>
          </w:tcPr>
          <w:p>
            <w:pPr>
              <w:pStyle w:val="0"/>
            </w:pPr>
            <w:r>
              <w:rPr>
                <w:sz w:val="20"/>
              </w:rPr>
              <w:t xml:space="preserve">Государственная программа Саратовской области "Обеспечение населения доступным жильем и развитие жилищно-коммунальной инфраструктуры" (постановление Правительства Саратовской области от 29 декабря 2018 года N 767-П),</w:t>
            </w:r>
          </w:p>
          <w:p>
            <w:pPr>
              <w:pStyle w:val="0"/>
            </w:pPr>
            <w:hyperlink w:history="0" r:id="rId87" w:tooltip="Постановление Правительства Саратовской области от 29.12.2018 N 767-П (ред. от 02.11.2022) &quot;О государственной программе Саратовской области &quot;Обеспечение населения доступным жильем и развитие жилищно-коммунальной инфраструктуры&quot; (вместе с &quot;Перечнем утративших силу постановлений Правительства Саратовской области&quot;) {КонсультантПлюс}">
              <w:r>
                <w:rPr>
                  <w:sz w:val="20"/>
                  <w:color w:val="0000ff"/>
                </w:rPr>
                <w:t xml:space="preserve">подпрограмма</w:t>
              </w:r>
            </w:hyperlink>
            <w:r>
              <w:rPr>
                <w:sz w:val="20"/>
              </w:rPr>
              <w:t xml:space="preserve"> "Комплексное освоение и развитие территорий в целях жилищного строительства"</w:t>
            </w:r>
          </w:p>
        </w:tc>
        <w:tc>
          <w:tcPr>
            <w:tcW w:w="2041" w:type="dxa"/>
            <w:vMerge w:val="restart"/>
          </w:tcPr>
          <w:p>
            <w:pPr>
              <w:pStyle w:val="0"/>
            </w:pPr>
            <w:r>
              <w:rPr>
                <w:sz w:val="20"/>
              </w:rPr>
              <w:t xml:space="preserve">водоснабжение и водоотведение квартала жилой застройки с местоположением: Саратовская область, г. Энгельс, район ул. Тургенева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стимулирование жилищного строительства. Ввод в эксплуатацию в 2022 году. Протяженность - 2643 м</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103,10</w:t>
            </w:r>
          </w:p>
        </w:tc>
        <w:tc>
          <w:tcPr>
            <w:tcW w:w="1191" w:type="dxa"/>
          </w:tcPr>
          <w:p>
            <w:pPr>
              <w:pStyle w:val="0"/>
              <w:jc w:val="center"/>
            </w:pPr>
            <w:r>
              <w:rPr>
                <w:sz w:val="20"/>
              </w:rPr>
              <w:t xml:space="preserve">101,10</w:t>
            </w:r>
          </w:p>
        </w:tc>
        <w:tc>
          <w:tcPr>
            <w:tcW w:w="1191" w:type="dxa"/>
          </w:tcPr>
          <w:p>
            <w:pPr>
              <w:pStyle w:val="0"/>
              <w:jc w:val="center"/>
            </w:pPr>
            <w:r>
              <w:rPr>
                <w:sz w:val="20"/>
              </w:rPr>
              <w:t xml:space="preserve">2,00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103,10</w:t>
            </w:r>
          </w:p>
        </w:tc>
        <w:tc>
          <w:tcPr>
            <w:tcW w:w="1191" w:type="dxa"/>
          </w:tcPr>
          <w:p>
            <w:pPr>
              <w:pStyle w:val="0"/>
              <w:jc w:val="center"/>
            </w:pPr>
            <w:r>
              <w:rPr>
                <w:sz w:val="20"/>
              </w:rPr>
              <w:t xml:space="preserve">101,10</w:t>
            </w:r>
          </w:p>
        </w:tc>
        <w:tc>
          <w:tcPr>
            <w:tcW w:w="1191" w:type="dxa"/>
          </w:tcPr>
          <w:p>
            <w:pPr>
              <w:pStyle w:val="0"/>
              <w:jc w:val="center"/>
            </w:pPr>
            <w:r>
              <w:rPr>
                <w:sz w:val="20"/>
              </w:rPr>
              <w:t xml:space="preserve">2,00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4.</w:t>
            </w:r>
          </w:p>
        </w:tc>
        <w:tc>
          <w:tcPr>
            <w:vMerge w:val="continue"/>
          </w:tcPr>
          <w:p/>
        </w:tc>
        <w:tc>
          <w:tcPr>
            <w:tcW w:w="2041" w:type="dxa"/>
            <w:vMerge w:val="restart"/>
          </w:tcPr>
          <w:p>
            <w:pPr>
              <w:pStyle w:val="0"/>
            </w:pPr>
            <w:r>
              <w:rPr>
                <w:sz w:val="20"/>
              </w:rPr>
              <w:t xml:space="preserve">водоснабжение и водоотведение квартала жилой застройки с местоположением: Саратовская область, г. Энгельс, ул. 2-я Ленинградская, Восточный переулок, ул. Марины Расковой, просп. Ф. Энгельса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стимулирование жилищного строительства. Ввод в эксплуатацию в 2022 году. Протяженность - 7094 м</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148,70</w:t>
            </w:r>
          </w:p>
        </w:tc>
        <w:tc>
          <w:tcPr>
            <w:tcW w:w="1191" w:type="dxa"/>
          </w:tcPr>
          <w:p>
            <w:pPr>
              <w:pStyle w:val="0"/>
              <w:jc w:val="center"/>
            </w:pPr>
            <w:r>
              <w:rPr>
                <w:sz w:val="20"/>
              </w:rPr>
              <w:t xml:space="preserve">145,70</w:t>
            </w:r>
          </w:p>
        </w:tc>
        <w:tc>
          <w:tcPr>
            <w:tcW w:w="1191" w:type="dxa"/>
          </w:tcPr>
          <w:p>
            <w:pPr>
              <w:pStyle w:val="0"/>
              <w:jc w:val="center"/>
            </w:pPr>
            <w:r>
              <w:rPr>
                <w:sz w:val="20"/>
              </w:rPr>
              <w:t xml:space="preserve">3,00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73,40</w:t>
            </w:r>
          </w:p>
        </w:tc>
        <w:tc>
          <w:tcPr>
            <w:tcW w:w="1191" w:type="dxa"/>
          </w:tcPr>
          <w:p>
            <w:pPr>
              <w:pStyle w:val="0"/>
              <w:jc w:val="center"/>
            </w:pPr>
            <w:r>
              <w:rPr>
                <w:sz w:val="20"/>
              </w:rPr>
              <w:t xml:space="preserve">71,90</w:t>
            </w:r>
          </w:p>
        </w:tc>
        <w:tc>
          <w:tcPr>
            <w:tcW w:w="1191" w:type="dxa"/>
          </w:tcPr>
          <w:p>
            <w:pPr>
              <w:pStyle w:val="0"/>
              <w:jc w:val="center"/>
            </w:pPr>
            <w:r>
              <w:rPr>
                <w:sz w:val="20"/>
              </w:rPr>
              <w:t xml:space="preserve">1,50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75,30</w:t>
            </w:r>
          </w:p>
        </w:tc>
        <w:tc>
          <w:tcPr>
            <w:tcW w:w="1191" w:type="dxa"/>
          </w:tcPr>
          <w:p>
            <w:pPr>
              <w:pStyle w:val="0"/>
              <w:jc w:val="center"/>
            </w:pPr>
            <w:r>
              <w:rPr>
                <w:sz w:val="20"/>
              </w:rPr>
              <w:t xml:space="preserve">73,80</w:t>
            </w:r>
          </w:p>
        </w:tc>
        <w:tc>
          <w:tcPr>
            <w:tcW w:w="1191" w:type="dxa"/>
          </w:tcPr>
          <w:p>
            <w:pPr>
              <w:pStyle w:val="0"/>
              <w:jc w:val="center"/>
            </w:pPr>
            <w:r>
              <w:rPr>
                <w:sz w:val="20"/>
              </w:rPr>
              <w:t xml:space="preserve">1,50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5.</w:t>
            </w:r>
          </w:p>
        </w:tc>
        <w:tc>
          <w:tcPr>
            <w:vMerge w:val="continue"/>
          </w:tcPr>
          <w:p/>
        </w:tc>
        <w:tc>
          <w:tcPr>
            <w:tcW w:w="2041" w:type="dxa"/>
            <w:vMerge w:val="restart"/>
          </w:tcPr>
          <w:p>
            <w:pPr>
              <w:pStyle w:val="0"/>
            </w:pPr>
            <w:r>
              <w:rPr>
                <w:sz w:val="20"/>
              </w:rPr>
              <w:t xml:space="preserve">реконструкция главного самотечного коллектора Д = 1200 мм с увеличением диаметра до Д = 1500 мм в границах просп. Строителей - просп. Химиков до ул. Менделеева в г. Энгельсе Саратовской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стимулирование жилищного строительства. Ввод в эксплуатацию в 2022 году. Протяженность - 722,48 м</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228,80</w:t>
            </w:r>
          </w:p>
        </w:tc>
        <w:tc>
          <w:tcPr>
            <w:tcW w:w="1191" w:type="dxa"/>
          </w:tcPr>
          <w:p>
            <w:pPr>
              <w:pStyle w:val="0"/>
              <w:jc w:val="center"/>
            </w:pPr>
            <w:r>
              <w:rPr>
                <w:sz w:val="20"/>
              </w:rPr>
              <w:t xml:space="preserve">224,20</w:t>
            </w:r>
          </w:p>
        </w:tc>
        <w:tc>
          <w:tcPr>
            <w:tcW w:w="1191" w:type="dxa"/>
          </w:tcPr>
          <w:p>
            <w:pPr>
              <w:pStyle w:val="0"/>
              <w:jc w:val="center"/>
            </w:pPr>
            <w:r>
              <w:rPr>
                <w:sz w:val="20"/>
              </w:rPr>
              <w:t xml:space="preserve">4,60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228,80</w:t>
            </w:r>
          </w:p>
        </w:tc>
        <w:tc>
          <w:tcPr>
            <w:tcW w:w="1191" w:type="dxa"/>
          </w:tcPr>
          <w:p>
            <w:pPr>
              <w:pStyle w:val="0"/>
              <w:jc w:val="center"/>
            </w:pPr>
            <w:r>
              <w:rPr>
                <w:sz w:val="20"/>
              </w:rPr>
              <w:t xml:space="preserve">224,20</w:t>
            </w:r>
          </w:p>
        </w:tc>
        <w:tc>
          <w:tcPr>
            <w:tcW w:w="1191" w:type="dxa"/>
          </w:tcPr>
          <w:p>
            <w:pPr>
              <w:pStyle w:val="0"/>
              <w:jc w:val="center"/>
            </w:pPr>
            <w:r>
              <w:rPr>
                <w:sz w:val="20"/>
              </w:rPr>
              <w:t xml:space="preserve">4,60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6.</w:t>
            </w:r>
          </w:p>
        </w:tc>
        <w:tc>
          <w:tcPr>
            <w:vMerge w:val="continue"/>
          </w:tcPr>
          <w:p/>
        </w:tc>
        <w:tc>
          <w:tcPr>
            <w:tcW w:w="2041" w:type="dxa"/>
            <w:vMerge w:val="restart"/>
          </w:tcPr>
          <w:p>
            <w:pPr>
              <w:pStyle w:val="0"/>
            </w:pPr>
            <w:r>
              <w:rPr>
                <w:sz w:val="20"/>
              </w:rPr>
              <w:t xml:space="preserve">водоснабжение и водоотведение квартала жилой застройки с местоположением: Саратовская область, г. Энгельс, ул. Вокзальная - Гоголя - Калужская - 2-я Советская</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стимулирование жилищного строительства. Ввод в эксплуатацию в 2022 году. Протяженность - 8698,76 м</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211,68</w:t>
            </w:r>
          </w:p>
        </w:tc>
        <w:tc>
          <w:tcPr>
            <w:tcW w:w="1191" w:type="dxa"/>
          </w:tcPr>
          <w:p>
            <w:pPr>
              <w:pStyle w:val="0"/>
              <w:jc w:val="center"/>
            </w:pPr>
            <w:r>
              <w:rPr>
                <w:sz w:val="20"/>
              </w:rPr>
              <w:t xml:space="preserve">207,45</w:t>
            </w:r>
          </w:p>
        </w:tc>
        <w:tc>
          <w:tcPr>
            <w:tcW w:w="1191" w:type="dxa"/>
          </w:tcPr>
          <w:p>
            <w:pPr>
              <w:pStyle w:val="0"/>
              <w:jc w:val="center"/>
            </w:pPr>
            <w:r>
              <w:rPr>
                <w:sz w:val="20"/>
              </w:rPr>
              <w:t xml:space="preserve">4,23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211,68</w:t>
            </w:r>
          </w:p>
        </w:tc>
        <w:tc>
          <w:tcPr>
            <w:tcW w:w="1191" w:type="dxa"/>
          </w:tcPr>
          <w:p>
            <w:pPr>
              <w:pStyle w:val="0"/>
              <w:jc w:val="center"/>
            </w:pPr>
            <w:r>
              <w:rPr>
                <w:sz w:val="20"/>
              </w:rPr>
              <w:t xml:space="preserve">207,45</w:t>
            </w:r>
          </w:p>
        </w:tc>
        <w:tc>
          <w:tcPr>
            <w:tcW w:w="1191" w:type="dxa"/>
          </w:tcPr>
          <w:p>
            <w:pPr>
              <w:pStyle w:val="0"/>
              <w:jc w:val="center"/>
            </w:pPr>
            <w:r>
              <w:rPr>
                <w:sz w:val="20"/>
              </w:rPr>
              <w:t xml:space="preserve">4,23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7.</w:t>
            </w:r>
          </w:p>
        </w:tc>
        <w:tc>
          <w:tcPr>
            <w:tcW w:w="2381" w:type="dxa"/>
            <w:vMerge w:val="restart"/>
          </w:tcPr>
          <w:p>
            <w:pPr>
              <w:pStyle w:val="0"/>
            </w:pPr>
            <w:r>
              <w:rPr>
                <w:sz w:val="20"/>
              </w:rPr>
              <w:t xml:space="preserve">Государственная </w:t>
            </w:r>
            <w:hyperlink w:history="0" r:id="rId88" w:tooltip="Постановление Правительства РФ от 30.12.2017 N 1710 (ред. от 07.11.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программа</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w:t>
            </w:r>
          </w:p>
        </w:tc>
        <w:tc>
          <w:tcPr>
            <w:tcW w:w="2041" w:type="dxa"/>
            <w:vMerge w:val="restart"/>
          </w:tcPr>
          <w:p>
            <w:pPr>
              <w:pStyle w:val="0"/>
            </w:pPr>
            <w:r>
              <w:rPr>
                <w:sz w:val="20"/>
              </w:rPr>
              <w:t xml:space="preserve">предоставление субсидии государственному унитарному предприятию Саратовской области "Областная инженерная защита"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реконструкция набережной г. Саратова. Протяженность берегоукрепления составит 1169 м</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751,06</w:t>
            </w:r>
          </w:p>
        </w:tc>
        <w:tc>
          <w:tcPr>
            <w:tcW w:w="1191" w:type="dxa"/>
          </w:tcPr>
          <w:p>
            <w:pPr>
              <w:pStyle w:val="0"/>
              <w:jc w:val="center"/>
            </w:pPr>
            <w:r>
              <w:rPr>
                <w:sz w:val="20"/>
              </w:rPr>
              <w:t xml:space="preserve">668,44</w:t>
            </w:r>
          </w:p>
        </w:tc>
        <w:tc>
          <w:tcPr>
            <w:tcW w:w="1191" w:type="dxa"/>
          </w:tcPr>
          <w:p>
            <w:pPr>
              <w:pStyle w:val="0"/>
              <w:jc w:val="center"/>
            </w:pPr>
            <w:r>
              <w:rPr>
                <w:sz w:val="20"/>
              </w:rPr>
              <w:t xml:space="preserve">82,62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751,06</w:t>
            </w:r>
          </w:p>
        </w:tc>
        <w:tc>
          <w:tcPr>
            <w:tcW w:w="1191" w:type="dxa"/>
          </w:tcPr>
          <w:p>
            <w:pPr>
              <w:pStyle w:val="0"/>
              <w:jc w:val="center"/>
            </w:pPr>
            <w:r>
              <w:rPr>
                <w:sz w:val="20"/>
              </w:rPr>
              <w:t xml:space="preserve">668,44</w:t>
            </w:r>
          </w:p>
        </w:tc>
        <w:tc>
          <w:tcPr>
            <w:tcW w:w="1191" w:type="dxa"/>
          </w:tcPr>
          <w:p>
            <w:pPr>
              <w:pStyle w:val="0"/>
              <w:jc w:val="center"/>
            </w:pPr>
            <w:r>
              <w:rPr>
                <w:sz w:val="20"/>
              </w:rPr>
              <w:t xml:space="preserve">82,62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транспорта и дорожного хозяйства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программа Саратовской области "Развитие транспортной системы" (постановление Правительства Саратовской области от 29 декабря 2018 года N 773-П), </w:t>
            </w:r>
            <w:hyperlink w:history="0" r:id="rId89" w:tooltip="Постановление Правительства Саратовской области от 29.12.2018 N 773-П (ред. от 04.10.2022) &quot;О государственной программе Саратовской области &quot;Развитие транспортной системы&quot; {КонсультантПлюс}">
              <w:r>
                <w:rPr>
                  <w:sz w:val="20"/>
                  <w:color w:val="0000ff"/>
                </w:rPr>
                <w:t xml:space="preserve">подпрограмма</w:t>
              </w:r>
            </w:hyperlink>
            <w:r>
              <w:rPr>
                <w:sz w:val="20"/>
              </w:rPr>
              <w:t xml:space="preserve"> "Модернизация и развитие транспортного комплекса Саратовской области"</w:t>
            </w:r>
          </w:p>
        </w:tc>
        <w:tc>
          <w:tcPr>
            <w:tcW w:w="2041" w:type="dxa"/>
            <w:vMerge w:val="restart"/>
          </w:tcPr>
          <w:p>
            <w:pPr>
              <w:pStyle w:val="0"/>
            </w:pPr>
            <w:r>
              <w:rPr>
                <w:sz w:val="20"/>
              </w:rPr>
              <w:t xml:space="preserve">капитальный ремонт трамвайной линии маршрута N 3 "6 Дачная - Мирный переулок" со строительством путипровода, входящего в транспортную развязку "Стрелка"; капитальный ремонт трамвайного маршрута N 9; капитальный ремонт трамвайного маршрута N 8; капитальный ремонт трамвайного маршрута N 6</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создание современной инфраструктуры общественного транспорта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8034,70</w:t>
            </w:r>
          </w:p>
        </w:tc>
        <w:tc>
          <w:tcPr>
            <w:tcW w:w="1191" w:type="dxa"/>
          </w:tcPr>
          <w:p>
            <w:pPr>
              <w:pStyle w:val="0"/>
              <w:jc w:val="center"/>
            </w:pPr>
            <w:r>
              <w:rPr>
                <w:sz w:val="20"/>
              </w:rPr>
              <w:t xml:space="preserve">2410,41</w:t>
            </w:r>
          </w:p>
        </w:tc>
        <w:tc>
          <w:tcPr>
            <w:tcW w:w="1191" w:type="dxa"/>
          </w:tcPr>
          <w:p>
            <w:pPr>
              <w:pStyle w:val="0"/>
            </w:pPr>
            <w:r>
              <w:rPr>
                <w:sz w:val="20"/>
              </w:rPr>
            </w:r>
          </w:p>
        </w:tc>
        <w:tc>
          <w:tcPr>
            <w:tcW w:w="1304" w:type="dxa"/>
          </w:tcPr>
          <w:p>
            <w:pPr>
              <w:pStyle w:val="0"/>
              <w:jc w:val="center"/>
            </w:pPr>
            <w:r>
              <w:rPr>
                <w:sz w:val="20"/>
              </w:rPr>
              <w:t xml:space="preserve">5624,29</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2925,17</w:t>
            </w:r>
          </w:p>
        </w:tc>
        <w:tc>
          <w:tcPr>
            <w:tcW w:w="1191" w:type="dxa"/>
          </w:tcPr>
          <w:p>
            <w:pPr>
              <w:pStyle w:val="0"/>
              <w:jc w:val="center"/>
            </w:pPr>
            <w:r>
              <w:rPr>
                <w:sz w:val="20"/>
              </w:rPr>
              <w:t xml:space="preserve">877,55</w:t>
            </w:r>
          </w:p>
        </w:tc>
        <w:tc>
          <w:tcPr>
            <w:tcW w:w="1191" w:type="dxa"/>
          </w:tcPr>
          <w:p>
            <w:pPr>
              <w:pStyle w:val="0"/>
            </w:pPr>
            <w:r>
              <w:rPr>
                <w:sz w:val="20"/>
              </w:rPr>
            </w:r>
          </w:p>
        </w:tc>
        <w:tc>
          <w:tcPr>
            <w:tcW w:w="1304" w:type="dxa"/>
          </w:tcPr>
          <w:p>
            <w:pPr>
              <w:pStyle w:val="0"/>
              <w:jc w:val="center"/>
            </w:pPr>
            <w:r>
              <w:rPr>
                <w:sz w:val="20"/>
              </w:rPr>
              <w:t xml:space="preserve">2047,62</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5109,53</w:t>
            </w:r>
          </w:p>
        </w:tc>
        <w:tc>
          <w:tcPr>
            <w:tcW w:w="1191" w:type="dxa"/>
          </w:tcPr>
          <w:p>
            <w:pPr>
              <w:pStyle w:val="0"/>
              <w:jc w:val="center"/>
            </w:pPr>
            <w:r>
              <w:rPr>
                <w:sz w:val="20"/>
              </w:rPr>
              <w:t xml:space="preserve">1532,86</w:t>
            </w:r>
          </w:p>
        </w:tc>
        <w:tc>
          <w:tcPr>
            <w:tcW w:w="1191" w:type="dxa"/>
          </w:tcPr>
          <w:p>
            <w:pPr>
              <w:pStyle w:val="0"/>
            </w:pPr>
            <w:r>
              <w:rPr>
                <w:sz w:val="20"/>
              </w:rPr>
            </w:r>
          </w:p>
        </w:tc>
        <w:tc>
          <w:tcPr>
            <w:tcW w:w="1304" w:type="dxa"/>
          </w:tcPr>
          <w:p>
            <w:pPr>
              <w:pStyle w:val="0"/>
              <w:jc w:val="center"/>
            </w:pPr>
            <w:r>
              <w:rPr>
                <w:sz w:val="20"/>
              </w:rPr>
              <w:t xml:space="preserve">3576,67</w:t>
            </w:r>
          </w:p>
        </w:tc>
        <w:tc>
          <w:tcPr>
            <w:vMerge w:val="continue"/>
          </w:tcPr>
          <w:p/>
        </w:tc>
      </w:tr>
      <w:tr>
        <w:tc>
          <w:tcPr>
            <w:gridSpan w:val="9"/>
            <w:tcW w:w="13630" w:type="dxa"/>
          </w:tcPr>
          <w:p>
            <w:pPr>
              <w:pStyle w:val="0"/>
              <w:outlineLvl w:val="3"/>
              <w:jc w:val="center"/>
            </w:pPr>
            <w:r>
              <w:rPr>
                <w:sz w:val="20"/>
              </w:rPr>
              <w:t xml:space="preserve">Комитет культурного наследия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программа Саратовской области "Культура Саратовской области" (постановление Правительства области от 20 ноября 2013 года N 642-П), </w:t>
            </w:r>
            <w:hyperlink w:history="0" r:id="rId90" w:tooltip="Постановление Правительства Саратовской области от 20.11.2013 N 642-П (ред. от 22.09.2022) &quot;О государственной программе Саратовской области &quot;Культура Саратовской области&quot; {КонсультантПлюс}">
              <w:r>
                <w:rPr>
                  <w:sz w:val="20"/>
                  <w:color w:val="0000ff"/>
                </w:rPr>
                <w:t xml:space="preserve">подпрограмма</w:t>
              </w:r>
            </w:hyperlink>
            <w:r>
              <w:rPr>
                <w:sz w:val="20"/>
              </w:rPr>
              <w:t xml:space="preserve"> "Государственная охрана, сохранение и популяризация объектов культурного наследия"</w:t>
            </w:r>
          </w:p>
        </w:tc>
        <w:tc>
          <w:tcPr>
            <w:tcW w:w="2041" w:type="dxa"/>
            <w:vMerge w:val="restart"/>
          </w:tcPr>
          <w:p>
            <w:pPr>
              <w:pStyle w:val="0"/>
            </w:pPr>
            <w:r>
              <w:rPr>
                <w:sz w:val="20"/>
              </w:rPr>
              <w:t xml:space="preserve">выполнение государственных работ в области охраны объектов культурного наследия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сохранение объектов культурного наследия для будущих поколений, 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развитие туризма, повышение имиджа области и ее инвестиционной привлекательности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132,90</w:t>
            </w:r>
          </w:p>
        </w:tc>
        <w:tc>
          <w:tcPr>
            <w:tcW w:w="1191" w:type="dxa"/>
          </w:tcPr>
          <w:p>
            <w:pPr>
              <w:pStyle w:val="0"/>
            </w:pPr>
            <w:r>
              <w:rPr>
                <w:sz w:val="20"/>
              </w:rPr>
            </w:r>
          </w:p>
        </w:tc>
        <w:tc>
          <w:tcPr>
            <w:tcW w:w="1191" w:type="dxa"/>
          </w:tcPr>
          <w:p>
            <w:pPr>
              <w:pStyle w:val="0"/>
              <w:jc w:val="center"/>
            </w:pPr>
            <w:r>
              <w:rPr>
                <w:sz w:val="20"/>
              </w:rPr>
              <w:t xml:space="preserve">114,60</w:t>
            </w:r>
          </w:p>
        </w:tc>
        <w:tc>
          <w:tcPr>
            <w:tcW w:w="1304" w:type="dxa"/>
          </w:tcPr>
          <w:p>
            <w:pPr>
              <w:pStyle w:val="0"/>
              <w:jc w:val="center"/>
            </w:pPr>
            <w:r>
              <w:rPr>
                <w:sz w:val="20"/>
              </w:rPr>
              <w:t xml:space="preserve">18,30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44,30</w:t>
            </w:r>
          </w:p>
        </w:tc>
        <w:tc>
          <w:tcPr>
            <w:tcW w:w="1191" w:type="dxa"/>
          </w:tcPr>
          <w:p>
            <w:pPr>
              <w:pStyle w:val="0"/>
            </w:pPr>
            <w:r>
              <w:rPr>
                <w:sz w:val="20"/>
              </w:rPr>
            </w:r>
          </w:p>
        </w:tc>
        <w:tc>
          <w:tcPr>
            <w:tcW w:w="1191" w:type="dxa"/>
          </w:tcPr>
          <w:p>
            <w:pPr>
              <w:pStyle w:val="0"/>
              <w:jc w:val="center"/>
            </w:pPr>
            <w:r>
              <w:rPr>
                <w:sz w:val="20"/>
              </w:rPr>
              <w:t xml:space="preserve">38,20</w:t>
            </w:r>
          </w:p>
        </w:tc>
        <w:tc>
          <w:tcPr>
            <w:tcW w:w="1304" w:type="dxa"/>
          </w:tcPr>
          <w:p>
            <w:pPr>
              <w:pStyle w:val="0"/>
              <w:jc w:val="center"/>
            </w:pPr>
            <w:r>
              <w:rPr>
                <w:sz w:val="20"/>
              </w:rPr>
              <w:t xml:space="preserve">6,10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44,30</w:t>
            </w:r>
          </w:p>
        </w:tc>
        <w:tc>
          <w:tcPr>
            <w:tcW w:w="1191" w:type="dxa"/>
          </w:tcPr>
          <w:p>
            <w:pPr>
              <w:pStyle w:val="0"/>
            </w:pPr>
            <w:r>
              <w:rPr>
                <w:sz w:val="20"/>
              </w:rPr>
            </w:r>
          </w:p>
        </w:tc>
        <w:tc>
          <w:tcPr>
            <w:tcW w:w="1191" w:type="dxa"/>
          </w:tcPr>
          <w:p>
            <w:pPr>
              <w:pStyle w:val="0"/>
              <w:jc w:val="center"/>
            </w:pPr>
            <w:r>
              <w:rPr>
                <w:sz w:val="20"/>
              </w:rPr>
              <w:t xml:space="preserve">38,20</w:t>
            </w:r>
          </w:p>
        </w:tc>
        <w:tc>
          <w:tcPr>
            <w:tcW w:w="1304" w:type="dxa"/>
          </w:tcPr>
          <w:p>
            <w:pPr>
              <w:pStyle w:val="0"/>
              <w:jc w:val="center"/>
            </w:pPr>
            <w:r>
              <w:rPr>
                <w:sz w:val="20"/>
              </w:rPr>
              <w:t xml:space="preserve">6,10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44,30</w:t>
            </w:r>
          </w:p>
        </w:tc>
        <w:tc>
          <w:tcPr>
            <w:tcW w:w="1191" w:type="dxa"/>
          </w:tcPr>
          <w:p>
            <w:pPr>
              <w:pStyle w:val="0"/>
            </w:pPr>
            <w:r>
              <w:rPr>
                <w:sz w:val="20"/>
              </w:rPr>
            </w:r>
          </w:p>
        </w:tc>
        <w:tc>
          <w:tcPr>
            <w:tcW w:w="1191" w:type="dxa"/>
          </w:tcPr>
          <w:p>
            <w:pPr>
              <w:pStyle w:val="0"/>
              <w:jc w:val="center"/>
            </w:pPr>
            <w:r>
              <w:rPr>
                <w:sz w:val="20"/>
              </w:rPr>
              <w:t xml:space="preserve">38,20</w:t>
            </w:r>
          </w:p>
        </w:tc>
        <w:tc>
          <w:tcPr>
            <w:tcW w:w="1304" w:type="dxa"/>
          </w:tcPr>
          <w:p>
            <w:pPr>
              <w:pStyle w:val="0"/>
              <w:jc w:val="center"/>
            </w:pPr>
            <w:r>
              <w:rPr>
                <w:sz w:val="20"/>
              </w:rPr>
              <w:t xml:space="preserve">6,10</w:t>
            </w:r>
          </w:p>
        </w:tc>
        <w:tc>
          <w:tcPr>
            <w:vMerge w:val="continue"/>
          </w:tcPr>
          <w:p/>
        </w:tc>
      </w:tr>
      <w:tr>
        <w:tc>
          <w:tcPr>
            <w:gridSpan w:val="2"/>
            <w:tcW w:w="3005" w:type="dxa"/>
          </w:tcPr>
          <w:p>
            <w:pPr>
              <w:pStyle w:val="0"/>
            </w:pPr>
            <w:r>
              <w:rPr>
                <w:sz w:val="20"/>
              </w:rPr>
              <w:t xml:space="preserve">Комплекс мероприятий, направленных на достижение показателя:</w:t>
            </w:r>
          </w:p>
        </w:tc>
        <w:tc>
          <w:tcPr>
            <w:gridSpan w:val="7"/>
            <w:tcW w:w="10625" w:type="dxa"/>
          </w:tcPr>
          <w:p>
            <w:pPr>
              <w:pStyle w:val="0"/>
            </w:pPr>
            <w:r>
              <w:rPr>
                <w:sz w:val="20"/>
              </w:rPr>
              <w:t xml:space="preserve">"Доля дорожной сети в крупнейших городских агломерациях, соответствующая нормативам" (к 2024 году - 89,8 процента)</w:t>
            </w:r>
          </w:p>
        </w:tc>
      </w:tr>
      <w:tr>
        <w:tc>
          <w:tcPr>
            <w:gridSpan w:val="9"/>
            <w:tcW w:w="13630" w:type="dxa"/>
          </w:tcPr>
          <w:p>
            <w:pPr>
              <w:pStyle w:val="0"/>
              <w:outlineLvl w:val="3"/>
              <w:jc w:val="center"/>
            </w:pPr>
            <w:r>
              <w:rPr>
                <w:sz w:val="20"/>
              </w:rPr>
              <w:t xml:space="preserve">Министерство строительства и жилищно-коммунального хозяйства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программа Саратовской области "Обеспечение населения доступным жильем и развитие жилищно-коммунальной инфраструктуры" (постановление Правительства Саратовской области от 29 декабря 2018 года N 767-П),</w:t>
            </w:r>
          </w:p>
          <w:p>
            <w:pPr>
              <w:pStyle w:val="0"/>
            </w:pPr>
            <w:hyperlink w:history="0" r:id="rId91" w:tooltip="Постановление Правительства Саратовской области от 29.12.2018 N 767-П (ред. от 02.11.2022) &quot;О государственной программе Саратовской области &quot;Обеспечение населения доступным жильем и развитие жилищно-коммунальной инфраструктуры&quot; (вместе с &quot;Перечнем утративших силу постановлений Правительства Саратовской области&quot;) {КонсультантПлюс}">
              <w:r>
                <w:rPr>
                  <w:sz w:val="20"/>
                  <w:color w:val="0000ff"/>
                </w:rPr>
                <w:t xml:space="preserve">подпрограмма</w:t>
              </w:r>
            </w:hyperlink>
            <w:r>
              <w:rPr>
                <w:sz w:val="20"/>
              </w:rPr>
              <w:t xml:space="preserve"> "Комплексное освоение и развитие территорий в целях жилищного строительства"</w:t>
            </w:r>
          </w:p>
        </w:tc>
        <w:tc>
          <w:tcPr>
            <w:tcW w:w="2041" w:type="dxa"/>
            <w:vMerge w:val="restart"/>
          </w:tcPr>
          <w:p>
            <w:pPr>
              <w:pStyle w:val="0"/>
            </w:pPr>
            <w:r>
              <w:rPr>
                <w:sz w:val="20"/>
              </w:rPr>
              <w:t xml:space="preserve">строительство автомобильной дороги по ул. им. Зыбина П.М. в границах VI и VII микрорайонов жилого района "Солнечный-2" в Кировском районе г. Саратова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ввод в эксплуатацию в 2022 году.</w:t>
            </w:r>
          </w:p>
          <w:p>
            <w:pPr>
              <w:pStyle w:val="0"/>
            </w:pPr>
            <w:r>
              <w:rPr>
                <w:sz w:val="20"/>
              </w:rPr>
              <w:t xml:space="preserve">Протяженность - 865,8 м</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134,10</w:t>
            </w:r>
          </w:p>
        </w:tc>
        <w:tc>
          <w:tcPr>
            <w:tcW w:w="1191" w:type="dxa"/>
          </w:tcPr>
          <w:p>
            <w:pPr>
              <w:pStyle w:val="0"/>
              <w:jc w:val="center"/>
            </w:pPr>
            <w:r>
              <w:rPr>
                <w:sz w:val="20"/>
              </w:rPr>
              <w:t xml:space="preserve">131,42</w:t>
            </w:r>
          </w:p>
        </w:tc>
        <w:tc>
          <w:tcPr>
            <w:tcW w:w="1191" w:type="dxa"/>
          </w:tcPr>
          <w:p>
            <w:pPr>
              <w:pStyle w:val="0"/>
              <w:jc w:val="center"/>
            </w:pPr>
            <w:r>
              <w:rPr>
                <w:sz w:val="20"/>
              </w:rPr>
              <w:t xml:space="preserve">2,68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134,10</w:t>
            </w:r>
          </w:p>
        </w:tc>
        <w:tc>
          <w:tcPr>
            <w:tcW w:w="1191" w:type="dxa"/>
          </w:tcPr>
          <w:p>
            <w:pPr>
              <w:pStyle w:val="0"/>
              <w:jc w:val="center"/>
            </w:pPr>
            <w:r>
              <w:rPr>
                <w:sz w:val="20"/>
              </w:rPr>
              <w:t xml:space="preserve">131,42</w:t>
            </w:r>
          </w:p>
        </w:tc>
        <w:tc>
          <w:tcPr>
            <w:tcW w:w="1191" w:type="dxa"/>
          </w:tcPr>
          <w:p>
            <w:pPr>
              <w:pStyle w:val="0"/>
              <w:jc w:val="center"/>
            </w:pPr>
            <w:r>
              <w:rPr>
                <w:sz w:val="20"/>
              </w:rPr>
              <w:t xml:space="preserve">2,68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строительство автомобильной дороги по ул. им. Евгения Долгина в Ленинском районе г. Саратова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ввод в эксплуатацию в 2022 году.</w:t>
            </w:r>
          </w:p>
          <w:p>
            <w:pPr>
              <w:pStyle w:val="0"/>
            </w:pPr>
            <w:r>
              <w:rPr>
                <w:sz w:val="20"/>
              </w:rPr>
              <w:t xml:space="preserve">Протяженность - 771,2 м</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36,51</w:t>
            </w:r>
          </w:p>
        </w:tc>
        <w:tc>
          <w:tcPr>
            <w:tcW w:w="1191" w:type="dxa"/>
          </w:tcPr>
          <w:p>
            <w:pPr>
              <w:pStyle w:val="0"/>
              <w:jc w:val="center"/>
            </w:pPr>
            <w:r>
              <w:rPr>
                <w:sz w:val="20"/>
              </w:rPr>
              <w:t xml:space="preserve">35,78</w:t>
            </w:r>
          </w:p>
        </w:tc>
        <w:tc>
          <w:tcPr>
            <w:tcW w:w="1191" w:type="dxa"/>
          </w:tcPr>
          <w:p>
            <w:pPr>
              <w:pStyle w:val="0"/>
              <w:jc w:val="center"/>
            </w:pPr>
            <w:r>
              <w:rPr>
                <w:sz w:val="20"/>
              </w:rPr>
              <w:t xml:space="preserve">0,73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36,51</w:t>
            </w:r>
          </w:p>
        </w:tc>
        <w:tc>
          <w:tcPr>
            <w:tcW w:w="1191" w:type="dxa"/>
          </w:tcPr>
          <w:p>
            <w:pPr>
              <w:pStyle w:val="0"/>
              <w:jc w:val="center"/>
            </w:pPr>
            <w:r>
              <w:rPr>
                <w:sz w:val="20"/>
              </w:rPr>
              <w:t xml:space="preserve">35,78</w:t>
            </w:r>
          </w:p>
        </w:tc>
        <w:tc>
          <w:tcPr>
            <w:tcW w:w="1191" w:type="dxa"/>
          </w:tcPr>
          <w:p>
            <w:pPr>
              <w:pStyle w:val="0"/>
              <w:jc w:val="center"/>
            </w:pPr>
            <w:r>
              <w:rPr>
                <w:sz w:val="20"/>
              </w:rPr>
              <w:t xml:space="preserve">0,73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строительство автомобильной дороги по ул. им. Михаила Булгакова в Ленинском районе г. Саратова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ввод в эксплуатацию в 2023 году.</w:t>
            </w:r>
          </w:p>
          <w:p>
            <w:pPr>
              <w:pStyle w:val="0"/>
            </w:pPr>
            <w:r>
              <w:rPr>
                <w:sz w:val="20"/>
              </w:rPr>
              <w:t xml:space="preserve">Протяженность - 2,6 км</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167,54</w:t>
            </w:r>
          </w:p>
        </w:tc>
        <w:tc>
          <w:tcPr>
            <w:tcW w:w="1191" w:type="dxa"/>
          </w:tcPr>
          <w:p>
            <w:pPr>
              <w:pStyle w:val="0"/>
              <w:jc w:val="center"/>
            </w:pPr>
            <w:r>
              <w:rPr>
                <w:sz w:val="20"/>
              </w:rPr>
              <w:t xml:space="preserve">164,19</w:t>
            </w:r>
          </w:p>
        </w:tc>
        <w:tc>
          <w:tcPr>
            <w:tcW w:w="1191" w:type="dxa"/>
          </w:tcPr>
          <w:p>
            <w:pPr>
              <w:pStyle w:val="0"/>
              <w:jc w:val="center"/>
            </w:pPr>
            <w:r>
              <w:rPr>
                <w:sz w:val="20"/>
              </w:rPr>
              <w:t xml:space="preserve">3,35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167,54</w:t>
            </w:r>
          </w:p>
        </w:tc>
        <w:tc>
          <w:tcPr>
            <w:tcW w:w="1191" w:type="dxa"/>
          </w:tcPr>
          <w:p>
            <w:pPr>
              <w:pStyle w:val="0"/>
              <w:jc w:val="center"/>
            </w:pPr>
            <w:r>
              <w:rPr>
                <w:sz w:val="20"/>
              </w:rPr>
              <w:t xml:space="preserve">164,19</w:t>
            </w:r>
          </w:p>
        </w:tc>
        <w:tc>
          <w:tcPr>
            <w:tcW w:w="1191" w:type="dxa"/>
          </w:tcPr>
          <w:p>
            <w:pPr>
              <w:pStyle w:val="0"/>
              <w:jc w:val="center"/>
            </w:pPr>
            <w:r>
              <w:rPr>
                <w:sz w:val="20"/>
              </w:rPr>
              <w:t xml:space="preserve">3,35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транспорта и дорожного хозяйства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Национальный </w:t>
            </w:r>
            <w:hyperlink w:history="0" r:id="rId92" w:tooltip="&quot;Паспорт национального проекта &quot;Безопасные и качественные автомобильные дороги&quot; (утв. президиумом Совета при Президенте РФ по стратегическому развитию и национальным проектам, протокол от 24.12.2018 N 15) {КонсультантПлюс}">
              <w:r>
                <w:rPr>
                  <w:sz w:val="20"/>
                  <w:color w:val="0000ff"/>
                </w:rPr>
                <w:t xml:space="preserve">проект</w:t>
              </w:r>
            </w:hyperlink>
            <w:r>
              <w:rPr>
                <w:sz w:val="20"/>
              </w:rPr>
              <w:t xml:space="preserve"> "Безопасные и качественные автомобильные дороги", федеральный проект "Дорожная сеть", государственная программа Саратовской области "Развитие транспортной системы" (постановление Правительства Саратовской области от 29 декабря 2018 года N 773-П), </w:t>
            </w:r>
            <w:hyperlink w:history="0" r:id="rId93" w:tooltip="Постановление Правительства Саратовской области от 29.12.2018 N 773-П (ред. от 04.10.2022) &quot;О государственной программе Саратовской области &quot;Развитие транспортной системы&quot; {КонсультантПлюс}">
              <w:r>
                <w:rPr>
                  <w:sz w:val="20"/>
                  <w:color w:val="0000ff"/>
                </w:rPr>
                <w:t xml:space="preserve">подпрограмма 2</w:t>
              </w:r>
            </w:hyperlink>
            <w:r>
              <w:rPr>
                <w:sz w:val="20"/>
              </w:rPr>
              <w:t xml:space="preserve"> "Развитие и обеспечение сохранности сети автомобильных дорог Саратовской области"</w:t>
            </w:r>
          </w:p>
        </w:tc>
        <w:tc>
          <w:tcPr>
            <w:tcW w:w="2041" w:type="dxa"/>
            <w:vMerge w:val="restart"/>
          </w:tcPr>
          <w:p>
            <w:pPr>
              <w:pStyle w:val="0"/>
            </w:pPr>
            <w:r>
              <w:rPr>
                <w:sz w:val="20"/>
              </w:rPr>
              <w:t xml:space="preserve">реконструкция автомобильной дороги, расположенной в г. Энгельсе на пересечении ул. Тельмана и ул. Маяковского</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реконструкция 0,56 км автомобильной дороги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115,70</w:t>
            </w:r>
          </w:p>
        </w:tc>
        <w:tc>
          <w:tcPr>
            <w:tcW w:w="1191" w:type="dxa"/>
          </w:tcPr>
          <w:p>
            <w:pPr>
              <w:pStyle w:val="0"/>
            </w:pPr>
            <w:r>
              <w:rPr>
                <w:sz w:val="20"/>
              </w:rPr>
            </w:r>
          </w:p>
        </w:tc>
        <w:tc>
          <w:tcPr>
            <w:tcW w:w="1191" w:type="dxa"/>
          </w:tcPr>
          <w:p>
            <w:pPr>
              <w:pStyle w:val="0"/>
              <w:jc w:val="center"/>
            </w:pPr>
            <w:r>
              <w:rPr>
                <w:sz w:val="20"/>
              </w:rPr>
              <w:t xml:space="preserve">115,70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115,70</w:t>
            </w:r>
          </w:p>
        </w:tc>
        <w:tc>
          <w:tcPr>
            <w:tcW w:w="1191" w:type="dxa"/>
          </w:tcPr>
          <w:p>
            <w:pPr>
              <w:pStyle w:val="0"/>
            </w:pPr>
            <w:r>
              <w:rPr>
                <w:sz w:val="20"/>
              </w:rPr>
            </w:r>
          </w:p>
        </w:tc>
        <w:tc>
          <w:tcPr>
            <w:tcW w:w="1191" w:type="dxa"/>
          </w:tcPr>
          <w:p>
            <w:pPr>
              <w:pStyle w:val="0"/>
              <w:jc w:val="center"/>
            </w:pPr>
            <w:r>
              <w:rPr>
                <w:sz w:val="20"/>
              </w:rPr>
              <w:t xml:space="preserve">115,70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строительство объездной автомобильной дороги на участке от кольцевой развязки ул. Нестерова и ул. Колотилова г. Энгельс до автодороги "Самара - Пугачев - Энгельс - Волгоград"</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строительство 2,3 км автомобильной дороги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176,07</w:t>
            </w:r>
          </w:p>
        </w:tc>
        <w:tc>
          <w:tcPr>
            <w:tcW w:w="1191" w:type="dxa"/>
          </w:tcPr>
          <w:p>
            <w:pPr>
              <w:pStyle w:val="0"/>
            </w:pPr>
            <w:r>
              <w:rPr>
                <w:sz w:val="20"/>
              </w:rPr>
            </w:r>
          </w:p>
        </w:tc>
        <w:tc>
          <w:tcPr>
            <w:tcW w:w="1191" w:type="dxa"/>
          </w:tcPr>
          <w:p>
            <w:pPr>
              <w:pStyle w:val="0"/>
              <w:jc w:val="center"/>
            </w:pPr>
            <w:r>
              <w:rPr>
                <w:sz w:val="20"/>
              </w:rPr>
              <w:t xml:space="preserve">176,07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176,07</w:t>
            </w:r>
          </w:p>
        </w:tc>
        <w:tc>
          <w:tcPr>
            <w:tcW w:w="1191" w:type="dxa"/>
          </w:tcPr>
          <w:p>
            <w:pPr>
              <w:pStyle w:val="0"/>
            </w:pPr>
            <w:r>
              <w:rPr>
                <w:sz w:val="20"/>
              </w:rPr>
            </w:r>
          </w:p>
        </w:tc>
        <w:tc>
          <w:tcPr>
            <w:tcW w:w="1191" w:type="dxa"/>
          </w:tcPr>
          <w:p>
            <w:pPr>
              <w:pStyle w:val="0"/>
              <w:jc w:val="center"/>
            </w:pPr>
            <w:r>
              <w:rPr>
                <w:sz w:val="20"/>
              </w:rPr>
              <w:t xml:space="preserve">176,07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строительство путепровода на ул. Песчано-Уметской г. Саратова (Жасминка)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строительство 171,9 пог. м путепровода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1236,02</w:t>
            </w:r>
          </w:p>
        </w:tc>
        <w:tc>
          <w:tcPr>
            <w:tcW w:w="1191" w:type="dxa"/>
          </w:tcPr>
          <w:p>
            <w:pPr>
              <w:pStyle w:val="0"/>
            </w:pPr>
            <w:r>
              <w:rPr>
                <w:sz w:val="20"/>
              </w:rPr>
            </w:r>
          </w:p>
        </w:tc>
        <w:tc>
          <w:tcPr>
            <w:tcW w:w="1191" w:type="dxa"/>
          </w:tcPr>
          <w:p>
            <w:pPr>
              <w:pStyle w:val="0"/>
              <w:jc w:val="center"/>
            </w:pPr>
            <w:r>
              <w:rPr>
                <w:sz w:val="20"/>
              </w:rPr>
              <w:t xml:space="preserve">1236,02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236,02</w:t>
            </w:r>
          </w:p>
        </w:tc>
        <w:tc>
          <w:tcPr>
            <w:tcW w:w="1191" w:type="dxa"/>
          </w:tcPr>
          <w:p>
            <w:pPr>
              <w:pStyle w:val="0"/>
            </w:pPr>
            <w:r>
              <w:rPr>
                <w:sz w:val="20"/>
              </w:rPr>
            </w:r>
          </w:p>
        </w:tc>
        <w:tc>
          <w:tcPr>
            <w:tcW w:w="1191" w:type="dxa"/>
          </w:tcPr>
          <w:p>
            <w:pPr>
              <w:pStyle w:val="0"/>
              <w:jc w:val="center"/>
            </w:pPr>
            <w:r>
              <w:rPr>
                <w:sz w:val="20"/>
              </w:rPr>
              <w:t xml:space="preserve">236,02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500,00</w:t>
            </w:r>
          </w:p>
        </w:tc>
        <w:tc>
          <w:tcPr>
            <w:tcW w:w="1191" w:type="dxa"/>
          </w:tcPr>
          <w:p>
            <w:pPr>
              <w:pStyle w:val="0"/>
            </w:pPr>
            <w:r>
              <w:rPr>
                <w:sz w:val="20"/>
              </w:rPr>
            </w:r>
          </w:p>
        </w:tc>
        <w:tc>
          <w:tcPr>
            <w:tcW w:w="1191" w:type="dxa"/>
          </w:tcPr>
          <w:p>
            <w:pPr>
              <w:pStyle w:val="0"/>
              <w:jc w:val="center"/>
            </w:pPr>
            <w:r>
              <w:rPr>
                <w:sz w:val="20"/>
              </w:rPr>
              <w:t xml:space="preserve">500,00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500,00</w:t>
            </w:r>
          </w:p>
        </w:tc>
        <w:tc>
          <w:tcPr>
            <w:tcW w:w="1191" w:type="dxa"/>
          </w:tcPr>
          <w:p>
            <w:pPr>
              <w:pStyle w:val="0"/>
            </w:pPr>
            <w:r>
              <w:rPr>
                <w:sz w:val="20"/>
              </w:rPr>
            </w:r>
          </w:p>
        </w:tc>
        <w:tc>
          <w:tcPr>
            <w:tcW w:w="1191" w:type="dxa"/>
          </w:tcPr>
          <w:p>
            <w:pPr>
              <w:pStyle w:val="0"/>
              <w:jc w:val="center"/>
            </w:pPr>
            <w:r>
              <w:rPr>
                <w:sz w:val="20"/>
              </w:rPr>
              <w:t xml:space="preserve">500,00</w:t>
            </w:r>
          </w:p>
        </w:tc>
        <w:tc>
          <w:tcPr>
            <w:tcW w:w="1304" w:type="dxa"/>
          </w:tcPr>
          <w:p>
            <w:pPr>
              <w:pStyle w:val="0"/>
            </w:pPr>
            <w:r>
              <w:rPr>
                <w:sz w:val="20"/>
              </w:rPr>
            </w:r>
          </w:p>
        </w:tc>
        <w:tc>
          <w:tcPr>
            <w:vMerge w:val="continue"/>
          </w:tcPr>
          <w:p/>
        </w:tc>
      </w:tr>
      <w:tr>
        <w:tc>
          <w:tcPr>
            <w:gridSpan w:val="2"/>
            <w:tcW w:w="3005" w:type="dxa"/>
          </w:tcPr>
          <w:p>
            <w:pPr>
              <w:pStyle w:val="0"/>
            </w:pPr>
            <w:r>
              <w:rPr>
                <w:sz w:val="20"/>
              </w:rPr>
              <w:t xml:space="preserve">Комплекс мероприятий, направленных на достижение показателя:</w:t>
            </w:r>
          </w:p>
        </w:tc>
        <w:tc>
          <w:tcPr>
            <w:gridSpan w:val="7"/>
            <w:tcW w:w="10625" w:type="dxa"/>
          </w:tcPr>
          <w:p>
            <w:pPr>
              <w:pStyle w:val="0"/>
            </w:pPr>
            <w:r>
              <w:rPr>
                <w:sz w:val="20"/>
              </w:rPr>
              <w:t xml:space="preserve">"Качество окружающей среды" (к 2024 году - 108,3 процента)</w:t>
            </w:r>
          </w:p>
        </w:tc>
      </w:tr>
      <w:tr>
        <w:tc>
          <w:tcPr>
            <w:gridSpan w:val="9"/>
            <w:tcW w:w="13630" w:type="dxa"/>
          </w:tcPr>
          <w:p>
            <w:pPr>
              <w:pStyle w:val="0"/>
              <w:outlineLvl w:val="3"/>
              <w:jc w:val="center"/>
            </w:pPr>
            <w:r>
              <w:rPr>
                <w:sz w:val="20"/>
              </w:rPr>
              <w:t xml:space="preserve">Министерство строительства и жилищно-коммунального хозяйства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ГП Саратовской области "Обеспечение населения доступным жильем и развитие жилищно-коммунальной инфраструктуры" (постановление Правительства Саратовской области от 29 декабря 2018 года N 767-П), </w:t>
            </w:r>
            <w:hyperlink w:history="0" r:id="rId94" w:tooltip="Постановление Правительства Саратовской области от 29.12.2018 N 767-П (ред. от 02.11.2022) &quot;О государственной программе Саратовской области &quot;Обеспечение населения доступным жильем и развитие жилищно-коммунальной инфраструктуры&quot; (вместе с &quot;Перечнем утративших силу постановлений Правительства Саратовской области&quot;) {КонсультантПлюс}">
              <w:r>
                <w:rPr>
                  <w:sz w:val="20"/>
                  <w:color w:val="0000ff"/>
                </w:rPr>
                <w:t xml:space="preserve">подпрограмма</w:t>
              </w:r>
            </w:hyperlink>
            <w:r>
              <w:rPr>
                <w:sz w:val="20"/>
              </w:rPr>
              <w:t xml:space="preserve"> "Повышение качества водоснабжения и водоотведения", Национальный </w:t>
            </w:r>
            <w:hyperlink w:history="0" r:id="rId95" w:tooltip="&quot;Паспорт национального проекта &quot;Национальный проект &quot;Экология&quot; (утв. Минприроды России) {КонсультантПлюс}">
              <w:r>
                <w:rPr>
                  <w:sz w:val="20"/>
                  <w:color w:val="0000ff"/>
                </w:rPr>
                <w:t xml:space="preserve">проект</w:t>
              </w:r>
            </w:hyperlink>
            <w:r>
              <w:rPr>
                <w:sz w:val="20"/>
              </w:rPr>
              <w:t xml:space="preserve"> "Экология", федеральный </w:t>
            </w:r>
            <w:hyperlink w:history="0" r:id="rId96" w:tooltip="&quot;Паспорт национального проекта &quot;Национальный проект &quot;Экология&quot; (утв. Минприроды России) {КонсультантПлюс}">
              <w:r>
                <w:rPr>
                  <w:sz w:val="20"/>
                  <w:color w:val="0000ff"/>
                </w:rPr>
                <w:t xml:space="preserve">проект</w:t>
              </w:r>
            </w:hyperlink>
            <w:r>
              <w:rPr>
                <w:sz w:val="20"/>
              </w:rPr>
              <w:t xml:space="preserve"> "Оздоровление Волги"</w:t>
            </w:r>
          </w:p>
        </w:tc>
        <w:tc>
          <w:tcPr>
            <w:tcW w:w="2041" w:type="dxa"/>
            <w:vMerge w:val="restart"/>
          </w:tcPr>
          <w:p>
            <w:pPr>
              <w:pStyle w:val="0"/>
            </w:pPr>
            <w:r>
              <w:rPr>
                <w:sz w:val="20"/>
              </w:rPr>
              <w:t xml:space="preserve">реконструкция канализационных очистных сооружений и канализационных сетей г. Хвалынска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ввод в эксплуатацию объекта мощностью 1300 куб. м/сутки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115,35</w:t>
            </w:r>
          </w:p>
        </w:tc>
        <w:tc>
          <w:tcPr>
            <w:tcW w:w="1191" w:type="dxa"/>
          </w:tcPr>
          <w:p>
            <w:pPr>
              <w:pStyle w:val="0"/>
              <w:jc w:val="center"/>
            </w:pPr>
            <w:r>
              <w:rPr>
                <w:sz w:val="20"/>
              </w:rPr>
              <w:t xml:space="preserve">113,05</w:t>
            </w:r>
          </w:p>
        </w:tc>
        <w:tc>
          <w:tcPr>
            <w:tcW w:w="1191" w:type="dxa"/>
          </w:tcPr>
          <w:p>
            <w:pPr>
              <w:pStyle w:val="0"/>
              <w:jc w:val="center"/>
            </w:pPr>
            <w:r>
              <w:rPr>
                <w:sz w:val="20"/>
              </w:rPr>
              <w:t xml:space="preserve">2,30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115,35</w:t>
            </w:r>
          </w:p>
        </w:tc>
        <w:tc>
          <w:tcPr>
            <w:tcW w:w="1191" w:type="dxa"/>
          </w:tcPr>
          <w:p>
            <w:pPr>
              <w:pStyle w:val="0"/>
              <w:jc w:val="center"/>
            </w:pPr>
            <w:r>
              <w:rPr>
                <w:sz w:val="20"/>
              </w:rPr>
              <w:t xml:space="preserve">113,05</w:t>
            </w:r>
          </w:p>
        </w:tc>
        <w:tc>
          <w:tcPr>
            <w:tcW w:w="1191" w:type="dxa"/>
          </w:tcPr>
          <w:p>
            <w:pPr>
              <w:pStyle w:val="0"/>
              <w:jc w:val="center"/>
            </w:pPr>
            <w:r>
              <w:rPr>
                <w:sz w:val="20"/>
              </w:rPr>
              <w:t xml:space="preserve">2,30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очистные сооружения ливневого коллектора Глебучева оврага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ввод в эксплуатацию объекта мощностью 311040 куб. м/сутки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2234,41</w:t>
            </w:r>
          </w:p>
        </w:tc>
        <w:tc>
          <w:tcPr>
            <w:tcW w:w="1191" w:type="dxa"/>
          </w:tcPr>
          <w:p>
            <w:pPr>
              <w:pStyle w:val="0"/>
              <w:jc w:val="center"/>
            </w:pPr>
            <w:r>
              <w:rPr>
                <w:sz w:val="20"/>
              </w:rPr>
              <w:t xml:space="preserve">2189,72</w:t>
            </w:r>
          </w:p>
        </w:tc>
        <w:tc>
          <w:tcPr>
            <w:tcW w:w="1191" w:type="dxa"/>
          </w:tcPr>
          <w:p>
            <w:pPr>
              <w:pStyle w:val="0"/>
              <w:jc w:val="center"/>
            </w:pPr>
            <w:r>
              <w:rPr>
                <w:sz w:val="20"/>
              </w:rPr>
              <w:t xml:space="preserve">44,69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1091,55</w:t>
            </w:r>
          </w:p>
        </w:tc>
        <w:tc>
          <w:tcPr>
            <w:tcW w:w="1191" w:type="dxa"/>
          </w:tcPr>
          <w:p>
            <w:pPr>
              <w:pStyle w:val="0"/>
              <w:jc w:val="center"/>
            </w:pPr>
            <w:r>
              <w:rPr>
                <w:sz w:val="20"/>
              </w:rPr>
              <w:t xml:space="preserve">1069,72</w:t>
            </w:r>
          </w:p>
        </w:tc>
        <w:tc>
          <w:tcPr>
            <w:tcW w:w="1191" w:type="dxa"/>
          </w:tcPr>
          <w:p>
            <w:pPr>
              <w:pStyle w:val="0"/>
              <w:jc w:val="center"/>
            </w:pPr>
            <w:r>
              <w:rPr>
                <w:sz w:val="20"/>
              </w:rPr>
              <w:t xml:space="preserve">21,83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1142,86</w:t>
            </w:r>
          </w:p>
        </w:tc>
        <w:tc>
          <w:tcPr>
            <w:tcW w:w="1191" w:type="dxa"/>
          </w:tcPr>
          <w:p>
            <w:pPr>
              <w:pStyle w:val="0"/>
              <w:jc w:val="center"/>
            </w:pPr>
            <w:r>
              <w:rPr>
                <w:sz w:val="20"/>
              </w:rPr>
              <w:t xml:space="preserve">1120,00</w:t>
            </w:r>
          </w:p>
        </w:tc>
        <w:tc>
          <w:tcPr>
            <w:tcW w:w="1191" w:type="dxa"/>
          </w:tcPr>
          <w:p>
            <w:pPr>
              <w:pStyle w:val="0"/>
              <w:jc w:val="center"/>
            </w:pPr>
            <w:r>
              <w:rPr>
                <w:sz w:val="20"/>
              </w:rPr>
              <w:t xml:space="preserve">22,86</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строительство канализационных очистных сооружений г. Вольска (II очередь)</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ввод в эксплуатацию объекта мощностью 1000 куб. м/сутки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1257,50</w:t>
            </w:r>
          </w:p>
        </w:tc>
        <w:tc>
          <w:tcPr>
            <w:tcW w:w="1191" w:type="dxa"/>
          </w:tcPr>
          <w:p>
            <w:pPr>
              <w:pStyle w:val="0"/>
              <w:jc w:val="center"/>
            </w:pPr>
            <w:r>
              <w:rPr>
                <w:sz w:val="20"/>
              </w:rPr>
              <w:t xml:space="preserve">1232,35</w:t>
            </w:r>
          </w:p>
        </w:tc>
        <w:tc>
          <w:tcPr>
            <w:tcW w:w="1191" w:type="dxa"/>
          </w:tcPr>
          <w:p>
            <w:pPr>
              <w:pStyle w:val="0"/>
              <w:jc w:val="center"/>
            </w:pPr>
            <w:r>
              <w:rPr>
                <w:sz w:val="20"/>
              </w:rPr>
              <w:t xml:space="preserve">25,15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37,50</w:t>
            </w:r>
          </w:p>
        </w:tc>
        <w:tc>
          <w:tcPr>
            <w:tcW w:w="1191" w:type="dxa"/>
          </w:tcPr>
          <w:p>
            <w:pPr>
              <w:pStyle w:val="0"/>
              <w:jc w:val="center"/>
            </w:pPr>
            <w:r>
              <w:rPr>
                <w:sz w:val="20"/>
              </w:rPr>
              <w:t xml:space="preserve">36,75</w:t>
            </w:r>
          </w:p>
        </w:tc>
        <w:tc>
          <w:tcPr>
            <w:tcW w:w="1191" w:type="dxa"/>
          </w:tcPr>
          <w:p>
            <w:pPr>
              <w:pStyle w:val="0"/>
              <w:jc w:val="center"/>
            </w:pPr>
            <w:r>
              <w:rPr>
                <w:sz w:val="20"/>
              </w:rPr>
              <w:t xml:space="preserve">0,75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1220,00</w:t>
            </w:r>
          </w:p>
        </w:tc>
        <w:tc>
          <w:tcPr>
            <w:tcW w:w="1191" w:type="dxa"/>
          </w:tcPr>
          <w:p>
            <w:pPr>
              <w:pStyle w:val="0"/>
              <w:jc w:val="center"/>
            </w:pPr>
            <w:r>
              <w:rPr>
                <w:sz w:val="20"/>
              </w:rPr>
              <w:t xml:space="preserve">1195,60</w:t>
            </w:r>
          </w:p>
        </w:tc>
        <w:tc>
          <w:tcPr>
            <w:tcW w:w="1191" w:type="dxa"/>
          </w:tcPr>
          <w:p>
            <w:pPr>
              <w:pStyle w:val="0"/>
              <w:jc w:val="center"/>
            </w:pPr>
            <w:r>
              <w:rPr>
                <w:sz w:val="20"/>
              </w:rPr>
              <w:t xml:space="preserve">24,40</w:t>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природных ресурсов и экологии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Национальный </w:t>
            </w:r>
            <w:hyperlink w:history="0" r:id="rId97" w:tooltip="&quot;Паспорт национального проекта &quot;Национальный проект &quot;Экология&quot; (утв. Минприроды России) {КонсультантПлюс}">
              <w:r>
                <w:rPr>
                  <w:sz w:val="20"/>
                  <w:color w:val="0000ff"/>
                </w:rPr>
                <w:t xml:space="preserve">проект</w:t>
              </w:r>
            </w:hyperlink>
            <w:r>
              <w:rPr>
                <w:sz w:val="20"/>
              </w:rPr>
              <w:t xml:space="preserve"> "Экология", федеральный </w:t>
            </w:r>
            <w:hyperlink w:history="0" r:id="rId98" w:tooltip="&quot;Паспорт национального проекта &quot;Национальный проект &quot;Экология&quot; (утв. Минприроды России) {КонсультантПлюс}">
              <w:r>
                <w:rPr>
                  <w:sz w:val="20"/>
                  <w:color w:val="0000ff"/>
                </w:rPr>
                <w:t xml:space="preserve">проект</w:t>
              </w:r>
            </w:hyperlink>
            <w:r>
              <w:rPr>
                <w:sz w:val="20"/>
              </w:rPr>
              <w:t xml:space="preserve"> "Комплексная система обращения с твердыми коммунальными отходами"</w:t>
            </w:r>
          </w:p>
        </w:tc>
        <w:tc>
          <w:tcPr>
            <w:tcW w:w="2041" w:type="dxa"/>
            <w:vMerge w:val="restart"/>
          </w:tcPr>
          <w:p>
            <w:pPr>
              <w:pStyle w:val="0"/>
            </w:pPr>
            <w:r>
              <w:rPr>
                <w:sz w:val="20"/>
              </w:rPr>
              <w:t xml:space="preserve">строительство мусоросортировочного комплекса в Балашовском районе Саратовской области мощностью 75 тыс. тонн/год с полигоном мощностью 120 тыс. тонн/год</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увеличение доли обработки и утилизации твердых коммунальных отходов на территории Саратовской области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600,00</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600,00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600,00</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600,00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строительство мусороперерабатывающего комплекса мощностью 200 - 300 тыс. тонн/год ТКО на территории Правобережья Саратовской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1800,00</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1800,00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1800,00</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1800,00</w:t>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государственная поддержка закупки контейнеров для раздельного накопления твердых коммунальных отходов</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закупка 4240 штук контейнеров для раздельного накопления твердых коммунальных отходов</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63,09</w:t>
            </w:r>
          </w:p>
        </w:tc>
        <w:tc>
          <w:tcPr>
            <w:tcW w:w="1191" w:type="dxa"/>
          </w:tcPr>
          <w:p>
            <w:pPr>
              <w:pStyle w:val="0"/>
              <w:jc w:val="center"/>
            </w:pPr>
            <w:r>
              <w:rPr>
                <w:sz w:val="20"/>
              </w:rPr>
              <w:t xml:space="preserve">61,83</w:t>
            </w:r>
          </w:p>
        </w:tc>
        <w:tc>
          <w:tcPr>
            <w:tcW w:w="1191" w:type="dxa"/>
          </w:tcPr>
          <w:p>
            <w:pPr>
              <w:pStyle w:val="0"/>
              <w:jc w:val="center"/>
            </w:pPr>
            <w:r>
              <w:rPr>
                <w:sz w:val="20"/>
              </w:rPr>
              <w:t xml:space="preserve">1,26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29,15</w:t>
            </w:r>
          </w:p>
        </w:tc>
        <w:tc>
          <w:tcPr>
            <w:tcW w:w="1191" w:type="dxa"/>
          </w:tcPr>
          <w:p>
            <w:pPr>
              <w:pStyle w:val="0"/>
              <w:jc w:val="center"/>
            </w:pPr>
            <w:r>
              <w:rPr>
                <w:sz w:val="20"/>
              </w:rPr>
              <w:t xml:space="preserve">28,57</w:t>
            </w:r>
          </w:p>
        </w:tc>
        <w:tc>
          <w:tcPr>
            <w:tcW w:w="1191" w:type="dxa"/>
          </w:tcPr>
          <w:p>
            <w:pPr>
              <w:pStyle w:val="0"/>
              <w:jc w:val="center"/>
            </w:pPr>
            <w:r>
              <w:rPr>
                <w:sz w:val="20"/>
              </w:rPr>
              <w:t xml:space="preserve">0,58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33,94</w:t>
            </w:r>
          </w:p>
        </w:tc>
        <w:tc>
          <w:tcPr>
            <w:tcW w:w="1191" w:type="dxa"/>
          </w:tcPr>
          <w:p>
            <w:pPr>
              <w:pStyle w:val="0"/>
              <w:jc w:val="center"/>
            </w:pPr>
            <w:r>
              <w:rPr>
                <w:sz w:val="20"/>
              </w:rPr>
              <w:t xml:space="preserve">33,26</w:t>
            </w:r>
          </w:p>
        </w:tc>
        <w:tc>
          <w:tcPr>
            <w:tcW w:w="1191" w:type="dxa"/>
          </w:tcPr>
          <w:p>
            <w:pPr>
              <w:pStyle w:val="0"/>
              <w:jc w:val="center"/>
            </w:pPr>
            <w:r>
              <w:rPr>
                <w:sz w:val="20"/>
              </w:rPr>
              <w:t xml:space="preserve">0,68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4.</w:t>
            </w:r>
          </w:p>
        </w:tc>
        <w:tc>
          <w:tcPr>
            <w:tcW w:w="2381" w:type="dxa"/>
            <w:vMerge w:val="restart"/>
          </w:tcPr>
          <w:p>
            <w:pPr>
              <w:pStyle w:val="0"/>
            </w:pPr>
            <w:r>
              <w:rPr>
                <w:sz w:val="20"/>
              </w:rPr>
              <w:t xml:space="preserve">Национальный </w:t>
            </w:r>
            <w:hyperlink w:history="0" r:id="rId99" w:tooltip="&quot;Паспорт национального проекта &quot;Национальный проект &quot;Экология&quot; (утв. Минприроды России) {КонсультантПлюс}">
              <w:r>
                <w:rPr>
                  <w:sz w:val="20"/>
                  <w:color w:val="0000ff"/>
                </w:rPr>
                <w:t xml:space="preserve">проект</w:t>
              </w:r>
            </w:hyperlink>
            <w:r>
              <w:rPr>
                <w:sz w:val="20"/>
              </w:rPr>
              <w:t xml:space="preserve"> "Экология", федеральный проект "Сохранение уникальных водных объектов", подпрограмма "Охрана окружающей среды, защита природных комплексов, объектов и ресурсов", региональный проект 1.1</w:t>
            </w:r>
          </w:p>
        </w:tc>
        <w:tc>
          <w:tcPr>
            <w:tcW w:w="2041" w:type="dxa"/>
            <w:vMerge w:val="restart"/>
          </w:tcPr>
          <w:p>
            <w:pPr>
              <w:pStyle w:val="0"/>
              <w:jc w:val="both"/>
            </w:pPr>
            <w:r>
              <w:rPr>
                <w:sz w:val="20"/>
              </w:rPr>
              <w:t xml:space="preserve">расчистка русла реки Жидкая Солянка в селе Комсомольское Краснокутского района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улучшение экологического состояния водоема и качества воды</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24,03</w:t>
            </w:r>
          </w:p>
        </w:tc>
        <w:tc>
          <w:tcPr>
            <w:tcW w:w="1191" w:type="dxa"/>
          </w:tcPr>
          <w:p>
            <w:pPr>
              <w:pStyle w:val="0"/>
              <w:jc w:val="center"/>
            </w:pPr>
            <w:r>
              <w:rPr>
                <w:sz w:val="20"/>
              </w:rPr>
              <w:t xml:space="preserve">24,03</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15,58</w:t>
            </w:r>
          </w:p>
        </w:tc>
        <w:tc>
          <w:tcPr>
            <w:tcW w:w="1191" w:type="dxa"/>
          </w:tcPr>
          <w:p>
            <w:pPr>
              <w:pStyle w:val="0"/>
              <w:jc w:val="center"/>
            </w:pPr>
            <w:r>
              <w:rPr>
                <w:sz w:val="20"/>
              </w:rPr>
              <w:t xml:space="preserve">15,58</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8,45</w:t>
            </w:r>
          </w:p>
        </w:tc>
        <w:tc>
          <w:tcPr>
            <w:tcW w:w="1191" w:type="dxa"/>
          </w:tcPr>
          <w:p>
            <w:pPr>
              <w:pStyle w:val="0"/>
              <w:jc w:val="center"/>
            </w:pPr>
            <w:r>
              <w:rPr>
                <w:sz w:val="20"/>
              </w:rPr>
              <w:t xml:space="preserve">8,45</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5.</w:t>
            </w:r>
          </w:p>
        </w:tc>
        <w:tc>
          <w:tcPr>
            <w:vMerge w:val="continue"/>
          </w:tcPr>
          <w:p/>
        </w:tc>
        <w:tc>
          <w:tcPr>
            <w:tcW w:w="2041" w:type="dxa"/>
            <w:vMerge w:val="restart"/>
          </w:tcPr>
          <w:p>
            <w:pPr>
              <w:pStyle w:val="0"/>
            </w:pPr>
            <w:r>
              <w:rPr>
                <w:sz w:val="20"/>
              </w:rPr>
              <w:t xml:space="preserve">расчистка русла реки Хопер в черте г. Балашова Балашовского района Саратовской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63,00</w:t>
            </w:r>
          </w:p>
        </w:tc>
        <w:tc>
          <w:tcPr>
            <w:tcW w:w="1191" w:type="dxa"/>
          </w:tcPr>
          <w:p>
            <w:pPr>
              <w:pStyle w:val="0"/>
              <w:jc w:val="center"/>
            </w:pPr>
            <w:r>
              <w:rPr>
                <w:sz w:val="20"/>
              </w:rPr>
              <w:t xml:space="preserve">63,00</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3,00</w:t>
            </w:r>
          </w:p>
        </w:tc>
        <w:tc>
          <w:tcPr>
            <w:tcW w:w="1191" w:type="dxa"/>
          </w:tcPr>
          <w:p>
            <w:pPr>
              <w:pStyle w:val="0"/>
              <w:jc w:val="center"/>
            </w:pPr>
            <w:r>
              <w:rPr>
                <w:sz w:val="20"/>
              </w:rPr>
              <w:t xml:space="preserve">3,00</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36,42</w:t>
            </w:r>
          </w:p>
        </w:tc>
        <w:tc>
          <w:tcPr>
            <w:tcW w:w="1191" w:type="dxa"/>
          </w:tcPr>
          <w:p>
            <w:pPr>
              <w:pStyle w:val="0"/>
              <w:jc w:val="center"/>
            </w:pPr>
            <w:r>
              <w:rPr>
                <w:sz w:val="20"/>
              </w:rPr>
              <w:t xml:space="preserve">36,42</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23,58</w:t>
            </w:r>
          </w:p>
        </w:tc>
        <w:tc>
          <w:tcPr>
            <w:tcW w:w="1191" w:type="dxa"/>
          </w:tcPr>
          <w:p>
            <w:pPr>
              <w:pStyle w:val="0"/>
              <w:jc w:val="center"/>
            </w:pPr>
            <w:r>
              <w:rPr>
                <w:sz w:val="20"/>
              </w:rPr>
              <w:t xml:space="preserve">23,58</w:t>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6</w:t>
            </w:r>
          </w:p>
        </w:tc>
        <w:tc>
          <w:tcPr>
            <w:vMerge w:val="continue"/>
          </w:tcPr>
          <w:p/>
        </w:tc>
        <w:tc>
          <w:tcPr>
            <w:tcW w:w="2041" w:type="dxa"/>
            <w:vMerge w:val="restart"/>
          </w:tcPr>
          <w:p>
            <w:pPr>
              <w:pStyle w:val="0"/>
            </w:pPr>
            <w:r>
              <w:rPr>
                <w:sz w:val="20"/>
              </w:rPr>
              <w:t xml:space="preserve">расчистка, дноуглубление русла реки Аткары в черте г. Аткарска Аткарского района Саратовской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3,00</w:t>
            </w:r>
          </w:p>
        </w:tc>
        <w:tc>
          <w:tcPr>
            <w:tcW w:w="1191" w:type="dxa"/>
          </w:tcPr>
          <w:p>
            <w:pPr>
              <w:pStyle w:val="0"/>
              <w:jc w:val="center"/>
            </w:pPr>
            <w:r>
              <w:rPr>
                <w:sz w:val="20"/>
              </w:rPr>
              <w:t xml:space="preserve">3,00</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3,00</w:t>
            </w:r>
          </w:p>
        </w:tc>
        <w:tc>
          <w:tcPr>
            <w:tcW w:w="1191" w:type="dxa"/>
          </w:tcPr>
          <w:p>
            <w:pPr>
              <w:pStyle w:val="0"/>
              <w:jc w:val="center"/>
            </w:pPr>
            <w:r>
              <w:rPr>
                <w:sz w:val="20"/>
              </w:rPr>
              <w:t xml:space="preserve">3,00</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7.</w:t>
            </w:r>
          </w:p>
        </w:tc>
        <w:tc>
          <w:tcPr>
            <w:tcW w:w="2381" w:type="dxa"/>
            <w:vMerge w:val="restart"/>
          </w:tcPr>
          <w:p>
            <w:pPr>
              <w:pStyle w:val="0"/>
            </w:pPr>
            <w:r>
              <w:rPr>
                <w:sz w:val="20"/>
              </w:rPr>
              <w:t xml:space="preserve">Государственная программа Саратовской области "Охрана окружающей среды, воспроизводство и рациональное использование природных ресурсов Саратовской области" (постановление Правительства Саратовской области от 20 ноября 2013 года N 636-П),</w:t>
            </w:r>
          </w:p>
          <w:p>
            <w:pPr>
              <w:pStyle w:val="0"/>
            </w:pPr>
            <w:hyperlink w:history="0" r:id="rId100" w:tooltip="Постановление Правительства Саратовской области от 20.11.2013 N 636-П (ред. от 31.08.2022) &quot;Об утверждении государственной программы Саратовской области &quot;Охрана окружающей среды, воспроизводство и рациональное использование природных ресурсов Саратовской области&quot; {КонсультантПлюс}">
              <w:r>
                <w:rPr>
                  <w:sz w:val="20"/>
                  <w:color w:val="0000ff"/>
                </w:rPr>
                <w:t xml:space="preserve">подпрограмма</w:t>
              </w:r>
            </w:hyperlink>
            <w:r>
              <w:rPr>
                <w:sz w:val="20"/>
              </w:rPr>
              <w:t xml:space="preserve"> "Развитие водохозяйственного комплекса Саратовской области",</w:t>
            </w:r>
          </w:p>
          <w:p>
            <w:pPr>
              <w:pStyle w:val="0"/>
            </w:pPr>
            <w:hyperlink w:history="0" r:id="rId101" w:tooltip="Постановление Правительства Саратовской области от 20.11.2013 N 636-П (ред. от 31.08.2022) &quot;Об утверждении государственной программы Саратовской области &quot;Охрана окружающей среды, воспроизводство и рациональное использование природных ресурсов Саратовской области&quot; {КонсультантПлюс}">
              <w:r>
                <w:rPr>
                  <w:sz w:val="20"/>
                  <w:color w:val="0000ff"/>
                </w:rPr>
                <w:t xml:space="preserve">подпрограмма</w:t>
              </w:r>
            </w:hyperlink>
            <w:r>
              <w:rPr>
                <w:sz w:val="20"/>
              </w:rPr>
              <w:t xml:space="preserve"> "Охрана окружающей среды, защита природных комплексов, объектов и ресурсов"</w:t>
            </w:r>
          </w:p>
        </w:tc>
        <w:tc>
          <w:tcPr>
            <w:tcW w:w="2041" w:type="dxa"/>
            <w:vMerge w:val="restart"/>
          </w:tcPr>
          <w:p>
            <w:pPr>
              <w:pStyle w:val="0"/>
            </w:pPr>
            <w:r>
              <w:rPr>
                <w:sz w:val="20"/>
              </w:rPr>
              <w:t xml:space="preserve">берегоукрепление участка Волгоградского водохранилища от ул. Малыковской до ул. Комсомольской г. Вольска (реконструкция)</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берегоукрепление участка Волгоградского водохранилища от ул. Малыковской до ул. Комсомольской г. Вольска (реконструкция)</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517,40</w:t>
            </w:r>
          </w:p>
        </w:tc>
        <w:tc>
          <w:tcPr>
            <w:tcW w:w="1191" w:type="dxa"/>
          </w:tcPr>
          <w:p>
            <w:pPr>
              <w:pStyle w:val="0"/>
              <w:jc w:val="center"/>
            </w:pPr>
            <w:r>
              <w:rPr>
                <w:sz w:val="20"/>
              </w:rPr>
              <w:t xml:space="preserve">126,10</w:t>
            </w:r>
          </w:p>
        </w:tc>
        <w:tc>
          <w:tcPr>
            <w:tcW w:w="1191" w:type="dxa"/>
          </w:tcPr>
          <w:p>
            <w:pPr>
              <w:pStyle w:val="0"/>
              <w:jc w:val="center"/>
            </w:pPr>
            <w:r>
              <w:rPr>
                <w:sz w:val="20"/>
              </w:rPr>
              <w:t xml:space="preserve">391,30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271,70</w:t>
            </w:r>
          </w:p>
        </w:tc>
        <w:tc>
          <w:tcPr>
            <w:tcW w:w="1191" w:type="dxa"/>
          </w:tcPr>
          <w:p>
            <w:pPr>
              <w:pStyle w:val="0"/>
              <w:jc w:val="center"/>
            </w:pPr>
            <w:r>
              <w:rPr>
                <w:sz w:val="20"/>
              </w:rPr>
              <w:t xml:space="preserve">126,10</w:t>
            </w:r>
          </w:p>
        </w:tc>
        <w:tc>
          <w:tcPr>
            <w:tcW w:w="1191" w:type="dxa"/>
          </w:tcPr>
          <w:p>
            <w:pPr>
              <w:pStyle w:val="0"/>
              <w:jc w:val="center"/>
            </w:pPr>
            <w:r>
              <w:rPr>
                <w:sz w:val="20"/>
              </w:rPr>
              <w:t xml:space="preserve">145,60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245,70</w:t>
            </w:r>
          </w:p>
        </w:tc>
        <w:tc>
          <w:tcPr>
            <w:tcW w:w="1191" w:type="dxa"/>
          </w:tcPr>
          <w:p>
            <w:pPr>
              <w:pStyle w:val="0"/>
            </w:pPr>
            <w:r>
              <w:rPr>
                <w:sz w:val="20"/>
              </w:rPr>
            </w:r>
          </w:p>
        </w:tc>
        <w:tc>
          <w:tcPr>
            <w:tcW w:w="1191" w:type="dxa"/>
          </w:tcPr>
          <w:p>
            <w:pPr>
              <w:pStyle w:val="0"/>
              <w:jc w:val="center"/>
            </w:pPr>
            <w:r>
              <w:rPr>
                <w:sz w:val="20"/>
              </w:rPr>
              <w:t xml:space="preserve">245,70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8.</w:t>
            </w:r>
          </w:p>
        </w:tc>
        <w:tc>
          <w:tcPr>
            <w:vMerge w:val="continue"/>
          </w:tcPr>
          <w:p/>
        </w:tc>
        <w:tc>
          <w:tcPr>
            <w:tcW w:w="2041" w:type="dxa"/>
            <w:vMerge w:val="restart"/>
          </w:tcPr>
          <w:p>
            <w:pPr>
              <w:pStyle w:val="0"/>
            </w:pPr>
            <w:r>
              <w:rPr>
                <w:sz w:val="20"/>
              </w:rPr>
              <w:t xml:space="preserve">расчистка водохранилища на реке Еруслан у села Семеновка Федоровского района Саратовской области (2 этап)</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улучшение экологического состояния водоема и качества воды.</w:t>
            </w:r>
          </w:p>
          <w:p>
            <w:pPr>
              <w:pStyle w:val="0"/>
            </w:pPr>
            <w:r>
              <w:rPr>
                <w:sz w:val="20"/>
              </w:rPr>
              <w:t xml:space="preserve">Протяженность участка расчистки составляет 2,87 км</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59,32</w:t>
            </w:r>
          </w:p>
        </w:tc>
        <w:tc>
          <w:tcPr>
            <w:tcW w:w="1191" w:type="dxa"/>
          </w:tcPr>
          <w:p>
            <w:pPr>
              <w:pStyle w:val="0"/>
              <w:jc w:val="center"/>
            </w:pPr>
            <w:r>
              <w:rPr>
                <w:sz w:val="20"/>
              </w:rPr>
              <w:t xml:space="preserve">59,32</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21,78</w:t>
            </w:r>
          </w:p>
        </w:tc>
        <w:tc>
          <w:tcPr>
            <w:tcW w:w="1191" w:type="dxa"/>
          </w:tcPr>
          <w:p>
            <w:pPr>
              <w:pStyle w:val="0"/>
              <w:jc w:val="center"/>
            </w:pPr>
            <w:r>
              <w:rPr>
                <w:sz w:val="20"/>
              </w:rPr>
              <w:t xml:space="preserve">21,78</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24,55</w:t>
            </w:r>
          </w:p>
        </w:tc>
        <w:tc>
          <w:tcPr>
            <w:tcW w:w="1191" w:type="dxa"/>
          </w:tcPr>
          <w:p>
            <w:pPr>
              <w:pStyle w:val="0"/>
              <w:jc w:val="center"/>
            </w:pPr>
            <w:r>
              <w:rPr>
                <w:sz w:val="20"/>
              </w:rPr>
              <w:t xml:space="preserve">24,55</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12,99</w:t>
            </w:r>
          </w:p>
        </w:tc>
        <w:tc>
          <w:tcPr>
            <w:tcW w:w="1191" w:type="dxa"/>
          </w:tcPr>
          <w:p>
            <w:pPr>
              <w:pStyle w:val="0"/>
              <w:jc w:val="center"/>
            </w:pPr>
            <w:r>
              <w:rPr>
                <w:sz w:val="20"/>
              </w:rPr>
              <w:t xml:space="preserve">12,99</w:t>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9.</w:t>
            </w:r>
          </w:p>
        </w:tc>
        <w:tc>
          <w:tcPr>
            <w:vMerge w:val="continue"/>
          </w:tcPr>
          <w:p/>
        </w:tc>
        <w:tc>
          <w:tcPr>
            <w:tcW w:w="2041" w:type="dxa"/>
            <w:vMerge w:val="restart"/>
          </w:tcPr>
          <w:p>
            <w:pPr>
              <w:pStyle w:val="0"/>
            </w:pPr>
            <w:r>
              <w:rPr>
                <w:sz w:val="20"/>
              </w:rPr>
              <w:t xml:space="preserve">берегоукрепление Волгоградского водохранилища на участке от первого причала до солярия "Затон" г. Саратов</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защита от затопления объектов жилого фонда - многоэтажных жилых домов, а также находящихся в этих и других зданиях государственных учреждений и объектов социально-культурной инфраструктуры</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11,81</w:t>
            </w:r>
          </w:p>
        </w:tc>
        <w:tc>
          <w:tcPr>
            <w:tcW w:w="1191" w:type="dxa"/>
          </w:tcPr>
          <w:p>
            <w:pPr>
              <w:pStyle w:val="0"/>
            </w:pPr>
            <w:r>
              <w:rPr>
                <w:sz w:val="20"/>
              </w:rPr>
            </w:r>
          </w:p>
        </w:tc>
        <w:tc>
          <w:tcPr>
            <w:tcW w:w="1191" w:type="dxa"/>
          </w:tcPr>
          <w:p>
            <w:pPr>
              <w:pStyle w:val="0"/>
              <w:jc w:val="center"/>
            </w:pPr>
            <w:r>
              <w:rPr>
                <w:sz w:val="20"/>
              </w:rPr>
              <w:t xml:space="preserve">11,81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11,81</w:t>
            </w:r>
          </w:p>
        </w:tc>
        <w:tc>
          <w:tcPr>
            <w:tcW w:w="1191" w:type="dxa"/>
          </w:tcPr>
          <w:p>
            <w:pPr>
              <w:pStyle w:val="0"/>
            </w:pPr>
            <w:r>
              <w:rPr>
                <w:sz w:val="20"/>
              </w:rPr>
            </w:r>
          </w:p>
        </w:tc>
        <w:tc>
          <w:tcPr>
            <w:tcW w:w="1191" w:type="dxa"/>
          </w:tcPr>
          <w:p>
            <w:pPr>
              <w:pStyle w:val="0"/>
              <w:jc w:val="center"/>
            </w:pPr>
            <w:r>
              <w:rPr>
                <w:sz w:val="20"/>
              </w:rPr>
              <w:t xml:space="preserve">11,81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10.</w:t>
            </w:r>
          </w:p>
        </w:tc>
        <w:tc>
          <w:tcPr>
            <w:tcW w:w="2381" w:type="dxa"/>
            <w:vMerge w:val="restart"/>
          </w:tcPr>
          <w:p>
            <w:pPr>
              <w:pStyle w:val="0"/>
            </w:pPr>
            <w:r>
              <w:rPr>
                <w:sz w:val="20"/>
              </w:rPr>
              <w:t xml:space="preserve">Национальный проект "Экология" Федеральный </w:t>
            </w:r>
            <w:hyperlink w:history="0" r:id="rId102" w:tooltip="&quot;Паспорт национального проекта &quot;Национальный проект &quot;Экология&quot; (утв. Минприроды России) {КонсультантПлюс}">
              <w:r>
                <w:rPr>
                  <w:sz w:val="20"/>
                  <w:color w:val="0000ff"/>
                </w:rPr>
                <w:t xml:space="preserve">проект</w:t>
              </w:r>
            </w:hyperlink>
            <w:r>
              <w:rPr>
                <w:sz w:val="20"/>
              </w:rPr>
              <w:t xml:space="preserve"> "Сохранение лесов"</w:t>
            </w:r>
          </w:p>
        </w:tc>
        <w:tc>
          <w:tcPr>
            <w:tcW w:w="2041" w:type="dxa"/>
            <w:vMerge w:val="restart"/>
          </w:tcPr>
          <w:p>
            <w:pPr>
              <w:pStyle w:val="0"/>
            </w:pPr>
            <w:r>
              <w:rPr>
                <w:sz w:val="20"/>
              </w:rPr>
              <w:t xml:space="preserve">увеличение площади лесовосстановления и повышение качества и эффективности лесовосстановления на лесных участках, не переданных в аренду</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увеличение площади лесовосстановления, повышение качества и эффективности работ по лесовосстановлению на лесных участках, не переданных в аренду, - 1 тыс. га (ежегодно)</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71,38</w:t>
            </w:r>
          </w:p>
        </w:tc>
        <w:tc>
          <w:tcPr>
            <w:tcW w:w="1191" w:type="dxa"/>
          </w:tcPr>
          <w:p>
            <w:pPr>
              <w:pStyle w:val="0"/>
              <w:jc w:val="center"/>
            </w:pPr>
            <w:r>
              <w:rPr>
                <w:sz w:val="20"/>
              </w:rPr>
              <w:t xml:space="preserve">42,00</w:t>
            </w:r>
          </w:p>
        </w:tc>
        <w:tc>
          <w:tcPr>
            <w:tcW w:w="1191" w:type="dxa"/>
          </w:tcPr>
          <w:p>
            <w:pPr>
              <w:pStyle w:val="0"/>
            </w:pPr>
            <w:r>
              <w:rPr>
                <w:sz w:val="20"/>
              </w:rPr>
            </w:r>
          </w:p>
        </w:tc>
        <w:tc>
          <w:tcPr>
            <w:tcW w:w="1304" w:type="dxa"/>
          </w:tcPr>
          <w:p>
            <w:pPr>
              <w:pStyle w:val="0"/>
              <w:jc w:val="center"/>
            </w:pPr>
            <w:r>
              <w:rPr>
                <w:sz w:val="20"/>
              </w:rPr>
              <w:t xml:space="preserve">29,38</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23,01</w:t>
            </w:r>
          </w:p>
        </w:tc>
        <w:tc>
          <w:tcPr>
            <w:tcW w:w="1191" w:type="dxa"/>
          </w:tcPr>
          <w:p>
            <w:pPr>
              <w:pStyle w:val="0"/>
              <w:jc w:val="center"/>
            </w:pPr>
            <w:r>
              <w:rPr>
                <w:sz w:val="20"/>
              </w:rPr>
              <w:t xml:space="preserve">14,21</w:t>
            </w:r>
          </w:p>
        </w:tc>
        <w:tc>
          <w:tcPr>
            <w:tcW w:w="1191" w:type="dxa"/>
          </w:tcPr>
          <w:p>
            <w:pPr>
              <w:pStyle w:val="0"/>
            </w:pPr>
            <w:r>
              <w:rPr>
                <w:sz w:val="20"/>
              </w:rPr>
            </w:r>
          </w:p>
        </w:tc>
        <w:tc>
          <w:tcPr>
            <w:tcW w:w="1304" w:type="dxa"/>
          </w:tcPr>
          <w:p>
            <w:pPr>
              <w:pStyle w:val="0"/>
              <w:jc w:val="center"/>
            </w:pPr>
            <w:r>
              <w:rPr>
                <w:sz w:val="20"/>
              </w:rPr>
              <w:t xml:space="preserve">8,80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23,85</w:t>
            </w:r>
          </w:p>
        </w:tc>
        <w:tc>
          <w:tcPr>
            <w:tcW w:w="1191" w:type="dxa"/>
          </w:tcPr>
          <w:p>
            <w:pPr>
              <w:pStyle w:val="0"/>
              <w:jc w:val="center"/>
            </w:pPr>
            <w:r>
              <w:rPr>
                <w:sz w:val="20"/>
              </w:rPr>
              <w:t xml:space="preserve">13,91</w:t>
            </w:r>
          </w:p>
        </w:tc>
        <w:tc>
          <w:tcPr>
            <w:tcW w:w="1191" w:type="dxa"/>
          </w:tcPr>
          <w:p>
            <w:pPr>
              <w:pStyle w:val="0"/>
            </w:pPr>
            <w:r>
              <w:rPr>
                <w:sz w:val="20"/>
              </w:rPr>
            </w:r>
          </w:p>
        </w:tc>
        <w:tc>
          <w:tcPr>
            <w:tcW w:w="1304" w:type="dxa"/>
          </w:tcPr>
          <w:p>
            <w:pPr>
              <w:pStyle w:val="0"/>
              <w:jc w:val="center"/>
            </w:pPr>
            <w:r>
              <w:rPr>
                <w:sz w:val="20"/>
              </w:rPr>
              <w:t xml:space="preserve">9,94</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24,52</w:t>
            </w:r>
          </w:p>
        </w:tc>
        <w:tc>
          <w:tcPr>
            <w:tcW w:w="1191" w:type="dxa"/>
          </w:tcPr>
          <w:p>
            <w:pPr>
              <w:pStyle w:val="0"/>
              <w:jc w:val="center"/>
            </w:pPr>
            <w:r>
              <w:rPr>
                <w:sz w:val="20"/>
              </w:rPr>
              <w:t xml:space="preserve">13,88</w:t>
            </w:r>
          </w:p>
        </w:tc>
        <w:tc>
          <w:tcPr>
            <w:tcW w:w="1191" w:type="dxa"/>
          </w:tcPr>
          <w:p>
            <w:pPr>
              <w:pStyle w:val="0"/>
            </w:pPr>
            <w:r>
              <w:rPr>
                <w:sz w:val="20"/>
              </w:rPr>
            </w:r>
          </w:p>
        </w:tc>
        <w:tc>
          <w:tcPr>
            <w:tcW w:w="1304" w:type="dxa"/>
          </w:tcPr>
          <w:p>
            <w:pPr>
              <w:pStyle w:val="0"/>
              <w:jc w:val="center"/>
            </w:pPr>
            <w:r>
              <w:rPr>
                <w:sz w:val="20"/>
              </w:rPr>
              <w:t xml:space="preserve">10,64</w:t>
            </w:r>
          </w:p>
        </w:tc>
        <w:tc>
          <w:tcPr>
            <w:vMerge w:val="continue"/>
          </w:tcPr>
          <w:p/>
        </w:tc>
      </w:tr>
      <w:tr>
        <w:tc>
          <w:tcPr>
            <w:tcW w:w="624" w:type="dxa"/>
            <w:vMerge w:val="restart"/>
          </w:tcPr>
          <w:p>
            <w:pPr>
              <w:pStyle w:val="0"/>
              <w:jc w:val="center"/>
            </w:pPr>
            <w:r>
              <w:rPr>
                <w:sz w:val="20"/>
              </w:rPr>
              <w:t xml:space="preserve">11.</w:t>
            </w:r>
          </w:p>
        </w:tc>
        <w:tc>
          <w:tcPr>
            <w:vMerge w:val="continue"/>
          </w:tcPr>
          <w:p/>
        </w:tc>
        <w:tc>
          <w:tcPr>
            <w:tcW w:w="2041" w:type="dxa"/>
            <w:vMerge w:val="restart"/>
          </w:tcPr>
          <w:p>
            <w:pPr>
              <w:pStyle w:val="0"/>
            </w:pPr>
            <w:r>
              <w:rPr>
                <w:sz w:val="20"/>
              </w:rPr>
              <w:t xml:space="preserve">оснащение специализированных учреждений органов государственной власти субъектов Российской Федерации лесопожарной техникой для проведения комплекса мероприятий по охране лесов от пожаров</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обеспечение оснащения государственных учреждений лесного хозяйства специализированной лесопожарной техникой и оборудованием отечественного производства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33,79</w:t>
            </w:r>
          </w:p>
        </w:tc>
        <w:tc>
          <w:tcPr>
            <w:tcW w:w="1191" w:type="dxa"/>
          </w:tcPr>
          <w:p>
            <w:pPr>
              <w:pStyle w:val="0"/>
              <w:jc w:val="center"/>
            </w:pPr>
            <w:r>
              <w:rPr>
                <w:sz w:val="20"/>
              </w:rPr>
              <w:t xml:space="preserve">33,79</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7,80</w:t>
            </w:r>
          </w:p>
        </w:tc>
        <w:tc>
          <w:tcPr>
            <w:tcW w:w="1191" w:type="dxa"/>
          </w:tcPr>
          <w:p>
            <w:pPr>
              <w:pStyle w:val="0"/>
              <w:jc w:val="center"/>
            </w:pPr>
            <w:r>
              <w:rPr>
                <w:sz w:val="20"/>
              </w:rPr>
              <w:t xml:space="preserve">7,80</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7,35</w:t>
            </w:r>
          </w:p>
        </w:tc>
        <w:tc>
          <w:tcPr>
            <w:tcW w:w="1191" w:type="dxa"/>
          </w:tcPr>
          <w:p>
            <w:pPr>
              <w:pStyle w:val="0"/>
              <w:jc w:val="center"/>
            </w:pPr>
            <w:r>
              <w:rPr>
                <w:sz w:val="20"/>
              </w:rPr>
              <w:t xml:space="preserve">7,35</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18,64</w:t>
            </w:r>
          </w:p>
        </w:tc>
        <w:tc>
          <w:tcPr>
            <w:tcW w:w="1191" w:type="dxa"/>
          </w:tcPr>
          <w:p>
            <w:pPr>
              <w:pStyle w:val="0"/>
              <w:jc w:val="center"/>
            </w:pPr>
            <w:r>
              <w:rPr>
                <w:sz w:val="20"/>
              </w:rPr>
              <w:t xml:space="preserve">18,64</w:t>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12.</w:t>
            </w:r>
          </w:p>
        </w:tc>
        <w:tc>
          <w:tcPr>
            <w:tcW w:w="2381" w:type="dxa"/>
            <w:vMerge w:val="restart"/>
          </w:tcPr>
          <w:p>
            <w:pPr>
              <w:pStyle w:val="0"/>
            </w:pPr>
            <w:r>
              <w:rPr>
                <w:sz w:val="20"/>
              </w:rPr>
              <w:t xml:space="preserve">Государственная программа Саратовской области "Охрана окружающей среды, воспроизводство и рациональное использование природных ресурсов Саратовской области" (постановление Правительства Саратовской области от 20 ноября 2013 года N 636-П), </w:t>
            </w:r>
            <w:hyperlink w:history="0" r:id="rId103" w:tooltip="Постановление Правительства Саратовской области от 20.11.2013 N 636-П (ред. от 31.08.2022) &quot;Об утверждении государственной программы Саратовской области &quot;Охрана окружающей среды, воспроизводство и рациональное использование природных ресурсов Саратовской области&quot; {КонсультантПлюс}">
              <w:r>
                <w:rPr>
                  <w:sz w:val="20"/>
                  <w:color w:val="0000ff"/>
                </w:rPr>
                <w:t xml:space="preserve">подпрограмма</w:t>
              </w:r>
            </w:hyperlink>
            <w:r>
              <w:rPr>
                <w:sz w:val="20"/>
              </w:rPr>
              <w:t xml:space="preserve"> "Развитие лесного хозяйства Саратовской области"</w:t>
            </w:r>
          </w:p>
        </w:tc>
        <w:tc>
          <w:tcPr>
            <w:tcW w:w="2041" w:type="dxa"/>
            <w:vMerge w:val="restart"/>
          </w:tcPr>
          <w:p>
            <w:pPr>
              <w:pStyle w:val="0"/>
            </w:pPr>
            <w:r>
              <w:rPr>
                <w:sz w:val="20"/>
              </w:rPr>
              <w:t xml:space="preserve">лесовосстановление и лесоразведение на землях лесного фонда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увеличение площади воспроизводства лесов на землях лесного фонда на 1314 га ежегодно в целях дальнейшего увеличения лесистости области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61,16</w:t>
            </w:r>
          </w:p>
        </w:tc>
        <w:tc>
          <w:tcPr>
            <w:tcW w:w="1191" w:type="dxa"/>
          </w:tcPr>
          <w:p>
            <w:pPr>
              <w:pStyle w:val="0"/>
            </w:pPr>
            <w:r>
              <w:rPr>
                <w:sz w:val="20"/>
              </w:rPr>
            </w:r>
          </w:p>
        </w:tc>
        <w:tc>
          <w:tcPr>
            <w:tcW w:w="1191" w:type="dxa"/>
          </w:tcPr>
          <w:p>
            <w:pPr>
              <w:pStyle w:val="0"/>
              <w:jc w:val="center"/>
            </w:pPr>
            <w:r>
              <w:rPr>
                <w:sz w:val="20"/>
              </w:rPr>
              <w:t xml:space="preserve">61,16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19,93</w:t>
            </w:r>
          </w:p>
        </w:tc>
        <w:tc>
          <w:tcPr>
            <w:tcW w:w="1191" w:type="dxa"/>
          </w:tcPr>
          <w:p>
            <w:pPr>
              <w:pStyle w:val="0"/>
            </w:pPr>
            <w:r>
              <w:rPr>
                <w:sz w:val="20"/>
              </w:rPr>
            </w:r>
          </w:p>
        </w:tc>
        <w:tc>
          <w:tcPr>
            <w:tcW w:w="1191" w:type="dxa"/>
          </w:tcPr>
          <w:p>
            <w:pPr>
              <w:pStyle w:val="0"/>
              <w:jc w:val="center"/>
            </w:pPr>
            <w:r>
              <w:rPr>
                <w:sz w:val="20"/>
              </w:rPr>
              <w:t xml:space="preserve">19,93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20,21</w:t>
            </w:r>
          </w:p>
        </w:tc>
        <w:tc>
          <w:tcPr>
            <w:tcW w:w="1191" w:type="dxa"/>
          </w:tcPr>
          <w:p>
            <w:pPr>
              <w:pStyle w:val="0"/>
            </w:pPr>
            <w:r>
              <w:rPr>
                <w:sz w:val="20"/>
              </w:rPr>
            </w:r>
          </w:p>
        </w:tc>
        <w:tc>
          <w:tcPr>
            <w:tcW w:w="1191" w:type="dxa"/>
          </w:tcPr>
          <w:p>
            <w:pPr>
              <w:pStyle w:val="0"/>
              <w:jc w:val="center"/>
            </w:pPr>
            <w:r>
              <w:rPr>
                <w:sz w:val="20"/>
              </w:rPr>
              <w:t xml:space="preserve">20,21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21,02</w:t>
            </w:r>
          </w:p>
        </w:tc>
        <w:tc>
          <w:tcPr>
            <w:tcW w:w="1191" w:type="dxa"/>
          </w:tcPr>
          <w:p>
            <w:pPr>
              <w:pStyle w:val="0"/>
            </w:pPr>
            <w:r>
              <w:rPr>
                <w:sz w:val="20"/>
              </w:rPr>
            </w:r>
          </w:p>
        </w:tc>
        <w:tc>
          <w:tcPr>
            <w:tcW w:w="1191" w:type="dxa"/>
          </w:tcPr>
          <w:p>
            <w:pPr>
              <w:pStyle w:val="0"/>
              <w:jc w:val="center"/>
            </w:pPr>
            <w:r>
              <w:rPr>
                <w:sz w:val="20"/>
              </w:rPr>
              <w:t xml:space="preserve">21,02</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13.</w:t>
            </w:r>
          </w:p>
        </w:tc>
        <w:tc>
          <w:tcPr>
            <w:vMerge w:val="continue"/>
          </w:tcPr>
          <w:p/>
        </w:tc>
        <w:tc>
          <w:tcPr>
            <w:tcW w:w="2041" w:type="dxa"/>
            <w:vMerge w:val="restart"/>
          </w:tcPr>
          <w:p>
            <w:pPr>
              <w:pStyle w:val="0"/>
            </w:pPr>
            <w:r>
              <w:rPr>
                <w:sz w:val="20"/>
              </w:rPr>
              <w:t xml:space="preserve">организация выращивания посадочного материала древесно-кустарниковых пород для целей лесовосстановления</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выращивание посадочного материала древесно-кустарниковых пород для целей воспроизводства лесов на территории области дополнительно ежегодно на площади 2,5 га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8,86</w:t>
            </w:r>
          </w:p>
        </w:tc>
        <w:tc>
          <w:tcPr>
            <w:tcW w:w="1191" w:type="dxa"/>
          </w:tcPr>
          <w:p>
            <w:pPr>
              <w:pStyle w:val="0"/>
            </w:pPr>
            <w:r>
              <w:rPr>
                <w:sz w:val="20"/>
              </w:rPr>
            </w:r>
          </w:p>
        </w:tc>
        <w:tc>
          <w:tcPr>
            <w:tcW w:w="1191" w:type="dxa"/>
          </w:tcPr>
          <w:p>
            <w:pPr>
              <w:pStyle w:val="0"/>
              <w:jc w:val="center"/>
            </w:pPr>
            <w:r>
              <w:rPr>
                <w:sz w:val="20"/>
              </w:rPr>
              <w:t xml:space="preserve">8,86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2,58</w:t>
            </w:r>
          </w:p>
        </w:tc>
        <w:tc>
          <w:tcPr>
            <w:tcW w:w="1191" w:type="dxa"/>
          </w:tcPr>
          <w:p>
            <w:pPr>
              <w:pStyle w:val="0"/>
            </w:pPr>
            <w:r>
              <w:rPr>
                <w:sz w:val="20"/>
              </w:rPr>
            </w:r>
          </w:p>
        </w:tc>
        <w:tc>
          <w:tcPr>
            <w:tcW w:w="1191" w:type="dxa"/>
          </w:tcPr>
          <w:p>
            <w:pPr>
              <w:pStyle w:val="0"/>
              <w:jc w:val="center"/>
            </w:pPr>
            <w:r>
              <w:rPr>
                <w:sz w:val="20"/>
              </w:rPr>
              <w:t xml:space="preserve">2,58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3,08</w:t>
            </w:r>
          </w:p>
        </w:tc>
        <w:tc>
          <w:tcPr>
            <w:tcW w:w="1191" w:type="dxa"/>
          </w:tcPr>
          <w:p>
            <w:pPr>
              <w:pStyle w:val="0"/>
            </w:pPr>
            <w:r>
              <w:rPr>
                <w:sz w:val="20"/>
              </w:rPr>
            </w:r>
          </w:p>
        </w:tc>
        <w:tc>
          <w:tcPr>
            <w:tcW w:w="1191" w:type="dxa"/>
          </w:tcPr>
          <w:p>
            <w:pPr>
              <w:pStyle w:val="0"/>
              <w:jc w:val="center"/>
            </w:pPr>
            <w:r>
              <w:rPr>
                <w:sz w:val="20"/>
              </w:rPr>
              <w:t xml:space="preserve">3,08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3,20</w:t>
            </w:r>
          </w:p>
        </w:tc>
        <w:tc>
          <w:tcPr>
            <w:tcW w:w="1191" w:type="dxa"/>
          </w:tcPr>
          <w:p>
            <w:pPr>
              <w:pStyle w:val="0"/>
            </w:pPr>
            <w:r>
              <w:rPr>
                <w:sz w:val="20"/>
              </w:rPr>
            </w:r>
          </w:p>
        </w:tc>
        <w:tc>
          <w:tcPr>
            <w:tcW w:w="1191" w:type="dxa"/>
          </w:tcPr>
          <w:p>
            <w:pPr>
              <w:pStyle w:val="0"/>
              <w:jc w:val="center"/>
            </w:pPr>
            <w:r>
              <w:rPr>
                <w:sz w:val="20"/>
              </w:rPr>
              <w:t xml:space="preserve">3,20</w:t>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Комитет охотничьего хозяйства области</w:t>
            </w:r>
          </w:p>
        </w:tc>
      </w:tr>
      <w:tr>
        <w:tc>
          <w:tcPr>
            <w:tcW w:w="624" w:type="dxa"/>
            <w:vMerge w:val="restart"/>
          </w:tcPr>
          <w:p>
            <w:pPr>
              <w:pStyle w:val="0"/>
              <w:jc w:val="center"/>
            </w:pPr>
            <w:r>
              <w:rPr>
                <w:sz w:val="20"/>
              </w:rPr>
              <w:t xml:space="preserve">1</w:t>
            </w:r>
          </w:p>
        </w:tc>
        <w:tc>
          <w:tcPr>
            <w:tcW w:w="2381" w:type="dxa"/>
            <w:vMerge w:val="restart"/>
          </w:tcPr>
          <w:p>
            <w:pPr>
              <w:pStyle w:val="0"/>
            </w:pPr>
            <w:hyperlink w:history="0" r:id="rId104" w:tooltip="Постановление Правительства Саратовской области от 15.03.2010 N 85-П (ред. от 18.01.2021) &quot;Вопросы комитета охотничьего хозяйства и рыболовства Саратовской области&quot; {КонсультантПлюс}">
              <w:r>
                <w:rPr>
                  <w:sz w:val="20"/>
                  <w:color w:val="0000ff"/>
                </w:rPr>
                <w:t xml:space="preserve">Постановление</w:t>
              </w:r>
            </w:hyperlink>
            <w:r>
              <w:rPr>
                <w:sz w:val="20"/>
              </w:rPr>
              <w:t xml:space="preserve"> Правительства Саратовской области от 15 марта 2010 года N 85-П "Вопросы комитета охотничьего хозяйства и рыболовства Саратовской области"</w:t>
            </w:r>
          </w:p>
        </w:tc>
        <w:tc>
          <w:tcPr>
            <w:tcW w:w="2041" w:type="dxa"/>
            <w:vMerge w:val="restart"/>
          </w:tcPr>
          <w:p>
            <w:pPr>
              <w:pStyle w:val="0"/>
            </w:pPr>
            <w:r>
              <w:rPr>
                <w:sz w:val="20"/>
              </w:rPr>
              <w:t xml:space="preserve">техническая мелиорация Волгоградского водохранилища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предотвращение зарастания и заболачивания Волгоградского водохранилища. Улучшение санитарного, экологического и рекреационного состояния участков Волгоградского водохранилища в административно-территориальных границах Саратовской области. Увеличение доли ценных рыб (стерлядь, судак) к менее ценным</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ежегодный выпуск растительноядных видов рыб</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улучшение качества водной среды, снижение растительности с 60 процентов (в настоящее время) до 30 процентов (максимально допустимый уровень составляет 20 процентов). Увеличение объемов качественной рыбной продукции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Комитет по управлению имуществом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программа Саратовской области "Развитие экономического потенциала и повышение инвестиционной привлекательности региона" (постановление Правительства Саратовской области от 11 октября 2013 года N 546-П), </w:t>
            </w:r>
            <w:hyperlink w:history="0" r:id="rId105" w:tooltip="Постановление Правительства Саратовской области от 11.10.2013 N 546-П (ред. от 03.11.2022) &quot;О государственной программе Саратовской области &quot;Развитие экономического потенциала и повышение инвестиционной привлекательности региона&quot; {КонсультантПлюс}">
              <w:r>
                <w:rPr>
                  <w:sz w:val="20"/>
                  <w:color w:val="0000ff"/>
                </w:rPr>
                <w:t xml:space="preserve">подпрограмма 3</w:t>
              </w:r>
            </w:hyperlink>
            <w:r>
              <w:rPr>
                <w:sz w:val="20"/>
              </w:rPr>
              <w:t xml:space="preserve"> "Развитие малого и среднего предпринимательства в Саратовской области"</w:t>
            </w:r>
          </w:p>
        </w:tc>
        <w:tc>
          <w:tcPr>
            <w:tcW w:w="2041" w:type="dxa"/>
            <w:vMerge w:val="restart"/>
          </w:tcPr>
          <w:p>
            <w:pPr>
              <w:pStyle w:val="0"/>
            </w:pPr>
            <w:r>
              <w:rPr>
                <w:sz w:val="20"/>
              </w:rPr>
              <w:t xml:space="preserve">вовлечение государственного имущества в хозяйственный оборот путем предоставления его в аренду субъектам малого и среднего предпринимательства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повышение эффективности использования государственного имущества области, повышение доходов областного бюджета, развитие предпринимательской деятельности на территории региона, упрощение доступа субъектов малого и среднего предпринимательства к использованию государственного имущества для осуществления предпринимательской деятельности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0,30</w:t>
            </w:r>
          </w:p>
        </w:tc>
        <w:tc>
          <w:tcPr>
            <w:tcW w:w="1191" w:type="dxa"/>
          </w:tcPr>
          <w:p>
            <w:pPr>
              <w:pStyle w:val="0"/>
            </w:pPr>
            <w:r>
              <w:rPr>
                <w:sz w:val="20"/>
              </w:rPr>
            </w:r>
          </w:p>
        </w:tc>
        <w:tc>
          <w:tcPr>
            <w:tcW w:w="1191" w:type="dxa"/>
          </w:tcPr>
          <w:p>
            <w:pPr>
              <w:pStyle w:val="0"/>
              <w:jc w:val="center"/>
            </w:pPr>
            <w:r>
              <w:rPr>
                <w:sz w:val="20"/>
              </w:rPr>
              <w:t xml:space="preserve">0,30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0,10</w:t>
            </w:r>
          </w:p>
        </w:tc>
        <w:tc>
          <w:tcPr>
            <w:tcW w:w="1191" w:type="dxa"/>
          </w:tcPr>
          <w:p>
            <w:pPr>
              <w:pStyle w:val="0"/>
            </w:pPr>
            <w:r>
              <w:rPr>
                <w:sz w:val="20"/>
              </w:rPr>
            </w:r>
          </w:p>
        </w:tc>
        <w:tc>
          <w:tcPr>
            <w:tcW w:w="1191" w:type="dxa"/>
          </w:tcPr>
          <w:p>
            <w:pPr>
              <w:pStyle w:val="0"/>
              <w:jc w:val="center"/>
            </w:pPr>
            <w:r>
              <w:rPr>
                <w:sz w:val="20"/>
              </w:rPr>
              <w:t xml:space="preserve">0,10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0,10</w:t>
            </w:r>
          </w:p>
        </w:tc>
        <w:tc>
          <w:tcPr>
            <w:tcW w:w="1191" w:type="dxa"/>
          </w:tcPr>
          <w:p>
            <w:pPr>
              <w:pStyle w:val="0"/>
            </w:pPr>
            <w:r>
              <w:rPr>
                <w:sz w:val="20"/>
              </w:rPr>
            </w:r>
          </w:p>
        </w:tc>
        <w:tc>
          <w:tcPr>
            <w:tcW w:w="1191" w:type="dxa"/>
          </w:tcPr>
          <w:p>
            <w:pPr>
              <w:pStyle w:val="0"/>
              <w:jc w:val="center"/>
            </w:pPr>
            <w:r>
              <w:rPr>
                <w:sz w:val="20"/>
              </w:rPr>
              <w:t xml:space="preserve">0,10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0,10</w:t>
            </w:r>
          </w:p>
        </w:tc>
        <w:tc>
          <w:tcPr>
            <w:tcW w:w="1191" w:type="dxa"/>
          </w:tcPr>
          <w:p>
            <w:pPr>
              <w:pStyle w:val="0"/>
            </w:pPr>
            <w:r>
              <w:rPr>
                <w:sz w:val="20"/>
              </w:rPr>
            </w:r>
          </w:p>
        </w:tc>
        <w:tc>
          <w:tcPr>
            <w:tcW w:w="1191" w:type="dxa"/>
          </w:tcPr>
          <w:p>
            <w:pPr>
              <w:pStyle w:val="0"/>
              <w:jc w:val="center"/>
            </w:pPr>
            <w:r>
              <w:rPr>
                <w:sz w:val="20"/>
              </w:rPr>
              <w:t xml:space="preserve">0,10</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вовлечение государственного имущества в хозяйственный оборот путем включения его в Перечень областного имущества, свободного от прав третьих лиц, и предоставления данного имущества во владение и (или) в пользование на долгосрочной основе субъектам предпринимательства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вовлечение в хозяйственный оборот земельных участков, находящихся в казне Саратовской области, путем их предоставления физическим и юридическим лицам</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3"/>
            <w:tcW w:w="5046" w:type="dxa"/>
            <w:vMerge w:val="restart"/>
          </w:tcPr>
          <w:p>
            <w:pPr>
              <w:pStyle w:val="0"/>
            </w:pPr>
            <w:r>
              <w:rPr>
                <w:sz w:val="20"/>
              </w:rPr>
              <w:t xml:space="preserve">Итого: по цели 3. Комфортная и безопасная среда для жизни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r>
          </w:p>
        </w:tc>
      </w:tr>
      <w:tr>
        <w:tc>
          <w:tcPr>
            <w:gridSpan w:val="3"/>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33938,01</w:t>
            </w:r>
          </w:p>
        </w:tc>
        <w:tc>
          <w:tcPr>
            <w:tcW w:w="1191" w:type="dxa"/>
          </w:tcPr>
          <w:p>
            <w:pPr>
              <w:pStyle w:val="0"/>
              <w:jc w:val="center"/>
            </w:pPr>
            <w:r>
              <w:rPr>
                <w:sz w:val="20"/>
              </w:rPr>
              <w:t xml:space="preserve">17623,75</w:t>
            </w:r>
          </w:p>
        </w:tc>
        <w:tc>
          <w:tcPr>
            <w:tcW w:w="1191" w:type="dxa"/>
          </w:tcPr>
          <w:p>
            <w:pPr>
              <w:pStyle w:val="0"/>
              <w:jc w:val="center"/>
            </w:pPr>
            <w:r>
              <w:rPr>
                <w:sz w:val="20"/>
              </w:rPr>
              <w:t xml:space="preserve">6606,58</w:t>
            </w:r>
          </w:p>
        </w:tc>
        <w:tc>
          <w:tcPr>
            <w:tcW w:w="1304" w:type="dxa"/>
          </w:tcPr>
          <w:p>
            <w:pPr>
              <w:pStyle w:val="0"/>
              <w:jc w:val="center"/>
            </w:pPr>
            <w:r>
              <w:rPr>
                <w:sz w:val="20"/>
              </w:rPr>
              <w:t xml:space="preserve">9707,68</w:t>
            </w:r>
          </w:p>
        </w:tc>
        <w:tc>
          <w:tcPr>
            <w:vMerge w:val="continue"/>
          </w:tcPr>
          <w:p/>
        </w:tc>
      </w:tr>
      <w:tr>
        <w:tc>
          <w:tcPr>
            <w:gridSpan w:val="3"/>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7951,81</w:t>
            </w:r>
          </w:p>
        </w:tc>
        <w:tc>
          <w:tcPr>
            <w:tcW w:w="1191" w:type="dxa"/>
          </w:tcPr>
          <w:p>
            <w:pPr>
              <w:pStyle w:val="0"/>
              <w:jc w:val="center"/>
            </w:pPr>
            <w:r>
              <w:rPr>
                <w:sz w:val="20"/>
              </w:rPr>
              <w:t xml:space="preserve">4871,68</w:t>
            </w:r>
          </w:p>
        </w:tc>
        <w:tc>
          <w:tcPr>
            <w:tcW w:w="1191" w:type="dxa"/>
          </w:tcPr>
          <w:p>
            <w:pPr>
              <w:pStyle w:val="0"/>
              <w:jc w:val="center"/>
            </w:pPr>
            <w:r>
              <w:rPr>
                <w:sz w:val="20"/>
              </w:rPr>
              <w:t xml:space="preserve">3065,23</w:t>
            </w:r>
          </w:p>
        </w:tc>
        <w:tc>
          <w:tcPr>
            <w:tcW w:w="1304" w:type="dxa"/>
          </w:tcPr>
          <w:p>
            <w:pPr>
              <w:pStyle w:val="0"/>
              <w:jc w:val="center"/>
            </w:pPr>
            <w:r>
              <w:rPr>
                <w:sz w:val="20"/>
              </w:rPr>
              <w:t xml:space="preserve">14,90</w:t>
            </w:r>
          </w:p>
        </w:tc>
        <w:tc>
          <w:tcPr>
            <w:vMerge w:val="continue"/>
          </w:tcPr>
          <w:p/>
        </w:tc>
      </w:tr>
      <w:tr>
        <w:tc>
          <w:tcPr>
            <w:gridSpan w:val="3"/>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10531,91</w:t>
            </w:r>
          </w:p>
        </w:tc>
        <w:tc>
          <w:tcPr>
            <w:tcW w:w="1191" w:type="dxa"/>
          </w:tcPr>
          <w:p>
            <w:pPr>
              <w:pStyle w:val="0"/>
              <w:jc w:val="center"/>
            </w:pPr>
            <w:r>
              <w:rPr>
                <w:sz w:val="20"/>
              </w:rPr>
              <w:t xml:space="preserve">5630,88</w:t>
            </w:r>
          </w:p>
        </w:tc>
        <w:tc>
          <w:tcPr>
            <w:tcW w:w="1191" w:type="dxa"/>
          </w:tcPr>
          <w:p>
            <w:pPr>
              <w:pStyle w:val="0"/>
              <w:jc w:val="center"/>
            </w:pPr>
            <w:r>
              <w:rPr>
                <w:sz w:val="20"/>
              </w:rPr>
              <w:t xml:space="preserve">1887,37</w:t>
            </w:r>
          </w:p>
        </w:tc>
        <w:tc>
          <w:tcPr>
            <w:tcW w:w="1304" w:type="dxa"/>
          </w:tcPr>
          <w:p>
            <w:pPr>
              <w:pStyle w:val="0"/>
              <w:jc w:val="center"/>
            </w:pPr>
            <w:r>
              <w:rPr>
                <w:sz w:val="20"/>
              </w:rPr>
              <w:t xml:space="preserve">3013,66</w:t>
            </w:r>
          </w:p>
        </w:tc>
        <w:tc>
          <w:tcPr>
            <w:vMerge w:val="continue"/>
          </w:tcPr>
          <w:p/>
        </w:tc>
      </w:tr>
      <w:tr>
        <w:tc>
          <w:tcPr>
            <w:gridSpan w:val="3"/>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15454,29</w:t>
            </w:r>
          </w:p>
        </w:tc>
        <w:tc>
          <w:tcPr>
            <w:tcW w:w="1191" w:type="dxa"/>
          </w:tcPr>
          <w:p>
            <w:pPr>
              <w:pStyle w:val="0"/>
              <w:jc w:val="center"/>
            </w:pPr>
            <w:r>
              <w:rPr>
                <w:sz w:val="20"/>
              </w:rPr>
              <w:t xml:space="preserve">7121,19</w:t>
            </w:r>
          </w:p>
        </w:tc>
        <w:tc>
          <w:tcPr>
            <w:tcW w:w="1191" w:type="dxa"/>
          </w:tcPr>
          <w:p>
            <w:pPr>
              <w:pStyle w:val="0"/>
              <w:jc w:val="center"/>
            </w:pPr>
            <w:r>
              <w:rPr>
                <w:sz w:val="20"/>
              </w:rPr>
              <w:t xml:space="preserve">1653,98</w:t>
            </w:r>
          </w:p>
        </w:tc>
        <w:tc>
          <w:tcPr>
            <w:tcW w:w="1304" w:type="dxa"/>
          </w:tcPr>
          <w:p>
            <w:pPr>
              <w:pStyle w:val="0"/>
              <w:jc w:val="center"/>
            </w:pPr>
            <w:r>
              <w:rPr>
                <w:sz w:val="20"/>
              </w:rPr>
              <w:t xml:space="preserve">6679,12</w:t>
            </w:r>
          </w:p>
        </w:tc>
        <w:tc>
          <w:tcPr>
            <w:vMerge w:val="continue"/>
          </w:tcPr>
          <w:p/>
        </w:tc>
      </w:tr>
      <w:tr>
        <w:tc>
          <w:tcPr>
            <w:gridSpan w:val="9"/>
            <w:tcW w:w="13630" w:type="dxa"/>
          </w:tcPr>
          <w:p>
            <w:pPr>
              <w:pStyle w:val="0"/>
            </w:pPr>
            <w:r>
              <w:rPr>
                <w:sz w:val="20"/>
              </w:rPr>
              <w:t xml:space="preserve">Цель 4. Достойный и эффективный труд и успешное предпринимательство</w:t>
            </w:r>
          </w:p>
        </w:tc>
      </w:tr>
      <w:tr>
        <w:tc>
          <w:tcPr>
            <w:gridSpan w:val="2"/>
            <w:tcW w:w="3005" w:type="dxa"/>
          </w:tcPr>
          <w:p>
            <w:pPr>
              <w:pStyle w:val="0"/>
            </w:pPr>
            <w:r>
              <w:rPr>
                <w:sz w:val="20"/>
              </w:rPr>
              <w:t xml:space="preserve">Комплекс мероприятий, направленных на достижение показателей:</w:t>
            </w:r>
          </w:p>
        </w:tc>
        <w:tc>
          <w:tcPr>
            <w:gridSpan w:val="7"/>
            <w:tcW w:w="10625" w:type="dxa"/>
          </w:tcPr>
          <w:p>
            <w:pPr>
              <w:pStyle w:val="0"/>
            </w:pPr>
            <w:r>
              <w:rPr>
                <w:sz w:val="20"/>
              </w:rPr>
              <w:t xml:space="preserve">"Темп роста (индекс роста) реальной среднемесячной заработной платы" (к 2024 году - 112,5 процента к 2020 году), "Темп роста (индекс роста) реального среднедушевого денежного дохода населения" (к 2024 году - 115,4 процента к 2020 году), "Численность занятых в сфере малого и среднего предпринимательства, включая индивидуальных предпринимателей и самозанятых" (к 2024 году - 324,6 тыс. человек)</w:t>
            </w:r>
          </w:p>
        </w:tc>
      </w:tr>
      <w:tr>
        <w:tc>
          <w:tcPr>
            <w:gridSpan w:val="9"/>
            <w:tcW w:w="13630" w:type="dxa"/>
          </w:tcPr>
          <w:p>
            <w:pPr>
              <w:pStyle w:val="0"/>
              <w:outlineLvl w:val="2"/>
              <w:jc w:val="center"/>
            </w:pPr>
            <w:r>
              <w:rPr>
                <w:sz w:val="20"/>
              </w:rPr>
              <w:t xml:space="preserve">Поддержка и развитие ключевых отраслей экономики, импортозамещение</w:t>
            </w:r>
          </w:p>
        </w:tc>
      </w:tr>
      <w:tr>
        <w:tc>
          <w:tcPr>
            <w:gridSpan w:val="9"/>
            <w:tcW w:w="13630" w:type="dxa"/>
          </w:tcPr>
          <w:p>
            <w:pPr>
              <w:pStyle w:val="0"/>
              <w:outlineLvl w:val="3"/>
              <w:jc w:val="center"/>
            </w:pPr>
            <w:r>
              <w:rPr>
                <w:sz w:val="20"/>
              </w:rPr>
              <w:t xml:space="preserve">Министерство промышленности и энергетики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программа Саратовской области "Развитие промышленности в Саратовской области" (постановление Правительства области от 17 августа 2015 года N 412-П), </w:t>
            </w:r>
            <w:hyperlink w:history="0" r:id="rId106" w:tooltip="Постановление Правительства Саратовской области от 17.08.2015 N 412-П (ред. от 08.07.2022) &quot;О государственной программе Саратовской области &quot;Развитие промышленности в Саратовской области&quot; {КонсультантПлюс}">
              <w:r>
                <w:rPr>
                  <w:sz w:val="20"/>
                  <w:color w:val="0000ff"/>
                </w:rPr>
                <w:t xml:space="preserve">подпрограмма 8</w:t>
              </w:r>
            </w:hyperlink>
            <w:r>
              <w:rPr>
                <w:sz w:val="20"/>
              </w:rPr>
              <w:t xml:space="preserve"> "Развитие и государственная поддержка промышленных предприятий обрабатывающих производств"</w:t>
            </w:r>
          </w:p>
        </w:tc>
        <w:tc>
          <w:tcPr>
            <w:tcW w:w="2041" w:type="dxa"/>
            <w:vMerge w:val="restart"/>
          </w:tcPr>
          <w:p>
            <w:pPr>
              <w:pStyle w:val="0"/>
            </w:pPr>
            <w:r>
              <w:rPr>
                <w:sz w:val="20"/>
              </w:rPr>
              <w:t xml:space="preserve">возмещение части затрат промышленных предприятий, связанных с приобретением нового оборудования</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привлечение дополнительных инвестиций в основной капитал по виду экономической деятельности "Обрабатывающие производства" не менее 400 млн. рублей к 2024 году; увеличение объема отгруженных товаров по виду экономической деятельности "Обрабатывающие производства" не менее чем на 827 млн. рублей к 2024 году</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199,25</w:t>
            </w:r>
          </w:p>
        </w:tc>
        <w:tc>
          <w:tcPr>
            <w:tcW w:w="1191" w:type="dxa"/>
          </w:tcPr>
          <w:p>
            <w:pPr>
              <w:pStyle w:val="0"/>
              <w:jc w:val="center"/>
            </w:pPr>
            <w:r>
              <w:rPr>
                <w:sz w:val="20"/>
              </w:rPr>
              <w:t xml:space="preserve">169,77</w:t>
            </w:r>
          </w:p>
        </w:tc>
        <w:tc>
          <w:tcPr>
            <w:tcW w:w="1191" w:type="dxa"/>
          </w:tcPr>
          <w:p>
            <w:pPr>
              <w:pStyle w:val="0"/>
              <w:jc w:val="center"/>
            </w:pPr>
            <w:r>
              <w:rPr>
                <w:sz w:val="20"/>
              </w:rPr>
              <w:t xml:space="preserve">29,48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31,14</w:t>
            </w:r>
          </w:p>
        </w:tc>
        <w:tc>
          <w:tcPr>
            <w:tcW w:w="1191" w:type="dxa"/>
          </w:tcPr>
          <w:p>
            <w:pPr>
              <w:pStyle w:val="0"/>
              <w:jc w:val="center"/>
            </w:pPr>
            <w:r>
              <w:rPr>
                <w:sz w:val="20"/>
              </w:rPr>
              <w:t xml:space="preserve">20,15</w:t>
            </w:r>
          </w:p>
        </w:tc>
        <w:tc>
          <w:tcPr>
            <w:tcW w:w="1191" w:type="dxa"/>
          </w:tcPr>
          <w:p>
            <w:pPr>
              <w:pStyle w:val="0"/>
              <w:jc w:val="center"/>
            </w:pPr>
            <w:r>
              <w:rPr>
                <w:sz w:val="20"/>
              </w:rPr>
              <w:t xml:space="preserve">10,99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68,11</w:t>
            </w:r>
          </w:p>
        </w:tc>
        <w:tc>
          <w:tcPr>
            <w:tcW w:w="1191" w:type="dxa"/>
          </w:tcPr>
          <w:p>
            <w:pPr>
              <w:pStyle w:val="0"/>
              <w:jc w:val="center"/>
            </w:pPr>
            <w:r>
              <w:rPr>
                <w:sz w:val="20"/>
              </w:rPr>
              <w:t xml:space="preserve">60,62</w:t>
            </w:r>
          </w:p>
        </w:tc>
        <w:tc>
          <w:tcPr>
            <w:tcW w:w="1191" w:type="dxa"/>
          </w:tcPr>
          <w:p>
            <w:pPr>
              <w:pStyle w:val="0"/>
              <w:jc w:val="center"/>
            </w:pPr>
            <w:r>
              <w:rPr>
                <w:sz w:val="20"/>
              </w:rPr>
              <w:t xml:space="preserve">7,49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100,00</w:t>
            </w:r>
          </w:p>
        </w:tc>
        <w:tc>
          <w:tcPr>
            <w:tcW w:w="1191" w:type="dxa"/>
          </w:tcPr>
          <w:p>
            <w:pPr>
              <w:pStyle w:val="0"/>
              <w:jc w:val="center"/>
            </w:pPr>
            <w:r>
              <w:rPr>
                <w:sz w:val="20"/>
              </w:rPr>
              <w:t xml:space="preserve">89,00</w:t>
            </w:r>
          </w:p>
        </w:tc>
        <w:tc>
          <w:tcPr>
            <w:tcW w:w="1191" w:type="dxa"/>
          </w:tcPr>
          <w:p>
            <w:pPr>
              <w:pStyle w:val="0"/>
              <w:jc w:val="center"/>
            </w:pPr>
            <w:r>
              <w:rPr>
                <w:sz w:val="20"/>
              </w:rPr>
              <w:t xml:space="preserve">11,00</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tcW w:w="2381" w:type="dxa"/>
            <w:vMerge w:val="restart"/>
          </w:tcPr>
          <w:p>
            <w:pPr>
              <w:pStyle w:val="0"/>
            </w:pPr>
            <w:hyperlink w:history="0" r:id="rId107" w:tooltip="Постановление Губернатора Саратовской области от 29.04.2022 N 146 &quot;О схеме и программе перспективного развития электроэнергетики Саратовской области на 2023 - 2027 годы&quot; {КонсультантПлюс}">
              <w:r>
                <w:rPr>
                  <w:sz w:val="20"/>
                  <w:color w:val="0000ff"/>
                </w:rPr>
                <w:t xml:space="preserve">Схема и программа</w:t>
              </w:r>
            </w:hyperlink>
            <w:r>
              <w:rPr>
                <w:sz w:val="20"/>
              </w:rPr>
              <w:t xml:space="preserve"> перспективного развития электроэнергетики Саратовской области на 2023 - 2027 годы (постановление Губернатора Саратовской области от 29 апреля 2022 года N 146)</w:t>
            </w:r>
          </w:p>
        </w:tc>
        <w:tc>
          <w:tcPr>
            <w:tcW w:w="2041" w:type="dxa"/>
            <w:vMerge w:val="restart"/>
          </w:tcPr>
          <w:p>
            <w:pPr>
              <w:pStyle w:val="0"/>
            </w:pPr>
            <w:r>
              <w:rPr>
                <w:sz w:val="20"/>
              </w:rPr>
              <w:t xml:space="preserve">перспективное развитие электроэнергетики Саратовской области и обеспечение надежного электроснабжения потребителей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развитие сетевой инфраструктуры и генерирующих мощностей; обеспечение удовлетворения долгосрочного и среднесрочного спроса на электрическую энергию и мощность;</w:t>
            </w:r>
          </w:p>
          <w:p>
            <w:pPr>
              <w:pStyle w:val="0"/>
            </w:pPr>
            <w:r>
              <w:rPr>
                <w:sz w:val="20"/>
              </w:rPr>
              <w:t xml:space="preserve">формирование стабильных и благоприятных условий для привлечения инвестиций в строительство, в том числе техническое перевооружение и реконструкция объектов электроэнергетики;</w:t>
            </w:r>
          </w:p>
          <w:p>
            <w:pPr>
              <w:pStyle w:val="0"/>
            </w:pPr>
            <w:r>
              <w:rPr>
                <w:sz w:val="20"/>
              </w:rPr>
              <w:t xml:space="preserve">снижение потерь электрической энергии в распределительных сетях с 15,54 процента (в 2022 году) от величины полезного отпуска в сеть до 15,13 процента; обеспечение надежного электроснабжения и качества электрической энергии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60563,78</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60563,78</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17749,23</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17749,23</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31503,58</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31503,58</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11310,97</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11310,97</w:t>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внедрение и развитие возобновляемых источников электроэнергии Саратовской области "Зеленая энергетика"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реализация проектов возобновляемых источников электроэнергии на территории Саратовской области (строительство солнечных и ветроэлектростанций), объем установленной мощности которых к 2026 году составит 294,9 МВт</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20372,29</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20372,29</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2372,29</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2372,29</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18000,00</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18000,00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4.</w:t>
            </w:r>
          </w:p>
        </w:tc>
        <w:tc>
          <w:tcPr>
            <w:tcW w:w="2381" w:type="dxa"/>
            <w:vMerge w:val="restart"/>
          </w:tcPr>
          <w:p>
            <w:pPr>
              <w:pStyle w:val="0"/>
            </w:pPr>
            <w:hyperlink w:history="0" r:id="rId108" w:tooltip="Распоряжение Правительства Саратовской области от 30.03.2021 N 87-Пр (ред. от 12.08.2022) &quot;Об утверждении плана по содействию импортозамещению в реальном секторе экономики Саратовской области на 2021 - 2024 годы&quot; {КонсультантПлюс}">
              <w:r>
                <w:rPr>
                  <w:sz w:val="20"/>
                  <w:color w:val="0000ff"/>
                </w:rPr>
                <w:t xml:space="preserve">План</w:t>
              </w:r>
            </w:hyperlink>
            <w:r>
              <w:rPr>
                <w:sz w:val="20"/>
              </w:rPr>
              <w:t xml:space="preserve"> по содействию импортозамещению в реальном секторе экономики Саратовской области на 2021 - 2024 годы (</w:t>
            </w:r>
            <w:hyperlink w:history="0" r:id="rId109" w:tooltip="Распоряжение Правительства Саратовской области от 30.03.2021 N 87-Пр (ред. от 12.08.2022) &quot;Об утверждении плана по содействию импортозамещению в реальном секторе экономики Саратовской области на 2021 - 2024 годы&quot; {КонсультантПлюс}">
              <w:r>
                <w:rPr>
                  <w:sz w:val="20"/>
                  <w:color w:val="0000ff"/>
                </w:rPr>
                <w:t xml:space="preserve">распоряжение</w:t>
              </w:r>
            </w:hyperlink>
            <w:r>
              <w:rPr>
                <w:sz w:val="20"/>
              </w:rPr>
              <w:t xml:space="preserve"> Правительства Саратовской области от 30 марта 2021 года N 87-Пр)</w:t>
            </w:r>
          </w:p>
        </w:tc>
        <w:tc>
          <w:tcPr>
            <w:tcW w:w="2041" w:type="dxa"/>
            <w:vMerge w:val="restart"/>
          </w:tcPr>
          <w:p>
            <w:pPr>
              <w:pStyle w:val="0"/>
            </w:pPr>
            <w:r>
              <w:rPr>
                <w:sz w:val="20"/>
              </w:rPr>
              <w:t xml:space="preserve">обеспечение прямого взаимодействия между российскими производственными компаниями и заказчиками посредством вовлечения предприятий области в работу онлайн-ресурса "Сервис импортозамещения" путем направления информационных писем и рекомендаций в организации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увеличение количества хозяйствующих субъектов, использующих онлайн-ресурс "Сервис импортозамещения", к 2024 году до 800 организаций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5.</w:t>
            </w:r>
          </w:p>
        </w:tc>
        <w:tc>
          <w:tcPr>
            <w:vMerge w:val="continue"/>
          </w:tcPr>
          <w:p/>
        </w:tc>
        <w:tc>
          <w:tcPr>
            <w:tcW w:w="2041" w:type="dxa"/>
            <w:vMerge w:val="restart"/>
          </w:tcPr>
          <w:p>
            <w:pPr>
              <w:pStyle w:val="0"/>
            </w:pPr>
            <w:r>
              <w:rPr>
                <w:sz w:val="20"/>
              </w:rPr>
              <w:t xml:space="preserve">мониторинг хозяйствующих субъектов области, использующих онлайн-ресурс "Сервис импортозамещения"</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строительства и жилищно-коммунального хозяйства области</w:t>
            </w:r>
          </w:p>
        </w:tc>
      </w:tr>
      <w:tr>
        <w:tc>
          <w:tcPr>
            <w:tcW w:w="624" w:type="dxa"/>
            <w:vMerge w:val="restart"/>
          </w:tcPr>
          <w:p>
            <w:pPr>
              <w:pStyle w:val="0"/>
              <w:jc w:val="center"/>
            </w:pPr>
            <w:r>
              <w:rPr>
                <w:sz w:val="20"/>
              </w:rPr>
              <w:t xml:space="preserve">1.</w:t>
            </w:r>
          </w:p>
        </w:tc>
        <w:tc>
          <w:tcPr>
            <w:tcW w:w="2381" w:type="dxa"/>
            <w:vMerge w:val="restart"/>
          </w:tcPr>
          <w:p>
            <w:pPr>
              <w:pStyle w:val="0"/>
            </w:pPr>
            <w:hyperlink w:history="0" r:id="rId110" w:tooltip="Распоряжение Правительства Саратовской области от 30.03.2021 N 87-Пр (ред. от 12.08.2022) &quot;Об утверждении плана по содействию импортозамещению в реальном секторе экономики Саратовской области на 2021 - 2024 годы&quot; {КонсультантПлюс}">
              <w:r>
                <w:rPr>
                  <w:sz w:val="20"/>
                  <w:color w:val="0000ff"/>
                </w:rPr>
                <w:t xml:space="preserve">План</w:t>
              </w:r>
            </w:hyperlink>
            <w:r>
              <w:rPr>
                <w:sz w:val="20"/>
              </w:rPr>
              <w:t xml:space="preserve"> по содействию импортозамещению в реальном секторе экономики Саратовской области на 2021 - 2024 годы (распоряжение Правительства Саратовской области от 30 марта 2021 года N 87-Пр)</w:t>
            </w:r>
          </w:p>
        </w:tc>
        <w:tc>
          <w:tcPr>
            <w:tcW w:w="2041" w:type="dxa"/>
            <w:vMerge w:val="restart"/>
          </w:tcPr>
          <w:p>
            <w:pPr>
              <w:pStyle w:val="0"/>
            </w:pPr>
            <w:r>
              <w:rPr>
                <w:sz w:val="20"/>
              </w:rPr>
              <w:t xml:space="preserve">проведение анализа потребности в импортозамещении оборудования и строительных материалов иностранного производства, поставляемых из стран Европы, Северной Америки, Японии и Южной Кореи, попадающих под санкции, для минимизации рисков остановки строительства объектов</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формирование перечня продукции, требующей импортозамещения</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сельского хозяйства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программа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(постановление Правительства Саратовской области от 29 декабря 2018 года N 750-П), </w:t>
            </w:r>
            <w:hyperlink w:history="0" r:id="rId111" w:tooltip="Постановление Правительства Саратовской области от 29.12.2018 N 750-П (ред. от 13.09.2022) &quot;О государственной программе Саратовской области &quot;Развитие сельского хозяйства и регулирование рынков сельскохозяйственной продукции, сырья и продовольствия в Саратовской области&quot; (вместе с &quot;Перечнем утративших силу постановлений Правительства Саратовской области&quot;) {КонсультантПлюс}">
              <w:r>
                <w:rPr>
                  <w:sz w:val="20"/>
                  <w:color w:val="0000ff"/>
                </w:rPr>
                <w:t xml:space="preserve">подпрограмма</w:t>
              </w:r>
            </w:hyperlink>
            <w:r>
              <w:rPr>
                <w:sz w:val="20"/>
              </w:rPr>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 </w:t>
            </w:r>
            <w:hyperlink w:history="0" r:id="rId112" w:tooltip="Распоряжение Правительства Саратовской области от 30.03.2021 N 87-Пр (ред. от 12.08.2022) &quot;Об утверждении плана по содействию импортозамещению в реальном секторе экономики Саратовской области на 2021 - 2024 годы&quot; {КонсультантПлюс}">
              <w:r>
                <w:rPr>
                  <w:sz w:val="20"/>
                  <w:color w:val="0000ff"/>
                </w:rPr>
                <w:t xml:space="preserve">План</w:t>
              </w:r>
            </w:hyperlink>
            <w:r>
              <w:rPr>
                <w:sz w:val="20"/>
              </w:rPr>
              <w:t xml:space="preserve"> по содействию импортозамещению в реальном секторе экономики Саратовской области на 2021 - 2024 годы (распоряжение Правительства Саратовской области от 30 марта 2021 года N 87-Пр)</w:t>
            </w:r>
          </w:p>
        </w:tc>
        <w:tc>
          <w:tcPr>
            <w:tcW w:w="2041" w:type="dxa"/>
            <w:vMerge w:val="restart"/>
          </w:tcPr>
          <w:p>
            <w:pPr>
              <w:pStyle w:val="0"/>
            </w:pPr>
            <w:r>
              <w:rPr>
                <w:sz w:val="20"/>
              </w:rPr>
              <w:t xml:space="preserve">развитие сельского хозяйства для обеспечения потребностей региона в основных продуктах питания и сельскохозяйственном сырье для пищевой и перерабатывающей промышленности, в том числе:</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увеличение объемов сельскохозяйственной продукции до 220 млрд. рублей в год;</w:t>
            </w:r>
          </w:p>
          <w:p>
            <w:pPr>
              <w:pStyle w:val="0"/>
            </w:pPr>
            <w:r>
              <w:rPr>
                <w:sz w:val="20"/>
              </w:rPr>
              <w:t xml:space="preserve">рост налоговых поступлений от АПК до 5,5 млрд. рублей в год;</w:t>
            </w:r>
          </w:p>
          <w:p>
            <w:pPr>
              <w:pStyle w:val="0"/>
            </w:pPr>
            <w:r>
              <w:rPr>
                <w:sz w:val="20"/>
              </w:rPr>
              <w:t xml:space="preserve">объем экспорта продукции АПК - 477,5 млн. долларов США;</w:t>
            </w:r>
          </w:p>
          <w:p>
            <w:pPr>
              <w:pStyle w:val="0"/>
            </w:pPr>
            <w:r>
              <w:rPr>
                <w:sz w:val="20"/>
              </w:rPr>
              <w:t xml:space="preserve">объем инвестиций в основной капитал АПК до 15 млрд. рублей в год</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5748,81</w:t>
            </w:r>
          </w:p>
        </w:tc>
        <w:tc>
          <w:tcPr>
            <w:tcW w:w="1191" w:type="dxa"/>
          </w:tcPr>
          <w:p>
            <w:pPr>
              <w:pStyle w:val="0"/>
              <w:jc w:val="center"/>
            </w:pPr>
            <w:r>
              <w:rPr>
                <w:sz w:val="20"/>
              </w:rPr>
              <w:t xml:space="preserve">4991,26</w:t>
            </w:r>
          </w:p>
        </w:tc>
        <w:tc>
          <w:tcPr>
            <w:tcW w:w="1191" w:type="dxa"/>
          </w:tcPr>
          <w:p>
            <w:pPr>
              <w:pStyle w:val="0"/>
              <w:jc w:val="center"/>
            </w:pPr>
            <w:r>
              <w:rPr>
                <w:sz w:val="20"/>
              </w:rPr>
              <w:t xml:space="preserve">499,05</w:t>
            </w:r>
          </w:p>
        </w:tc>
        <w:tc>
          <w:tcPr>
            <w:tcW w:w="1304" w:type="dxa"/>
          </w:tcPr>
          <w:p>
            <w:pPr>
              <w:pStyle w:val="0"/>
              <w:jc w:val="center"/>
            </w:pPr>
            <w:r>
              <w:rPr>
                <w:sz w:val="20"/>
              </w:rPr>
              <w:t xml:space="preserve">258,50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1881,68</w:t>
            </w:r>
          </w:p>
        </w:tc>
        <w:tc>
          <w:tcPr>
            <w:tcW w:w="1191" w:type="dxa"/>
          </w:tcPr>
          <w:p>
            <w:pPr>
              <w:pStyle w:val="0"/>
              <w:jc w:val="center"/>
            </w:pPr>
            <w:r>
              <w:rPr>
                <w:sz w:val="20"/>
              </w:rPr>
              <w:t xml:space="preserve">1648,45</w:t>
            </w:r>
          </w:p>
        </w:tc>
        <w:tc>
          <w:tcPr>
            <w:tcW w:w="1191" w:type="dxa"/>
          </w:tcPr>
          <w:p>
            <w:pPr>
              <w:pStyle w:val="0"/>
              <w:jc w:val="center"/>
            </w:pPr>
            <w:r>
              <w:rPr>
                <w:sz w:val="20"/>
              </w:rPr>
              <w:t xml:space="preserve">145,81</w:t>
            </w:r>
          </w:p>
        </w:tc>
        <w:tc>
          <w:tcPr>
            <w:tcW w:w="1304" w:type="dxa"/>
          </w:tcPr>
          <w:p>
            <w:pPr>
              <w:pStyle w:val="0"/>
              <w:jc w:val="center"/>
            </w:pPr>
            <w:r>
              <w:rPr>
                <w:sz w:val="20"/>
              </w:rPr>
              <w:t xml:space="preserve">87,42</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1869,71</w:t>
            </w:r>
          </w:p>
        </w:tc>
        <w:tc>
          <w:tcPr>
            <w:tcW w:w="1191" w:type="dxa"/>
          </w:tcPr>
          <w:p>
            <w:pPr>
              <w:pStyle w:val="0"/>
              <w:jc w:val="center"/>
            </w:pPr>
            <w:r>
              <w:rPr>
                <w:sz w:val="20"/>
              </w:rPr>
              <w:t xml:space="preserve">1637,49</w:t>
            </w:r>
          </w:p>
        </w:tc>
        <w:tc>
          <w:tcPr>
            <w:tcW w:w="1191" w:type="dxa"/>
          </w:tcPr>
          <w:p>
            <w:pPr>
              <w:pStyle w:val="0"/>
              <w:jc w:val="center"/>
            </w:pPr>
            <w:r>
              <w:rPr>
                <w:sz w:val="20"/>
              </w:rPr>
              <w:t xml:space="preserve">146,68</w:t>
            </w:r>
          </w:p>
        </w:tc>
        <w:tc>
          <w:tcPr>
            <w:tcW w:w="1304" w:type="dxa"/>
          </w:tcPr>
          <w:p>
            <w:pPr>
              <w:pStyle w:val="0"/>
              <w:jc w:val="center"/>
            </w:pPr>
            <w:r>
              <w:rPr>
                <w:sz w:val="20"/>
              </w:rPr>
              <w:t xml:space="preserve">85,54</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1997,42</w:t>
            </w:r>
          </w:p>
        </w:tc>
        <w:tc>
          <w:tcPr>
            <w:tcW w:w="1191" w:type="dxa"/>
          </w:tcPr>
          <w:p>
            <w:pPr>
              <w:pStyle w:val="0"/>
              <w:jc w:val="center"/>
            </w:pPr>
            <w:r>
              <w:rPr>
                <w:sz w:val="20"/>
              </w:rPr>
              <w:t xml:space="preserve">1705,32</w:t>
            </w:r>
          </w:p>
        </w:tc>
        <w:tc>
          <w:tcPr>
            <w:tcW w:w="1191" w:type="dxa"/>
          </w:tcPr>
          <w:p>
            <w:pPr>
              <w:pStyle w:val="0"/>
              <w:jc w:val="center"/>
            </w:pPr>
            <w:r>
              <w:rPr>
                <w:sz w:val="20"/>
              </w:rPr>
              <w:t xml:space="preserve">206,56</w:t>
            </w:r>
          </w:p>
        </w:tc>
        <w:tc>
          <w:tcPr>
            <w:tcW w:w="1304" w:type="dxa"/>
          </w:tcPr>
          <w:p>
            <w:pPr>
              <w:pStyle w:val="0"/>
              <w:jc w:val="center"/>
            </w:pPr>
            <w:r>
              <w:rPr>
                <w:sz w:val="20"/>
              </w:rPr>
              <w:t xml:space="preserve">85,54</w:t>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возмещение части затрат на закладку и уход за многолетними насаждениями, включая питомники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импортозамещение плодово-ягодной продукции. Для наращивания объема производства плодово-ягодной продукции, увеличение площади молодых садов в сельскохозяйственных организациях, крестьянских (фермерских) хозяйствах, включая индивидуальных предпринимателей, в 2022 году - на 568 га, в 2023 году - 557 га, в 2024 году - на 588 га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431,99</w:t>
            </w:r>
          </w:p>
        </w:tc>
        <w:tc>
          <w:tcPr>
            <w:tcW w:w="1191" w:type="dxa"/>
          </w:tcPr>
          <w:p>
            <w:pPr>
              <w:pStyle w:val="0"/>
              <w:jc w:val="center"/>
            </w:pPr>
            <w:r>
              <w:rPr>
                <w:sz w:val="20"/>
              </w:rPr>
              <w:t xml:space="preserve">384,47</w:t>
            </w:r>
          </w:p>
        </w:tc>
        <w:tc>
          <w:tcPr>
            <w:tcW w:w="1191" w:type="dxa"/>
          </w:tcPr>
          <w:p>
            <w:pPr>
              <w:pStyle w:val="0"/>
              <w:jc w:val="center"/>
            </w:pPr>
            <w:r>
              <w:rPr>
                <w:sz w:val="20"/>
              </w:rPr>
              <w:t xml:space="preserve">47,52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132,26</w:t>
            </w:r>
          </w:p>
        </w:tc>
        <w:tc>
          <w:tcPr>
            <w:tcW w:w="1191" w:type="dxa"/>
          </w:tcPr>
          <w:p>
            <w:pPr>
              <w:pStyle w:val="0"/>
              <w:jc w:val="center"/>
            </w:pPr>
            <w:r>
              <w:rPr>
                <w:sz w:val="20"/>
              </w:rPr>
              <w:t xml:space="preserve">117,71</w:t>
            </w:r>
          </w:p>
        </w:tc>
        <w:tc>
          <w:tcPr>
            <w:tcW w:w="1191" w:type="dxa"/>
          </w:tcPr>
          <w:p>
            <w:pPr>
              <w:pStyle w:val="0"/>
              <w:jc w:val="center"/>
            </w:pPr>
            <w:r>
              <w:rPr>
                <w:sz w:val="20"/>
              </w:rPr>
              <w:t xml:space="preserve">14,55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156,15</w:t>
            </w:r>
          </w:p>
        </w:tc>
        <w:tc>
          <w:tcPr>
            <w:tcW w:w="1191" w:type="dxa"/>
          </w:tcPr>
          <w:p>
            <w:pPr>
              <w:pStyle w:val="0"/>
              <w:jc w:val="center"/>
            </w:pPr>
            <w:r>
              <w:rPr>
                <w:sz w:val="20"/>
              </w:rPr>
              <w:t xml:space="preserve">138,97</w:t>
            </w:r>
          </w:p>
        </w:tc>
        <w:tc>
          <w:tcPr>
            <w:tcW w:w="1191" w:type="dxa"/>
          </w:tcPr>
          <w:p>
            <w:pPr>
              <w:pStyle w:val="0"/>
              <w:jc w:val="center"/>
            </w:pPr>
            <w:r>
              <w:rPr>
                <w:sz w:val="20"/>
              </w:rPr>
              <w:t xml:space="preserve">17,18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143,58</w:t>
            </w:r>
          </w:p>
        </w:tc>
        <w:tc>
          <w:tcPr>
            <w:tcW w:w="1191" w:type="dxa"/>
          </w:tcPr>
          <w:p>
            <w:pPr>
              <w:pStyle w:val="0"/>
              <w:jc w:val="center"/>
            </w:pPr>
            <w:r>
              <w:rPr>
                <w:sz w:val="20"/>
              </w:rPr>
              <w:t xml:space="preserve">127,79</w:t>
            </w:r>
          </w:p>
        </w:tc>
        <w:tc>
          <w:tcPr>
            <w:tcW w:w="1191" w:type="dxa"/>
          </w:tcPr>
          <w:p>
            <w:pPr>
              <w:pStyle w:val="0"/>
              <w:jc w:val="center"/>
            </w:pPr>
            <w:r>
              <w:rPr>
                <w:sz w:val="20"/>
              </w:rPr>
              <w:t xml:space="preserve">15,79</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поддержка производства овощей открытого грунта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импортозамещение продукции овощеводства, валовой сбор овощей открытого и закрытого грунта в хозяйствах всех категорий в 2022 году 50 тыс. тонн (целевой индикатор для получателей субсидий)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174,36</w:t>
            </w:r>
          </w:p>
        </w:tc>
        <w:tc>
          <w:tcPr>
            <w:tcW w:w="1191" w:type="dxa"/>
          </w:tcPr>
          <w:p>
            <w:pPr>
              <w:pStyle w:val="0"/>
              <w:jc w:val="center"/>
            </w:pPr>
            <w:r>
              <w:rPr>
                <w:sz w:val="20"/>
              </w:rPr>
              <w:t xml:space="preserve">155,18</w:t>
            </w:r>
          </w:p>
        </w:tc>
        <w:tc>
          <w:tcPr>
            <w:tcW w:w="1191" w:type="dxa"/>
          </w:tcPr>
          <w:p>
            <w:pPr>
              <w:pStyle w:val="0"/>
              <w:jc w:val="center"/>
            </w:pPr>
            <w:r>
              <w:rPr>
                <w:sz w:val="20"/>
              </w:rPr>
              <w:t xml:space="preserve">19,18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62,36</w:t>
            </w:r>
          </w:p>
        </w:tc>
        <w:tc>
          <w:tcPr>
            <w:tcW w:w="1191" w:type="dxa"/>
          </w:tcPr>
          <w:p>
            <w:pPr>
              <w:pStyle w:val="0"/>
              <w:jc w:val="center"/>
            </w:pPr>
            <w:r>
              <w:rPr>
                <w:sz w:val="20"/>
              </w:rPr>
              <w:t xml:space="preserve">55,50</w:t>
            </w:r>
          </w:p>
        </w:tc>
        <w:tc>
          <w:tcPr>
            <w:tcW w:w="1191" w:type="dxa"/>
          </w:tcPr>
          <w:p>
            <w:pPr>
              <w:pStyle w:val="0"/>
              <w:jc w:val="center"/>
            </w:pPr>
            <w:r>
              <w:rPr>
                <w:sz w:val="20"/>
              </w:rPr>
              <w:t xml:space="preserve">6,86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56,00</w:t>
            </w:r>
          </w:p>
        </w:tc>
        <w:tc>
          <w:tcPr>
            <w:tcW w:w="1191" w:type="dxa"/>
          </w:tcPr>
          <w:p>
            <w:pPr>
              <w:pStyle w:val="0"/>
              <w:jc w:val="center"/>
            </w:pPr>
            <w:r>
              <w:rPr>
                <w:sz w:val="20"/>
              </w:rPr>
              <w:t xml:space="preserve">49,84</w:t>
            </w:r>
          </w:p>
        </w:tc>
        <w:tc>
          <w:tcPr>
            <w:tcW w:w="1191" w:type="dxa"/>
          </w:tcPr>
          <w:p>
            <w:pPr>
              <w:pStyle w:val="0"/>
              <w:jc w:val="center"/>
            </w:pPr>
            <w:r>
              <w:rPr>
                <w:sz w:val="20"/>
              </w:rPr>
              <w:t xml:space="preserve">6,16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56,00</w:t>
            </w:r>
          </w:p>
        </w:tc>
        <w:tc>
          <w:tcPr>
            <w:tcW w:w="1191" w:type="dxa"/>
          </w:tcPr>
          <w:p>
            <w:pPr>
              <w:pStyle w:val="0"/>
              <w:jc w:val="center"/>
            </w:pPr>
            <w:r>
              <w:rPr>
                <w:sz w:val="20"/>
              </w:rPr>
              <w:t xml:space="preserve">49,84</w:t>
            </w:r>
          </w:p>
        </w:tc>
        <w:tc>
          <w:tcPr>
            <w:tcW w:w="1191" w:type="dxa"/>
          </w:tcPr>
          <w:p>
            <w:pPr>
              <w:pStyle w:val="0"/>
              <w:jc w:val="center"/>
            </w:pPr>
            <w:r>
              <w:rPr>
                <w:sz w:val="20"/>
              </w:rPr>
              <w:t xml:space="preserve">6,16</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4.</w:t>
            </w:r>
          </w:p>
        </w:tc>
        <w:tc>
          <w:tcPr>
            <w:vMerge w:val="continue"/>
          </w:tcPr>
          <w:p/>
        </w:tc>
        <w:tc>
          <w:tcPr>
            <w:tcW w:w="2041" w:type="dxa"/>
            <w:vMerge w:val="restart"/>
          </w:tcPr>
          <w:p>
            <w:pPr>
              <w:pStyle w:val="0"/>
            </w:pPr>
            <w:r>
              <w:rPr>
                <w:sz w:val="20"/>
              </w:rPr>
              <w:t xml:space="preserve">поддержка производства картофеля</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импортозамещение картофеля, валовой сбор картофеля в хозяйствах всех категорий в 2022 году 2,5 тыс. тонн (целевой индикатор для получателей субсидий)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14,28</w:t>
            </w:r>
          </w:p>
        </w:tc>
        <w:tc>
          <w:tcPr>
            <w:tcW w:w="1191" w:type="dxa"/>
          </w:tcPr>
          <w:p>
            <w:pPr>
              <w:pStyle w:val="0"/>
              <w:jc w:val="center"/>
            </w:pPr>
            <w:r>
              <w:rPr>
                <w:sz w:val="20"/>
              </w:rPr>
              <w:t xml:space="preserve">12,76</w:t>
            </w:r>
          </w:p>
        </w:tc>
        <w:tc>
          <w:tcPr>
            <w:tcW w:w="1191" w:type="dxa"/>
          </w:tcPr>
          <w:p>
            <w:pPr>
              <w:pStyle w:val="0"/>
              <w:jc w:val="center"/>
            </w:pPr>
            <w:r>
              <w:rPr>
                <w:sz w:val="20"/>
              </w:rPr>
              <w:t xml:space="preserve">1,52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8,34</w:t>
            </w:r>
          </w:p>
        </w:tc>
        <w:tc>
          <w:tcPr>
            <w:tcW w:w="1191" w:type="dxa"/>
          </w:tcPr>
          <w:p>
            <w:pPr>
              <w:pStyle w:val="0"/>
              <w:jc w:val="center"/>
            </w:pPr>
            <w:r>
              <w:rPr>
                <w:sz w:val="20"/>
              </w:rPr>
              <w:t xml:space="preserve">7,42</w:t>
            </w:r>
          </w:p>
        </w:tc>
        <w:tc>
          <w:tcPr>
            <w:tcW w:w="1191" w:type="dxa"/>
          </w:tcPr>
          <w:p>
            <w:pPr>
              <w:pStyle w:val="0"/>
              <w:jc w:val="center"/>
            </w:pPr>
            <w:r>
              <w:rPr>
                <w:sz w:val="20"/>
              </w:rPr>
              <w:t xml:space="preserve">0,92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2,97</w:t>
            </w:r>
          </w:p>
        </w:tc>
        <w:tc>
          <w:tcPr>
            <w:tcW w:w="1191" w:type="dxa"/>
          </w:tcPr>
          <w:p>
            <w:pPr>
              <w:pStyle w:val="0"/>
              <w:jc w:val="center"/>
            </w:pPr>
            <w:r>
              <w:rPr>
                <w:sz w:val="20"/>
              </w:rPr>
              <w:t xml:space="preserve">2,67</w:t>
            </w:r>
          </w:p>
        </w:tc>
        <w:tc>
          <w:tcPr>
            <w:tcW w:w="1191" w:type="dxa"/>
          </w:tcPr>
          <w:p>
            <w:pPr>
              <w:pStyle w:val="0"/>
              <w:jc w:val="center"/>
            </w:pPr>
            <w:r>
              <w:rPr>
                <w:sz w:val="20"/>
              </w:rPr>
              <w:t xml:space="preserve">0,30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2,97</w:t>
            </w:r>
          </w:p>
        </w:tc>
        <w:tc>
          <w:tcPr>
            <w:tcW w:w="1191" w:type="dxa"/>
          </w:tcPr>
          <w:p>
            <w:pPr>
              <w:pStyle w:val="0"/>
              <w:jc w:val="center"/>
            </w:pPr>
            <w:r>
              <w:rPr>
                <w:sz w:val="20"/>
              </w:rPr>
              <w:t xml:space="preserve">2,67</w:t>
            </w:r>
          </w:p>
        </w:tc>
        <w:tc>
          <w:tcPr>
            <w:tcW w:w="1191" w:type="dxa"/>
          </w:tcPr>
          <w:p>
            <w:pPr>
              <w:pStyle w:val="0"/>
              <w:jc w:val="center"/>
            </w:pPr>
            <w:r>
              <w:rPr>
                <w:sz w:val="20"/>
              </w:rPr>
              <w:t xml:space="preserve">0,30</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5.</w:t>
            </w:r>
          </w:p>
        </w:tc>
        <w:tc>
          <w:tcPr>
            <w:vMerge w:val="continue"/>
          </w:tcPr>
          <w:p/>
        </w:tc>
        <w:tc>
          <w:tcPr>
            <w:tcW w:w="2041" w:type="dxa"/>
            <w:vMerge w:val="restart"/>
          </w:tcPr>
          <w:p>
            <w:pPr>
              <w:pStyle w:val="0"/>
            </w:pPr>
            <w:r>
              <w:rPr>
                <w:sz w:val="20"/>
              </w:rPr>
              <w:t xml:space="preserve">поддержка собственного производства молока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импортозамещение молочной продукции, производство молока в 2022 - 2024 годах составит:</w:t>
            </w:r>
          </w:p>
          <w:p>
            <w:pPr>
              <w:pStyle w:val="0"/>
            </w:pPr>
            <w:r>
              <w:rPr>
                <w:sz w:val="20"/>
              </w:rPr>
              <w:t xml:space="preserve">2022 - 106,3 тыс. тонн,</w:t>
            </w:r>
          </w:p>
          <w:p>
            <w:pPr>
              <w:pStyle w:val="0"/>
            </w:pPr>
            <w:r>
              <w:rPr>
                <w:sz w:val="20"/>
              </w:rPr>
              <w:t xml:space="preserve">2023 - 106,8 тыс. тонн,</w:t>
            </w:r>
          </w:p>
          <w:p>
            <w:pPr>
              <w:pStyle w:val="0"/>
            </w:pPr>
            <w:r>
              <w:rPr>
                <w:sz w:val="20"/>
              </w:rPr>
              <w:t xml:space="preserve">2024 - 107,0 тыс. тонн,</w:t>
            </w:r>
          </w:p>
          <w:p>
            <w:pPr>
              <w:pStyle w:val="0"/>
            </w:pPr>
            <w:r>
              <w:rPr>
                <w:sz w:val="20"/>
              </w:rPr>
              <w:t xml:space="preserve">а прирост его производства в целом по области в 2022 - 2024 годах составит:</w:t>
            </w:r>
          </w:p>
          <w:p>
            <w:pPr>
              <w:pStyle w:val="0"/>
            </w:pPr>
            <w:r>
              <w:rPr>
                <w:sz w:val="20"/>
              </w:rPr>
              <w:t xml:space="preserve">2022 - 5,6 тыс. тонн,</w:t>
            </w:r>
          </w:p>
          <w:p>
            <w:pPr>
              <w:pStyle w:val="0"/>
            </w:pPr>
            <w:r>
              <w:rPr>
                <w:sz w:val="20"/>
              </w:rPr>
              <w:t xml:space="preserve">2023 - 6,0 тыс. тонн,</w:t>
            </w:r>
          </w:p>
          <w:p>
            <w:pPr>
              <w:pStyle w:val="0"/>
            </w:pPr>
            <w:r>
              <w:rPr>
                <w:sz w:val="20"/>
              </w:rPr>
              <w:t xml:space="preserve">2024 - 6,3 тыс. тонн</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501,13</w:t>
            </w:r>
          </w:p>
        </w:tc>
        <w:tc>
          <w:tcPr>
            <w:tcW w:w="1191" w:type="dxa"/>
          </w:tcPr>
          <w:p>
            <w:pPr>
              <w:pStyle w:val="0"/>
              <w:jc w:val="center"/>
            </w:pPr>
            <w:r>
              <w:rPr>
                <w:sz w:val="20"/>
              </w:rPr>
              <w:t xml:space="preserve">446,00</w:t>
            </w:r>
          </w:p>
        </w:tc>
        <w:tc>
          <w:tcPr>
            <w:tcW w:w="1191" w:type="dxa"/>
          </w:tcPr>
          <w:p>
            <w:pPr>
              <w:pStyle w:val="0"/>
              <w:jc w:val="center"/>
            </w:pPr>
            <w:r>
              <w:rPr>
                <w:sz w:val="20"/>
              </w:rPr>
              <w:t xml:space="preserve">55,13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167,70</w:t>
            </w:r>
          </w:p>
        </w:tc>
        <w:tc>
          <w:tcPr>
            <w:tcW w:w="1191" w:type="dxa"/>
          </w:tcPr>
          <w:p>
            <w:pPr>
              <w:pStyle w:val="0"/>
              <w:jc w:val="center"/>
            </w:pPr>
            <w:r>
              <w:rPr>
                <w:sz w:val="20"/>
              </w:rPr>
              <w:t xml:space="preserve">149,25</w:t>
            </w:r>
          </w:p>
        </w:tc>
        <w:tc>
          <w:tcPr>
            <w:tcW w:w="1191" w:type="dxa"/>
          </w:tcPr>
          <w:p>
            <w:pPr>
              <w:pStyle w:val="0"/>
              <w:jc w:val="center"/>
            </w:pPr>
            <w:r>
              <w:rPr>
                <w:sz w:val="20"/>
              </w:rPr>
              <w:t xml:space="preserve">18,45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166,65</w:t>
            </w:r>
          </w:p>
        </w:tc>
        <w:tc>
          <w:tcPr>
            <w:tcW w:w="1191" w:type="dxa"/>
          </w:tcPr>
          <w:p>
            <w:pPr>
              <w:pStyle w:val="0"/>
              <w:jc w:val="center"/>
            </w:pPr>
            <w:r>
              <w:rPr>
                <w:sz w:val="20"/>
              </w:rPr>
              <w:t xml:space="preserve">148,32</w:t>
            </w:r>
          </w:p>
        </w:tc>
        <w:tc>
          <w:tcPr>
            <w:tcW w:w="1191" w:type="dxa"/>
          </w:tcPr>
          <w:p>
            <w:pPr>
              <w:pStyle w:val="0"/>
              <w:jc w:val="center"/>
            </w:pPr>
            <w:r>
              <w:rPr>
                <w:sz w:val="20"/>
              </w:rPr>
              <w:t xml:space="preserve">18,33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166,78</w:t>
            </w:r>
          </w:p>
        </w:tc>
        <w:tc>
          <w:tcPr>
            <w:tcW w:w="1191" w:type="dxa"/>
          </w:tcPr>
          <w:p>
            <w:pPr>
              <w:pStyle w:val="0"/>
              <w:jc w:val="center"/>
            </w:pPr>
            <w:r>
              <w:rPr>
                <w:sz w:val="20"/>
              </w:rPr>
              <w:t xml:space="preserve">148,43</w:t>
            </w:r>
          </w:p>
        </w:tc>
        <w:tc>
          <w:tcPr>
            <w:tcW w:w="1191" w:type="dxa"/>
          </w:tcPr>
          <w:p>
            <w:pPr>
              <w:pStyle w:val="0"/>
              <w:jc w:val="center"/>
            </w:pPr>
            <w:r>
              <w:rPr>
                <w:sz w:val="20"/>
              </w:rPr>
              <w:t xml:space="preserve">18,35</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6.</w:t>
            </w:r>
          </w:p>
        </w:tc>
        <w:tc>
          <w:tcPr>
            <w:vMerge w:val="continue"/>
          </w:tcPr>
          <w:p/>
        </w:tc>
        <w:tc>
          <w:tcPr>
            <w:tcW w:w="2041" w:type="dxa"/>
            <w:vMerge w:val="restart"/>
          </w:tcPr>
          <w:p>
            <w:pPr>
              <w:pStyle w:val="0"/>
            </w:pPr>
            <w:r>
              <w:rPr>
                <w:sz w:val="20"/>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результате воздействия определенных событий)</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к 2024 году доля застрахованной посевной (посадочной) площади в общей посевной (посадочной) площади (в условных единицах площади) достигнет 4,52 процента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529,17</w:t>
            </w:r>
          </w:p>
        </w:tc>
        <w:tc>
          <w:tcPr>
            <w:tcW w:w="1191" w:type="dxa"/>
          </w:tcPr>
          <w:p>
            <w:pPr>
              <w:pStyle w:val="0"/>
              <w:jc w:val="center"/>
            </w:pPr>
            <w:r>
              <w:rPr>
                <w:sz w:val="20"/>
              </w:rPr>
              <w:t xml:space="preserve">470,96</w:t>
            </w:r>
          </w:p>
        </w:tc>
        <w:tc>
          <w:tcPr>
            <w:tcW w:w="1191" w:type="dxa"/>
          </w:tcPr>
          <w:p>
            <w:pPr>
              <w:pStyle w:val="0"/>
              <w:jc w:val="center"/>
            </w:pPr>
            <w:r>
              <w:rPr>
                <w:sz w:val="20"/>
              </w:rPr>
              <w:t xml:space="preserve">58,21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165,89</w:t>
            </w:r>
          </w:p>
        </w:tc>
        <w:tc>
          <w:tcPr>
            <w:tcW w:w="1191" w:type="dxa"/>
          </w:tcPr>
          <w:p>
            <w:pPr>
              <w:pStyle w:val="0"/>
              <w:jc w:val="center"/>
            </w:pPr>
            <w:r>
              <w:rPr>
                <w:sz w:val="20"/>
              </w:rPr>
              <w:t xml:space="preserve">147,64</w:t>
            </w:r>
          </w:p>
        </w:tc>
        <w:tc>
          <w:tcPr>
            <w:tcW w:w="1191" w:type="dxa"/>
          </w:tcPr>
          <w:p>
            <w:pPr>
              <w:pStyle w:val="0"/>
              <w:jc w:val="center"/>
            </w:pPr>
            <w:r>
              <w:rPr>
                <w:sz w:val="20"/>
              </w:rPr>
              <w:t xml:space="preserve">18,25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174,25</w:t>
            </w:r>
          </w:p>
        </w:tc>
        <w:tc>
          <w:tcPr>
            <w:tcW w:w="1191" w:type="dxa"/>
          </w:tcPr>
          <w:p>
            <w:pPr>
              <w:pStyle w:val="0"/>
              <w:jc w:val="center"/>
            </w:pPr>
            <w:r>
              <w:rPr>
                <w:sz w:val="20"/>
              </w:rPr>
              <w:t xml:space="preserve">155,08</w:t>
            </w:r>
          </w:p>
        </w:tc>
        <w:tc>
          <w:tcPr>
            <w:tcW w:w="1191" w:type="dxa"/>
          </w:tcPr>
          <w:p>
            <w:pPr>
              <w:pStyle w:val="0"/>
              <w:jc w:val="center"/>
            </w:pPr>
            <w:r>
              <w:rPr>
                <w:sz w:val="20"/>
              </w:rPr>
              <w:t xml:space="preserve">19,17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189,03</w:t>
            </w:r>
          </w:p>
        </w:tc>
        <w:tc>
          <w:tcPr>
            <w:tcW w:w="1191" w:type="dxa"/>
          </w:tcPr>
          <w:p>
            <w:pPr>
              <w:pStyle w:val="0"/>
              <w:jc w:val="center"/>
            </w:pPr>
            <w:r>
              <w:rPr>
                <w:sz w:val="20"/>
              </w:rPr>
              <w:t xml:space="preserve">168,24</w:t>
            </w:r>
          </w:p>
        </w:tc>
        <w:tc>
          <w:tcPr>
            <w:tcW w:w="1191" w:type="dxa"/>
          </w:tcPr>
          <w:p>
            <w:pPr>
              <w:pStyle w:val="0"/>
              <w:jc w:val="center"/>
            </w:pPr>
            <w:r>
              <w:rPr>
                <w:sz w:val="20"/>
              </w:rPr>
              <w:t xml:space="preserve">20,79</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7.</w:t>
            </w:r>
          </w:p>
        </w:tc>
        <w:tc>
          <w:tcPr>
            <w:tcW w:w="2381" w:type="dxa"/>
            <w:vMerge w:val="restart"/>
          </w:tcPr>
          <w:p>
            <w:pPr>
              <w:pStyle w:val="0"/>
            </w:pPr>
            <w:r>
              <w:rPr>
                <w:sz w:val="20"/>
              </w:rPr>
              <w:t xml:space="preserve">Государственная программа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(постановление Правительства Саратовской области от 29 декабря 2018 года N 750-П), </w:t>
            </w:r>
            <w:hyperlink w:history="0" r:id="rId113" w:tooltip="Постановление Правительства Саратовской области от 29.12.2018 N 750-П (ред. от 13.09.2022) &quot;О государственной программе Саратовской области &quot;Развитие сельского хозяйства и регулирование рынков сельскохозяйственной продукции, сырья и продовольствия в Саратовской области&quot; (вместе с &quot;Перечнем утративших силу постановлений Правительства Саратовской области&quot;) {КонсультантПлюс}">
              <w:r>
                <w:rPr>
                  <w:sz w:val="20"/>
                  <w:color w:val="0000ff"/>
                </w:rPr>
                <w:t xml:space="preserve">подпрограмма</w:t>
              </w:r>
            </w:hyperlink>
            <w:r>
              <w:rPr>
                <w:sz w:val="20"/>
              </w:rPr>
              <w:t xml:space="preserve"> "Эффективное вовлечение в оборот земель сельскохозяйственного назначения и развитие мелиоративного комплекса"</w:t>
            </w:r>
          </w:p>
        </w:tc>
        <w:tc>
          <w:tcPr>
            <w:tcW w:w="2041" w:type="dxa"/>
            <w:vMerge w:val="restart"/>
          </w:tcPr>
          <w:p>
            <w:pPr>
              <w:pStyle w:val="0"/>
            </w:pPr>
            <w:r>
              <w:rPr>
                <w:sz w:val="20"/>
              </w:rPr>
              <w:t xml:space="preserve">обеспечение стимулирования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ввод в эксплуатацию мелиорируемых земель для выращивания экспортно ориентированной сельскохозяйственной продукции к 2024 году - 15126,3 га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4839,36</w:t>
            </w:r>
          </w:p>
        </w:tc>
        <w:tc>
          <w:tcPr>
            <w:tcW w:w="1191" w:type="dxa"/>
          </w:tcPr>
          <w:p>
            <w:pPr>
              <w:pStyle w:val="0"/>
              <w:jc w:val="center"/>
            </w:pPr>
            <w:r>
              <w:rPr>
                <w:sz w:val="20"/>
              </w:rPr>
              <w:t xml:space="preserve">4516,14</w:t>
            </w:r>
          </w:p>
        </w:tc>
        <w:tc>
          <w:tcPr>
            <w:tcW w:w="1191" w:type="dxa"/>
          </w:tcPr>
          <w:p>
            <w:pPr>
              <w:pStyle w:val="0"/>
              <w:jc w:val="center"/>
            </w:pPr>
            <w:r>
              <w:rPr>
                <w:sz w:val="20"/>
              </w:rPr>
              <w:t xml:space="preserve">323,22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1450,99</w:t>
            </w:r>
          </w:p>
        </w:tc>
        <w:tc>
          <w:tcPr>
            <w:tcW w:w="1191" w:type="dxa"/>
          </w:tcPr>
          <w:p>
            <w:pPr>
              <w:pStyle w:val="0"/>
              <w:jc w:val="center"/>
            </w:pPr>
            <w:r>
              <w:rPr>
                <w:sz w:val="20"/>
              </w:rPr>
              <w:t xml:space="preserve">1328,24</w:t>
            </w:r>
          </w:p>
        </w:tc>
        <w:tc>
          <w:tcPr>
            <w:tcW w:w="1191" w:type="dxa"/>
          </w:tcPr>
          <w:p>
            <w:pPr>
              <w:pStyle w:val="0"/>
              <w:jc w:val="center"/>
            </w:pPr>
            <w:r>
              <w:rPr>
                <w:sz w:val="20"/>
              </w:rPr>
              <w:t xml:space="preserve">122,75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1585,76</w:t>
            </w:r>
          </w:p>
        </w:tc>
        <w:tc>
          <w:tcPr>
            <w:tcW w:w="1191" w:type="dxa"/>
          </w:tcPr>
          <w:p>
            <w:pPr>
              <w:pStyle w:val="0"/>
              <w:jc w:val="center"/>
            </w:pPr>
            <w:r>
              <w:rPr>
                <w:sz w:val="20"/>
              </w:rPr>
              <w:t xml:space="preserve">1488,36</w:t>
            </w:r>
          </w:p>
        </w:tc>
        <w:tc>
          <w:tcPr>
            <w:tcW w:w="1191" w:type="dxa"/>
          </w:tcPr>
          <w:p>
            <w:pPr>
              <w:pStyle w:val="0"/>
              <w:jc w:val="center"/>
            </w:pPr>
            <w:r>
              <w:rPr>
                <w:sz w:val="20"/>
              </w:rPr>
              <w:t xml:space="preserve">97,40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1802,61</w:t>
            </w:r>
          </w:p>
        </w:tc>
        <w:tc>
          <w:tcPr>
            <w:tcW w:w="1191" w:type="dxa"/>
          </w:tcPr>
          <w:p>
            <w:pPr>
              <w:pStyle w:val="0"/>
              <w:jc w:val="center"/>
            </w:pPr>
            <w:r>
              <w:rPr>
                <w:sz w:val="20"/>
              </w:rPr>
              <w:t xml:space="preserve">1699,54</w:t>
            </w:r>
          </w:p>
        </w:tc>
        <w:tc>
          <w:tcPr>
            <w:tcW w:w="1191" w:type="dxa"/>
          </w:tcPr>
          <w:p>
            <w:pPr>
              <w:pStyle w:val="0"/>
              <w:jc w:val="center"/>
            </w:pPr>
            <w:r>
              <w:rPr>
                <w:sz w:val="20"/>
              </w:rPr>
              <w:t xml:space="preserve">103,07</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8.</w:t>
            </w:r>
          </w:p>
        </w:tc>
        <w:tc>
          <w:tcPr>
            <w:tcW w:w="2381" w:type="dxa"/>
            <w:vMerge w:val="restart"/>
          </w:tcPr>
          <w:p>
            <w:pPr>
              <w:pStyle w:val="0"/>
            </w:pPr>
            <w:r>
              <w:rPr>
                <w:sz w:val="20"/>
              </w:rPr>
              <w:t xml:space="preserve">Федеральный </w:t>
            </w:r>
            <w:hyperlink w:history="0" r:id="rId114" w:tooltip="&quot;Паспорт государствен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решением Правительства РФ от 23.12.2021 N ММ-П11-19122) {КонсультантПлюс}">
              <w:r>
                <w:rPr>
                  <w:sz w:val="20"/>
                  <w:color w:val="0000ff"/>
                </w:rPr>
                <w:t xml:space="preserve">проект</w:t>
              </w:r>
            </w:hyperlink>
            <w:r>
              <w:rPr>
                <w:sz w:val="20"/>
              </w:rPr>
              <w:t xml:space="preserve"> "Стимулирование инвестиционной деятельности в агропромышленном комплексе", государственная </w:t>
            </w:r>
            <w:hyperlink w:history="0" r:id="rId115"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программа</w:t>
              </w:r>
            </w:hyperlink>
            <w:r>
              <w:rPr>
                <w:sz w:val="20"/>
              </w:rPr>
              <w:t xml:space="preserve"> Российской Федерации развития сельского хозяйства и регулирования рынков сельскохозяйственной продукции, сырья и продовольствия (постановление Правительства Российской Федерации от 14 июля 2012 года N 717)</w:t>
            </w:r>
          </w:p>
        </w:tc>
        <w:tc>
          <w:tcPr>
            <w:tcW w:w="2041" w:type="dxa"/>
            <w:vMerge w:val="restart"/>
          </w:tcPr>
          <w:p>
            <w:pPr>
              <w:pStyle w:val="0"/>
            </w:pPr>
            <w:r>
              <w:rPr>
                <w:sz w:val="20"/>
              </w:rPr>
              <w:t xml:space="preserve">реализация программы льготного кредитования АПК в части предоставления субсидий кредитным организациям на возмещение недополученных ими доходов по краткосрочным кредитам, выданным предприятиям АПК, по льготной ставке</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обеспечение финансовой устойчивости предприятий АПК, обеспечение воспроизводства сельхозпродукции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969,20</w:t>
            </w:r>
          </w:p>
        </w:tc>
        <w:tc>
          <w:tcPr>
            <w:tcW w:w="1191" w:type="dxa"/>
          </w:tcPr>
          <w:p>
            <w:pPr>
              <w:pStyle w:val="0"/>
              <w:jc w:val="center"/>
            </w:pPr>
            <w:r>
              <w:rPr>
                <w:sz w:val="20"/>
              </w:rPr>
              <w:t xml:space="preserve">969,20</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969,20</w:t>
            </w:r>
          </w:p>
        </w:tc>
        <w:tc>
          <w:tcPr>
            <w:tcW w:w="1191" w:type="dxa"/>
          </w:tcPr>
          <w:p>
            <w:pPr>
              <w:pStyle w:val="0"/>
              <w:jc w:val="center"/>
            </w:pPr>
            <w:r>
              <w:rPr>
                <w:sz w:val="20"/>
              </w:rPr>
              <w:t xml:space="preserve">969,20</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Управление ветеринарии Правительства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программа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(постановление Правительства Саратовской области от 29 декабря 2018 года N 750-П), </w:t>
            </w:r>
            <w:hyperlink w:history="0" r:id="rId116" w:tooltip="Постановление Правительства Саратовской области от 29.12.2018 N 750-П (ред. от 13.09.2022) &quot;О государственной программе Саратовской области &quot;Развитие сельского хозяйства и регулирование рынков сельскохозяйственной продукции, сырья и продовольствия в Саратовской области&quot; (вместе с &quot;Перечнем утративших силу постановлений Правительства Саратовской области&quot;) {КонсультантПлюс}">
              <w:r>
                <w:rPr>
                  <w:sz w:val="20"/>
                  <w:color w:val="0000ff"/>
                </w:rPr>
                <w:t xml:space="preserve">подпрограмма 4</w:t>
              </w:r>
            </w:hyperlink>
            <w:r>
              <w:rPr>
                <w:sz w:val="20"/>
              </w:rPr>
              <w:t xml:space="preserve"> "Обеспечение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w:t>
            </w:r>
          </w:p>
        </w:tc>
        <w:tc>
          <w:tcPr>
            <w:tcW w:w="2041" w:type="dxa"/>
            <w:vMerge w:val="restart"/>
          </w:tcPr>
          <w:p>
            <w:pPr>
              <w:pStyle w:val="0"/>
            </w:pPr>
            <w:r>
              <w:rPr>
                <w:sz w:val="20"/>
              </w:rPr>
              <w:t xml:space="preserve">проведение мероприятий по предупреждению и ликвидации болезней животных и их лечению (оказание ветеринарных услуг)</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доля охвата сельскохозяйственных животных и птиц профилактическими мероприятиями против особо опасных и карантинных заболеваний от общего количества сельскохозяйственных животных в хозяйствах всех категорий составит 100 процентов</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1185,60</w:t>
            </w:r>
          </w:p>
        </w:tc>
        <w:tc>
          <w:tcPr>
            <w:tcW w:w="1191" w:type="dxa"/>
          </w:tcPr>
          <w:p>
            <w:pPr>
              <w:pStyle w:val="0"/>
            </w:pPr>
            <w:r>
              <w:rPr>
                <w:sz w:val="20"/>
              </w:rPr>
            </w:r>
          </w:p>
        </w:tc>
        <w:tc>
          <w:tcPr>
            <w:tcW w:w="1191" w:type="dxa"/>
          </w:tcPr>
          <w:p>
            <w:pPr>
              <w:pStyle w:val="0"/>
              <w:jc w:val="center"/>
            </w:pPr>
            <w:r>
              <w:rPr>
                <w:sz w:val="20"/>
              </w:rPr>
              <w:t xml:space="preserve">1185,60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400,74</w:t>
            </w:r>
          </w:p>
        </w:tc>
        <w:tc>
          <w:tcPr>
            <w:tcW w:w="1191" w:type="dxa"/>
          </w:tcPr>
          <w:p>
            <w:pPr>
              <w:pStyle w:val="0"/>
            </w:pPr>
            <w:r>
              <w:rPr>
                <w:sz w:val="20"/>
              </w:rPr>
            </w:r>
          </w:p>
        </w:tc>
        <w:tc>
          <w:tcPr>
            <w:tcW w:w="1191" w:type="dxa"/>
          </w:tcPr>
          <w:p>
            <w:pPr>
              <w:pStyle w:val="0"/>
              <w:jc w:val="center"/>
            </w:pPr>
            <w:r>
              <w:rPr>
                <w:sz w:val="20"/>
              </w:rPr>
              <w:t xml:space="preserve">400,74</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392,43</w:t>
            </w:r>
          </w:p>
        </w:tc>
        <w:tc>
          <w:tcPr>
            <w:tcW w:w="1191" w:type="dxa"/>
          </w:tcPr>
          <w:p>
            <w:pPr>
              <w:pStyle w:val="0"/>
            </w:pPr>
            <w:r>
              <w:rPr>
                <w:sz w:val="20"/>
              </w:rPr>
            </w:r>
          </w:p>
        </w:tc>
        <w:tc>
          <w:tcPr>
            <w:tcW w:w="1191" w:type="dxa"/>
          </w:tcPr>
          <w:p>
            <w:pPr>
              <w:pStyle w:val="0"/>
              <w:jc w:val="center"/>
            </w:pPr>
            <w:r>
              <w:rPr>
                <w:sz w:val="20"/>
              </w:rPr>
              <w:t xml:space="preserve">392,43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392,43</w:t>
            </w:r>
          </w:p>
        </w:tc>
        <w:tc>
          <w:tcPr>
            <w:tcW w:w="1191" w:type="dxa"/>
          </w:tcPr>
          <w:p>
            <w:pPr>
              <w:pStyle w:val="0"/>
            </w:pPr>
            <w:r>
              <w:rPr>
                <w:sz w:val="20"/>
              </w:rPr>
            </w:r>
          </w:p>
        </w:tc>
        <w:tc>
          <w:tcPr>
            <w:tcW w:w="1191" w:type="dxa"/>
          </w:tcPr>
          <w:p>
            <w:pPr>
              <w:pStyle w:val="0"/>
              <w:jc w:val="center"/>
            </w:pPr>
            <w:r>
              <w:rPr>
                <w:sz w:val="20"/>
              </w:rPr>
              <w:t xml:space="preserve">392,43</w:t>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экономического развития области</w:t>
            </w:r>
          </w:p>
        </w:tc>
      </w:tr>
      <w:tr>
        <w:tc>
          <w:tcPr>
            <w:tcW w:w="624" w:type="dxa"/>
            <w:vMerge w:val="restart"/>
          </w:tcPr>
          <w:p>
            <w:pPr>
              <w:pStyle w:val="0"/>
              <w:jc w:val="center"/>
            </w:pPr>
            <w:r>
              <w:rPr>
                <w:sz w:val="20"/>
              </w:rPr>
              <w:t xml:space="preserve">1.</w:t>
            </w:r>
          </w:p>
        </w:tc>
        <w:tc>
          <w:tcPr>
            <w:tcW w:w="2381" w:type="dxa"/>
            <w:vMerge w:val="restart"/>
          </w:tcPr>
          <w:p>
            <w:pPr>
              <w:pStyle w:val="0"/>
            </w:pPr>
            <w:hyperlink w:history="0" r:id="rId117" w:tooltip="Распоряжение Правительства Саратовской области от 30.03.2021 N 87-Пр (ред. от 12.08.2022) &quot;Об утверждении плана по содействию импортозамещению в реальном секторе экономики Саратовской области на 2021 - 2024 годы&quot; {КонсультантПлюс}">
              <w:r>
                <w:rPr>
                  <w:sz w:val="20"/>
                  <w:color w:val="0000ff"/>
                </w:rPr>
                <w:t xml:space="preserve">План</w:t>
              </w:r>
            </w:hyperlink>
            <w:r>
              <w:rPr>
                <w:sz w:val="20"/>
              </w:rPr>
              <w:t xml:space="preserve"> по содействию импортозамещению в реальном секторе экономики Саратовской области на 2021 - 2024 годы (распоряжение Правительства Саратовской области от 30 марта 2021 года N 87-Пр)</w:t>
            </w:r>
          </w:p>
        </w:tc>
        <w:tc>
          <w:tcPr>
            <w:tcW w:w="2041" w:type="dxa"/>
            <w:vMerge w:val="restart"/>
          </w:tcPr>
          <w:p>
            <w:pPr>
              <w:pStyle w:val="0"/>
            </w:pPr>
            <w:r>
              <w:rPr>
                <w:sz w:val="20"/>
              </w:rPr>
              <w:t xml:space="preserve">предоставление региональным промышленным предприятиям льготных займов в рамках программ НО "Фонд развития промышленности Саратовской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количество займов, выданных НО "Фонд развития промышленности Саратовской области" региональным промышленным предприятиям на реализацию проектов, не менее 1 в год</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360,00</w:t>
            </w:r>
          </w:p>
        </w:tc>
        <w:tc>
          <w:tcPr>
            <w:tcW w:w="1191" w:type="dxa"/>
          </w:tcPr>
          <w:p>
            <w:pPr>
              <w:pStyle w:val="0"/>
              <w:jc w:val="center"/>
            </w:pPr>
            <w:r>
              <w:rPr>
                <w:sz w:val="20"/>
              </w:rPr>
              <w:t xml:space="preserve">210,00</w:t>
            </w:r>
          </w:p>
        </w:tc>
        <w:tc>
          <w:tcPr>
            <w:tcW w:w="1191" w:type="dxa"/>
          </w:tcPr>
          <w:p>
            <w:pPr>
              <w:pStyle w:val="0"/>
              <w:jc w:val="center"/>
            </w:pPr>
            <w:r>
              <w:rPr>
                <w:sz w:val="20"/>
              </w:rPr>
              <w:t xml:space="preserve">90,00</w:t>
            </w:r>
          </w:p>
        </w:tc>
        <w:tc>
          <w:tcPr>
            <w:tcW w:w="1304" w:type="dxa"/>
          </w:tcPr>
          <w:p>
            <w:pPr>
              <w:pStyle w:val="0"/>
              <w:jc w:val="center"/>
            </w:pPr>
            <w:r>
              <w:rPr>
                <w:sz w:val="20"/>
              </w:rPr>
              <w:t xml:space="preserve">60,00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120,00</w:t>
            </w:r>
          </w:p>
        </w:tc>
        <w:tc>
          <w:tcPr>
            <w:tcW w:w="1191" w:type="dxa"/>
          </w:tcPr>
          <w:p>
            <w:pPr>
              <w:pStyle w:val="0"/>
              <w:jc w:val="center"/>
            </w:pPr>
            <w:r>
              <w:rPr>
                <w:sz w:val="20"/>
              </w:rPr>
              <w:t xml:space="preserve">70,00</w:t>
            </w:r>
          </w:p>
        </w:tc>
        <w:tc>
          <w:tcPr>
            <w:tcW w:w="1191" w:type="dxa"/>
          </w:tcPr>
          <w:p>
            <w:pPr>
              <w:pStyle w:val="0"/>
              <w:jc w:val="center"/>
            </w:pPr>
            <w:r>
              <w:rPr>
                <w:sz w:val="20"/>
              </w:rPr>
              <w:t xml:space="preserve">30,00</w:t>
            </w:r>
          </w:p>
        </w:tc>
        <w:tc>
          <w:tcPr>
            <w:tcW w:w="1304" w:type="dxa"/>
          </w:tcPr>
          <w:p>
            <w:pPr>
              <w:pStyle w:val="0"/>
              <w:jc w:val="center"/>
            </w:pPr>
            <w:r>
              <w:rPr>
                <w:sz w:val="20"/>
              </w:rPr>
              <w:t xml:space="preserve">20,00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120,00</w:t>
            </w:r>
          </w:p>
        </w:tc>
        <w:tc>
          <w:tcPr>
            <w:tcW w:w="1191" w:type="dxa"/>
          </w:tcPr>
          <w:p>
            <w:pPr>
              <w:pStyle w:val="0"/>
              <w:jc w:val="center"/>
            </w:pPr>
            <w:r>
              <w:rPr>
                <w:sz w:val="20"/>
              </w:rPr>
              <w:t xml:space="preserve">70,00</w:t>
            </w:r>
          </w:p>
        </w:tc>
        <w:tc>
          <w:tcPr>
            <w:tcW w:w="1191" w:type="dxa"/>
          </w:tcPr>
          <w:p>
            <w:pPr>
              <w:pStyle w:val="0"/>
              <w:jc w:val="center"/>
            </w:pPr>
            <w:r>
              <w:rPr>
                <w:sz w:val="20"/>
              </w:rPr>
              <w:t xml:space="preserve">30,00</w:t>
            </w:r>
          </w:p>
        </w:tc>
        <w:tc>
          <w:tcPr>
            <w:tcW w:w="1304" w:type="dxa"/>
          </w:tcPr>
          <w:p>
            <w:pPr>
              <w:pStyle w:val="0"/>
              <w:jc w:val="center"/>
            </w:pPr>
            <w:r>
              <w:rPr>
                <w:sz w:val="20"/>
              </w:rPr>
              <w:t xml:space="preserve">20,00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120,00</w:t>
            </w:r>
          </w:p>
        </w:tc>
        <w:tc>
          <w:tcPr>
            <w:tcW w:w="1191" w:type="dxa"/>
          </w:tcPr>
          <w:p>
            <w:pPr>
              <w:pStyle w:val="0"/>
              <w:jc w:val="center"/>
            </w:pPr>
            <w:r>
              <w:rPr>
                <w:sz w:val="20"/>
              </w:rPr>
              <w:t xml:space="preserve">70,00</w:t>
            </w:r>
          </w:p>
        </w:tc>
        <w:tc>
          <w:tcPr>
            <w:tcW w:w="1191" w:type="dxa"/>
          </w:tcPr>
          <w:p>
            <w:pPr>
              <w:pStyle w:val="0"/>
              <w:jc w:val="center"/>
            </w:pPr>
            <w:r>
              <w:rPr>
                <w:sz w:val="20"/>
              </w:rPr>
              <w:t xml:space="preserve">30,00</w:t>
            </w:r>
          </w:p>
        </w:tc>
        <w:tc>
          <w:tcPr>
            <w:tcW w:w="1304" w:type="dxa"/>
          </w:tcPr>
          <w:p>
            <w:pPr>
              <w:pStyle w:val="0"/>
              <w:jc w:val="center"/>
            </w:pPr>
            <w:r>
              <w:rPr>
                <w:sz w:val="20"/>
              </w:rPr>
              <w:t xml:space="preserve">20,00</w:t>
            </w:r>
          </w:p>
        </w:tc>
        <w:tc>
          <w:tcPr>
            <w:vMerge w:val="continue"/>
          </w:tcPr>
          <w:p/>
        </w:tc>
      </w:tr>
      <w:tr>
        <w:tc>
          <w:tcPr>
            <w:tcW w:w="624" w:type="dxa"/>
            <w:vMerge w:val="restart"/>
          </w:tcPr>
          <w:p>
            <w:pPr>
              <w:pStyle w:val="0"/>
              <w:jc w:val="center"/>
            </w:pPr>
            <w:r>
              <w:rPr>
                <w:sz w:val="20"/>
              </w:rPr>
              <w:t xml:space="preserve">2.</w:t>
            </w:r>
          </w:p>
        </w:tc>
        <w:tc>
          <w:tcPr>
            <w:tcW w:w="2381" w:type="dxa"/>
            <w:vMerge w:val="restart"/>
          </w:tcPr>
          <w:p>
            <w:pPr>
              <w:pStyle w:val="0"/>
            </w:pPr>
            <w:r>
              <w:rPr>
                <w:sz w:val="20"/>
              </w:rPr>
              <w:t xml:space="preserve">Государственная программа Саратовской области "Развитие экономического потенциала и повышение инвестиционной привлекательности региона" (постановление Правительства Саратовской области от 11 ноября 2013 года N 546-П), </w:t>
            </w:r>
            <w:hyperlink w:history="0" r:id="rId118" w:tooltip="Постановление Правительства Саратовской области от 11.10.2013 N 546-П (ред. от 03.11.2022) &quot;О государственной программе Саратовской области &quot;Развитие экономического потенциала и повышение инвестиционной привлекательности региона&quot; {КонсультантПлюс}">
              <w:r>
                <w:rPr>
                  <w:sz w:val="20"/>
                  <w:color w:val="0000ff"/>
                </w:rPr>
                <w:t xml:space="preserve">подпрограмма 3</w:t>
              </w:r>
            </w:hyperlink>
            <w:r>
              <w:rPr>
                <w:sz w:val="20"/>
              </w:rPr>
              <w:t xml:space="preserve"> "Развитие малого и среднего предпринимательства в Саратовской области", национальный проект "Малое и среднее предпринимательство и поддержка индивидуальной предпринимательской инициативы"</w:t>
            </w:r>
          </w:p>
        </w:tc>
        <w:tc>
          <w:tcPr>
            <w:tcW w:w="2041" w:type="dxa"/>
            <w:vMerge w:val="restart"/>
          </w:tcPr>
          <w:p>
            <w:pPr>
              <w:pStyle w:val="0"/>
            </w:pPr>
            <w:r>
              <w:rPr>
                <w:sz w:val="20"/>
              </w:rPr>
              <w:t xml:space="preserve">взнос в уставный капитал АО "Гарантийный фонд для субъектов малого предпринимательства Саратовской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привлечение субъектами бизнеса области при использовании механизма поручительств не менее 4,5 млрд. рублей заемных средств в экономику предприятий на инвестиционные цели и пополнение оборотного капитала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259,58</w:t>
            </w:r>
          </w:p>
        </w:tc>
        <w:tc>
          <w:tcPr>
            <w:tcW w:w="1191" w:type="dxa"/>
          </w:tcPr>
          <w:p>
            <w:pPr>
              <w:pStyle w:val="0"/>
              <w:jc w:val="center"/>
            </w:pPr>
            <w:r>
              <w:rPr>
                <w:sz w:val="20"/>
              </w:rPr>
              <w:t xml:space="preserve">254,37</w:t>
            </w:r>
          </w:p>
        </w:tc>
        <w:tc>
          <w:tcPr>
            <w:tcW w:w="1191" w:type="dxa"/>
          </w:tcPr>
          <w:p>
            <w:pPr>
              <w:pStyle w:val="0"/>
              <w:jc w:val="center"/>
            </w:pPr>
            <w:r>
              <w:rPr>
                <w:sz w:val="20"/>
              </w:rPr>
              <w:t xml:space="preserve">5,21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67,91</w:t>
            </w:r>
          </w:p>
        </w:tc>
        <w:tc>
          <w:tcPr>
            <w:tcW w:w="1191" w:type="dxa"/>
          </w:tcPr>
          <w:p>
            <w:pPr>
              <w:pStyle w:val="0"/>
              <w:jc w:val="center"/>
            </w:pPr>
            <w:r>
              <w:rPr>
                <w:sz w:val="20"/>
              </w:rPr>
              <w:t xml:space="preserve">66,55</w:t>
            </w:r>
          </w:p>
        </w:tc>
        <w:tc>
          <w:tcPr>
            <w:tcW w:w="1191" w:type="dxa"/>
          </w:tcPr>
          <w:p>
            <w:pPr>
              <w:pStyle w:val="0"/>
              <w:jc w:val="center"/>
            </w:pPr>
            <w:r>
              <w:rPr>
                <w:sz w:val="20"/>
              </w:rPr>
              <w:t xml:space="preserve">1,36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139,93</w:t>
            </w:r>
          </w:p>
        </w:tc>
        <w:tc>
          <w:tcPr>
            <w:tcW w:w="1191" w:type="dxa"/>
          </w:tcPr>
          <w:p>
            <w:pPr>
              <w:pStyle w:val="0"/>
              <w:jc w:val="center"/>
            </w:pPr>
            <w:r>
              <w:rPr>
                <w:sz w:val="20"/>
              </w:rPr>
              <w:t xml:space="preserve">137,12</w:t>
            </w:r>
          </w:p>
        </w:tc>
        <w:tc>
          <w:tcPr>
            <w:tcW w:w="1191" w:type="dxa"/>
          </w:tcPr>
          <w:p>
            <w:pPr>
              <w:pStyle w:val="0"/>
              <w:jc w:val="center"/>
            </w:pPr>
            <w:r>
              <w:rPr>
                <w:sz w:val="20"/>
              </w:rPr>
              <w:t xml:space="preserve">2,81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51,74</w:t>
            </w:r>
          </w:p>
        </w:tc>
        <w:tc>
          <w:tcPr>
            <w:tcW w:w="1191" w:type="dxa"/>
          </w:tcPr>
          <w:p>
            <w:pPr>
              <w:pStyle w:val="0"/>
              <w:jc w:val="center"/>
            </w:pPr>
            <w:r>
              <w:rPr>
                <w:sz w:val="20"/>
              </w:rPr>
              <w:t xml:space="preserve">50,70</w:t>
            </w:r>
          </w:p>
        </w:tc>
        <w:tc>
          <w:tcPr>
            <w:tcW w:w="1191" w:type="dxa"/>
          </w:tcPr>
          <w:p>
            <w:pPr>
              <w:pStyle w:val="0"/>
              <w:jc w:val="center"/>
            </w:pPr>
            <w:r>
              <w:rPr>
                <w:sz w:val="20"/>
              </w:rPr>
              <w:t xml:space="preserve">1,04</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(оказание комплекса услуг гражданам, желающим вести бизнес, самозанятым гражданам и субъектам малого и среднего предпринимательства в рамках развития Центра "Мой бизнес" в Саратовской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ежегодное оказание субъектам бизнеса не менее 5000 единиц консультационных, информационных, образовательных услуг и мер финансовой и имущественной поддержки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139,37</w:t>
            </w:r>
          </w:p>
        </w:tc>
        <w:tc>
          <w:tcPr>
            <w:tcW w:w="1191" w:type="dxa"/>
          </w:tcPr>
          <w:p>
            <w:pPr>
              <w:pStyle w:val="0"/>
              <w:jc w:val="center"/>
            </w:pPr>
            <w:r>
              <w:rPr>
                <w:sz w:val="20"/>
              </w:rPr>
              <w:t xml:space="preserve">124,64</w:t>
            </w:r>
          </w:p>
        </w:tc>
        <w:tc>
          <w:tcPr>
            <w:tcW w:w="1191" w:type="dxa"/>
          </w:tcPr>
          <w:p>
            <w:pPr>
              <w:pStyle w:val="0"/>
              <w:jc w:val="center"/>
            </w:pPr>
            <w:r>
              <w:rPr>
                <w:sz w:val="20"/>
              </w:rPr>
              <w:t xml:space="preserve">14,73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43,85</w:t>
            </w:r>
          </w:p>
        </w:tc>
        <w:tc>
          <w:tcPr>
            <w:tcW w:w="1191" w:type="dxa"/>
          </w:tcPr>
          <w:p>
            <w:pPr>
              <w:pStyle w:val="0"/>
              <w:jc w:val="center"/>
            </w:pPr>
            <w:r>
              <w:rPr>
                <w:sz w:val="20"/>
              </w:rPr>
              <w:t xml:space="preserve">38,99</w:t>
            </w:r>
          </w:p>
        </w:tc>
        <w:tc>
          <w:tcPr>
            <w:tcW w:w="1191" w:type="dxa"/>
          </w:tcPr>
          <w:p>
            <w:pPr>
              <w:pStyle w:val="0"/>
              <w:jc w:val="center"/>
            </w:pPr>
            <w:r>
              <w:rPr>
                <w:sz w:val="20"/>
              </w:rPr>
              <w:t xml:space="preserve">4,86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54,09</w:t>
            </w:r>
          </w:p>
        </w:tc>
        <w:tc>
          <w:tcPr>
            <w:tcW w:w="1191" w:type="dxa"/>
          </w:tcPr>
          <w:p>
            <w:pPr>
              <w:pStyle w:val="0"/>
              <w:jc w:val="center"/>
            </w:pPr>
            <w:r>
              <w:rPr>
                <w:sz w:val="20"/>
              </w:rPr>
              <w:t xml:space="preserve">49,03</w:t>
            </w:r>
          </w:p>
        </w:tc>
        <w:tc>
          <w:tcPr>
            <w:tcW w:w="1191" w:type="dxa"/>
          </w:tcPr>
          <w:p>
            <w:pPr>
              <w:pStyle w:val="0"/>
              <w:jc w:val="center"/>
            </w:pPr>
            <w:r>
              <w:rPr>
                <w:sz w:val="20"/>
              </w:rPr>
              <w:t xml:space="preserve">5,06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41,43</w:t>
            </w:r>
          </w:p>
        </w:tc>
        <w:tc>
          <w:tcPr>
            <w:tcW w:w="1191" w:type="dxa"/>
          </w:tcPr>
          <w:p>
            <w:pPr>
              <w:pStyle w:val="0"/>
              <w:jc w:val="center"/>
            </w:pPr>
            <w:r>
              <w:rPr>
                <w:sz w:val="20"/>
              </w:rPr>
              <w:t xml:space="preserve">36,62</w:t>
            </w:r>
          </w:p>
        </w:tc>
        <w:tc>
          <w:tcPr>
            <w:tcW w:w="1191" w:type="dxa"/>
          </w:tcPr>
          <w:p>
            <w:pPr>
              <w:pStyle w:val="0"/>
              <w:jc w:val="center"/>
            </w:pPr>
            <w:r>
              <w:rPr>
                <w:sz w:val="20"/>
              </w:rPr>
              <w:t xml:space="preserve">4,81</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4.</w:t>
            </w:r>
          </w:p>
        </w:tc>
        <w:tc>
          <w:tcPr>
            <w:vMerge w:val="continue"/>
          </w:tcPr>
          <w:p/>
        </w:tc>
        <w:tc>
          <w:tcPr>
            <w:tcW w:w="2041" w:type="dxa"/>
            <w:vMerge w:val="restart"/>
          </w:tcPr>
          <w:p>
            <w:pPr>
              <w:pStyle w:val="0"/>
            </w:pPr>
            <w:r>
              <w:rPr>
                <w:sz w:val="20"/>
              </w:rPr>
              <w:t xml:space="preserve">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субсидий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предоставление ежегодно не менее 18 безвозвратных грантов социальным и молодым предпринимателям</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31,67</w:t>
            </w:r>
          </w:p>
        </w:tc>
        <w:tc>
          <w:tcPr>
            <w:tcW w:w="1191" w:type="dxa"/>
          </w:tcPr>
          <w:p>
            <w:pPr>
              <w:pStyle w:val="0"/>
              <w:jc w:val="center"/>
            </w:pPr>
            <w:r>
              <w:rPr>
                <w:sz w:val="20"/>
              </w:rPr>
              <w:t xml:space="preserve">31,04</w:t>
            </w:r>
          </w:p>
        </w:tc>
        <w:tc>
          <w:tcPr>
            <w:tcW w:w="1191" w:type="dxa"/>
          </w:tcPr>
          <w:p>
            <w:pPr>
              <w:pStyle w:val="0"/>
              <w:jc w:val="center"/>
            </w:pPr>
            <w:r>
              <w:rPr>
                <w:sz w:val="20"/>
              </w:rPr>
              <w:t xml:space="preserve">0,63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9,13</w:t>
            </w:r>
          </w:p>
        </w:tc>
        <w:tc>
          <w:tcPr>
            <w:tcW w:w="1191" w:type="dxa"/>
          </w:tcPr>
          <w:p>
            <w:pPr>
              <w:pStyle w:val="0"/>
              <w:jc w:val="center"/>
            </w:pPr>
            <w:r>
              <w:rPr>
                <w:sz w:val="20"/>
              </w:rPr>
              <w:t xml:space="preserve">8,95</w:t>
            </w:r>
          </w:p>
        </w:tc>
        <w:tc>
          <w:tcPr>
            <w:tcW w:w="1191" w:type="dxa"/>
          </w:tcPr>
          <w:p>
            <w:pPr>
              <w:pStyle w:val="0"/>
              <w:jc w:val="center"/>
            </w:pPr>
            <w:r>
              <w:rPr>
                <w:sz w:val="20"/>
              </w:rPr>
              <w:t xml:space="preserve">0,18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10,45</w:t>
            </w:r>
          </w:p>
        </w:tc>
        <w:tc>
          <w:tcPr>
            <w:tcW w:w="1191" w:type="dxa"/>
          </w:tcPr>
          <w:p>
            <w:pPr>
              <w:pStyle w:val="0"/>
              <w:jc w:val="center"/>
            </w:pPr>
            <w:r>
              <w:rPr>
                <w:sz w:val="20"/>
              </w:rPr>
              <w:t xml:space="preserve">10,24</w:t>
            </w:r>
          </w:p>
        </w:tc>
        <w:tc>
          <w:tcPr>
            <w:tcW w:w="1191" w:type="dxa"/>
          </w:tcPr>
          <w:p>
            <w:pPr>
              <w:pStyle w:val="0"/>
              <w:jc w:val="center"/>
            </w:pPr>
            <w:r>
              <w:rPr>
                <w:sz w:val="20"/>
              </w:rPr>
              <w:t xml:space="preserve">0,21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12,09</w:t>
            </w:r>
          </w:p>
        </w:tc>
        <w:tc>
          <w:tcPr>
            <w:tcW w:w="1191" w:type="dxa"/>
          </w:tcPr>
          <w:p>
            <w:pPr>
              <w:pStyle w:val="0"/>
              <w:jc w:val="center"/>
            </w:pPr>
            <w:r>
              <w:rPr>
                <w:sz w:val="20"/>
              </w:rPr>
              <w:t xml:space="preserve">11,85</w:t>
            </w:r>
          </w:p>
        </w:tc>
        <w:tc>
          <w:tcPr>
            <w:tcW w:w="1191" w:type="dxa"/>
          </w:tcPr>
          <w:p>
            <w:pPr>
              <w:pStyle w:val="0"/>
              <w:jc w:val="center"/>
            </w:pPr>
            <w:r>
              <w:rPr>
                <w:sz w:val="20"/>
              </w:rPr>
              <w:t xml:space="preserve">0,24</w:t>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культуры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программа Саратовской области "Развитие физической культуры, спорта, туризма и молодежной политики" (постановление Правительства Саратовской области от 3 октября 2013 года N 526-П), </w:t>
            </w:r>
            <w:hyperlink w:history="0" r:id="rId119" w:tooltip="Постановление Правительства Саратовской области от 03.10.2013 N 526-П (ред. от 10.10.2022) &quot;О государственной программе Саратовской области &quot;Развитие физической культуры, спорта, туризма и молодежной политики&quot; {КонсультантПлюс}">
              <w:r>
                <w:rPr>
                  <w:sz w:val="20"/>
                  <w:color w:val="0000ff"/>
                </w:rPr>
                <w:t xml:space="preserve">подпрограмма 2</w:t>
              </w:r>
            </w:hyperlink>
            <w:r>
              <w:rPr>
                <w:sz w:val="20"/>
              </w:rPr>
              <w:t xml:space="preserve"> "Туризм"</w:t>
            </w:r>
          </w:p>
        </w:tc>
        <w:tc>
          <w:tcPr>
            <w:tcW w:w="2041" w:type="dxa"/>
            <w:vMerge w:val="restart"/>
          </w:tcPr>
          <w:p>
            <w:pPr>
              <w:pStyle w:val="0"/>
            </w:pPr>
            <w:r>
              <w:rPr>
                <w:sz w:val="20"/>
              </w:rPr>
              <w:t xml:space="preserve">модернизация и развитие единой системы информационного обеспечения сферы туризма и туристской деятельности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создание единой общедоступной информационной базы об объектах туристской отрасли Саратовской области; повышение доступности информации о туристских объектах для жителей Саратовской области и других субъектов в цифровом виде</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0,34</w:t>
            </w:r>
          </w:p>
        </w:tc>
        <w:tc>
          <w:tcPr>
            <w:tcW w:w="1191" w:type="dxa"/>
          </w:tcPr>
          <w:p>
            <w:pPr>
              <w:pStyle w:val="0"/>
            </w:pPr>
            <w:r>
              <w:rPr>
                <w:sz w:val="20"/>
              </w:rPr>
            </w:r>
          </w:p>
        </w:tc>
        <w:tc>
          <w:tcPr>
            <w:tcW w:w="1191" w:type="dxa"/>
          </w:tcPr>
          <w:p>
            <w:pPr>
              <w:pStyle w:val="0"/>
              <w:jc w:val="center"/>
            </w:pPr>
            <w:r>
              <w:rPr>
                <w:sz w:val="20"/>
              </w:rPr>
              <w:t xml:space="preserve">0,34</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0,30</w:t>
            </w:r>
          </w:p>
        </w:tc>
        <w:tc>
          <w:tcPr>
            <w:tcW w:w="1191" w:type="dxa"/>
          </w:tcPr>
          <w:p>
            <w:pPr>
              <w:pStyle w:val="0"/>
            </w:pPr>
            <w:r>
              <w:rPr>
                <w:sz w:val="20"/>
              </w:rPr>
            </w:r>
          </w:p>
        </w:tc>
        <w:tc>
          <w:tcPr>
            <w:tcW w:w="1191" w:type="dxa"/>
          </w:tcPr>
          <w:p>
            <w:pPr>
              <w:pStyle w:val="0"/>
              <w:jc w:val="center"/>
            </w:pPr>
            <w:r>
              <w:rPr>
                <w:sz w:val="20"/>
              </w:rPr>
              <w:t xml:space="preserve">0,30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0,02</w:t>
            </w:r>
          </w:p>
        </w:tc>
        <w:tc>
          <w:tcPr>
            <w:tcW w:w="1191" w:type="dxa"/>
          </w:tcPr>
          <w:p>
            <w:pPr>
              <w:pStyle w:val="0"/>
            </w:pPr>
            <w:r>
              <w:rPr>
                <w:sz w:val="20"/>
              </w:rPr>
            </w:r>
          </w:p>
        </w:tc>
        <w:tc>
          <w:tcPr>
            <w:tcW w:w="1191" w:type="dxa"/>
          </w:tcPr>
          <w:p>
            <w:pPr>
              <w:pStyle w:val="0"/>
              <w:jc w:val="center"/>
            </w:pPr>
            <w:r>
              <w:rPr>
                <w:sz w:val="20"/>
              </w:rPr>
              <w:t xml:space="preserve">0,02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0,02</w:t>
            </w:r>
          </w:p>
        </w:tc>
        <w:tc>
          <w:tcPr>
            <w:tcW w:w="1191" w:type="dxa"/>
          </w:tcPr>
          <w:p>
            <w:pPr>
              <w:pStyle w:val="0"/>
            </w:pPr>
            <w:r>
              <w:rPr>
                <w:sz w:val="20"/>
              </w:rPr>
            </w:r>
          </w:p>
        </w:tc>
        <w:tc>
          <w:tcPr>
            <w:tcW w:w="1191" w:type="dxa"/>
          </w:tcPr>
          <w:p>
            <w:pPr>
              <w:pStyle w:val="0"/>
              <w:jc w:val="center"/>
            </w:pPr>
            <w:r>
              <w:rPr>
                <w:sz w:val="20"/>
              </w:rPr>
              <w:t xml:space="preserve">0,02</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установка информационных тач-панелей в транспортных узлах</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1,00</w:t>
            </w:r>
          </w:p>
        </w:tc>
        <w:tc>
          <w:tcPr>
            <w:tcW w:w="1191" w:type="dxa"/>
          </w:tcPr>
          <w:p>
            <w:pPr>
              <w:pStyle w:val="0"/>
            </w:pPr>
            <w:r>
              <w:rPr>
                <w:sz w:val="20"/>
              </w:rPr>
            </w:r>
          </w:p>
        </w:tc>
        <w:tc>
          <w:tcPr>
            <w:tcW w:w="1191" w:type="dxa"/>
          </w:tcPr>
          <w:p>
            <w:pPr>
              <w:pStyle w:val="0"/>
              <w:jc w:val="center"/>
            </w:pPr>
            <w:r>
              <w:rPr>
                <w:sz w:val="20"/>
              </w:rPr>
              <w:t xml:space="preserve">1,00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1,00</w:t>
            </w:r>
          </w:p>
        </w:tc>
        <w:tc>
          <w:tcPr>
            <w:tcW w:w="1191" w:type="dxa"/>
          </w:tcPr>
          <w:p>
            <w:pPr>
              <w:pStyle w:val="0"/>
            </w:pPr>
            <w:r>
              <w:rPr>
                <w:sz w:val="20"/>
              </w:rPr>
            </w:r>
          </w:p>
        </w:tc>
        <w:tc>
          <w:tcPr>
            <w:tcW w:w="1191" w:type="dxa"/>
          </w:tcPr>
          <w:p>
            <w:pPr>
              <w:pStyle w:val="0"/>
              <w:jc w:val="center"/>
            </w:pPr>
            <w:r>
              <w:rPr>
                <w:sz w:val="20"/>
              </w:rPr>
              <w:t xml:space="preserve">1,00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проведение ежегодного межрегионального фестиваля-форума туристских ресурсов "Диво Приволжье"</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продвижение внутреннего и въездного туризма в России. Увеличение потока туристов в регион</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2,00</w:t>
            </w:r>
          </w:p>
        </w:tc>
        <w:tc>
          <w:tcPr>
            <w:tcW w:w="1191" w:type="dxa"/>
          </w:tcPr>
          <w:p>
            <w:pPr>
              <w:pStyle w:val="0"/>
            </w:pPr>
            <w:r>
              <w:rPr>
                <w:sz w:val="20"/>
              </w:rPr>
            </w:r>
          </w:p>
        </w:tc>
        <w:tc>
          <w:tcPr>
            <w:tcW w:w="1191" w:type="dxa"/>
          </w:tcPr>
          <w:p>
            <w:pPr>
              <w:pStyle w:val="0"/>
              <w:jc w:val="center"/>
            </w:pPr>
            <w:r>
              <w:rPr>
                <w:sz w:val="20"/>
              </w:rPr>
              <w:t xml:space="preserve">2,00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2,00</w:t>
            </w:r>
          </w:p>
        </w:tc>
        <w:tc>
          <w:tcPr>
            <w:tcW w:w="1191" w:type="dxa"/>
          </w:tcPr>
          <w:p>
            <w:pPr>
              <w:pStyle w:val="0"/>
            </w:pPr>
            <w:r>
              <w:rPr>
                <w:sz w:val="20"/>
              </w:rPr>
            </w:r>
          </w:p>
        </w:tc>
        <w:tc>
          <w:tcPr>
            <w:tcW w:w="1191" w:type="dxa"/>
          </w:tcPr>
          <w:p>
            <w:pPr>
              <w:pStyle w:val="0"/>
              <w:jc w:val="center"/>
            </w:pPr>
            <w:r>
              <w:rPr>
                <w:sz w:val="20"/>
              </w:rPr>
              <w:t xml:space="preserve">2,00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2"/>
              <w:jc w:val="center"/>
            </w:pPr>
            <w:r>
              <w:rPr>
                <w:sz w:val="20"/>
              </w:rPr>
              <w:t xml:space="preserve">Стимулирование технологического развития и повышения производительности труда</w:t>
            </w:r>
          </w:p>
        </w:tc>
      </w:tr>
      <w:tr>
        <w:tc>
          <w:tcPr>
            <w:gridSpan w:val="9"/>
            <w:tcW w:w="13630" w:type="dxa"/>
          </w:tcPr>
          <w:p>
            <w:pPr>
              <w:pStyle w:val="0"/>
              <w:outlineLvl w:val="3"/>
              <w:jc w:val="center"/>
            </w:pPr>
            <w:r>
              <w:rPr>
                <w:sz w:val="20"/>
              </w:rPr>
              <w:t xml:space="preserve">Министерство промышленности и энергетики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программа Саратовской области "Развитие промышленности в Саратовской области" (постановление Правительства Саратовской области от 17 августа 2015 года N 412-П), </w:t>
            </w:r>
            <w:hyperlink w:history="0" r:id="rId120" w:tooltip="Постановление Правительства Саратовской области от 17.08.2015 N 412-П (ред. от 08.07.2022) &quot;О государственной программе Саратовской области &quot;Развитие промышленности в Саратовской области&quot; {КонсультантПлюс}">
              <w:r>
                <w:rPr>
                  <w:sz w:val="20"/>
                  <w:color w:val="0000ff"/>
                </w:rPr>
                <w:t xml:space="preserve">подпрограмма 8</w:t>
              </w:r>
            </w:hyperlink>
            <w:r>
              <w:rPr>
                <w:sz w:val="20"/>
              </w:rPr>
              <w:t xml:space="preserve"> "Развитие и государственная поддержка промышленных предприятий обрабатывающих производств"</w:t>
            </w:r>
          </w:p>
        </w:tc>
        <w:tc>
          <w:tcPr>
            <w:tcW w:w="2041" w:type="dxa"/>
            <w:vMerge w:val="restart"/>
          </w:tcPr>
          <w:p>
            <w:pPr>
              <w:pStyle w:val="0"/>
            </w:pPr>
            <w:r>
              <w:rPr>
                <w:sz w:val="20"/>
              </w:rPr>
              <w:t xml:space="preserve">поддержка субъектов малого и среднего предпринимательства на возмещение части затрат на проведение научно-исследовательских и опытно-конструкторских работ в рамках реализации инновационных проектов</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предоставление мер поддержки субъектам инновационной деятельности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5,44</w:t>
            </w:r>
          </w:p>
        </w:tc>
        <w:tc>
          <w:tcPr>
            <w:tcW w:w="1191" w:type="dxa"/>
          </w:tcPr>
          <w:p>
            <w:pPr>
              <w:pStyle w:val="0"/>
            </w:pPr>
            <w:r>
              <w:rPr>
                <w:sz w:val="20"/>
              </w:rPr>
            </w:r>
          </w:p>
        </w:tc>
        <w:tc>
          <w:tcPr>
            <w:tcW w:w="1191" w:type="dxa"/>
          </w:tcPr>
          <w:p>
            <w:pPr>
              <w:pStyle w:val="0"/>
              <w:jc w:val="center"/>
            </w:pPr>
            <w:r>
              <w:rPr>
                <w:sz w:val="20"/>
              </w:rPr>
              <w:t xml:space="preserve">5,44</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5,44</w:t>
            </w:r>
          </w:p>
        </w:tc>
        <w:tc>
          <w:tcPr>
            <w:tcW w:w="1191" w:type="dxa"/>
          </w:tcPr>
          <w:p>
            <w:pPr>
              <w:pStyle w:val="0"/>
            </w:pPr>
            <w:r>
              <w:rPr>
                <w:sz w:val="20"/>
              </w:rPr>
            </w:r>
          </w:p>
        </w:tc>
        <w:tc>
          <w:tcPr>
            <w:tcW w:w="1191" w:type="dxa"/>
          </w:tcPr>
          <w:p>
            <w:pPr>
              <w:pStyle w:val="0"/>
              <w:jc w:val="center"/>
            </w:pPr>
            <w:r>
              <w:rPr>
                <w:sz w:val="20"/>
              </w:rPr>
              <w:t xml:space="preserve">5,44</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организация и проведение ежегодного Саратовского салона изобретений, инноваций и инвестиций</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поддержка инновационных проектов и изобретений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10,88</w:t>
            </w:r>
          </w:p>
        </w:tc>
        <w:tc>
          <w:tcPr>
            <w:tcW w:w="1191" w:type="dxa"/>
          </w:tcPr>
          <w:p>
            <w:pPr>
              <w:pStyle w:val="0"/>
            </w:pPr>
            <w:r>
              <w:rPr>
                <w:sz w:val="20"/>
              </w:rPr>
            </w:r>
          </w:p>
        </w:tc>
        <w:tc>
          <w:tcPr>
            <w:tcW w:w="1191" w:type="dxa"/>
          </w:tcPr>
          <w:p>
            <w:pPr>
              <w:pStyle w:val="0"/>
              <w:jc w:val="center"/>
            </w:pPr>
            <w:r>
              <w:rPr>
                <w:sz w:val="20"/>
              </w:rPr>
              <w:t xml:space="preserve">10,88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5,44</w:t>
            </w:r>
          </w:p>
        </w:tc>
        <w:tc>
          <w:tcPr>
            <w:tcW w:w="1191" w:type="dxa"/>
          </w:tcPr>
          <w:p>
            <w:pPr>
              <w:pStyle w:val="0"/>
            </w:pPr>
            <w:r>
              <w:rPr>
                <w:sz w:val="20"/>
              </w:rPr>
            </w:r>
          </w:p>
        </w:tc>
        <w:tc>
          <w:tcPr>
            <w:tcW w:w="1191" w:type="dxa"/>
          </w:tcPr>
          <w:p>
            <w:pPr>
              <w:pStyle w:val="0"/>
              <w:jc w:val="center"/>
            </w:pPr>
            <w:r>
              <w:rPr>
                <w:sz w:val="20"/>
              </w:rPr>
              <w:t xml:space="preserve">5,44</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5,44</w:t>
            </w:r>
          </w:p>
        </w:tc>
        <w:tc>
          <w:tcPr>
            <w:tcW w:w="1191" w:type="dxa"/>
          </w:tcPr>
          <w:p>
            <w:pPr>
              <w:pStyle w:val="0"/>
            </w:pPr>
            <w:r>
              <w:rPr>
                <w:sz w:val="20"/>
              </w:rPr>
            </w:r>
          </w:p>
        </w:tc>
        <w:tc>
          <w:tcPr>
            <w:tcW w:w="1191" w:type="dxa"/>
          </w:tcPr>
          <w:p>
            <w:pPr>
              <w:pStyle w:val="0"/>
              <w:jc w:val="center"/>
            </w:pPr>
            <w:r>
              <w:rPr>
                <w:sz w:val="20"/>
              </w:rPr>
              <w:t xml:space="preserve">5,44</w:t>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экономического развития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программа Саратовской области "Развитие экономического потенциала и повышение инвестиционной привлекательности региона" (постановление Правительства Саратовской области от 11 ноября 2013 года N 546-П), </w:t>
            </w:r>
            <w:hyperlink w:history="0" r:id="rId121" w:tooltip="Постановление Правительства Саратовской области от 11.10.2013 N 546-П (ред. от 03.11.2022) &quot;О государственной программе Саратовской области &quot;Развитие экономического потенциала и повышение инвестиционной привлекательности региона&quot; {КонсультантПлюс}">
              <w:r>
                <w:rPr>
                  <w:sz w:val="20"/>
                  <w:color w:val="0000ff"/>
                </w:rPr>
                <w:t xml:space="preserve">подпрограмма</w:t>
              </w:r>
            </w:hyperlink>
            <w:r>
              <w:rPr>
                <w:sz w:val="20"/>
              </w:rPr>
              <w:t xml:space="preserve"> "Развитие инвестиционной, внешнеэкономической деятельности, международного сотрудничества и межрегиональных связей Саратовской области", национальный проект "Производительность труда"</w:t>
            </w:r>
          </w:p>
        </w:tc>
        <w:tc>
          <w:tcPr>
            <w:tcW w:w="2041" w:type="dxa"/>
            <w:vMerge w:val="restart"/>
          </w:tcPr>
          <w:p>
            <w:pPr>
              <w:pStyle w:val="0"/>
            </w:pPr>
            <w:r>
              <w:rPr>
                <w:sz w:val="20"/>
              </w:rPr>
              <w:t xml:space="preserve">реализация регионального проекта (программы) в целях выполнения задач федерального проекта "Адресная поддержка повышения производительности труда на предприятиях" в рамках национального проекта "Производительность труда"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обеспечение доступа предприятий-участников (78 ед.) национального проекта "Производительность труда" к региональной инфраструктуре повышения производительности труда. Обучение сотрудниками Регионального центра компетенций в сфере производительности труда методикам и инструментам "бережливого производства" 200 человек ежегодно.</w:t>
            </w:r>
          </w:p>
          <w:p>
            <w:pPr>
              <w:pStyle w:val="0"/>
            </w:pPr>
            <w:r>
              <w:rPr>
                <w:sz w:val="20"/>
              </w:rPr>
              <w:t xml:space="preserve">Проведение на учебной производственной площадке "Фабрика процессов" тренингов для 150 сотрудников региональных предприятий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11,61</w:t>
            </w:r>
          </w:p>
        </w:tc>
        <w:tc>
          <w:tcPr>
            <w:tcW w:w="1191" w:type="dxa"/>
          </w:tcPr>
          <w:p>
            <w:pPr>
              <w:pStyle w:val="0"/>
            </w:pPr>
            <w:r>
              <w:rPr>
                <w:sz w:val="20"/>
              </w:rPr>
            </w:r>
          </w:p>
        </w:tc>
        <w:tc>
          <w:tcPr>
            <w:tcW w:w="1191" w:type="dxa"/>
          </w:tcPr>
          <w:p>
            <w:pPr>
              <w:pStyle w:val="0"/>
              <w:jc w:val="center"/>
            </w:pPr>
            <w:r>
              <w:rPr>
                <w:sz w:val="20"/>
              </w:rPr>
              <w:t xml:space="preserve">11,61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1,91</w:t>
            </w:r>
          </w:p>
        </w:tc>
        <w:tc>
          <w:tcPr>
            <w:tcW w:w="1191" w:type="dxa"/>
          </w:tcPr>
          <w:p>
            <w:pPr>
              <w:pStyle w:val="0"/>
            </w:pPr>
            <w:r>
              <w:rPr>
                <w:sz w:val="20"/>
              </w:rPr>
            </w:r>
          </w:p>
        </w:tc>
        <w:tc>
          <w:tcPr>
            <w:tcW w:w="1191" w:type="dxa"/>
          </w:tcPr>
          <w:p>
            <w:pPr>
              <w:pStyle w:val="0"/>
              <w:jc w:val="center"/>
            </w:pPr>
            <w:r>
              <w:rPr>
                <w:sz w:val="20"/>
              </w:rPr>
              <w:t xml:space="preserve">1,91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4,80</w:t>
            </w:r>
          </w:p>
        </w:tc>
        <w:tc>
          <w:tcPr>
            <w:tcW w:w="1191" w:type="dxa"/>
          </w:tcPr>
          <w:p>
            <w:pPr>
              <w:pStyle w:val="0"/>
            </w:pPr>
            <w:r>
              <w:rPr>
                <w:sz w:val="20"/>
              </w:rPr>
            </w:r>
          </w:p>
        </w:tc>
        <w:tc>
          <w:tcPr>
            <w:tcW w:w="1191" w:type="dxa"/>
          </w:tcPr>
          <w:p>
            <w:pPr>
              <w:pStyle w:val="0"/>
              <w:jc w:val="center"/>
            </w:pPr>
            <w:r>
              <w:rPr>
                <w:sz w:val="20"/>
              </w:rPr>
              <w:t xml:space="preserve">4,80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4,90</w:t>
            </w:r>
          </w:p>
        </w:tc>
        <w:tc>
          <w:tcPr>
            <w:tcW w:w="1191" w:type="dxa"/>
          </w:tcPr>
          <w:p>
            <w:pPr>
              <w:pStyle w:val="0"/>
            </w:pPr>
            <w:r>
              <w:rPr>
                <w:sz w:val="20"/>
              </w:rPr>
            </w:r>
          </w:p>
        </w:tc>
        <w:tc>
          <w:tcPr>
            <w:tcW w:w="1191" w:type="dxa"/>
          </w:tcPr>
          <w:p>
            <w:pPr>
              <w:pStyle w:val="0"/>
              <w:jc w:val="center"/>
            </w:pPr>
            <w:r>
              <w:rPr>
                <w:sz w:val="20"/>
              </w:rPr>
              <w:t xml:space="preserve">4,90</w:t>
            </w:r>
          </w:p>
        </w:tc>
        <w:tc>
          <w:tcPr>
            <w:tcW w:w="1304" w:type="dxa"/>
          </w:tcPr>
          <w:p>
            <w:pPr>
              <w:pStyle w:val="0"/>
            </w:pPr>
            <w:r>
              <w:rPr>
                <w:sz w:val="20"/>
              </w:rPr>
            </w:r>
          </w:p>
        </w:tc>
        <w:tc>
          <w:tcPr>
            <w:vMerge w:val="continue"/>
          </w:tcPr>
          <w:p/>
        </w:tc>
      </w:tr>
      <w:tr>
        <w:tc>
          <w:tcPr>
            <w:gridSpan w:val="9"/>
            <w:tcW w:w="13630" w:type="dxa"/>
          </w:tcPr>
          <w:p>
            <w:pPr>
              <w:pStyle w:val="0"/>
              <w:outlineLvl w:val="2"/>
              <w:jc w:val="center"/>
            </w:pPr>
            <w:r>
              <w:rPr>
                <w:sz w:val="20"/>
              </w:rPr>
              <w:t xml:space="preserve">Развитие инфраструктуры</w:t>
            </w:r>
          </w:p>
        </w:tc>
      </w:tr>
      <w:tr>
        <w:tc>
          <w:tcPr>
            <w:gridSpan w:val="9"/>
            <w:tcW w:w="13630" w:type="dxa"/>
          </w:tcPr>
          <w:p>
            <w:pPr>
              <w:pStyle w:val="0"/>
              <w:outlineLvl w:val="3"/>
              <w:jc w:val="center"/>
            </w:pPr>
            <w:r>
              <w:rPr>
                <w:sz w:val="20"/>
              </w:rPr>
              <w:t xml:space="preserve">Министерство промышленности и энергетики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Комплексная </w:t>
            </w:r>
            <w:hyperlink w:history="0" r:id="rId122" w:tooltip="Постановление Правительства Саратовской области от 21.07.2021 N 575-П &quot;Об утверждении Комплексной программы &quot;Развитие и использование углеводородной сырьевой базы для газоснабжения потребителей Саратовской области&quot; на 2021 - 2025 годы&quot; {КонсультантПлюс}">
              <w:r>
                <w:rPr>
                  <w:sz w:val="20"/>
                  <w:color w:val="0000ff"/>
                </w:rPr>
                <w:t xml:space="preserve">программа</w:t>
              </w:r>
            </w:hyperlink>
            <w:r>
              <w:rPr>
                <w:sz w:val="20"/>
              </w:rPr>
              <w:t xml:space="preserve"> "Развитие и использование углеводородной сырьевой базы для газоснабжения потребителей Саратовской области на 2021 - 2025 годы" (постановление Правительства Саратовской области от 21 июля 2021 года N 575-П)</w:t>
            </w:r>
          </w:p>
        </w:tc>
        <w:tc>
          <w:tcPr>
            <w:tcW w:w="2041" w:type="dxa"/>
            <w:vMerge w:val="restart"/>
          </w:tcPr>
          <w:p>
            <w:pPr>
              <w:pStyle w:val="0"/>
            </w:pPr>
            <w:r>
              <w:rPr>
                <w:sz w:val="20"/>
              </w:rPr>
              <w:t xml:space="preserve">строительство и ввод в эксплуатацию объектов газовой инфраструктуры и обустройство месторождений углеводородного сырья</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доведение и поддержание уровня утилизации природного и попутного газа на территории области до 95 процентов</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7569,50</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7569,50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4437,90</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4437,90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1711,50</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1711,50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1420,10</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1420,10</w:t>
            </w:r>
          </w:p>
        </w:tc>
        <w:tc>
          <w:tcPr>
            <w:vMerge w:val="continue"/>
          </w:tcPr>
          <w:p/>
        </w:tc>
      </w:tr>
      <w:tr>
        <w:tc>
          <w:tcPr>
            <w:tcW w:w="624" w:type="dxa"/>
            <w:vMerge w:val="restart"/>
          </w:tcPr>
          <w:p>
            <w:pPr>
              <w:pStyle w:val="0"/>
              <w:jc w:val="center"/>
            </w:pPr>
            <w:r>
              <w:rPr>
                <w:sz w:val="20"/>
              </w:rPr>
              <w:t xml:space="preserve">2.</w:t>
            </w:r>
          </w:p>
        </w:tc>
        <w:tc>
          <w:tcPr>
            <w:tcW w:w="2381" w:type="dxa"/>
            <w:vMerge w:val="restart"/>
          </w:tcPr>
          <w:p>
            <w:pPr>
              <w:pStyle w:val="0"/>
            </w:pPr>
            <w:r>
              <w:rPr>
                <w:sz w:val="20"/>
              </w:rPr>
              <w:t xml:space="preserve">Государственная программа Саратовской области "Развитие транспортной системы" (постановление Правительства Саратовской области от 29 декабря 2018 года N 773-П), </w:t>
            </w:r>
            <w:hyperlink w:history="0" r:id="rId123" w:tooltip="Постановление Правительства Саратовской области от 29.12.2018 N 773-П (ред. от 04.10.2022) &quot;О государственной программе Саратовской области &quot;Развитие транспортной системы&quot; {КонсультантПлюс}">
              <w:r>
                <w:rPr>
                  <w:sz w:val="20"/>
                  <w:color w:val="0000ff"/>
                </w:rPr>
                <w:t xml:space="preserve">подпрограмма 5</w:t>
              </w:r>
            </w:hyperlink>
            <w:r>
              <w:rPr>
                <w:sz w:val="20"/>
              </w:rPr>
              <w:t xml:space="preserve"> "Развитие рынка газового моторного топлива в Саратовской области"</w:t>
            </w:r>
          </w:p>
        </w:tc>
        <w:tc>
          <w:tcPr>
            <w:tcW w:w="2041" w:type="dxa"/>
            <w:vMerge w:val="restart"/>
          </w:tcPr>
          <w:p>
            <w:pPr>
              <w:pStyle w:val="0"/>
            </w:pPr>
            <w:r>
              <w:rPr>
                <w:sz w:val="20"/>
              </w:rPr>
              <w:t xml:space="preserve">развитие рынка газомоторного топлива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увеличение количества объектов заправки транспортных средств компримированным природным газом, введение в эксплуатацию 5 объектов</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677,56</w:t>
            </w:r>
          </w:p>
        </w:tc>
        <w:tc>
          <w:tcPr>
            <w:tcW w:w="1191" w:type="dxa"/>
          </w:tcPr>
          <w:p>
            <w:pPr>
              <w:pStyle w:val="0"/>
              <w:jc w:val="center"/>
            </w:pPr>
            <w:r>
              <w:rPr>
                <w:sz w:val="20"/>
              </w:rPr>
              <w:t xml:space="preserve">160,20</w:t>
            </w:r>
          </w:p>
        </w:tc>
        <w:tc>
          <w:tcPr>
            <w:tcW w:w="1191" w:type="dxa"/>
          </w:tcPr>
          <w:p>
            <w:pPr>
              <w:pStyle w:val="0"/>
              <w:jc w:val="center"/>
            </w:pPr>
            <w:r>
              <w:rPr>
                <w:sz w:val="20"/>
              </w:rPr>
              <w:t xml:space="preserve">19,80</w:t>
            </w:r>
          </w:p>
        </w:tc>
        <w:tc>
          <w:tcPr>
            <w:tcW w:w="1304" w:type="dxa"/>
          </w:tcPr>
          <w:p>
            <w:pPr>
              <w:pStyle w:val="0"/>
              <w:jc w:val="center"/>
            </w:pPr>
            <w:r>
              <w:rPr>
                <w:sz w:val="20"/>
              </w:rPr>
              <w:t xml:space="preserve">497,56</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249,53</w:t>
            </w:r>
          </w:p>
        </w:tc>
        <w:tc>
          <w:tcPr>
            <w:tcW w:w="1191" w:type="dxa"/>
          </w:tcPr>
          <w:p>
            <w:pPr>
              <w:pStyle w:val="0"/>
              <w:jc w:val="center"/>
            </w:pPr>
            <w:r>
              <w:rPr>
                <w:sz w:val="20"/>
              </w:rPr>
              <w:t xml:space="preserve">96,12</w:t>
            </w:r>
          </w:p>
        </w:tc>
        <w:tc>
          <w:tcPr>
            <w:tcW w:w="1191" w:type="dxa"/>
          </w:tcPr>
          <w:p>
            <w:pPr>
              <w:pStyle w:val="0"/>
              <w:jc w:val="center"/>
            </w:pPr>
            <w:r>
              <w:rPr>
                <w:sz w:val="20"/>
              </w:rPr>
              <w:t xml:space="preserve">11,88</w:t>
            </w:r>
          </w:p>
        </w:tc>
        <w:tc>
          <w:tcPr>
            <w:tcW w:w="1304" w:type="dxa"/>
          </w:tcPr>
          <w:p>
            <w:pPr>
              <w:pStyle w:val="0"/>
              <w:jc w:val="center"/>
            </w:pPr>
            <w:r>
              <w:rPr>
                <w:sz w:val="20"/>
              </w:rPr>
              <w:t xml:space="preserve">141,53</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156,03</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156,03</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272,00</w:t>
            </w:r>
          </w:p>
        </w:tc>
        <w:tc>
          <w:tcPr>
            <w:tcW w:w="1191" w:type="dxa"/>
          </w:tcPr>
          <w:p>
            <w:pPr>
              <w:pStyle w:val="0"/>
              <w:jc w:val="center"/>
            </w:pPr>
            <w:r>
              <w:rPr>
                <w:sz w:val="20"/>
              </w:rPr>
              <w:t xml:space="preserve">64,08</w:t>
            </w:r>
          </w:p>
        </w:tc>
        <w:tc>
          <w:tcPr>
            <w:tcW w:w="1191" w:type="dxa"/>
          </w:tcPr>
          <w:p>
            <w:pPr>
              <w:pStyle w:val="0"/>
              <w:jc w:val="center"/>
            </w:pPr>
            <w:r>
              <w:rPr>
                <w:sz w:val="20"/>
              </w:rPr>
              <w:t xml:space="preserve">7,92</w:t>
            </w:r>
          </w:p>
        </w:tc>
        <w:tc>
          <w:tcPr>
            <w:tcW w:w="1304" w:type="dxa"/>
          </w:tcPr>
          <w:p>
            <w:pPr>
              <w:pStyle w:val="0"/>
              <w:jc w:val="center"/>
            </w:pPr>
            <w:r>
              <w:rPr>
                <w:sz w:val="20"/>
              </w:rPr>
              <w:t xml:space="preserve">200,00</w:t>
            </w:r>
          </w:p>
        </w:tc>
        <w:tc>
          <w:tcPr>
            <w:vMerge w:val="continue"/>
          </w:tcPr>
          <w:p/>
        </w:tc>
      </w:tr>
      <w:tr>
        <w:tc>
          <w:tcPr>
            <w:gridSpan w:val="9"/>
            <w:tcW w:w="13630" w:type="dxa"/>
          </w:tcPr>
          <w:p>
            <w:pPr>
              <w:pStyle w:val="0"/>
              <w:outlineLvl w:val="3"/>
              <w:jc w:val="center"/>
            </w:pPr>
            <w:r>
              <w:rPr>
                <w:sz w:val="20"/>
              </w:rPr>
              <w:t xml:space="preserve">Министерство транспорта и дорожного хозяйства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программа Саратовской области "Развитие транспортной системы" (постановление Правительства Саратовской области от 29 декабря 2018 года N 773-П), </w:t>
            </w:r>
            <w:hyperlink w:history="0" r:id="rId124" w:tooltip="Постановление Правительства Саратовской области от 29.12.2018 N 773-П (ред. от 04.10.2022) &quot;О государственной программе Саратовской области &quot;Развитие транспортной системы&quot; {КонсультантПлюс}">
              <w:r>
                <w:rPr>
                  <w:sz w:val="20"/>
                  <w:color w:val="0000ff"/>
                </w:rPr>
                <w:t xml:space="preserve">подпрограмма 5</w:t>
              </w:r>
            </w:hyperlink>
            <w:r>
              <w:rPr>
                <w:sz w:val="20"/>
              </w:rPr>
              <w:t xml:space="preserve"> "Развитие рынка газового моторного топлива в Саратовской области"</w:t>
            </w:r>
          </w:p>
        </w:tc>
        <w:tc>
          <w:tcPr>
            <w:tcW w:w="2041" w:type="dxa"/>
            <w:vMerge w:val="restart"/>
          </w:tcPr>
          <w:p>
            <w:pPr>
              <w:pStyle w:val="0"/>
            </w:pPr>
            <w:r>
              <w:rPr>
                <w:sz w:val="20"/>
              </w:rPr>
              <w:t xml:space="preserve">развитие газомоторной инфраструктуры Саратовской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доля пассажирских автотранспортных средств, использующих природный газ в качестве газомоторного топлива, в 2024 году составит - 26 процентов; переоборудование транспортных средств к 2024 году - 1336 единиц</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32,48</w:t>
            </w:r>
          </w:p>
        </w:tc>
        <w:tc>
          <w:tcPr>
            <w:tcW w:w="1191" w:type="dxa"/>
          </w:tcPr>
          <w:p>
            <w:pPr>
              <w:pStyle w:val="0"/>
              <w:jc w:val="center"/>
            </w:pPr>
            <w:r>
              <w:rPr>
                <w:sz w:val="20"/>
              </w:rPr>
              <w:t xml:space="preserve">28,91</w:t>
            </w:r>
          </w:p>
        </w:tc>
        <w:tc>
          <w:tcPr>
            <w:tcW w:w="1191" w:type="dxa"/>
          </w:tcPr>
          <w:p>
            <w:pPr>
              <w:pStyle w:val="0"/>
              <w:jc w:val="center"/>
            </w:pPr>
            <w:r>
              <w:rPr>
                <w:sz w:val="20"/>
              </w:rPr>
              <w:t xml:space="preserve">3,57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17,53</w:t>
            </w:r>
          </w:p>
        </w:tc>
        <w:tc>
          <w:tcPr>
            <w:tcW w:w="1191" w:type="dxa"/>
          </w:tcPr>
          <w:p>
            <w:pPr>
              <w:pStyle w:val="0"/>
              <w:jc w:val="center"/>
            </w:pPr>
            <w:r>
              <w:rPr>
                <w:sz w:val="20"/>
              </w:rPr>
              <w:t xml:space="preserve">15,60</w:t>
            </w:r>
          </w:p>
        </w:tc>
        <w:tc>
          <w:tcPr>
            <w:tcW w:w="1191" w:type="dxa"/>
          </w:tcPr>
          <w:p>
            <w:pPr>
              <w:pStyle w:val="0"/>
              <w:jc w:val="center"/>
            </w:pPr>
            <w:r>
              <w:rPr>
                <w:sz w:val="20"/>
              </w:rPr>
              <w:t xml:space="preserve">1,93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14,95</w:t>
            </w:r>
          </w:p>
        </w:tc>
        <w:tc>
          <w:tcPr>
            <w:tcW w:w="1191" w:type="dxa"/>
          </w:tcPr>
          <w:p>
            <w:pPr>
              <w:pStyle w:val="0"/>
              <w:jc w:val="center"/>
            </w:pPr>
            <w:r>
              <w:rPr>
                <w:sz w:val="20"/>
              </w:rPr>
              <w:t xml:space="preserve">13,31</w:t>
            </w:r>
          </w:p>
        </w:tc>
        <w:tc>
          <w:tcPr>
            <w:tcW w:w="1191" w:type="dxa"/>
          </w:tcPr>
          <w:p>
            <w:pPr>
              <w:pStyle w:val="0"/>
              <w:jc w:val="center"/>
            </w:pPr>
            <w:r>
              <w:rPr>
                <w:sz w:val="20"/>
              </w:rPr>
              <w:t xml:space="preserve">1,64</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tcW w:w="2381" w:type="dxa"/>
            <w:vMerge w:val="restart"/>
          </w:tcPr>
          <w:p>
            <w:pPr>
              <w:pStyle w:val="0"/>
            </w:pPr>
            <w:r>
              <w:rPr>
                <w:sz w:val="20"/>
              </w:rPr>
              <w:t xml:space="preserve">Государственная программа Саратовской области "Развитие транспортной системы" (постановление Правительства Саратовской области от 29 декабря 2018 года N 773-П), </w:t>
            </w:r>
            <w:hyperlink w:history="0" r:id="rId125" w:tooltip="Постановление Правительства Саратовской области от 29.12.2018 N 773-П (ред. от 04.10.2022) &quot;О государственной программе Саратовской области &quot;Развитие транспортной системы&quot; {КонсультантПлюс}">
              <w:r>
                <w:rPr>
                  <w:sz w:val="20"/>
                  <w:color w:val="0000ff"/>
                </w:rPr>
                <w:t xml:space="preserve">подпрограмма 2</w:t>
              </w:r>
            </w:hyperlink>
            <w:r>
              <w:rPr>
                <w:sz w:val="20"/>
              </w:rPr>
              <w:t xml:space="preserve"> "Развитие и обеспечение сохранности сети автомобильных дорог Саратовской области", национальный </w:t>
            </w:r>
            <w:hyperlink w:history="0" r:id="rId126" w:tooltip="&quot;Паспорт национального проекта &quot;Безопасные и качественные автомобильные дороги&quot; (утв. президиумом Совета при Президенте РФ по стратегическому развитию и национальным проектам, протокол от 24.12.2018 N 15) {КонсультантПлюс}">
              <w:r>
                <w:rPr>
                  <w:sz w:val="20"/>
                  <w:color w:val="0000ff"/>
                </w:rPr>
                <w:t xml:space="preserve">проект</w:t>
              </w:r>
            </w:hyperlink>
            <w:r>
              <w:rPr>
                <w:sz w:val="20"/>
              </w:rPr>
              <w:t xml:space="preserve"> "Безопасные качественные дороги"</w:t>
            </w:r>
          </w:p>
        </w:tc>
        <w:tc>
          <w:tcPr>
            <w:tcW w:w="2041" w:type="dxa"/>
            <w:vMerge w:val="restart"/>
          </w:tcPr>
          <w:p>
            <w:pPr>
              <w:pStyle w:val="0"/>
            </w:pPr>
            <w:r>
              <w:rPr>
                <w:sz w:val="20"/>
              </w:rPr>
              <w:t xml:space="preserve">строительство автодорожного путепровода р.п. Татищево 816 км ПК 10 перегона Татищево - Курдюм</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ввод 0,2 км автодорожного путепровода. Обеспечение безопасной и бесперебойной связи с р.п. Татищево и пос. Светлый с автомобильной дорогой федерального значения А-298 "Тамбов - Пенза" - Саратов - Пристанное - Ершов - Озинки - граница с республикой Казахстан"</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397,31</w:t>
            </w:r>
          </w:p>
        </w:tc>
        <w:tc>
          <w:tcPr>
            <w:tcW w:w="1191" w:type="dxa"/>
          </w:tcPr>
          <w:p>
            <w:pPr>
              <w:pStyle w:val="0"/>
              <w:jc w:val="center"/>
            </w:pPr>
            <w:r>
              <w:rPr>
                <w:sz w:val="20"/>
              </w:rPr>
              <w:t xml:space="preserve">167,72</w:t>
            </w:r>
          </w:p>
        </w:tc>
        <w:tc>
          <w:tcPr>
            <w:tcW w:w="1191" w:type="dxa"/>
          </w:tcPr>
          <w:p>
            <w:pPr>
              <w:pStyle w:val="0"/>
              <w:jc w:val="center"/>
            </w:pPr>
            <w:r>
              <w:rPr>
                <w:sz w:val="20"/>
              </w:rPr>
              <w:t xml:space="preserve">229,59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397,31</w:t>
            </w:r>
          </w:p>
        </w:tc>
        <w:tc>
          <w:tcPr>
            <w:tcW w:w="1191" w:type="dxa"/>
          </w:tcPr>
          <w:p>
            <w:pPr>
              <w:pStyle w:val="0"/>
              <w:jc w:val="center"/>
            </w:pPr>
            <w:r>
              <w:rPr>
                <w:sz w:val="20"/>
              </w:rPr>
              <w:t xml:space="preserve">167,72</w:t>
            </w:r>
          </w:p>
        </w:tc>
        <w:tc>
          <w:tcPr>
            <w:tcW w:w="1191" w:type="dxa"/>
          </w:tcPr>
          <w:p>
            <w:pPr>
              <w:pStyle w:val="0"/>
              <w:jc w:val="center"/>
            </w:pPr>
            <w:r>
              <w:rPr>
                <w:sz w:val="20"/>
              </w:rPr>
              <w:t xml:space="preserve">229,59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реконструкция моста через р. Малый Иргиз на км 50+994 автомобильной дороги "Балаково - Духовницкое" в Духовницком районе</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реконструкция и ввод 136 пог. м моста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154,97</w:t>
            </w:r>
          </w:p>
        </w:tc>
        <w:tc>
          <w:tcPr>
            <w:tcW w:w="1191" w:type="dxa"/>
          </w:tcPr>
          <w:p>
            <w:pPr>
              <w:pStyle w:val="0"/>
              <w:jc w:val="center"/>
            </w:pPr>
            <w:r>
              <w:rPr>
                <w:sz w:val="20"/>
              </w:rPr>
              <w:t xml:space="preserve">154,97</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154,97</w:t>
            </w:r>
          </w:p>
        </w:tc>
        <w:tc>
          <w:tcPr>
            <w:tcW w:w="1191" w:type="dxa"/>
          </w:tcPr>
          <w:p>
            <w:pPr>
              <w:pStyle w:val="0"/>
              <w:jc w:val="center"/>
            </w:pPr>
            <w:r>
              <w:rPr>
                <w:sz w:val="20"/>
              </w:rPr>
              <w:t xml:space="preserve">154,97</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4.</w:t>
            </w:r>
          </w:p>
        </w:tc>
        <w:tc>
          <w:tcPr>
            <w:vMerge w:val="continue"/>
          </w:tcPr>
          <w:p/>
        </w:tc>
        <w:tc>
          <w:tcPr>
            <w:tcW w:w="2041" w:type="dxa"/>
            <w:vMerge w:val="restart"/>
          </w:tcPr>
          <w:p>
            <w:pPr>
              <w:pStyle w:val="0"/>
            </w:pPr>
            <w:r>
              <w:rPr>
                <w:sz w:val="20"/>
              </w:rPr>
              <w:t xml:space="preserve">реконструкция моста через р. Терешку на км 19+985 автоподъезда к с. Елшанка - с. Поповка - с. Старая Лебежайка от автомобильной дороги "Р-228 Сызрань - Саратов - Волгоград" в Хвалынском районе</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реконструкция и ввод 137 пог. м моста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80,18</w:t>
            </w:r>
          </w:p>
        </w:tc>
        <w:tc>
          <w:tcPr>
            <w:tcW w:w="1191" w:type="dxa"/>
          </w:tcPr>
          <w:p>
            <w:pPr>
              <w:pStyle w:val="0"/>
              <w:jc w:val="center"/>
            </w:pPr>
            <w:r>
              <w:rPr>
                <w:sz w:val="20"/>
              </w:rPr>
              <w:t xml:space="preserve">80,18</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80,18</w:t>
            </w:r>
          </w:p>
        </w:tc>
        <w:tc>
          <w:tcPr>
            <w:tcW w:w="1191" w:type="dxa"/>
          </w:tcPr>
          <w:p>
            <w:pPr>
              <w:pStyle w:val="0"/>
              <w:jc w:val="center"/>
            </w:pPr>
            <w:r>
              <w:rPr>
                <w:sz w:val="20"/>
              </w:rPr>
              <w:t xml:space="preserve">80,18</w:t>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5.</w:t>
            </w:r>
          </w:p>
        </w:tc>
        <w:tc>
          <w:tcPr>
            <w:tcW w:w="2381" w:type="dxa"/>
            <w:vMerge w:val="restart"/>
          </w:tcPr>
          <w:p>
            <w:pPr>
              <w:pStyle w:val="0"/>
            </w:pPr>
            <w:r>
              <w:rPr>
                <w:sz w:val="20"/>
              </w:rPr>
              <w:t xml:space="preserve">Государственная программа Саратовской области "Комплексное развитие сельских территорий" (постановление Правительства Саратовской области от 23 декабря 2019 года N 908-П), </w:t>
            </w:r>
            <w:hyperlink w:history="0" r:id="rId127" w:tooltip="Постановление Правительства Саратовской области от 23.12.2019 N 908-П (ред. от 07.11.2022) &quot;О государственной программе Саратовской области &quot;Комплексное развитие сельских территорий&quot; {КонсультантПлюс}">
              <w:r>
                <w:rPr>
                  <w:sz w:val="20"/>
                  <w:color w:val="0000ff"/>
                </w:rPr>
                <w:t xml:space="preserve">подпрограмма 3</w:t>
              </w:r>
            </w:hyperlink>
            <w:r>
              <w:rPr>
                <w:sz w:val="20"/>
              </w:rPr>
              <w:t xml:space="preserve"> "Создание и развитие инфраструктуры на сельских территориях"</w:t>
            </w:r>
          </w:p>
        </w:tc>
        <w:tc>
          <w:tcPr>
            <w:tcW w:w="2041" w:type="dxa"/>
            <w:vMerge w:val="restart"/>
          </w:tcPr>
          <w:p>
            <w:pPr>
              <w:pStyle w:val="0"/>
            </w:pPr>
            <w:r>
              <w:rPr>
                <w:sz w:val="20"/>
              </w:rPr>
              <w:t xml:space="preserve">строительство соединения автоподъезда к с. Васильевка с автодорогой Васильевка - Александрия в Ершовском муниципальном районе</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ввод 1,446 км автомобильной дороги общего пользования</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219,51</w:t>
            </w:r>
          </w:p>
        </w:tc>
        <w:tc>
          <w:tcPr>
            <w:tcW w:w="1191" w:type="dxa"/>
          </w:tcPr>
          <w:p>
            <w:pPr>
              <w:pStyle w:val="0"/>
              <w:jc w:val="center"/>
            </w:pPr>
            <w:r>
              <w:rPr>
                <w:sz w:val="20"/>
              </w:rPr>
              <w:t xml:space="preserve">215,12</w:t>
            </w:r>
          </w:p>
        </w:tc>
        <w:tc>
          <w:tcPr>
            <w:tcW w:w="1191" w:type="dxa"/>
          </w:tcPr>
          <w:p>
            <w:pPr>
              <w:pStyle w:val="0"/>
              <w:jc w:val="center"/>
            </w:pPr>
            <w:r>
              <w:rPr>
                <w:sz w:val="20"/>
              </w:rPr>
              <w:t xml:space="preserve">4,39</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63,61</w:t>
            </w:r>
          </w:p>
        </w:tc>
        <w:tc>
          <w:tcPr>
            <w:tcW w:w="1191" w:type="dxa"/>
          </w:tcPr>
          <w:p>
            <w:pPr>
              <w:pStyle w:val="0"/>
              <w:jc w:val="center"/>
            </w:pPr>
            <w:r>
              <w:rPr>
                <w:sz w:val="20"/>
              </w:rPr>
              <w:t xml:space="preserve">62,34</w:t>
            </w:r>
          </w:p>
        </w:tc>
        <w:tc>
          <w:tcPr>
            <w:tcW w:w="1191" w:type="dxa"/>
          </w:tcPr>
          <w:p>
            <w:pPr>
              <w:pStyle w:val="0"/>
              <w:jc w:val="center"/>
            </w:pPr>
            <w:r>
              <w:rPr>
                <w:sz w:val="20"/>
              </w:rPr>
              <w:t xml:space="preserve">1,27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112,60</w:t>
            </w:r>
          </w:p>
        </w:tc>
        <w:tc>
          <w:tcPr>
            <w:tcW w:w="1191" w:type="dxa"/>
          </w:tcPr>
          <w:p>
            <w:pPr>
              <w:pStyle w:val="0"/>
              <w:jc w:val="center"/>
            </w:pPr>
            <w:r>
              <w:rPr>
                <w:sz w:val="20"/>
              </w:rPr>
              <w:t xml:space="preserve">110,35</w:t>
            </w:r>
          </w:p>
        </w:tc>
        <w:tc>
          <w:tcPr>
            <w:tcW w:w="1191" w:type="dxa"/>
          </w:tcPr>
          <w:p>
            <w:pPr>
              <w:pStyle w:val="0"/>
              <w:jc w:val="center"/>
            </w:pPr>
            <w:r>
              <w:rPr>
                <w:sz w:val="20"/>
              </w:rPr>
              <w:t xml:space="preserve">2,25</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43,30</w:t>
            </w:r>
          </w:p>
        </w:tc>
        <w:tc>
          <w:tcPr>
            <w:tcW w:w="1191" w:type="dxa"/>
          </w:tcPr>
          <w:p>
            <w:pPr>
              <w:pStyle w:val="0"/>
              <w:jc w:val="center"/>
            </w:pPr>
            <w:r>
              <w:rPr>
                <w:sz w:val="20"/>
              </w:rPr>
              <w:t xml:space="preserve">42,43</w:t>
            </w:r>
          </w:p>
        </w:tc>
        <w:tc>
          <w:tcPr>
            <w:tcW w:w="1191" w:type="dxa"/>
          </w:tcPr>
          <w:p>
            <w:pPr>
              <w:pStyle w:val="0"/>
              <w:jc w:val="center"/>
            </w:pPr>
            <w:r>
              <w:rPr>
                <w:sz w:val="20"/>
              </w:rPr>
              <w:t xml:space="preserve">0,87</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6.</w:t>
            </w:r>
          </w:p>
        </w:tc>
        <w:tc>
          <w:tcPr>
            <w:vMerge w:val="continue"/>
          </w:tcPr>
          <w:p/>
        </w:tc>
        <w:tc>
          <w:tcPr>
            <w:tcW w:w="2041" w:type="dxa"/>
            <w:vMerge w:val="restart"/>
          </w:tcPr>
          <w:p>
            <w:pPr>
              <w:pStyle w:val="0"/>
            </w:pPr>
            <w:r>
              <w:rPr>
                <w:sz w:val="20"/>
              </w:rPr>
              <w:t xml:space="preserve">строительство автомобильной дороги общего пользования местного значения с асфальтовым покрытием от с. Сторожевка до д. Зеленкино Татищевского муниципального района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ввод 4,9 км автомобильной дороги общего пользования</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86,59</w:t>
            </w:r>
          </w:p>
        </w:tc>
        <w:tc>
          <w:tcPr>
            <w:tcW w:w="1191" w:type="dxa"/>
          </w:tcPr>
          <w:p>
            <w:pPr>
              <w:pStyle w:val="0"/>
              <w:jc w:val="center"/>
            </w:pPr>
            <w:r>
              <w:rPr>
                <w:sz w:val="20"/>
              </w:rPr>
              <w:t xml:space="preserve">84,86</w:t>
            </w:r>
          </w:p>
        </w:tc>
        <w:tc>
          <w:tcPr>
            <w:tcW w:w="1191" w:type="dxa"/>
          </w:tcPr>
          <w:p>
            <w:pPr>
              <w:pStyle w:val="0"/>
              <w:jc w:val="center"/>
            </w:pPr>
            <w:r>
              <w:rPr>
                <w:sz w:val="20"/>
              </w:rPr>
              <w:t xml:space="preserve">1,73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86,59</w:t>
            </w:r>
          </w:p>
        </w:tc>
        <w:tc>
          <w:tcPr>
            <w:tcW w:w="1191" w:type="dxa"/>
          </w:tcPr>
          <w:p>
            <w:pPr>
              <w:pStyle w:val="0"/>
              <w:jc w:val="center"/>
            </w:pPr>
            <w:r>
              <w:rPr>
                <w:sz w:val="20"/>
              </w:rPr>
              <w:t xml:space="preserve">84,86</w:t>
            </w:r>
          </w:p>
        </w:tc>
        <w:tc>
          <w:tcPr>
            <w:tcW w:w="1191" w:type="dxa"/>
          </w:tcPr>
          <w:p>
            <w:pPr>
              <w:pStyle w:val="0"/>
              <w:jc w:val="center"/>
            </w:pPr>
            <w:r>
              <w:rPr>
                <w:sz w:val="20"/>
              </w:rPr>
              <w:t xml:space="preserve">1,73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7.</w:t>
            </w:r>
          </w:p>
        </w:tc>
        <w:tc>
          <w:tcPr>
            <w:vMerge w:val="continue"/>
          </w:tcPr>
          <w:p/>
        </w:tc>
        <w:tc>
          <w:tcPr>
            <w:tcW w:w="2041" w:type="dxa"/>
            <w:vMerge w:val="restart"/>
          </w:tcPr>
          <w:p>
            <w:pPr>
              <w:pStyle w:val="0"/>
            </w:pPr>
            <w:r>
              <w:rPr>
                <w:sz w:val="20"/>
              </w:rPr>
              <w:t xml:space="preserve">реконструкция поселковой автодороги по ул. Ленина в с. Святославка Самойловского муниципального района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ввод 0,803 км автомобильной дороги общего пользования</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8,90</w:t>
            </w:r>
          </w:p>
        </w:tc>
        <w:tc>
          <w:tcPr>
            <w:tcW w:w="1191" w:type="dxa"/>
          </w:tcPr>
          <w:p>
            <w:pPr>
              <w:pStyle w:val="0"/>
              <w:jc w:val="center"/>
            </w:pPr>
            <w:r>
              <w:rPr>
                <w:sz w:val="20"/>
              </w:rPr>
              <w:t xml:space="preserve">8,72</w:t>
            </w:r>
          </w:p>
        </w:tc>
        <w:tc>
          <w:tcPr>
            <w:tcW w:w="1191" w:type="dxa"/>
          </w:tcPr>
          <w:p>
            <w:pPr>
              <w:pStyle w:val="0"/>
              <w:jc w:val="center"/>
            </w:pPr>
            <w:r>
              <w:rPr>
                <w:sz w:val="20"/>
              </w:rPr>
              <w:t xml:space="preserve">0,18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8,90</w:t>
            </w:r>
          </w:p>
        </w:tc>
        <w:tc>
          <w:tcPr>
            <w:tcW w:w="1191" w:type="dxa"/>
          </w:tcPr>
          <w:p>
            <w:pPr>
              <w:pStyle w:val="0"/>
              <w:jc w:val="center"/>
            </w:pPr>
            <w:r>
              <w:rPr>
                <w:sz w:val="20"/>
              </w:rPr>
              <w:t xml:space="preserve">8,72</w:t>
            </w:r>
          </w:p>
        </w:tc>
        <w:tc>
          <w:tcPr>
            <w:tcW w:w="1191" w:type="dxa"/>
          </w:tcPr>
          <w:p>
            <w:pPr>
              <w:pStyle w:val="0"/>
              <w:jc w:val="center"/>
            </w:pPr>
            <w:r>
              <w:rPr>
                <w:sz w:val="20"/>
              </w:rPr>
              <w:t xml:space="preserve">0,18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строительства и жилищно-коммунального хозяйства области</w:t>
            </w:r>
          </w:p>
        </w:tc>
      </w:tr>
      <w:tr>
        <w:tc>
          <w:tcPr>
            <w:tcW w:w="624" w:type="dxa"/>
            <w:vMerge w:val="restart"/>
          </w:tcPr>
          <w:p>
            <w:pPr>
              <w:pStyle w:val="0"/>
              <w:jc w:val="center"/>
            </w:pPr>
            <w:r>
              <w:rPr>
                <w:sz w:val="20"/>
              </w:rPr>
              <w:t xml:space="preserve">1.</w:t>
            </w:r>
          </w:p>
        </w:tc>
        <w:tc>
          <w:tcPr>
            <w:tcW w:w="2381" w:type="dxa"/>
            <w:vMerge w:val="restart"/>
          </w:tcPr>
          <w:p>
            <w:pPr>
              <w:pStyle w:val="0"/>
            </w:pPr>
            <w:hyperlink w:history="0" r:id="rId128" w:tooltip="Постановление Правительства РФ от 02.02.2022 N 87 (ред. от 06.10.2022) &quot;О предоставлении государственной корпорацией - Фондом содействия реформированию жилищно-коммунального хозяйства за счет привлеченных средств Фонда национального благосостояния займов юридическим лицам, в том числе путем приобретения облигаций юридических лиц при их первичном размещении, в целях реализации проектов по строительству, реконструкции, модернизации объектов инфраструктуры, и о внесении изменения в Положение о Правительственно {КонсультантПлюс}">
              <w:r>
                <w:rPr>
                  <w:sz w:val="20"/>
                  <w:color w:val="0000ff"/>
                </w:rPr>
                <w:t xml:space="preserve">Правила</w:t>
              </w:r>
            </w:hyperlink>
            <w:r>
              <w:rPr>
                <w:sz w:val="20"/>
              </w:rPr>
              <w:t xml:space="preserve"> предоставления государственной корпорацией - Фондом содействия реформированию жилищно-коммунального хозяйства за счет привлеченных средств Фонда национального благосостояния займов юридическим лицам, в том числе путем приобретения облигаций юридических лиц при их первичном размещении, в целях реализации проектов по строительству, реконструкции, модернизации объектов инфраструктуры, утвержденные постановлением Правительства Российской Федерации" от 2 февраля 2022 года N 87</w:t>
            </w:r>
          </w:p>
        </w:tc>
        <w:tc>
          <w:tcPr>
            <w:tcW w:w="2041" w:type="dxa"/>
            <w:vMerge w:val="restart"/>
          </w:tcPr>
          <w:p>
            <w:pPr>
              <w:pStyle w:val="0"/>
            </w:pPr>
            <w:r>
              <w:rPr>
                <w:sz w:val="20"/>
              </w:rPr>
              <w:t xml:space="preserve">частичный перевод нагрузки Саратовской ГРЭС на тепловые сети ТЭЦ-5 в сфере производства и передачи тепловой энергии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перекладка - 1,595 км сетей, техническое перевооружение тепловыводов Саратовской ТЭЦ-5, строительство насосной станции - НС-11, реконструкция СарГРЭС с переводом в режим водогрейной котельной, строительство газопоршневой установки ГПУ на территории СарГРЭС.</w:t>
            </w:r>
          </w:p>
          <w:p>
            <w:pPr>
              <w:pStyle w:val="0"/>
            </w:pPr>
            <w:r>
              <w:rPr>
                <w:sz w:val="20"/>
              </w:rPr>
              <w:t xml:space="preserve">Это обеспечит прирост тепловой нагрузки под жилищную, комплексную или производственную застройку</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2100,96</w:t>
            </w:r>
          </w:p>
        </w:tc>
        <w:tc>
          <w:tcPr>
            <w:tcW w:w="1191" w:type="dxa"/>
          </w:tcPr>
          <w:p>
            <w:pPr>
              <w:pStyle w:val="0"/>
              <w:jc w:val="center"/>
            </w:pPr>
            <w:r>
              <w:rPr>
                <w:sz w:val="20"/>
              </w:rPr>
              <w:t xml:space="preserve">1680,93</w:t>
            </w:r>
          </w:p>
        </w:tc>
        <w:tc>
          <w:tcPr>
            <w:tcW w:w="1191" w:type="dxa"/>
          </w:tcPr>
          <w:p>
            <w:pPr>
              <w:pStyle w:val="0"/>
            </w:pPr>
            <w:r>
              <w:rPr>
                <w:sz w:val="20"/>
              </w:rPr>
            </w:r>
          </w:p>
        </w:tc>
        <w:tc>
          <w:tcPr>
            <w:tcW w:w="1304" w:type="dxa"/>
          </w:tcPr>
          <w:p>
            <w:pPr>
              <w:pStyle w:val="0"/>
              <w:jc w:val="center"/>
            </w:pPr>
            <w:r>
              <w:rPr>
                <w:sz w:val="20"/>
              </w:rPr>
              <w:t xml:space="preserve">420,03</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1302,14</w:t>
            </w:r>
          </w:p>
        </w:tc>
        <w:tc>
          <w:tcPr>
            <w:tcW w:w="1191" w:type="dxa"/>
          </w:tcPr>
          <w:p>
            <w:pPr>
              <w:pStyle w:val="0"/>
              <w:jc w:val="center"/>
            </w:pPr>
            <w:r>
              <w:rPr>
                <w:sz w:val="20"/>
              </w:rPr>
              <w:t xml:space="preserve">1041,71</w:t>
            </w:r>
          </w:p>
        </w:tc>
        <w:tc>
          <w:tcPr>
            <w:tcW w:w="1191" w:type="dxa"/>
          </w:tcPr>
          <w:p>
            <w:pPr>
              <w:pStyle w:val="0"/>
            </w:pPr>
            <w:r>
              <w:rPr>
                <w:sz w:val="20"/>
              </w:rPr>
            </w:r>
          </w:p>
        </w:tc>
        <w:tc>
          <w:tcPr>
            <w:tcW w:w="1304" w:type="dxa"/>
          </w:tcPr>
          <w:p>
            <w:pPr>
              <w:pStyle w:val="0"/>
              <w:jc w:val="center"/>
            </w:pPr>
            <w:r>
              <w:rPr>
                <w:sz w:val="20"/>
              </w:rPr>
              <w:t xml:space="preserve">260,43</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798,82</w:t>
            </w:r>
          </w:p>
        </w:tc>
        <w:tc>
          <w:tcPr>
            <w:tcW w:w="1191" w:type="dxa"/>
          </w:tcPr>
          <w:p>
            <w:pPr>
              <w:pStyle w:val="0"/>
              <w:jc w:val="center"/>
            </w:pPr>
            <w:r>
              <w:rPr>
                <w:sz w:val="20"/>
              </w:rPr>
              <w:t xml:space="preserve">639,22</w:t>
            </w:r>
          </w:p>
        </w:tc>
        <w:tc>
          <w:tcPr>
            <w:tcW w:w="1191" w:type="dxa"/>
          </w:tcPr>
          <w:p>
            <w:pPr>
              <w:pStyle w:val="0"/>
            </w:pPr>
            <w:r>
              <w:rPr>
                <w:sz w:val="20"/>
              </w:rPr>
            </w:r>
          </w:p>
        </w:tc>
        <w:tc>
          <w:tcPr>
            <w:tcW w:w="1304" w:type="dxa"/>
          </w:tcPr>
          <w:p>
            <w:pPr>
              <w:pStyle w:val="0"/>
              <w:jc w:val="center"/>
            </w:pPr>
            <w:r>
              <w:rPr>
                <w:sz w:val="20"/>
              </w:rPr>
              <w:t xml:space="preserve">159,60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строительство новой блочно-модульной котельной (БМК) на территории Саратовской ТЭЦ-1 в 2022 году</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строительство 3 блочно-модульных котельных (3 x 30 Гкал/ч), а также 6 газопоршневых установок различной мощности, что обеспечит прирост выработанной электроэнергии на розничный рынок</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840,00</w:t>
            </w:r>
          </w:p>
        </w:tc>
        <w:tc>
          <w:tcPr>
            <w:tcW w:w="1191" w:type="dxa"/>
          </w:tcPr>
          <w:p>
            <w:pPr>
              <w:pStyle w:val="0"/>
              <w:jc w:val="center"/>
            </w:pPr>
            <w:r>
              <w:rPr>
                <w:sz w:val="20"/>
              </w:rPr>
              <w:t xml:space="preserve">672,00</w:t>
            </w:r>
          </w:p>
        </w:tc>
        <w:tc>
          <w:tcPr>
            <w:tcW w:w="1191" w:type="dxa"/>
          </w:tcPr>
          <w:p>
            <w:pPr>
              <w:pStyle w:val="0"/>
            </w:pPr>
            <w:r>
              <w:rPr>
                <w:sz w:val="20"/>
              </w:rPr>
            </w:r>
          </w:p>
        </w:tc>
        <w:tc>
          <w:tcPr>
            <w:tcW w:w="1304" w:type="dxa"/>
          </w:tcPr>
          <w:p>
            <w:pPr>
              <w:pStyle w:val="0"/>
              <w:jc w:val="center"/>
            </w:pPr>
            <w:r>
              <w:rPr>
                <w:sz w:val="20"/>
              </w:rPr>
              <w:t xml:space="preserve">168,00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840,00</w:t>
            </w:r>
          </w:p>
        </w:tc>
        <w:tc>
          <w:tcPr>
            <w:tcW w:w="1191" w:type="dxa"/>
          </w:tcPr>
          <w:p>
            <w:pPr>
              <w:pStyle w:val="0"/>
              <w:jc w:val="center"/>
            </w:pPr>
            <w:r>
              <w:rPr>
                <w:sz w:val="20"/>
              </w:rPr>
              <w:t xml:space="preserve">672,00</w:t>
            </w:r>
          </w:p>
        </w:tc>
        <w:tc>
          <w:tcPr>
            <w:tcW w:w="1191" w:type="dxa"/>
          </w:tcPr>
          <w:p>
            <w:pPr>
              <w:pStyle w:val="0"/>
            </w:pPr>
            <w:r>
              <w:rPr>
                <w:sz w:val="20"/>
              </w:rPr>
            </w:r>
          </w:p>
        </w:tc>
        <w:tc>
          <w:tcPr>
            <w:tcW w:w="1304" w:type="dxa"/>
          </w:tcPr>
          <w:p>
            <w:pPr>
              <w:pStyle w:val="0"/>
              <w:jc w:val="center"/>
            </w:pPr>
            <w:r>
              <w:rPr>
                <w:sz w:val="20"/>
              </w:rPr>
              <w:t xml:space="preserve">168,00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заключение концессионного соглашения по тепловым сетям г. Балаково</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перекладка 20,9 км внутриквартальных теплосетей (ТС), автоматизация 61 существующего теплового пункта (ЦТП), реконструкция 12 групповых бойлеров. Это снизит потери и повысит качество предоставляемых услуг</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1484,48</w:t>
            </w:r>
          </w:p>
        </w:tc>
        <w:tc>
          <w:tcPr>
            <w:tcW w:w="1191" w:type="dxa"/>
          </w:tcPr>
          <w:p>
            <w:pPr>
              <w:pStyle w:val="0"/>
              <w:jc w:val="center"/>
            </w:pPr>
            <w:r>
              <w:rPr>
                <w:sz w:val="20"/>
              </w:rPr>
              <w:t xml:space="preserve">1187,58</w:t>
            </w:r>
          </w:p>
        </w:tc>
        <w:tc>
          <w:tcPr>
            <w:tcW w:w="1191" w:type="dxa"/>
          </w:tcPr>
          <w:p>
            <w:pPr>
              <w:pStyle w:val="0"/>
            </w:pPr>
            <w:r>
              <w:rPr>
                <w:sz w:val="20"/>
              </w:rPr>
            </w:r>
          </w:p>
        </w:tc>
        <w:tc>
          <w:tcPr>
            <w:tcW w:w="1304" w:type="dxa"/>
          </w:tcPr>
          <w:p>
            <w:pPr>
              <w:pStyle w:val="0"/>
              <w:jc w:val="center"/>
            </w:pPr>
            <w:r>
              <w:rPr>
                <w:sz w:val="20"/>
              </w:rPr>
              <w:t xml:space="preserve">296,90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752,46</w:t>
            </w:r>
          </w:p>
        </w:tc>
        <w:tc>
          <w:tcPr>
            <w:tcW w:w="1191" w:type="dxa"/>
          </w:tcPr>
          <w:p>
            <w:pPr>
              <w:pStyle w:val="0"/>
              <w:jc w:val="center"/>
            </w:pPr>
            <w:r>
              <w:rPr>
                <w:sz w:val="20"/>
              </w:rPr>
              <w:t xml:space="preserve">601,97</w:t>
            </w:r>
          </w:p>
        </w:tc>
        <w:tc>
          <w:tcPr>
            <w:tcW w:w="1191" w:type="dxa"/>
          </w:tcPr>
          <w:p>
            <w:pPr>
              <w:pStyle w:val="0"/>
            </w:pPr>
            <w:r>
              <w:rPr>
                <w:sz w:val="20"/>
              </w:rPr>
            </w:r>
          </w:p>
        </w:tc>
        <w:tc>
          <w:tcPr>
            <w:tcW w:w="1304" w:type="dxa"/>
          </w:tcPr>
          <w:p>
            <w:pPr>
              <w:pStyle w:val="0"/>
              <w:jc w:val="center"/>
            </w:pPr>
            <w:r>
              <w:rPr>
                <w:sz w:val="20"/>
              </w:rPr>
              <w:t xml:space="preserve">150,49</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732,02</w:t>
            </w:r>
          </w:p>
        </w:tc>
        <w:tc>
          <w:tcPr>
            <w:tcW w:w="1191" w:type="dxa"/>
          </w:tcPr>
          <w:p>
            <w:pPr>
              <w:pStyle w:val="0"/>
              <w:jc w:val="center"/>
            </w:pPr>
            <w:r>
              <w:rPr>
                <w:sz w:val="20"/>
              </w:rPr>
              <w:t xml:space="preserve">585,61</w:t>
            </w:r>
          </w:p>
        </w:tc>
        <w:tc>
          <w:tcPr>
            <w:tcW w:w="1191" w:type="dxa"/>
          </w:tcPr>
          <w:p>
            <w:pPr>
              <w:pStyle w:val="0"/>
            </w:pPr>
            <w:r>
              <w:rPr>
                <w:sz w:val="20"/>
              </w:rPr>
            </w:r>
          </w:p>
        </w:tc>
        <w:tc>
          <w:tcPr>
            <w:tcW w:w="1304" w:type="dxa"/>
          </w:tcPr>
          <w:p>
            <w:pPr>
              <w:pStyle w:val="0"/>
              <w:jc w:val="center"/>
            </w:pPr>
            <w:r>
              <w:rPr>
                <w:sz w:val="20"/>
              </w:rPr>
              <w:t xml:space="preserve">146,41</w:t>
            </w:r>
          </w:p>
        </w:tc>
        <w:tc>
          <w:tcPr>
            <w:vMerge w:val="continue"/>
          </w:tcPr>
          <w:p/>
        </w:tc>
      </w:tr>
      <w:tr>
        <w:tc>
          <w:tcPr>
            <w:tcW w:w="624" w:type="dxa"/>
            <w:vMerge w:val="restart"/>
          </w:tcPr>
          <w:p>
            <w:pPr>
              <w:pStyle w:val="0"/>
              <w:jc w:val="center"/>
            </w:pPr>
            <w:r>
              <w:rPr>
                <w:sz w:val="20"/>
              </w:rPr>
              <w:t xml:space="preserve">4.</w:t>
            </w:r>
          </w:p>
        </w:tc>
        <w:tc>
          <w:tcPr>
            <w:vMerge w:val="continue"/>
          </w:tcPr>
          <w:p/>
        </w:tc>
        <w:tc>
          <w:tcPr>
            <w:tcW w:w="2041" w:type="dxa"/>
            <w:vMerge w:val="restart"/>
          </w:tcPr>
          <w:p>
            <w:pPr>
              <w:pStyle w:val="0"/>
            </w:pPr>
            <w:r>
              <w:rPr>
                <w:sz w:val="20"/>
              </w:rPr>
              <w:t xml:space="preserve">программа модернизации магистральных тепловых сетей г. Саратова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перекладка 8,2 км магистральных теплосетей (ТС). Сокращение потерь и повышение качества предоставляемых услуг</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348,70</w:t>
            </w:r>
          </w:p>
        </w:tc>
        <w:tc>
          <w:tcPr>
            <w:tcW w:w="1191" w:type="dxa"/>
          </w:tcPr>
          <w:p>
            <w:pPr>
              <w:pStyle w:val="0"/>
              <w:jc w:val="center"/>
            </w:pPr>
            <w:r>
              <w:rPr>
                <w:sz w:val="20"/>
              </w:rPr>
              <w:t xml:space="preserve">278,96</w:t>
            </w:r>
          </w:p>
        </w:tc>
        <w:tc>
          <w:tcPr>
            <w:tcW w:w="1191" w:type="dxa"/>
          </w:tcPr>
          <w:p>
            <w:pPr>
              <w:pStyle w:val="0"/>
            </w:pPr>
            <w:r>
              <w:rPr>
                <w:sz w:val="20"/>
              </w:rPr>
            </w:r>
          </w:p>
        </w:tc>
        <w:tc>
          <w:tcPr>
            <w:tcW w:w="1304" w:type="dxa"/>
          </w:tcPr>
          <w:p>
            <w:pPr>
              <w:pStyle w:val="0"/>
              <w:jc w:val="center"/>
            </w:pPr>
            <w:r>
              <w:rPr>
                <w:sz w:val="20"/>
              </w:rPr>
              <w:t xml:space="preserve">69,74</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3,24</w:t>
            </w:r>
          </w:p>
        </w:tc>
        <w:tc>
          <w:tcPr>
            <w:tcW w:w="1191" w:type="dxa"/>
          </w:tcPr>
          <w:p>
            <w:pPr>
              <w:pStyle w:val="0"/>
              <w:jc w:val="center"/>
            </w:pPr>
            <w:r>
              <w:rPr>
                <w:sz w:val="20"/>
              </w:rPr>
              <w:t xml:space="preserve">2,59</w:t>
            </w:r>
          </w:p>
        </w:tc>
        <w:tc>
          <w:tcPr>
            <w:tcW w:w="1191" w:type="dxa"/>
          </w:tcPr>
          <w:p>
            <w:pPr>
              <w:pStyle w:val="0"/>
            </w:pPr>
            <w:r>
              <w:rPr>
                <w:sz w:val="20"/>
              </w:rPr>
            </w:r>
          </w:p>
        </w:tc>
        <w:tc>
          <w:tcPr>
            <w:tcW w:w="1304" w:type="dxa"/>
          </w:tcPr>
          <w:p>
            <w:pPr>
              <w:pStyle w:val="0"/>
              <w:jc w:val="center"/>
            </w:pPr>
            <w:r>
              <w:rPr>
                <w:sz w:val="20"/>
              </w:rPr>
              <w:t xml:space="preserve">0,65</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345,46</w:t>
            </w:r>
          </w:p>
        </w:tc>
        <w:tc>
          <w:tcPr>
            <w:tcW w:w="1191" w:type="dxa"/>
          </w:tcPr>
          <w:p>
            <w:pPr>
              <w:pStyle w:val="0"/>
              <w:jc w:val="center"/>
            </w:pPr>
            <w:r>
              <w:rPr>
                <w:sz w:val="20"/>
              </w:rPr>
              <w:t xml:space="preserve">276,37</w:t>
            </w:r>
          </w:p>
        </w:tc>
        <w:tc>
          <w:tcPr>
            <w:tcW w:w="1191" w:type="dxa"/>
          </w:tcPr>
          <w:p>
            <w:pPr>
              <w:pStyle w:val="0"/>
            </w:pPr>
            <w:r>
              <w:rPr>
                <w:sz w:val="20"/>
              </w:rPr>
            </w:r>
          </w:p>
        </w:tc>
        <w:tc>
          <w:tcPr>
            <w:tcW w:w="1304" w:type="dxa"/>
          </w:tcPr>
          <w:p>
            <w:pPr>
              <w:pStyle w:val="0"/>
              <w:jc w:val="center"/>
            </w:pPr>
            <w:r>
              <w:rPr>
                <w:sz w:val="20"/>
              </w:rPr>
              <w:t xml:space="preserve">69,09</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2"/>
              <w:jc w:val="center"/>
            </w:pPr>
            <w:r>
              <w:rPr>
                <w:sz w:val="20"/>
              </w:rPr>
              <w:t xml:space="preserve">Развитие экспортного потенциала</w:t>
            </w:r>
          </w:p>
        </w:tc>
      </w:tr>
      <w:tr>
        <w:tc>
          <w:tcPr>
            <w:gridSpan w:val="9"/>
            <w:tcW w:w="13630" w:type="dxa"/>
          </w:tcPr>
          <w:p>
            <w:pPr>
              <w:pStyle w:val="0"/>
              <w:outlineLvl w:val="3"/>
              <w:jc w:val="center"/>
            </w:pPr>
            <w:r>
              <w:rPr>
                <w:sz w:val="20"/>
              </w:rPr>
              <w:t xml:space="preserve">Министерство экономического развития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программа Саратовской области "Развитие экономического потенциала и повышение инвестиционной привлекательности региона" (постановление Правительства Саратовской области от 11 октября 2013 года N 546-П), </w:t>
            </w:r>
            <w:hyperlink w:history="0" r:id="rId129" w:tooltip="Постановление Правительства Саратовской области от 11.10.2013 N 546-П (ред. от 03.11.2022) &quot;О государственной программе Саратовской области &quot;Развитие экономического потенциала и повышение инвестиционной привлекательности региона&quot; {КонсультантПлюс}">
              <w:r>
                <w:rPr>
                  <w:sz w:val="20"/>
                  <w:color w:val="0000ff"/>
                </w:rPr>
                <w:t xml:space="preserve">подпрограмма 3</w:t>
              </w:r>
            </w:hyperlink>
            <w:r>
              <w:rPr>
                <w:sz w:val="20"/>
              </w:rPr>
              <w:t xml:space="preserve"> "Развитие малого и среднего предпринимательства в Саратовской области"</w:t>
            </w:r>
          </w:p>
        </w:tc>
        <w:tc>
          <w:tcPr>
            <w:tcW w:w="2041" w:type="dxa"/>
            <w:vMerge w:val="restart"/>
          </w:tcPr>
          <w:p>
            <w:pPr>
              <w:pStyle w:val="0"/>
            </w:pPr>
            <w:r>
              <w:rPr>
                <w:sz w:val="20"/>
              </w:rPr>
              <w:t xml:space="preserve">государственная поддержка малого и среднего предпринимательства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К 2024 году объем поддержанного экспорта за счет инструментов поддержки составит порядка 60 млн. долларов США. Количество субъектов малого и среднего предпринимательства, заключивших экспортные контракты по результатам услуг организаций, образующих инфраструктуру поддержки экспортно ориентированных субъектов малого и среднего предпринимательства, - 43</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151,93</w:t>
            </w:r>
          </w:p>
        </w:tc>
        <w:tc>
          <w:tcPr>
            <w:tcW w:w="1191" w:type="dxa"/>
          </w:tcPr>
          <w:p>
            <w:pPr>
              <w:pStyle w:val="0"/>
              <w:jc w:val="center"/>
            </w:pPr>
            <w:r>
              <w:rPr>
                <w:sz w:val="20"/>
              </w:rPr>
              <w:t xml:space="preserve">134,32</w:t>
            </w:r>
          </w:p>
        </w:tc>
        <w:tc>
          <w:tcPr>
            <w:tcW w:w="1191" w:type="dxa"/>
          </w:tcPr>
          <w:p>
            <w:pPr>
              <w:pStyle w:val="0"/>
              <w:jc w:val="center"/>
            </w:pPr>
            <w:r>
              <w:rPr>
                <w:sz w:val="20"/>
              </w:rPr>
              <w:t xml:space="preserve">17,61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50,83</w:t>
            </w:r>
          </w:p>
        </w:tc>
        <w:tc>
          <w:tcPr>
            <w:tcW w:w="1191" w:type="dxa"/>
          </w:tcPr>
          <w:p>
            <w:pPr>
              <w:pStyle w:val="0"/>
              <w:jc w:val="center"/>
            </w:pPr>
            <w:r>
              <w:rPr>
                <w:sz w:val="20"/>
              </w:rPr>
              <w:t xml:space="preserve">44,82</w:t>
            </w:r>
          </w:p>
        </w:tc>
        <w:tc>
          <w:tcPr>
            <w:tcW w:w="1191" w:type="dxa"/>
          </w:tcPr>
          <w:p>
            <w:pPr>
              <w:pStyle w:val="0"/>
              <w:jc w:val="center"/>
            </w:pPr>
            <w:r>
              <w:rPr>
                <w:sz w:val="20"/>
              </w:rPr>
              <w:t xml:space="preserve">6,01</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52,67</w:t>
            </w:r>
          </w:p>
        </w:tc>
        <w:tc>
          <w:tcPr>
            <w:tcW w:w="1191" w:type="dxa"/>
          </w:tcPr>
          <w:p>
            <w:pPr>
              <w:pStyle w:val="0"/>
              <w:jc w:val="center"/>
            </w:pPr>
            <w:r>
              <w:rPr>
                <w:sz w:val="20"/>
              </w:rPr>
              <w:t xml:space="preserve">46,83</w:t>
            </w:r>
          </w:p>
        </w:tc>
        <w:tc>
          <w:tcPr>
            <w:tcW w:w="1191" w:type="dxa"/>
          </w:tcPr>
          <w:p>
            <w:pPr>
              <w:pStyle w:val="0"/>
              <w:jc w:val="center"/>
            </w:pPr>
            <w:r>
              <w:rPr>
                <w:sz w:val="20"/>
              </w:rPr>
              <w:t xml:space="preserve">5,84</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48,43</w:t>
            </w:r>
          </w:p>
        </w:tc>
        <w:tc>
          <w:tcPr>
            <w:tcW w:w="1191" w:type="dxa"/>
          </w:tcPr>
          <w:p>
            <w:pPr>
              <w:pStyle w:val="0"/>
              <w:jc w:val="center"/>
            </w:pPr>
            <w:r>
              <w:rPr>
                <w:sz w:val="20"/>
              </w:rPr>
              <w:t xml:space="preserve">42,67</w:t>
            </w:r>
          </w:p>
        </w:tc>
        <w:tc>
          <w:tcPr>
            <w:tcW w:w="1191" w:type="dxa"/>
          </w:tcPr>
          <w:p>
            <w:pPr>
              <w:pStyle w:val="0"/>
              <w:jc w:val="center"/>
            </w:pPr>
            <w:r>
              <w:rPr>
                <w:sz w:val="20"/>
              </w:rPr>
              <w:t xml:space="preserve">5,76</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tcW w:w="2381" w:type="dxa"/>
            <w:vMerge w:val="restart"/>
          </w:tcPr>
          <w:p>
            <w:pPr>
              <w:pStyle w:val="0"/>
            </w:pPr>
            <w:r>
              <w:rPr>
                <w:sz w:val="20"/>
              </w:rPr>
              <w:t xml:space="preserve">Национальный </w:t>
            </w:r>
            <w:hyperlink w:history="0" r:id="rId130"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"Международная кооперация и экспорт", региональный проект "Системные меры развития международной кооперации и экспорта"</w:t>
            </w:r>
          </w:p>
        </w:tc>
        <w:tc>
          <w:tcPr>
            <w:tcW w:w="2041" w:type="dxa"/>
            <w:vMerge w:val="restart"/>
          </w:tcPr>
          <w:p>
            <w:pPr>
              <w:pStyle w:val="0"/>
            </w:pPr>
            <w:r>
              <w:rPr>
                <w:sz w:val="20"/>
              </w:rPr>
              <w:t xml:space="preserve">внедрение в Саратовской области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совершенствование институциональной экспортной среды. К 2024 году в регионе будет полностью внедрены 15 инструментов Регионального экспортного стандарта 2.0</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2"/>
              <w:jc w:val="center"/>
            </w:pPr>
            <w:r>
              <w:rPr>
                <w:sz w:val="20"/>
              </w:rPr>
              <w:t xml:space="preserve">Кадровое обеспечение</w:t>
            </w:r>
          </w:p>
        </w:tc>
      </w:tr>
      <w:tr>
        <w:tc>
          <w:tcPr>
            <w:gridSpan w:val="9"/>
            <w:tcW w:w="13630" w:type="dxa"/>
          </w:tcPr>
          <w:p>
            <w:pPr>
              <w:pStyle w:val="0"/>
              <w:outlineLvl w:val="3"/>
              <w:jc w:val="center"/>
            </w:pPr>
            <w:r>
              <w:rPr>
                <w:sz w:val="20"/>
              </w:rPr>
              <w:t xml:space="preserve">Министерство образования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программа Саратовской области "Развитие образования в Саратовской области" (постановление Правительства Саратовской области от 29 декабря 2018 года N 760-П), </w:t>
            </w:r>
            <w:hyperlink w:history="0" r:id="rId131" w:tooltip="Постановление Правительства Саратовской области от 29.12.2018 N 760-П (ред. от 19.10.2022) &quot;О государственной программе Саратовской области &quot;Развитие образования в Саратовской области&quot; (вместе с &quot;Перечнем утративших силу постановлений Правительства Саратовской области&quot;) {КонсультантПлюс}">
              <w:r>
                <w:rPr>
                  <w:sz w:val="20"/>
                  <w:color w:val="0000ff"/>
                </w:rPr>
                <w:t xml:space="preserve">подпрограмма 4</w:t>
              </w:r>
            </w:hyperlink>
            <w:r>
              <w:rPr>
                <w:sz w:val="20"/>
              </w:rPr>
              <w:t xml:space="preserve"> "Развитие профессионального образования", региональный проект "Молодые профессионалы (Повышение конкурентоспособности профессионального образования)"</w:t>
            </w:r>
          </w:p>
        </w:tc>
        <w:tc>
          <w:tcPr>
            <w:tcW w:w="2041" w:type="dxa"/>
            <w:vMerge w:val="restart"/>
          </w:tcPr>
          <w:p>
            <w:pPr>
              <w:pStyle w:val="0"/>
            </w:pPr>
            <w:r>
              <w:rPr>
                <w:sz w:val="20"/>
              </w:rPr>
              <w:t xml:space="preserve">внедрение методов комплексного планирования объемов и структуры подготовки кадров в регионе на основе анализа прогнозных потребностей в трудовых ресурсах по всем уровням профессионального образования, повышение квалификации и переподготовка кадров</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к 2024 году удельный вес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от их общей численности - 62,8 процента.</w:t>
            </w:r>
          </w:p>
          <w:p>
            <w:pPr>
              <w:pStyle w:val="0"/>
            </w:pPr>
            <w:r>
              <w:rPr>
                <w:sz w:val="20"/>
              </w:rPr>
              <w:t xml:space="preserve">Обеспечение потребности экономики области в кадрах высокой квалификации по приоритетным направлениям модернизации и технологического развития - 78,6 процента.</w:t>
            </w:r>
          </w:p>
          <w:p>
            <w:pPr>
              <w:pStyle w:val="0"/>
            </w:pPr>
            <w:r>
              <w:rPr>
                <w:sz w:val="20"/>
              </w:rPr>
              <w:t xml:space="preserve">К 2024 году удельный вес численности занятого населения в возрасте 25 - 65 лет, прошедшего повышение квалификации и (или) переподготовку, должен составлять 45 процентов. 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составляет 100 процентов</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2,47</w:t>
            </w:r>
          </w:p>
        </w:tc>
        <w:tc>
          <w:tcPr>
            <w:tcW w:w="1191" w:type="dxa"/>
          </w:tcPr>
          <w:p>
            <w:pPr>
              <w:pStyle w:val="0"/>
            </w:pPr>
            <w:r>
              <w:rPr>
                <w:sz w:val="20"/>
              </w:rPr>
            </w:r>
          </w:p>
        </w:tc>
        <w:tc>
          <w:tcPr>
            <w:tcW w:w="1191" w:type="dxa"/>
          </w:tcPr>
          <w:p>
            <w:pPr>
              <w:pStyle w:val="0"/>
              <w:jc w:val="center"/>
            </w:pPr>
            <w:r>
              <w:rPr>
                <w:sz w:val="20"/>
              </w:rPr>
              <w:t xml:space="preserve">2,47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0,83</w:t>
            </w:r>
          </w:p>
        </w:tc>
        <w:tc>
          <w:tcPr>
            <w:tcW w:w="1191" w:type="dxa"/>
          </w:tcPr>
          <w:p>
            <w:pPr>
              <w:pStyle w:val="0"/>
            </w:pPr>
            <w:r>
              <w:rPr>
                <w:sz w:val="20"/>
              </w:rPr>
            </w:r>
          </w:p>
        </w:tc>
        <w:tc>
          <w:tcPr>
            <w:tcW w:w="1191" w:type="dxa"/>
          </w:tcPr>
          <w:p>
            <w:pPr>
              <w:pStyle w:val="0"/>
              <w:jc w:val="center"/>
            </w:pPr>
            <w:r>
              <w:rPr>
                <w:sz w:val="20"/>
              </w:rPr>
              <w:t xml:space="preserve">0,83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0,82</w:t>
            </w:r>
          </w:p>
        </w:tc>
        <w:tc>
          <w:tcPr>
            <w:tcW w:w="1191" w:type="dxa"/>
          </w:tcPr>
          <w:p>
            <w:pPr>
              <w:pStyle w:val="0"/>
            </w:pPr>
            <w:r>
              <w:rPr>
                <w:sz w:val="20"/>
              </w:rPr>
            </w:r>
          </w:p>
        </w:tc>
        <w:tc>
          <w:tcPr>
            <w:tcW w:w="1191" w:type="dxa"/>
          </w:tcPr>
          <w:p>
            <w:pPr>
              <w:pStyle w:val="0"/>
              <w:jc w:val="center"/>
            </w:pPr>
            <w:r>
              <w:rPr>
                <w:sz w:val="20"/>
              </w:rPr>
              <w:t xml:space="preserve">0,82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0,82</w:t>
            </w:r>
          </w:p>
        </w:tc>
        <w:tc>
          <w:tcPr>
            <w:tcW w:w="1191" w:type="dxa"/>
          </w:tcPr>
          <w:p>
            <w:pPr>
              <w:pStyle w:val="0"/>
            </w:pPr>
            <w:r>
              <w:rPr>
                <w:sz w:val="20"/>
              </w:rPr>
            </w:r>
          </w:p>
        </w:tc>
        <w:tc>
          <w:tcPr>
            <w:tcW w:w="1191" w:type="dxa"/>
          </w:tcPr>
          <w:p>
            <w:pPr>
              <w:pStyle w:val="0"/>
              <w:jc w:val="center"/>
            </w:pPr>
            <w:r>
              <w:rPr>
                <w:sz w:val="20"/>
              </w:rPr>
              <w:t xml:space="preserve">0,82</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государственная поддержка выпускников профессиональных образовательных организаций и образовательных организаций высшего образования, прибывших на работу в образовательные организации, расположенные в сельской местности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15,00</w:t>
            </w:r>
          </w:p>
        </w:tc>
        <w:tc>
          <w:tcPr>
            <w:tcW w:w="1191" w:type="dxa"/>
          </w:tcPr>
          <w:p>
            <w:pPr>
              <w:pStyle w:val="0"/>
            </w:pPr>
            <w:r>
              <w:rPr>
                <w:sz w:val="20"/>
              </w:rPr>
            </w:r>
          </w:p>
        </w:tc>
        <w:tc>
          <w:tcPr>
            <w:tcW w:w="1191" w:type="dxa"/>
          </w:tcPr>
          <w:p>
            <w:pPr>
              <w:pStyle w:val="0"/>
              <w:jc w:val="center"/>
            </w:pPr>
            <w:r>
              <w:rPr>
                <w:sz w:val="20"/>
              </w:rPr>
              <w:t xml:space="preserve">15,00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5,00</w:t>
            </w:r>
          </w:p>
        </w:tc>
        <w:tc>
          <w:tcPr>
            <w:tcW w:w="1191" w:type="dxa"/>
          </w:tcPr>
          <w:p>
            <w:pPr>
              <w:pStyle w:val="0"/>
            </w:pPr>
            <w:r>
              <w:rPr>
                <w:sz w:val="20"/>
              </w:rPr>
            </w:r>
          </w:p>
        </w:tc>
        <w:tc>
          <w:tcPr>
            <w:tcW w:w="1191" w:type="dxa"/>
          </w:tcPr>
          <w:p>
            <w:pPr>
              <w:pStyle w:val="0"/>
              <w:jc w:val="center"/>
            </w:pPr>
            <w:r>
              <w:rPr>
                <w:sz w:val="20"/>
              </w:rPr>
              <w:t xml:space="preserve">5,00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5,00</w:t>
            </w:r>
          </w:p>
        </w:tc>
        <w:tc>
          <w:tcPr>
            <w:tcW w:w="1191" w:type="dxa"/>
          </w:tcPr>
          <w:p>
            <w:pPr>
              <w:pStyle w:val="0"/>
            </w:pPr>
            <w:r>
              <w:rPr>
                <w:sz w:val="20"/>
              </w:rPr>
            </w:r>
          </w:p>
        </w:tc>
        <w:tc>
          <w:tcPr>
            <w:tcW w:w="1191" w:type="dxa"/>
          </w:tcPr>
          <w:p>
            <w:pPr>
              <w:pStyle w:val="0"/>
              <w:jc w:val="center"/>
            </w:pPr>
            <w:r>
              <w:rPr>
                <w:sz w:val="20"/>
              </w:rPr>
              <w:t xml:space="preserve">5,00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5,00</w:t>
            </w:r>
          </w:p>
        </w:tc>
        <w:tc>
          <w:tcPr>
            <w:tcW w:w="1191" w:type="dxa"/>
          </w:tcPr>
          <w:p>
            <w:pPr>
              <w:pStyle w:val="0"/>
            </w:pPr>
            <w:r>
              <w:rPr>
                <w:sz w:val="20"/>
              </w:rPr>
            </w:r>
          </w:p>
        </w:tc>
        <w:tc>
          <w:tcPr>
            <w:tcW w:w="1191" w:type="dxa"/>
          </w:tcPr>
          <w:p>
            <w:pPr>
              <w:pStyle w:val="0"/>
              <w:jc w:val="center"/>
            </w:pPr>
            <w:r>
              <w:rPr>
                <w:sz w:val="20"/>
              </w:rPr>
              <w:t xml:space="preserve">5,00</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jc w:val="both"/>
            </w:pPr>
            <w:r>
              <w:rPr>
                <w:sz w:val="20"/>
              </w:rPr>
              <w:t xml:space="preserve">повышение конкурентоспособности профессионального образования</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310,40</w:t>
            </w:r>
          </w:p>
        </w:tc>
        <w:tc>
          <w:tcPr>
            <w:tcW w:w="1191" w:type="dxa"/>
          </w:tcPr>
          <w:p>
            <w:pPr>
              <w:pStyle w:val="0"/>
              <w:jc w:val="center"/>
            </w:pPr>
            <w:r>
              <w:rPr>
                <w:sz w:val="20"/>
              </w:rPr>
              <w:t xml:space="preserve">179,84</w:t>
            </w:r>
          </w:p>
        </w:tc>
        <w:tc>
          <w:tcPr>
            <w:tcW w:w="1191" w:type="dxa"/>
          </w:tcPr>
          <w:p>
            <w:pPr>
              <w:pStyle w:val="0"/>
              <w:jc w:val="center"/>
            </w:pPr>
            <w:r>
              <w:rPr>
                <w:sz w:val="20"/>
              </w:rPr>
              <w:t xml:space="preserve">130,56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103,33</w:t>
            </w:r>
          </w:p>
        </w:tc>
        <w:tc>
          <w:tcPr>
            <w:tcW w:w="1191" w:type="dxa"/>
          </w:tcPr>
          <w:p>
            <w:pPr>
              <w:pStyle w:val="0"/>
              <w:jc w:val="center"/>
            </w:pPr>
            <w:r>
              <w:rPr>
                <w:sz w:val="20"/>
              </w:rPr>
              <w:t xml:space="preserve">60,97</w:t>
            </w:r>
          </w:p>
        </w:tc>
        <w:tc>
          <w:tcPr>
            <w:tcW w:w="1191" w:type="dxa"/>
          </w:tcPr>
          <w:p>
            <w:pPr>
              <w:pStyle w:val="0"/>
              <w:jc w:val="center"/>
            </w:pPr>
            <w:r>
              <w:rPr>
                <w:sz w:val="20"/>
              </w:rPr>
              <w:t xml:space="preserve">42,36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111,11</w:t>
            </w:r>
          </w:p>
        </w:tc>
        <w:tc>
          <w:tcPr>
            <w:tcW w:w="1191" w:type="dxa"/>
          </w:tcPr>
          <w:p>
            <w:pPr>
              <w:pStyle w:val="0"/>
              <w:jc w:val="center"/>
            </w:pPr>
            <w:r>
              <w:rPr>
                <w:sz w:val="20"/>
              </w:rPr>
              <w:t xml:space="preserve">67,01</w:t>
            </w:r>
          </w:p>
        </w:tc>
        <w:tc>
          <w:tcPr>
            <w:tcW w:w="1191" w:type="dxa"/>
          </w:tcPr>
          <w:p>
            <w:pPr>
              <w:pStyle w:val="0"/>
              <w:jc w:val="center"/>
            </w:pPr>
            <w:r>
              <w:rPr>
                <w:sz w:val="20"/>
              </w:rPr>
              <w:t xml:space="preserve">44,10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95,96</w:t>
            </w:r>
          </w:p>
        </w:tc>
        <w:tc>
          <w:tcPr>
            <w:tcW w:w="1191" w:type="dxa"/>
          </w:tcPr>
          <w:p>
            <w:pPr>
              <w:pStyle w:val="0"/>
              <w:jc w:val="center"/>
            </w:pPr>
            <w:r>
              <w:rPr>
                <w:sz w:val="20"/>
              </w:rPr>
              <w:t xml:space="preserve">51,86</w:t>
            </w:r>
          </w:p>
        </w:tc>
        <w:tc>
          <w:tcPr>
            <w:tcW w:w="1191" w:type="dxa"/>
          </w:tcPr>
          <w:p>
            <w:pPr>
              <w:pStyle w:val="0"/>
              <w:jc w:val="center"/>
            </w:pPr>
            <w:r>
              <w:rPr>
                <w:sz w:val="20"/>
              </w:rPr>
              <w:t xml:space="preserve">44,10</w:t>
            </w:r>
          </w:p>
        </w:tc>
        <w:tc>
          <w:tcPr>
            <w:tcW w:w="1304" w:type="dxa"/>
          </w:tcPr>
          <w:p>
            <w:pPr>
              <w:pStyle w:val="0"/>
            </w:pPr>
            <w:r>
              <w:rPr>
                <w:sz w:val="20"/>
              </w:rPr>
            </w:r>
          </w:p>
        </w:tc>
        <w:tc>
          <w:tcPr>
            <w:vMerge w:val="continue"/>
          </w:tcPr>
          <w:p/>
        </w:tc>
      </w:tr>
      <w:tr>
        <w:tc>
          <w:tcPr>
            <w:gridSpan w:val="3"/>
            <w:tcW w:w="5046" w:type="dxa"/>
            <w:vMerge w:val="restart"/>
          </w:tcPr>
          <w:p>
            <w:pPr>
              <w:pStyle w:val="0"/>
            </w:pPr>
            <w:r>
              <w:rPr>
                <w:sz w:val="20"/>
              </w:rPr>
              <w:t xml:space="preserve">Итого: по цели 4. Достойный и эффективный труд и успешное предпринимательство</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r>
          </w:p>
        </w:tc>
      </w:tr>
      <w:tr>
        <w:tc>
          <w:tcPr>
            <w:gridSpan w:val="3"/>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109181,12</w:t>
            </w:r>
          </w:p>
        </w:tc>
        <w:tc>
          <w:tcPr>
            <w:tcW w:w="1191" w:type="dxa"/>
          </w:tcPr>
          <w:p>
            <w:pPr>
              <w:pStyle w:val="0"/>
              <w:jc w:val="center"/>
            </w:pPr>
            <w:r>
              <w:rPr>
                <w:sz w:val="20"/>
              </w:rPr>
              <w:t xml:space="preserve">16172,73</w:t>
            </w:r>
          </w:p>
        </w:tc>
        <w:tc>
          <w:tcPr>
            <w:tcW w:w="1191" w:type="dxa"/>
          </w:tcPr>
          <w:p>
            <w:pPr>
              <w:pStyle w:val="0"/>
              <w:jc w:val="center"/>
            </w:pPr>
            <w:r>
              <w:rPr>
                <w:sz w:val="20"/>
              </w:rPr>
              <w:t xml:space="preserve">2604,09</w:t>
            </w:r>
          </w:p>
        </w:tc>
        <w:tc>
          <w:tcPr>
            <w:tcW w:w="1304" w:type="dxa"/>
          </w:tcPr>
          <w:p>
            <w:pPr>
              <w:pStyle w:val="0"/>
              <w:jc w:val="center"/>
            </w:pPr>
            <w:r>
              <w:rPr>
                <w:sz w:val="20"/>
              </w:rPr>
              <w:t xml:space="preserve">90276,30</w:t>
            </w:r>
          </w:p>
        </w:tc>
        <w:tc>
          <w:tcPr>
            <w:vMerge w:val="continue"/>
          </w:tcPr>
          <w:p/>
        </w:tc>
      </w:tr>
      <w:tr>
        <w:tc>
          <w:tcPr>
            <w:gridSpan w:val="3"/>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32673,55</w:t>
            </w:r>
          </w:p>
        </w:tc>
        <w:tc>
          <w:tcPr>
            <w:tcW w:w="1191" w:type="dxa"/>
          </w:tcPr>
          <w:p>
            <w:pPr>
              <w:pStyle w:val="0"/>
              <w:jc w:val="center"/>
            </w:pPr>
            <w:r>
              <w:rPr>
                <w:sz w:val="20"/>
              </w:rPr>
              <w:t xml:space="preserve">6407,98</w:t>
            </w:r>
          </w:p>
        </w:tc>
        <w:tc>
          <w:tcPr>
            <w:tcW w:w="1191" w:type="dxa"/>
          </w:tcPr>
          <w:p>
            <w:pPr>
              <w:pStyle w:val="0"/>
              <w:jc w:val="center"/>
            </w:pPr>
            <w:r>
              <w:rPr>
                <w:sz w:val="20"/>
              </w:rPr>
              <w:t xml:space="preserve">1028,12</w:t>
            </w:r>
          </w:p>
        </w:tc>
        <w:tc>
          <w:tcPr>
            <w:tcW w:w="1304" w:type="dxa"/>
          </w:tcPr>
          <w:p>
            <w:pPr>
              <w:pStyle w:val="0"/>
              <w:jc w:val="center"/>
            </w:pPr>
            <w:r>
              <w:rPr>
                <w:sz w:val="20"/>
              </w:rPr>
              <w:t xml:space="preserve">25237,45</w:t>
            </w:r>
          </w:p>
        </w:tc>
        <w:tc>
          <w:tcPr>
            <w:vMerge w:val="continue"/>
          </w:tcPr>
          <w:p/>
        </w:tc>
      </w:tr>
      <w:tr>
        <w:tc>
          <w:tcPr>
            <w:gridSpan w:val="3"/>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58035,94</w:t>
            </w:r>
          </w:p>
        </w:tc>
        <w:tc>
          <w:tcPr>
            <w:tcW w:w="1191" w:type="dxa"/>
          </w:tcPr>
          <w:p>
            <w:pPr>
              <w:pStyle w:val="0"/>
              <w:jc w:val="center"/>
            </w:pPr>
            <w:r>
              <w:rPr>
                <w:sz w:val="20"/>
              </w:rPr>
              <w:t xml:space="preserve">5429,76</w:t>
            </w:r>
          </w:p>
        </w:tc>
        <w:tc>
          <w:tcPr>
            <w:tcW w:w="1191" w:type="dxa"/>
          </w:tcPr>
          <w:p>
            <w:pPr>
              <w:pStyle w:val="0"/>
              <w:jc w:val="center"/>
            </w:pPr>
            <w:r>
              <w:rPr>
                <w:sz w:val="20"/>
              </w:rPr>
              <w:t xml:space="preserve">750,35</w:t>
            </w:r>
          </w:p>
        </w:tc>
        <w:tc>
          <w:tcPr>
            <w:tcW w:w="1304" w:type="dxa"/>
          </w:tcPr>
          <w:p>
            <w:pPr>
              <w:pStyle w:val="0"/>
              <w:jc w:val="center"/>
            </w:pPr>
            <w:r>
              <w:rPr>
                <w:sz w:val="20"/>
              </w:rPr>
              <w:t xml:space="preserve">51855,83</w:t>
            </w:r>
          </w:p>
        </w:tc>
        <w:tc>
          <w:tcPr>
            <w:vMerge w:val="continue"/>
          </w:tcPr>
          <w:p/>
        </w:tc>
      </w:tr>
      <w:tr>
        <w:tc>
          <w:tcPr>
            <w:gridSpan w:val="3"/>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18471,63</w:t>
            </w:r>
          </w:p>
        </w:tc>
        <w:tc>
          <w:tcPr>
            <w:tcW w:w="1191" w:type="dxa"/>
          </w:tcPr>
          <w:p>
            <w:pPr>
              <w:pStyle w:val="0"/>
              <w:jc w:val="center"/>
            </w:pPr>
            <w:r>
              <w:rPr>
                <w:sz w:val="20"/>
              </w:rPr>
              <w:t xml:space="preserve">4462,99</w:t>
            </w:r>
          </w:p>
        </w:tc>
        <w:tc>
          <w:tcPr>
            <w:tcW w:w="1191" w:type="dxa"/>
          </w:tcPr>
          <w:p>
            <w:pPr>
              <w:pStyle w:val="0"/>
              <w:jc w:val="center"/>
            </w:pPr>
            <w:r>
              <w:rPr>
                <w:sz w:val="20"/>
              </w:rPr>
              <w:t xml:space="preserve">825,62</w:t>
            </w:r>
          </w:p>
        </w:tc>
        <w:tc>
          <w:tcPr>
            <w:tcW w:w="1304" w:type="dxa"/>
          </w:tcPr>
          <w:p>
            <w:pPr>
              <w:pStyle w:val="0"/>
              <w:jc w:val="center"/>
            </w:pPr>
            <w:r>
              <w:rPr>
                <w:sz w:val="20"/>
              </w:rPr>
              <w:t xml:space="preserve">13183,02</w:t>
            </w:r>
          </w:p>
        </w:tc>
        <w:tc>
          <w:tcPr>
            <w:vMerge w:val="continue"/>
          </w:tcPr>
          <w:p/>
        </w:tc>
      </w:tr>
      <w:tr>
        <w:tc>
          <w:tcPr>
            <w:gridSpan w:val="9"/>
            <w:tcW w:w="13630" w:type="dxa"/>
          </w:tcPr>
          <w:p>
            <w:pPr>
              <w:pStyle w:val="0"/>
            </w:pPr>
            <w:r>
              <w:rPr>
                <w:sz w:val="20"/>
              </w:rPr>
              <w:t xml:space="preserve">Цель 5. Инвестиции</w:t>
            </w:r>
          </w:p>
        </w:tc>
      </w:tr>
      <w:tr>
        <w:tc>
          <w:tcPr>
            <w:gridSpan w:val="2"/>
            <w:tcW w:w="3005" w:type="dxa"/>
          </w:tcPr>
          <w:p>
            <w:pPr>
              <w:pStyle w:val="0"/>
            </w:pPr>
            <w:r>
              <w:rPr>
                <w:sz w:val="20"/>
              </w:rPr>
              <w:t xml:space="preserve">Комплекс мероприятий, направленных на достижение показателя:</w:t>
            </w:r>
          </w:p>
        </w:tc>
        <w:tc>
          <w:tcPr>
            <w:gridSpan w:val="7"/>
            <w:tcW w:w="10625" w:type="dxa"/>
          </w:tcPr>
          <w:p>
            <w:pPr>
              <w:pStyle w:val="0"/>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2024 году - 118,5 процента к 2020 году)</w:t>
            </w:r>
          </w:p>
        </w:tc>
      </w:tr>
      <w:tr>
        <w:tc>
          <w:tcPr>
            <w:gridSpan w:val="9"/>
            <w:tcW w:w="13630" w:type="dxa"/>
          </w:tcPr>
          <w:p>
            <w:pPr>
              <w:pStyle w:val="0"/>
              <w:outlineLvl w:val="3"/>
              <w:jc w:val="center"/>
            </w:pPr>
            <w:r>
              <w:rPr>
                <w:sz w:val="20"/>
              </w:rPr>
              <w:t xml:space="preserve">Министерство промышленности и энергетики области, министерство инвестиционной политики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программа Саратовской области "Развитие промышленности в Саратовской области" (постановление Правительства Саратовской области от 17 августа 2015 года N 412-П), </w:t>
            </w:r>
            <w:hyperlink w:history="0" r:id="rId132" w:tooltip="Постановление Правительства Саратовской области от 17.08.2015 N 412-П (ред. от 08.07.2022) &quot;О государственной программе Саратовской области &quot;Развитие промышленности в Саратовской области&quot; {КонсультантПлюс}">
              <w:r>
                <w:rPr>
                  <w:sz w:val="20"/>
                  <w:color w:val="0000ff"/>
                </w:rPr>
                <w:t xml:space="preserve">подпрограмма 8</w:t>
              </w:r>
            </w:hyperlink>
            <w:r>
              <w:rPr>
                <w:sz w:val="20"/>
              </w:rPr>
              <w:t xml:space="preserve"> "Развитие и государственная поддержка промышленных предприятий обрабатывающих производств"</w:t>
            </w:r>
          </w:p>
        </w:tc>
        <w:tc>
          <w:tcPr>
            <w:tcW w:w="2041" w:type="dxa"/>
            <w:vMerge w:val="restart"/>
          </w:tcPr>
          <w:p>
            <w:pPr>
              <w:pStyle w:val="0"/>
            </w:pPr>
            <w:r>
              <w:rPr>
                <w:sz w:val="20"/>
              </w:rPr>
              <w:t xml:space="preserve">докапитализация регионального фонда развития промышленности Саратовской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рост количества предприятий воспользовавшихся мерами поддержки, предлагаемыми Фондом развития промышленности. В экономику области будет привлечено дополнительно около 1,2 млрд. рублей заемных средств на инвестиционные цели и пополнение оборотного капитала предприятий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259,74</w:t>
            </w:r>
          </w:p>
        </w:tc>
        <w:tc>
          <w:tcPr>
            <w:tcW w:w="1191" w:type="dxa"/>
          </w:tcPr>
          <w:p>
            <w:pPr>
              <w:pStyle w:val="0"/>
              <w:jc w:val="center"/>
            </w:pPr>
            <w:r>
              <w:rPr>
                <w:sz w:val="20"/>
              </w:rPr>
              <w:t xml:space="preserve">222,66</w:t>
            </w:r>
          </w:p>
        </w:tc>
        <w:tc>
          <w:tcPr>
            <w:tcW w:w="1191" w:type="dxa"/>
          </w:tcPr>
          <w:p>
            <w:pPr>
              <w:pStyle w:val="0"/>
              <w:jc w:val="center"/>
            </w:pPr>
            <w:r>
              <w:rPr>
                <w:sz w:val="20"/>
              </w:rPr>
              <w:t xml:space="preserve">37,08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35,02</w:t>
            </w:r>
          </w:p>
        </w:tc>
        <w:tc>
          <w:tcPr>
            <w:tcW w:w="1191" w:type="dxa"/>
          </w:tcPr>
          <w:p>
            <w:pPr>
              <w:pStyle w:val="0"/>
              <w:jc w:val="center"/>
            </w:pPr>
            <w:r>
              <w:rPr>
                <w:sz w:val="20"/>
              </w:rPr>
              <w:t xml:space="preserve">22,66</w:t>
            </w:r>
          </w:p>
        </w:tc>
        <w:tc>
          <w:tcPr>
            <w:tcW w:w="1191" w:type="dxa"/>
          </w:tcPr>
          <w:p>
            <w:pPr>
              <w:pStyle w:val="0"/>
              <w:jc w:val="center"/>
            </w:pPr>
            <w:r>
              <w:rPr>
                <w:sz w:val="20"/>
              </w:rPr>
              <w:t xml:space="preserve">12,36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112,36</w:t>
            </w:r>
          </w:p>
        </w:tc>
        <w:tc>
          <w:tcPr>
            <w:tcW w:w="1191" w:type="dxa"/>
          </w:tcPr>
          <w:p>
            <w:pPr>
              <w:pStyle w:val="0"/>
              <w:jc w:val="center"/>
            </w:pPr>
            <w:r>
              <w:rPr>
                <w:sz w:val="20"/>
              </w:rPr>
              <w:t xml:space="preserve">100,00</w:t>
            </w:r>
          </w:p>
        </w:tc>
        <w:tc>
          <w:tcPr>
            <w:tcW w:w="1191" w:type="dxa"/>
          </w:tcPr>
          <w:p>
            <w:pPr>
              <w:pStyle w:val="0"/>
              <w:jc w:val="center"/>
            </w:pPr>
            <w:r>
              <w:rPr>
                <w:sz w:val="20"/>
              </w:rPr>
              <w:t xml:space="preserve">12,36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112,36</w:t>
            </w:r>
          </w:p>
        </w:tc>
        <w:tc>
          <w:tcPr>
            <w:tcW w:w="1191" w:type="dxa"/>
          </w:tcPr>
          <w:p>
            <w:pPr>
              <w:pStyle w:val="0"/>
              <w:jc w:val="center"/>
            </w:pPr>
            <w:r>
              <w:rPr>
                <w:sz w:val="20"/>
              </w:rPr>
              <w:t xml:space="preserve">100,00</w:t>
            </w:r>
          </w:p>
        </w:tc>
        <w:tc>
          <w:tcPr>
            <w:tcW w:w="1191" w:type="dxa"/>
          </w:tcPr>
          <w:p>
            <w:pPr>
              <w:pStyle w:val="0"/>
              <w:jc w:val="center"/>
            </w:pPr>
            <w:r>
              <w:rPr>
                <w:sz w:val="20"/>
              </w:rPr>
              <w:t xml:space="preserve">12,36</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содействие заключению специальных инвестиционных контрактов (СПИК 2.0) Российской Федерацией с предприятиями инвесторами Саратовской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заключение не менее 2 специальных инвестиционных контрактов с предприятиями региона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инвестиционной политики области</w:t>
            </w:r>
          </w:p>
        </w:tc>
      </w:tr>
      <w:tr>
        <w:tc>
          <w:tcPr>
            <w:tcW w:w="624" w:type="dxa"/>
            <w:vMerge w:val="restart"/>
          </w:tcPr>
          <w:p>
            <w:pPr>
              <w:pStyle w:val="0"/>
              <w:jc w:val="center"/>
            </w:pPr>
            <w:r>
              <w:rPr>
                <w:sz w:val="20"/>
              </w:rPr>
              <w:t xml:space="preserve">1.</w:t>
            </w:r>
          </w:p>
        </w:tc>
        <w:tc>
          <w:tcPr>
            <w:tcW w:w="2381" w:type="dxa"/>
            <w:vMerge w:val="restart"/>
          </w:tcPr>
          <w:p>
            <w:pPr>
              <w:pStyle w:val="0"/>
            </w:pPr>
            <w:hyperlink w:history="0" r:id="rId133" w:tooltip="Постановление Правительства Саратовской области от 30.06.2016 N 321-П (ред. от 29.12.2021) &quot;Об утверждении Стратегии социально-экономического развития Саратовской области до 2030 года&quot; {КонсультантПлюс}">
              <w:r>
                <w:rPr>
                  <w:sz w:val="20"/>
                  <w:color w:val="0000ff"/>
                </w:rPr>
                <w:t xml:space="preserve">Стратегия</w:t>
              </w:r>
            </w:hyperlink>
            <w:r>
              <w:rPr>
                <w:sz w:val="20"/>
              </w:rPr>
              <w:t xml:space="preserve"> социально-экономического развития Саратовской области до 2030 года (постановление Правительства Саратовской области от 30 июня 2016 года N 321-П), </w:t>
            </w:r>
            <w:hyperlink w:history="0" r:id="rId134" w:tooltip="Распоряжение Правительства Саратовской области от 29.12.2016 N 359-Пр (ред. от 26.08.2022) &quot;О плане мероприятий по реализации Стратегии социально-экономического развития Саратовской области до 2030 года&quot; {КонсультантПлюс}">
              <w:r>
                <w:rPr>
                  <w:sz w:val="20"/>
                  <w:color w:val="0000ff"/>
                </w:rPr>
                <w:t xml:space="preserve">План</w:t>
              </w:r>
            </w:hyperlink>
            <w:r>
              <w:rPr>
                <w:sz w:val="20"/>
              </w:rPr>
              <w:t xml:space="preserve"> мероприятий по реализации Стратегии социально-экономического развития Саратовской области до 2030 года (распоряжение Правительства Саратовской области от 29 декабря 2016 года N 359-Пр)</w:t>
            </w:r>
          </w:p>
        </w:tc>
        <w:tc>
          <w:tcPr>
            <w:tcW w:w="2041" w:type="dxa"/>
            <w:vMerge w:val="restart"/>
          </w:tcPr>
          <w:p>
            <w:pPr>
              <w:pStyle w:val="0"/>
            </w:pPr>
            <w:r>
              <w:rPr>
                <w:sz w:val="20"/>
              </w:rPr>
              <w:t xml:space="preserve">создание и развитие индустриальных (промышленных) парков, а также технопарка высоких технологий Almaz Digital</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появление территории, на которой объединены производственные предприятия обрабатывающей промышленности посредством общей современной инфраструктуры и взаимной производственной кооперации. Привлечение резидентов в созданные промышленные парки и технопарк</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675,00</w:t>
            </w:r>
          </w:p>
        </w:tc>
        <w:tc>
          <w:tcPr>
            <w:tcW w:w="1191" w:type="dxa"/>
          </w:tcPr>
          <w:p>
            <w:pPr>
              <w:pStyle w:val="0"/>
              <w:jc w:val="center"/>
            </w:pPr>
            <w:r>
              <w:rPr>
                <w:sz w:val="20"/>
              </w:rPr>
              <w:t xml:space="preserve">500,00</w:t>
            </w:r>
          </w:p>
        </w:tc>
        <w:tc>
          <w:tcPr>
            <w:tcW w:w="1191" w:type="dxa"/>
          </w:tcPr>
          <w:p>
            <w:pPr>
              <w:pStyle w:val="0"/>
              <w:jc w:val="center"/>
            </w:pPr>
            <w:r>
              <w:rPr>
                <w:sz w:val="20"/>
              </w:rPr>
              <w:t xml:space="preserve">50,00</w:t>
            </w:r>
          </w:p>
        </w:tc>
        <w:tc>
          <w:tcPr>
            <w:tcW w:w="1304" w:type="dxa"/>
          </w:tcPr>
          <w:p>
            <w:pPr>
              <w:pStyle w:val="0"/>
              <w:jc w:val="center"/>
            </w:pPr>
            <w:r>
              <w:rPr>
                <w:sz w:val="20"/>
              </w:rPr>
              <w:t xml:space="preserve">125,00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300,00</w:t>
            </w:r>
          </w:p>
        </w:tc>
        <w:tc>
          <w:tcPr>
            <w:tcW w:w="1191" w:type="dxa"/>
          </w:tcPr>
          <w:p>
            <w:pPr>
              <w:pStyle w:val="0"/>
              <w:jc w:val="center"/>
            </w:pPr>
            <w:r>
              <w:rPr>
                <w:sz w:val="20"/>
              </w:rPr>
              <w:t xml:space="preserve">250,00</w:t>
            </w:r>
          </w:p>
        </w:tc>
        <w:tc>
          <w:tcPr>
            <w:tcW w:w="1191" w:type="dxa"/>
          </w:tcPr>
          <w:p>
            <w:pPr>
              <w:pStyle w:val="0"/>
              <w:jc w:val="center"/>
            </w:pPr>
            <w:r>
              <w:rPr>
                <w:sz w:val="20"/>
              </w:rPr>
              <w:t xml:space="preserve">50,00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375,00</w:t>
            </w:r>
          </w:p>
        </w:tc>
        <w:tc>
          <w:tcPr>
            <w:tcW w:w="1191" w:type="dxa"/>
          </w:tcPr>
          <w:p>
            <w:pPr>
              <w:pStyle w:val="0"/>
              <w:jc w:val="center"/>
            </w:pPr>
            <w:r>
              <w:rPr>
                <w:sz w:val="20"/>
              </w:rPr>
              <w:t xml:space="preserve">250,00</w:t>
            </w:r>
          </w:p>
        </w:tc>
        <w:tc>
          <w:tcPr>
            <w:tcW w:w="1191" w:type="dxa"/>
          </w:tcPr>
          <w:p>
            <w:pPr>
              <w:pStyle w:val="0"/>
            </w:pPr>
            <w:r>
              <w:rPr>
                <w:sz w:val="20"/>
              </w:rPr>
            </w:r>
          </w:p>
        </w:tc>
        <w:tc>
          <w:tcPr>
            <w:tcW w:w="1304" w:type="dxa"/>
          </w:tcPr>
          <w:p>
            <w:pPr>
              <w:pStyle w:val="0"/>
              <w:jc w:val="center"/>
            </w:pPr>
            <w:r>
              <w:rPr>
                <w:sz w:val="20"/>
              </w:rPr>
              <w:t xml:space="preserve">125,00</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tcW w:w="2381" w:type="dxa"/>
            <w:vMerge w:val="restart"/>
          </w:tcPr>
          <w:p>
            <w:pPr>
              <w:pStyle w:val="0"/>
            </w:pPr>
            <w:hyperlink w:history="0" r:id="rId135" w:tooltip="Приказ Минэкономразвития России от 30.09.2021 N 591 (ред. от 06.06.2022) &quot;О системе поддержки новых инвестиционных проектов в субъектах Российской Федерации (&quot;Региональный инвестиционный стандарт&quot;)&quot; (вместе с &quot;Методическими рекомендациями по подготовке инвестиционной декларации субъекта Российской Федерации&quot;, &quot;Методическими рекомендациями по созданию агентства развития субъекта Российской Федерации&quot;, &quot;Методическими рекомендациями по созданию инвестиционного комитета субъекта Российской Федерации&quot;, &quot;Методиче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30 сентября 2021 года N 591 "О системе поддержки новых инвестиционных проектов в субъектах Российской Федерации ("Региональный инвестиционный стандарт")"</w:t>
            </w:r>
          </w:p>
        </w:tc>
        <w:tc>
          <w:tcPr>
            <w:tcW w:w="2041" w:type="dxa"/>
            <w:vMerge w:val="restart"/>
          </w:tcPr>
          <w:p>
            <w:pPr>
              <w:pStyle w:val="0"/>
            </w:pPr>
            <w:r>
              <w:rPr>
                <w:sz w:val="20"/>
              </w:rPr>
              <w:t xml:space="preserve">внедрение на территории области регионального инвестиционного стандарта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принятие инвестиционной декларации;</w:t>
            </w:r>
          </w:p>
          <w:p>
            <w:pPr>
              <w:pStyle w:val="0"/>
            </w:pPr>
            <w:r>
              <w:rPr>
                <w:sz w:val="20"/>
              </w:rPr>
              <w:t xml:space="preserve">разработка и утверждение свода инвестиционных правил;</w:t>
            </w:r>
          </w:p>
          <w:p>
            <w:pPr>
              <w:pStyle w:val="0"/>
            </w:pPr>
            <w:r>
              <w:rPr>
                <w:sz w:val="20"/>
              </w:rPr>
              <w:t xml:space="preserve">формирование инвестиционной карты;</w:t>
            </w:r>
          </w:p>
          <w:p>
            <w:pPr>
              <w:pStyle w:val="0"/>
            </w:pPr>
            <w:r>
              <w:rPr>
                <w:sz w:val="20"/>
              </w:rPr>
              <w:t xml:space="preserve">обеспечение функционирования механизма коммуникаций между инвесторами и органами государственной власти;</w:t>
            </w:r>
          </w:p>
          <w:p>
            <w:pPr>
              <w:pStyle w:val="0"/>
            </w:pPr>
            <w:r>
              <w:rPr>
                <w:sz w:val="20"/>
              </w:rPr>
              <w:t xml:space="preserve">обеспечение деятельности АО "Корпорация развития Саратовской области" в целях сопровождения инвесторов по принципу "одного окна"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tcW w:w="2381" w:type="dxa"/>
            <w:vMerge w:val="restart"/>
          </w:tcPr>
          <w:p>
            <w:pPr>
              <w:pStyle w:val="0"/>
            </w:pPr>
            <w:r>
              <w:rPr>
                <w:sz w:val="20"/>
              </w:rPr>
              <w:t xml:space="preserve">Государственная программа Саратовской области "Развитие экономического потенциала" (постановление Правительства Саратовской области от 11 октября 2013 года N 546-П), </w:t>
            </w:r>
            <w:hyperlink w:history="0" r:id="rId136" w:tooltip="Постановление Правительства Саратовской области от 11.10.2013 N 546-П (ред. от 03.11.2022) &quot;О государственной программе Саратовской области &quot;Развитие экономического потенциала и повышение инвестиционной привлекательности региона&quot; {КонсультантПлюс}">
              <w:r>
                <w:rPr>
                  <w:sz w:val="20"/>
                  <w:color w:val="0000ff"/>
                </w:rPr>
                <w:t xml:space="preserve">подпрограмма 2</w:t>
              </w:r>
            </w:hyperlink>
            <w:r>
              <w:rPr>
                <w:sz w:val="20"/>
              </w:rPr>
              <w:t xml:space="preserve"> "Развитие инвестиционной, внешнеэкономической деятельности, международного сотрудничества и межрегиональных связей Саратовской области"</w:t>
            </w:r>
          </w:p>
        </w:tc>
        <w:tc>
          <w:tcPr>
            <w:tcW w:w="2041" w:type="dxa"/>
            <w:vMerge w:val="restart"/>
          </w:tcPr>
          <w:p>
            <w:pPr>
              <w:pStyle w:val="0"/>
            </w:pPr>
            <w:r>
              <w:rPr>
                <w:sz w:val="20"/>
              </w:rPr>
              <w:t xml:space="preserve">заключение с потенциальными инвесторами соглашений о сотрудничестве по реализации инвестиционных проектов (инвестиционных договоров) на территории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предоставление государственной поддержки инвесторам, с которыми заключены соглашения о сотрудничестве. Заключение не менее 30 соглашений о сотрудничестве по реализации инвестиционных проектов (инвестиционных договоров) к 2024 году</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4.</w:t>
            </w:r>
          </w:p>
        </w:tc>
        <w:tc>
          <w:tcPr>
            <w:tcW w:w="2381" w:type="dxa"/>
            <w:vMerge w:val="restart"/>
          </w:tcPr>
          <w:p>
            <w:pPr>
              <w:pStyle w:val="0"/>
            </w:pPr>
            <w:hyperlink w:history="0" r:id="rId137" w:tooltip="Постановление Правительства Саратовской области от 28.12.2021 N 1161-П (ред. от 15.08.2022) &quot;Об уполномоченном органе по формированию Перечня новых инвестиционных проектов и утверждении Положения о предоставлении за счет средств областного бюджета субсидии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ат Саратовской области, на возмещение затрат в связи с ранее осущес {КонсультантПлюс}">
              <w:r>
                <w:rPr>
                  <w:sz w:val="20"/>
                  <w:color w:val="0000ff"/>
                </w:rPr>
                <w:t xml:space="preserve">Постановление</w:t>
              </w:r>
            </w:hyperlink>
            <w:r>
              <w:rPr>
                <w:sz w:val="20"/>
              </w:rPr>
              <w:t xml:space="preserve"> Правительства Саратовской области от 28 декабря 2021 года N 1161-П "Об уполномоченном органе по формированию Перечня новых инвестиционных проектов и утверждении Положения о предоставлении за счет средств областного бюджета субсидии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принадлежат Саратовской области,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w:t>
            </w:r>
          </w:p>
        </w:tc>
        <w:tc>
          <w:tcPr>
            <w:tcW w:w="2041" w:type="dxa"/>
            <w:vMerge w:val="restart"/>
          </w:tcPr>
          <w:p>
            <w:pPr>
              <w:pStyle w:val="0"/>
            </w:pPr>
            <w:r>
              <w:rPr>
                <w:sz w:val="20"/>
              </w:rPr>
              <w:t xml:space="preserve">формирование перечня новых инвестиционных проектов в целях возмещения затрат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принадлежат Саратовской области, в связи с ранее осуществленными капитальными вложениями в объекты инфраструктуры</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привлечение в регион новых инвесторов за счет предоставления мер поддержки, к 2024 году планируется включить в сводный перечень новых инвестиционных проектов не менее 6 проектов</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5.</w:t>
            </w:r>
          </w:p>
        </w:tc>
        <w:tc>
          <w:tcPr>
            <w:tcW w:w="2381" w:type="dxa"/>
            <w:vMerge w:val="restart"/>
          </w:tcPr>
          <w:p>
            <w:pPr>
              <w:pStyle w:val="0"/>
            </w:pPr>
            <w:hyperlink w:history="0" r:id="rId138" w:tooltip="Постановление Правительства Саратовской области от 11.02.2022 N 79-П (ред. от 04.07.2022) &quot;Об утверждении Положения о предоставлении субсидии на возмещение затрат, предусмотренных частью 1 статьи 15 федерального закона &quot;О защите и поощрении капиталовложений в Российской Федерации&quot; {КонсультантПлюс}">
              <w:r>
                <w:rPr>
                  <w:sz w:val="20"/>
                  <w:color w:val="0000ff"/>
                </w:rPr>
                <w:t xml:space="preserve">Постановление</w:t>
              </w:r>
            </w:hyperlink>
            <w:r>
              <w:rPr>
                <w:sz w:val="20"/>
              </w:rPr>
              <w:t xml:space="preserve"> Правительства Саратовской области от 11 февраля 2022 года N 79-П "Об утверждении Положения о предоставлении субсидии на возмещение затрат, предусмотренных частью 1 статьи 15 Федерального закона "О защите и поощрении капиталовложений в Российской Федерации"</w:t>
            </w:r>
          </w:p>
        </w:tc>
        <w:tc>
          <w:tcPr>
            <w:tcW w:w="2041" w:type="dxa"/>
            <w:vMerge w:val="restart"/>
          </w:tcPr>
          <w:p>
            <w:pPr>
              <w:pStyle w:val="0"/>
            </w:pPr>
            <w:r>
              <w:rPr>
                <w:sz w:val="20"/>
              </w:rPr>
              <w:t xml:space="preserve">реализация механизма по заключению соглашений о защите и поощрении капиталовложений</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повышение инвестиционной привлекательности региона и рост объема инвестиций за счет применения мер поддержки в рамках соглашений о защите и поощрении капиталовложений. Планируется к 2024 году заключить не менее 4 региональных соглашений о защите и поощрении капиталовложений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6.</w:t>
            </w:r>
          </w:p>
        </w:tc>
        <w:tc>
          <w:tcPr>
            <w:tcW w:w="2381" w:type="dxa"/>
            <w:vMerge w:val="restart"/>
          </w:tcPr>
          <w:p>
            <w:pPr>
              <w:pStyle w:val="0"/>
            </w:pPr>
            <w:r>
              <w:rPr>
                <w:sz w:val="20"/>
              </w:rPr>
              <w:t xml:space="preserve">Государственная программа Саратовской области "Развитие экономического потенциала" (постановление Правительства Саратовской области от 11 октября 2013 года N 546-П), </w:t>
            </w:r>
            <w:hyperlink w:history="0" r:id="rId139" w:tooltip="Постановление Правительства Саратовской области от 11.10.2013 N 546-П (ред. от 03.11.2022) &quot;О государственной программе Саратовской области &quot;Развитие экономического потенциала и повышение инвестиционной привлекательности региона&quot; {КонсультантПлюс}">
              <w:r>
                <w:rPr>
                  <w:sz w:val="20"/>
                  <w:color w:val="0000ff"/>
                </w:rPr>
                <w:t xml:space="preserve">подпрограмма 2</w:t>
              </w:r>
            </w:hyperlink>
            <w:r>
              <w:rPr>
                <w:sz w:val="20"/>
              </w:rPr>
              <w:t xml:space="preserve"> "Развитие инвестиционной, внешнеэкономической деятельности, международного сотрудничества и межрегиональных связей Саратовской области"</w:t>
            </w:r>
          </w:p>
        </w:tc>
        <w:tc>
          <w:tcPr>
            <w:tcW w:w="2041" w:type="dxa"/>
            <w:vMerge w:val="restart"/>
          </w:tcPr>
          <w:p>
            <w:pPr>
              <w:pStyle w:val="0"/>
            </w:pPr>
            <w:r>
              <w:rPr>
                <w:sz w:val="20"/>
              </w:rPr>
              <w:t xml:space="preserve">участие в конгрессно-выставочных мероприятиях инвестиционной направленности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продвижение инвестиционного потенциала региона в рамках крупных конгрессно-выставочных мероприятий: Российского инвестиционного форума, Санкт-Петербургского международного экономического форума и других</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7.</w:t>
            </w:r>
          </w:p>
        </w:tc>
        <w:tc>
          <w:tcPr>
            <w:vMerge w:val="continue"/>
          </w:tcPr>
          <w:p/>
        </w:tc>
        <w:tc>
          <w:tcPr>
            <w:tcW w:w="2041" w:type="dxa"/>
            <w:vMerge w:val="restart"/>
          </w:tcPr>
          <w:p>
            <w:pPr>
              <w:pStyle w:val="0"/>
            </w:pPr>
            <w:r>
              <w:rPr>
                <w:sz w:val="20"/>
              </w:rPr>
              <w:t xml:space="preserve">привлечение АО "Корпорация развития Саратовской области" новых инвестиционных проектов на территорию Саратовской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привлечение новых инвестиционных проектов в регион с целью роста налоговых поступлений в консолидированный бюджет региона, создания новых рабочих мест.</w:t>
            </w:r>
          </w:p>
          <w:p>
            <w:pPr>
              <w:pStyle w:val="0"/>
            </w:pPr>
            <w:r>
              <w:rPr>
                <w:sz w:val="20"/>
              </w:rPr>
              <w:t xml:space="preserve">Планируется привлечение не менее 30 новых инвестиционных проектов на территорию области к 2024 году</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8.</w:t>
            </w:r>
          </w:p>
        </w:tc>
        <w:tc>
          <w:tcPr>
            <w:tcW w:w="2381" w:type="dxa"/>
            <w:vMerge w:val="restart"/>
          </w:tcPr>
          <w:p>
            <w:pPr>
              <w:pStyle w:val="0"/>
            </w:pPr>
            <w:hyperlink w:history="0" r:id="rId140" w:tooltip="Закон Саратовской области от 30.09.2014 N 122-ЗСО (ред. от 31.05.2022) &quot;О земле&quot; (принят Саратовской областной Думой 24.09.2014) {КонсультантПлюс}">
              <w:r>
                <w:rPr>
                  <w:sz w:val="20"/>
                  <w:color w:val="0000ff"/>
                </w:rPr>
                <w:t xml:space="preserve">Закон</w:t>
              </w:r>
            </w:hyperlink>
            <w:r>
              <w:rPr>
                <w:sz w:val="20"/>
              </w:rPr>
              <w:t xml:space="preserve"> Саратовской области от 30 сентября 2014 года N 122-ЗСО "О земле"</w:t>
            </w:r>
          </w:p>
        </w:tc>
        <w:tc>
          <w:tcPr>
            <w:tcW w:w="2041" w:type="dxa"/>
            <w:vMerge w:val="restart"/>
          </w:tcPr>
          <w:p>
            <w:pPr>
              <w:pStyle w:val="0"/>
            </w:pPr>
            <w:r>
              <w:rPr>
                <w:sz w:val="20"/>
              </w:rPr>
              <w:t xml:space="preserve">предоставление земельного участка в аренду без проведения торгов для реализации масштабных инвестиционных проектов</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сокращение сроков реализации инвестиционных проектов в части оформления прав на земельные участки, что приведет к повышению инвестиционной привлекательности Саратовской области и притоку инвестиций в экономику региона. В среднем сроки сокращаются на 1,5 месяца по сравнению с предоставлением земельного участка в аренду посредством аукциона. Планируется предоставление не менее 10 земельных участков в аренду без проведения торгов в целях реализации масштабных инвестиционных проектов к 2024 году</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9.</w:t>
            </w:r>
          </w:p>
        </w:tc>
        <w:tc>
          <w:tcPr>
            <w:tcW w:w="2381" w:type="dxa"/>
            <w:vMerge w:val="restart"/>
          </w:tcPr>
          <w:p>
            <w:pPr>
              <w:pStyle w:val="0"/>
            </w:pPr>
            <w:hyperlink w:history="0" r:id="rId141" w:tooltip="Закон Саратовской области от 27.04.2020 N 41-ЗСО &quot;О некоторых вопросах налогообложения при реализации региональных инвестиционных проектов на территории Саратовской области&quot; (принят Саратовской областной Думой 22.04.2020) {КонсультантПлюс}">
              <w:r>
                <w:rPr>
                  <w:sz w:val="20"/>
                  <w:color w:val="0000ff"/>
                </w:rPr>
                <w:t xml:space="preserve">Закон</w:t>
              </w:r>
            </w:hyperlink>
            <w:r>
              <w:rPr>
                <w:sz w:val="20"/>
              </w:rPr>
              <w:t xml:space="preserve"> Саратовской области от 27 апреля 2020 года N 41-ЗСО "О некоторых вопросах налогообложения при реализации региональных инвестиционных проектов на территории Саратовской области"</w:t>
            </w:r>
          </w:p>
        </w:tc>
        <w:tc>
          <w:tcPr>
            <w:tcW w:w="2041" w:type="dxa"/>
            <w:vMerge w:val="restart"/>
          </w:tcPr>
          <w:p>
            <w:pPr>
              <w:pStyle w:val="0"/>
            </w:pPr>
            <w:r>
              <w:rPr>
                <w:sz w:val="20"/>
              </w:rPr>
              <w:t xml:space="preserve">включение организаций в реестр участников региональных инвестиционных проектов в целях снижения региональной ставки налога на прибыль организаций</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предоставление льготы по налогу на прибыль организаций в целях стимулирования инвестиционной деятельности на территории региона. Планируется включение не менее 7 организаций-инвесторов в реестр участников региональных инвестиционных проектов к 2024 году</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10.</w:t>
            </w:r>
          </w:p>
        </w:tc>
        <w:tc>
          <w:tcPr>
            <w:tcW w:w="2381" w:type="dxa"/>
            <w:vMerge w:val="restart"/>
          </w:tcPr>
          <w:p>
            <w:pPr>
              <w:pStyle w:val="0"/>
            </w:pPr>
            <w:r>
              <w:rPr>
                <w:sz w:val="20"/>
              </w:rPr>
              <w:t xml:space="preserve">Соглашение о создании на территориях Энгельсского, Балаковского муниципальных районов и муниципального образования "Город Саратов" Саратовской области особой экономической зоны технико-внедренческого типа (ОЭЗ) от 25 июня 2020 года N С58-Сб/Д14, Соглашение о создании на территории муниципального образования город Петровск Петровского муниципального района Саратовской области территории опережающего социально-экономического развития "Петровск" (ТОСЭР) от 31 октября 2017 года N 1-236-СШ/Д14</w:t>
            </w:r>
          </w:p>
        </w:tc>
        <w:tc>
          <w:tcPr>
            <w:tcW w:w="2041" w:type="dxa"/>
            <w:vMerge w:val="restart"/>
          </w:tcPr>
          <w:p>
            <w:pPr>
              <w:pStyle w:val="0"/>
            </w:pPr>
            <w:r>
              <w:rPr>
                <w:sz w:val="20"/>
              </w:rPr>
              <w:t xml:space="preserve">поиск и привлечение инвесторов для получения статуса резидентов на территориях ОЭЗ "Алмаз" и ТОСЭР "Петровск"</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к 2024 году резидентами на территории с преференциальными налоговыми режимами планируется осуществление инвестиций в объеме 73,9 млрд. рублей, а также создание 654 рабочих мест</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экономического развития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Целевая модель "Осуществление контрольной (надзорной) деятельности в субъектах Российской Федерации"</w:t>
            </w:r>
          </w:p>
        </w:tc>
        <w:tc>
          <w:tcPr>
            <w:tcW w:w="2041" w:type="dxa"/>
            <w:vMerge w:val="restart"/>
          </w:tcPr>
          <w:p>
            <w:pPr>
              <w:pStyle w:val="0"/>
            </w:pPr>
            <w:r>
              <w:rPr>
                <w:sz w:val="20"/>
              </w:rPr>
              <w:t xml:space="preserve">совершенствование механизмов контрольно-надзорной и разрешительной деятельности:</w:t>
            </w:r>
          </w:p>
          <w:p>
            <w:pPr>
              <w:pStyle w:val="0"/>
            </w:pPr>
            <w:r>
              <w:rPr>
                <w:sz w:val="20"/>
              </w:rPr>
              <w:t xml:space="preserve">реализация новой модели оценки результативности деятельности органов контроля (надзора);</w:t>
            </w:r>
          </w:p>
          <w:p>
            <w:pPr>
              <w:pStyle w:val="0"/>
            </w:pPr>
            <w:r>
              <w:rPr>
                <w:sz w:val="20"/>
              </w:rPr>
              <w:t xml:space="preserve">проведение цифровой трансформации органов контроля (надзора)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реализация мероприятий снизит административную нагрузку на бизнес и обеспечит равные условия конкуренции, устранит риск причинения вреда (ущерба), а также минимизирует взаимодействие с подконтрольными субъектами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труда и социальной защиты области, министерство образования области</w:t>
            </w:r>
          </w:p>
        </w:tc>
      </w:tr>
      <w:tr>
        <w:tc>
          <w:tcPr>
            <w:tcW w:w="624" w:type="dxa"/>
            <w:vMerge w:val="restart"/>
          </w:tcPr>
          <w:p>
            <w:pPr>
              <w:pStyle w:val="0"/>
              <w:jc w:val="center"/>
            </w:pPr>
            <w:r>
              <w:rPr>
                <w:sz w:val="20"/>
              </w:rPr>
              <w:t xml:space="preserve">1.</w:t>
            </w:r>
          </w:p>
        </w:tc>
        <w:tc>
          <w:tcPr>
            <w:tcW w:w="2381" w:type="dxa"/>
            <w:vMerge w:val="restart"/>
          </w:tcPr>
          <w:p>
            <w:pPr>
              <w:pStyle w:val="0"/>
            </w:pPr>
            <w:hyperlink w:history="0" r:id="rId142" w:tooltip="Постановление Правительства Саратовской области от 14.05.2021 N 327-П (ред. от 08.08.2022) &quot;Об утверждении Регламента кадрового обеспечения инвестиционных проектов&quot; {КонсультантПлюс}">
              <w:r>
                <w:rPr>
                  <w:sz w:val="20"/>
                  <w:color w:val="0000ff"/>
                </w:rPr>
                <w:t xml:space="preserve">Постановление</w:t>
              </w:r>
            </w:hyperlink>
            <w:r>
              <w:rPr>
                <w:sz w:val="20"/>
              </w:rPr>
              <w:t xml:space="preserve"> Правительства Саратовской области от 14 мая 2021 года N 327-П "Об утверждении Регламента кадрового обеспечения инвестиционных проектов"</w:t>
            </w:r>
          </w:p>
        </w:tc>
        <w:tc>
          <w:tcPr>
            <w:tcW w:w="2041" w:type="dxa"/>
            <w:vMerge w:val="restart"/>
          </w:tcPr>
          <w:p>
            <w:pPr>
              <w:pStyle w:val="0"/>
            </w:pPr>
            <w:r>
              <w:rPr>
                <w:sz w:val="20"/>
              </w:rPr>
              <w:t xml:space="preserve">создание механизма ускоренной профессиональной подготовки и переподготовки по специальностям, удовлетворяющим потребности инвестора, и поиска необходимых кадровых ресурсов</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кадровое обеспечение инвестиционной деятельности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3"/>
            <w:tcW w:w="5046" w:type="dxa"/>
            <w:vMerge w:val="restart"/>
          </w:tcPr>
          <w:p>
            <w:pPr>
              <w:pStyle w:val="0"/>
            </w:pPr>
            <w:r>
              <w:rPr>
                <w:sz w:val="20"/>
              </w:rPr>
              <w:t xml:space="preserve">Итого: по цели 5. Инвестиции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r>
          </w:p>
        </w:tc>
      </w:tr>
      <w:tr>
        <w:tc>
          <w:tcPr>
            <w:gridSpan w:val="3"/>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934,74</w:t>
            </w:r>
          </w:p>
        </w:tc>
        <w:tc>
          <w:tcPr>
            <w:tcW w:w="1191" w:type="dxa"/>
          </w:tcPr>
          <w:p>
            <w:pPr>
              <w:pStyle w:val="0"/>
              <w:jc w:val="center"/>
            </w:pPr>
            <w:r>
              <w:rPr>
                <w:sz w:val="20"/>
              </w:rPr>
              <w:t xml:space="preserve">722,66</w:t>
            </w:r>
          </w:p>
        </w:tc>
        <w:tc>
          <w:tcPr>
            <w:tcW w:w="1191" w:type="dxa"/>
          </w:tcPr>
          <w:p>
            <w:pPr>
              <w:pStyle w:val="0"/>
              <w:jc w:val="center"/>
            </w:pPr>
            <w:r>
              <w:rPr>
                <w:sz w:val="20"/>
              </w:rPr>
              <w:t xml:space="preserve">87,08</w:t>
            </w:r>
          </w:p>
        </w:tc>
        <w:tc>
          <w:tcPr>
            <w:tcW w:w="1304" w:type="dxa"/>
          </w:tcPr>
          <w:p>
            <w:pPr>
              <w:pStyle w:val="0"/>
              <w:jc w:val="center"/>
            </w:pPr>
            <w:r>
              <w:rPr>
                <w:sz w:val="20"/>
              </w:rPr>
              <w:t xml:space="preserve">125,00</w:t>
            </w:r>
          </w:p>
        </w:tc>
        <w:tc>
          <w:tcPr>
            <w:vMerge w:val="continue"/>
          </w:tcPr>
          <w:p/>
        </w:tc>
      </w:tr>
      <w:tr>
        <w:tc>
          <w:tcPr>
            <w:gridSpan w:val="3"/>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335,02</w:t>
            </w:r>
          </w:p>
        </w:tc>
        <w:tc>
          <w:tcPr>
            <w:tcW w:w="1191" w:type="dxa"/>
          </w:tcPr>
          <w:p>
            <w:pPr>
              <w:pStyle w:val="0"/>
              <w:jc w:val="center"/>
            </w:pPr>
            <w:r>
              <w:rPr>
                <w:sz w:val="20"/>
              </w:rPr>
              <w:t xml:space="preserve">272,66</w:t>
            </w:r>
          </w:p>
        </w:tc>
        <w:tc>
          <w:tcPr>
            <w:tcW w:w="1191" w:type="dxa"/>
          </w:tcPr>
          <w:p>
            <w:pPr>
              <w:pStyle w:val="0"/>
              <w:jc w:val="center"/>
            </w:pPr>
            <w:r>
              <w:rPr>
                <w:sz w:val="20"/>
              </w:rPr>
              <w:t xml:space="preserve">62,36</w:t>
            </w:r>
          </w:p>
        </w:tc>
        <w:tc>
          <w:tcPr>
            <w:tcW w:w="1304" w:type="dxa"/>
          </w:tcPr>
          <w:p>
            <w:pPr>
              <w:pStyle w:val="0"/>
            </w:pPr>
            <w:r>
              <w:rPr>
                <w:sz w:val="20"/>
              </w:rPr>
            </w:r>
          </w:p>
        </w:tc>
        <w:tc>
          <w:tcPr>
            <w:vMerge w:val="continue"/>
          </w:tcPr>
          <w:p/>
        </w:tc>
      </w:tr>
      <w:tr>
        <w:tc>
          <w:tcPr>
            <w:gridSpan w:val="3"/>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487,36</w:t>
            </w:r>
          </w:p>
        </w:tc>
        <w:tc>
          <w:tcPr>
            <w:tcW w:w="1191" w:type="dxa"/>
          </w:tcPr>
          <w:p>
            <w:pPr>
              <w:pStyle w:val="0"/>
              <w:jc w:val="center"/>
            </w:pPr>
            <w:r>
              <w:rPr>
                <w:sz w:val="20"/>
              </w:rPr>
              <w:t xml:space="preserve">350,00</w:t>
            </w:r>
          </w:p>
        </w:tc>
        <w:tc>
          <w:tcPr>
            <w:tcW w:w="1191" w:type="dxa"/>
          </w:tcPr>
          <w:p>
            <w:pPr>
              <w:pStyle w:val="0"/>
              <w:jc w:val="center"/>
            </w:pPr>
            <w:r>
              <w:rPr>
                <w:sz w:val="20"/>
              </w:rPr>
              <w:t xml:space="preserve">12,36</w:t>
            </w:r>
          </w:p>
        </w:tc>
        <w:tc>
          <w:tcPr>
            <w:tcW w:w="1304" w:type="dxa"/>
          </w:tcPr>
          <w:p>
            <w:pPr>
              <w:pStyle w:val="0"/>
              <w:jc w:val="center"/>
            </w:pPr>
            <w:r>
              <w:rPr>
                <w:sz w:val="20"/>
              </w:rPr>
              <w:t xml:space="preserve">125,00</w:t>
            </w:r>
          </w:p>
        </w:tc>
        <w:tc>
          <w:tcPr>
            <w:vMerge w:val="continue"/>
          </w:tcPr>
          <w:p/>
        </w:tc>
      </w:tr>
      <w:tr>
        <w:tc>
          <w:tcPr>
            <w:gridSpan w:val="3"/>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112,36</w:t>
            </w:r>
          </w:p>
        </w:tc>
        <w:tc>
          <w:tcPr>
            <w:tcW w:w="1191" w:type="dxa"/>
          </w:tcPr>
          <w:p>
            <w:pPr>
              <w:pStyle w:val="0"/>
              <w:jc w:val="center"/>
            </w:pPr>
            <w:r>
              <w:rPr>
                <w:sz w:val="20"/>
              </w:rPr>
              <w:t xml:space="preserve">100,00</w:t>
            </w:r>
          </w:p>
        </w:tc>
        <w:tc>
          <w:tcPr>
            <w:tcW w:w="1191" w:type="dxa"/>
          </w:tcPr>
          <w:p>
            <w:pPr>
              <w:pStyle w:val="0"/>
              <w:jc w:val="center"/>
            </w:pPr>
            <w:r>
              <w:rPr>
                <w:sz w:val="20"/>
              </w:rPr>
              <w:t xml:space="preserve">12,36</w:t>
            </w:r>
          </w:p>
        </w:tc>
        <w:tc>
          <w:tcPr>
            <w:tcW w:w="1304" w:type="dxa"/>
          </w:tcPr>
          <w:p>
            <w:pPr>
              <w:pStyle w:val="0"/>
            </w:pPr>
            <w:r>
              <w:rPr>
                <w:sz w:val="20"/>
              </w:rPr>
            </w:r>
          </w:p>
        </w:tc>
        <w:tc>
          <w:tcPr>
            <w:vMerge w:val="continue"/>
          </w:tcPr>
          <w:p/>
        </w:tc>
      </w:tr>
      <w:tr>
        <w:tc>
          <w:tcPr>
            <w:gridSpan w:val="9"/>
            <w:tcW w:w="13630" w:type="dxa"/>
          </w:tcPr>
          <w:p>
            <w:pPr>
              <w:pStyle w:val="0"/>
            </w:pPr>
            <w:r>
              <w:rPr>
                <w:sz w:val="20"/>
              </w:rPr>
              <w:t xml:space="preserve">Цель 6. Цифровая трансформация</w:t>
            </w:r>
          </w:p>
        </w:tc>
      </w:tr>
      <w:tr>
        <w:tc>
          <w:tcPr>
            <w:gridSpan w:val="2"/>
            <w:tcW w:w="3005" w:type="dxa"/>
          </w:tcPr>
          <w:p>
            <w:pPr>
              <w:pStyle w:val="0"/>
            </w:pPr>
            <w:r>
              <w:rPr>
                <w:sz w:val="20"/>
              </w:rPr>
              <w:t xml:space="preserve">Комплекс мероприятий, направленных на достижение показателя:</w:t>
            </w:r>
          </w:p>
        </w:tc>
        <w:tc>
          <w:tcPr>
            <w:gridSpan w:val="7"/>
            <w:tcW w:w="10625" w:type="dxa"/>
          </w:tcPr>
          <w:p>
            <w:pPr>
              <w:pStyle w:val="0"/>
            </w:pPr>
            <w:r>
              <w:rPr>
                <w:sz w:val="20"/>
              </w:rPr>
              <w:t xml:space="preserve">"Цифровая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(к 2024 году - 32 процента)</w:t>
            </w:r>
          </w:p>
        </w:tc>
      </w:tr>
      <w:tr>
        <w:tc>
          <w:tcPr>
            <w:gridSpan w:val="9"/>
            <w:tcW w:w="13630" w:type="dxa"/>
          </w:tcPr>
          <w:p>
            <w:pPr>
              <w:pStyle w:val="0"/>
              <w:outlineLvl w:val="3"/>
              <w:jc w:val="center"/>
            </w:pPr>
            <w:r>
              <w:rPr>
                <w:sz w:val="20"/>
              </w:rPr>
              <w:t xml:space="preserve">Министерство цифрового развития и связи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Национальная </w:t>
            </w:r>
            <w:hyperlink w:history="0" r:id="rId143"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программа</w:t>
              </w:r>
            </w:hyperlink>
            <w:r>
              <w:rPr>
                <w:sz w:val="20"/>
              </w:rPr>
              <w:t xml:space="preserve"> "Цифровая экономика Российской Федерации", федеральный (региональный) проект "Цифровое государственное управление"</w:t>
            </w:r>
          </w:p>
        </w:tc>
        <w:tc>
          <w:tcPr>
            <w:tcW w:w="2041" w:type="dxa"/>
            <w:vMerge w:val="restart"/>
          </w:tcPr>
          <w:p>
            <w:pPr>
              <w:pStyle w:val="0"/>
            </w:pPr>
            <w:r>
              <w:rPr>
                <w:sz w:val="20"/>
              </w:rPr>
              <w:t xml:space="preserve">обеспечение развития системы межведомственного электронного взаимодействия на территории Саратовской области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увеличение доли зарегистрированных пользователей ЕПГУ, использующих сервисы ЕПГУ для получения государственных и муниципальных услуг в электронном виде до 70 процентов к 2024 году. Доведение доли своевременно рассмотренных исполнительными органами области, органами местного самоуправления и подведомственными им организациями сообщений, поступивших через Цифровую платформу обратной связи, до 90 процентов к 2024 году. Повышение качества подготавливаемых органами власти ответов на сообщения, поступившие через Цифровую платформу обратной связи, и повышение уровня удовлетворенности граждан полученными ответами до 60 процентов к 2024 году. Достижение уровня цифровой зрелости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 не менее 32 процентов</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обеспечение доступа граждан посредством сети Интернет к информации, созданной органами государственной власти области, органами местного самоуправления, а также получения государственных и муниципальных услуг в модели "одного окна" на базе федеральной государственной информационной системы "Единый портал государственных и муниципальных услуг (функций)" (далее - ЕПГУ), включая доработку интерфейсов сайтов в соответствии с требованиями стандарта визуально-графического оформления</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внедрение в области Единого окна цифровой обратной связи (далее - ЕОЦОС), включая обращения, жалобы, в том числе по государственным услугам, функциям, сервисам, с использованием технологии изучения общественного мнения и формирования механизмов обратной связи, либо обеспечения интеграции региональных решений в сфере цифровой обратной связи с единым окном цифровой обратной связи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4.</w:t>
            </w:r>
          </w:p>
        </w:tc>
        <w:tc>
          <w:tcPr>
            <w:vMerge w:val="continue"/>
          </w:tcPr>
          <w:p/>
        </w:tc>
        <w:tc>
          <w:tcPr>
            <w:tcW w:w="2041" w:type="dxa"/>
            <w:vMerge w:val="restart"/>
          </w:tcPr>
          <w:p>
            <w:pPr>
              <w:pStyle w:val="0"/>
            </w:pPr>
            <w:r>
              <w:rPr>
                <w:sz w:val="20"/>
              </w:rPr>
              <w:t xml:space="preserve">применение платформы идентификации, включая биометрическую идентификацию, облачную квалифицированную электронную подпись, цифровые профили гражданина и юридического лица, а также единое пространство доверия электронной подписи на базе единой системы идентификации и аутентификации с целью получения государственных и муниципальных услуг</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5.</w:t>
            </w:r>
          </w:p>
        </w:tc>
        <w:tc>
          <w:tcPr>
            <w:tcW w:w="2381" w:type="dxa"/>
            <w:vMerge w:val="restart"/>
          </w:tcPr>
          <w:p>
            <w:pPr>
              <w:pStyle w:val="0"/>
            </w:pPr>
            <w:r>
              <w:rPr>
                <w:sz w:val="20"/>
              </w:rPr>
              <w:t xml:space="preserve">Национальная </w:t>
            </w:r>
            <w:hyperlink w:history="0" r:id="rId144"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программа</w:t>
              </w:r>
            </w:hyperlink>
            <w:r>
              <w:rPr>
                <w:sz w:val="20"/>
              </w:rPr>
              <w:t xml:space="preserve"> "Цифровая экономика Российской Федерации", федеральный (региональный) проект "Кадры для цифровой экономики"</w:t>
            </w:r>
          </w:p>
        </w:tc>
        <w:tc>
          <w:tcPr>
            <w:tcW w:w="2041" w:type="dxa"/>
            <w:vMerge w:val="restart"/>
          </w:tcPr>
          <w:p>
            <w:pPr>
              <w:pStyle w:val="0"/>
            </w:pPr>
            <w:r>
              <w:rPr>
                <w:sz w:val="20"/>
              </w:rPr>
              <w:t xml:space="preserve">обеспечение проведения обучения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компетенций; обеспечение проведения обучения государственных (муниципальных) служащих и работников учреждений компетенциям в сфере цифровой трансформации государственного и муниципального управления</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повышение доступности обучения по программам дополнительного образования в сфере цифровых технологий. Доведение количества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 до 543 человек нарастающим итогом к 2024 году</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6.</w:t>
            </w:r>
          </w:p>
        </w:tc>
        <w:tc>
          <w:tcPr>
            <w:tcW w:w="2381" w:type="dxa"/>
            <w:vMerge w:val="restart"/>
          </w:tcPr>
          <w:p>
            <w:pPr>
              <w:pStyle w:val="0"/>
            </w:pPr>
            <w:r>
              <w:rPr>
                <w:sz w:val="20"/>
              </w:rPr>
              <w:t xml:space="preserve">Государственная </w:t>
            </w:r>
            <w:hyperlink w:history="0" r:id="rId145" w:tooltip="Постановление Правительства Саратовской области от 26.12.2018 N 735-П (ред. от 19.10.2022) &quot;О государственной программе Саратовской области &quot;Информационное общество&quot; {КонсультантПлюс}">
              <w:r>
                <w:rPr>
                  <w:sz w:val="20"/>
                  <w:color w:val="0000ff"/>
                </w:rPr>
                <w:t xml:space="preserve">программа</w:t>
              </w:r>
            </w:hyperlink>
            <w:r>
              <w:rPr>
                <w:sz w:val="20"/>
              </w:rPr>
              <w:t xml:space="preserve"> Саратовской области "Информационное общество" (постановление Правительства Саратовской области от 26 декабря 2018 года N 735-П), национальная </w:t>
            </w:r>
            <w:hyperlink w:history="0" r:id="rId146"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программа</w:t>
              </w:r>
            </w:hyperlink>
            <w:r>
              <w:rPr>
                <w:sz w:val="20"/>
              </w:rPr>
              <w:t xml:space="preserve"> "Цифровая экономика Российской Федерации", федеральный (региональный) проект "Цифровое государственное управление"</w:t>
            </w:r>
          </w:p>
        </w:tc>
        <w:tc>
          <w:tcPr>
            <w:tcW w:w="2041" w:type="dxa"/>
            <w:vMerge w:val="restart"/>
          </w:tcPr>
          <w:p>
            <w:pPr>
              <w:pStyle w:val="0"/>
            </w:pPr>
            <w:r>
              <w:rPr>
                <w:sz w:val="20"/>
              </w:rPr>
              <w:t xml:space="preserve">предоставление приоритетных массовых социально значимых государственных (муниципальных) услуг, государственных и иных сервисов в цифровом виде, в том числе в сфере социальной поддержки, сфере образования и здравоохранения, в соответствии с целевым состоянием</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доведение количества государственных услуг, предоставляемых органами государственной власти в реестровой модели и/или в проактивном режиме с предоставлением результата в электронном виде - не менее 60 условных единиц.</w:t>
            </w:r>
          </w:p>
          <w:p>
            <w:pPr>
              <w:pStyle w:val="0"/>
            </w:pPr>
            <w:r>
              <w:rPr>
                <w:sz w:val="20"/>
              </w:rPr>
              <w:t xml:space="preserve">Увеличение доли массовых социально значимых государственных и муниципальных услуг в электронном виде, предоставляемых с использованием ЕПГУ, до 95 процентов к 2024 году.</w:t>
            </w:r>
          </w:p>
          <w:p>
            <w:pPr>
              <w:pStyle w:val="0"/>
            </w:pPr>
            <w:r>
              <w:rPr>
                <w:sz w:val="20"/>
              </w:rPr>
              <w:t xml:space="preserve">Повышение удовлетворенности граждан качеством предоставления массовых социально значимых государственных и муниципальных услуг в электронном виде. Цифровизация процессов предоставления государственных услуг и исполнения государственных функций государственными органами власти</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7.</w:t>
            </w:r>
          </w:p>
        </w:tc>
        <w:tc>
          <w:tcPr>
            <w:tcW w:w="2381" w:type="dxa"/>
            <w:vMerge w:val="restart"/>
          </w:tcPr>
          <w:p>
            <w:pPr>
              <w:pStyle w:val="0"/>
            </w:pPr>
            <w:r>
              <w:rPr>
                <w:sz w:val="20"/>
              </w:rPr>
              <w:t xml:space="preserve">Национальная </w:t>
            </w:r>
            <w:hyperlink w:history="0" r:id="rId147"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программа</w:t>
              </w:r>
            </w:hyperlink>
            <w:r>
              <w:rPr>
                <w:sz w:val="20"/>
              </w:rPr>
              <w:t xml:space="preserve"> "Цифровая экономика Российской Федерации", федеральный (региональный) проект "Информационная инфраструктура"</w:t>
            </w:r>
          </w:p>
        </w:tc>
        <w:tc>
          <w:tcPr>
            <w:tcW w:w="2041" w:type="dxa"/>
            <w:vMerge w:val="restart"/>
          </w:tcPr>
          <w:p>
            <w:pPr>
              <w:pStyle w:val="0"/>
            </w:pPr>
            <w:r>
              <w:rPr>
                <w:sz w:val="20"/>
              </w:rPr>
              <w:t xml:space="preserve">обеспечение реализации мероприятий федерального проекта по оказанию универсальных услуг связи (УУС) в малонаселенных пунктах (установка точек доступа беспроводного Интернета (Wi-Fi) и организацию сотовой связи в населенных пунктах от 100 до 500 человек)</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создание конкурентоспособной, устойчивой и безопасной инфраструктуры высокоскоростной передачи данных, доступной для всех граждан, бизнеса и органов власти.</w:t>
            </w:r>
          </w:p>
          <w:p>
            <w:pPr>
              <w:pStyle w:val="0"/>
            </w:pPr>
            <w:r>
              <w:rPr>
                <w:sz w:val="20"/>
              </w:rPr>
              <w:t xml:space="preserve">Обеспечение возможности населения пользоваться качественными современными цифровыми услугами даже в самых удаленных уголках области.</w:t>
            </w:r>
          </w:p>
          <w:p>
            <w:pPr>
              <w:pStyle w:val="0"/>
            </w:pPr>
            <w:r>
              <w:rPr>
                <w:sz w:val="20"/>
              </w:rPr>
              <w:t xml:space="preserve">Рост доли домохозяйств, имеющих возможность широкополосного доступа в информационно-телекоммуникационную сеть Интернет, до 90 процентов к 2024 году</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8.</w:t>
            </w:r>
          </w:p>
        </w:tc>
        <w:tc>
          <w:tcPr>
            <w:tcW w:w="2381" w:type="dxa"/>
            <w:vMerge w:val="restart"/>
          </w:tcPr>
          <w:p>
            <w:pPr>
              <w:pStyle w:val="0"/>
            </w:pPr>
            <w:r>
              <w:rPr>
                <w:sz w:val="20"/>
              </w:rPr>
              <w:t xml:space="preserve">Национальная </w:t>
            </w:r>
            <w:hyperlink w:history="0" r:id="rId148"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программа</w:t>
              </w:r>
            </w:hyperlink>
            <w:r>
              <w:rPr>
                <w:sz w:val="20"/>
              </w:rPr>
              <w:t xml:space="preserve"> "Цифровая экономика Российской Федерации", федеральный (региональный) проект "Информационная безопасность"</w:t>
            </w:r>
          </w:p>
        </w:tc>
        <w:tc>
          <w:tcPr>
            <w:tcW w:w="2041" w:type="dxa"/>
            <w:vMerge w:val="restart"/>
          </w:tcPr>
          <w:p>
            <w:pPr>
              <w:pStyle w:val="0"/>
            </w:pPr>
            <w:r>
              <w:rPr>
                <w:sz w:val="20"/>
              </w:rPr>
              <w:t xml:space="preserve">увеличение вложений в отечественные решения в сфере информационных технологий (предоставление приоритета закупкам программного обеспечения из Реестра отечественного программного обеспечения в общем объеме закупок программного обеспечения исполнительными органами области, органами местного самоуправления области, государственными и муниципальными организациями)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обеспечение устойчивости и безопасности информационной инфраструктуры, конкурентоспособности отечественных разработок и технологий информационной безопасности.</w:t>
            </w:r>
          </w:p>
          <w:p>
            <w:pPr>
              <w:pStyle w:val="0"/>
            </w:pPr>
            <w:r>
              <w:rPr>
                <w:sz w:val="20"/>
              </w:rPr>
              <w:t xml:space="preserve">Увеличение вложений в отечественные решения в сфере информационных технологий в 4 раза по сравнению с показателем 2019 года, к 2024 году - 192 процентов</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9.</w:t>
            </w:r>
          </w:p>
        </w:tc>
        <w:tc>
          <w:tcPr>
            <w:tcW w:w="2381" w:type="dxa"/>
            <w:vMerge w:val="restart"/>
          </w:tcPr>
          <w:p>
            <w:pPr>
              <w:pStyle w:val="0"/>
            </w:pPr>
            <w:r>
              <w:rPr>
                <w:sz w:val="20"/>
              </w:rPr>
              <w:t xml:space="preserve">Национальная </w:t>
            </w:r>
            <w:hyperlink w:history="0" r:id="rId149"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программа</w:t>
              </w:r>
            </w:hyperlink>
            <w:r>
              <w:rPr>
                <w:sz w:val="20"/>
              </w:rPr>
              <w:t xml:space="preserve"> "Цифровая экономика Российской Федерации", федеральный (региональный) проект "Цифровые технологии"</w:t>
            </w:r>
          </w:p>
        </w:tc>
        <w:tc>
          <w:tcPr>
            <w:tcW w:w="2041" w:type="dxa"/>
            <w:vMerge w:val="restart"/>
          </w:tcPr>
          <w:p>
            <w:pPr>
              <w:pStyle w:val="0"/>
            </w:pPr>
            <w:r>
              <w:rPr>
                <w:sz w:val="20"/>
              </w:rPr>
              <w:t xml:space="preserve">прямая финансовая и прочая поддержка ИТ-проектов</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здравоохранения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w:t>
            </w:r>
            <w:hyperlink w:history="0" r:id="rId150" w:tooltip="Постановление Правительства Саратовской области от 17.12.2018 N 696-П (ред. от 29.09.2022) &quot;О государственной программе Саратовской области &quot;Развитие здравоохранения&quot; (вместе с &quot;Перечнем утративших силу постановлений Правительства Саратовской области&quot;) {КонсультантПлюс}">
              <w:r>
                <w:rPr>
                  <w:sz w:val="20"/>
                  <w:color w:val="0000ff"/>
                </w:rPr>
                <w:t xml:space="preserve">программа</w:t>
              </w:r>
            </w:hyperlink>
            <w:r>
              <w:rPr>
                <w:sz w:val="20"/>
              </w:rPr>
              <w:t xml:space="preserve"> Саратовской области "Развитие здравоохранения" (постановление Правительства Саратовской области от 17 декабря 2018 года N 696-П)</w:t>
            </w:r>
          </w:p>
        </w:tc>
        <w:tc>
          <w:tcPr>
            <w:tcW w:w="2041" w:type="dxa"/>
            <w:vMerge w:val="restart"/>
          </w:tcPr>
          <w:p>
            <w:pPr>
              <w:pStyle w:val="0"/>
            </w:pPr>
            <w:r>
              <w:rPr>
                <w:sz w:val="20"/>
              </w:rPr>
              <w:t xml:space="preserve">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повышение эффективности функционирования и управления системы здравоохранения, точности медицинской статистики, качества медицинской помощи, а также развитие телемедицины и обеспечение доступа граждан к электронным медицинским документам</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922,63</w:t>
            </w:r>
          </w:p>
        </w:tc>
        <w:tc>
          <w:tcPr>
            <w:tcW w:w="1191" w:type="dxa"/>
          </w:tcPr>
          <w:p>
            <w:pPr>
              <w:pStyle w:val="0"/>
              <w:jc w:val="center"/>
            </w:pPr>
            <w:r>
              <w:rPr>
                <w:sz w:val="20"/>
              </w:rPr>
              <w:t xml:space="preserve">336,37</w:t>
            </w:r>
          </w:p>
        </w:tc>
        <w:tc>
          <w:tcPr>
            <w:tcW w:w="1191" w:type="dxa"/>
          </w:tcPr>
          <w:p>
            <w:pPr>
              <w:pStyle w:val="0"/>
              <w:jc w:val="center"/>
            </w:pPr>
            <w:r>
              <w:rPr>
                <w:sz w:val="20"/>
              </w:rPr>
              <w:t xml:space="preserve">586,26</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361,92</w:t>
            </w:r>
          </w:p>
        </w:tc>
        <w:tc>
          <w:tcPr>
            <w:tcW w:w="1191" w:type="dxa"/>
          </w:tcPr>
          <w:p>
            <w:pPr>
              <w:pStyle w:val="0"/>
              <w:jc w:val="center"/>
            </w:pPr>
            <w:r>
              <w:rPr>
                <w:sz w:val="20"/>
              </w:rPr>
              <w:t xml:space="preserve">135,99</w:t>
            </w:r>
          </w:p>
        </w:tc>
        <w:tc>
          <w:tcPr>
            <w:tcW w:w="1191" w:type="dxa"/>
          </w:tcPr>
          <w:p>
            <w:pPr>
              <w:pStyle w:val="0"/>
              <w:jc w:val="center"/>
            </w:pPr>
            <w:r>
              <w:rPr>
                <w:sz w:val="20"/>
              </w:rPr>
              <w:t xml:space="preserve">225,93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275,44</w:t>
            </w:r>
          </w:p>
        </w:tc>
        <w:tc>
          <w:tcPr>
            <w:tcW w:w="1191" w:type="dxa"/>
          </w:tcPr>
          <w:p>
            <w:pPr>
              <w:pStyle w:val="0"/>
              <w:jc w:val="center"/>
            </w:pPr>
            <w:r>
              <w:rPr>
                <w:sz w:val="20"/>
              </w:rPr>
              <w:t xml:space="preserve">95,37</w:t>
            </w:r>
          </w:p>
        </w:tc>
        <w:tc>
          <w:tcPr>
            <w:tcW w:w="1191" w:type="dxa"/>
          </w:tcPr>
          <w:p>
            <w:pPr>
              <w:pStyle w:val="0"/>
              <w:jc w:val="center"/>
            </w:pPr>
            <w:r>
              <w:rPr>
                <w:sz w:val="20"/>
              </w:rPr>
              <w:t xml:space="preserve">180,07</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285,27</w:t>
            </w:r>
          </w:p>
        </w:tc>
        <w:tc>
          <w:tcPr>
            <w:tcW w:w="1191" w:type="dxa"/>
          </w:tcPr>
          <w:p>
            <w:pPr>
              <w:pStyle w:val="0"/>
              <w:jc w:val="center"/>
            </w:pPr>
            <w:r>
              <w:rPr>
                <w:sz w:val="20"/>
              </w:rPr>
              <w:t xml:space="preserve">105,01</w:t>
            </w:r>
          </w:p>
        </w:tc>
        <w:tc>
          <w:tcPr>
            <w:tcW w:w="1191" w:type="dxa"/>
          </w:tcPr>
          <w:p>
            <w:pPr>
              <w:pStyle w:val="0"/>
              <w:jc w:val="center"/>
            </w:pPr>
            <w:r>
              <w:rPr>
                <w:sz w:val="20"/>
              </w:rPr>
              <w:t xml:space="preserve">180,26</w:t>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образования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Государственная </w:t>
            </w:r>
            <w:hyperlink w:history="0" r:id="rId151" w:tooltip="Постановление Правительства Саратовской области от 29.12.2018 N 760-П (ред. от 19.10.2022) &quot;О государственной программе Саратовской области &quot;Развитие образования в Саратовской области&quot; (вместе с &quot;Перечнем утративших силу постановлений Правительства Саратовской области&quot;) {КонсультантПлюс}">
              <w:r>
                <w:rPr>
                  <w:sz w:val="20"/>
                  <w:color w:val="0000ff"/>
                </w:rPr>
                <w:t xml:space="preserve">программа</w:t>
              </w:r>
            </w:hyperlink>
            <w:r>
              <w:rPr>
                <w:sz w:val="20"/>
              </w:rPr>
              <w:t xml:space="preserve"> Саратовской области "Развитие образования в Саратовской области" (постановление Правительства Саратовской области от 29 декабря 2018 года N 760-П), Национальный </w:t>
            </w:r>
            <w:hyperlink w:history="0" r:id="rId15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"Образование", региональный проект "Цифровая образовательная среда", Стратегия в области цифровой трансформации отраслей экономики, социальной сферы и государственного управления Саратовской области (постановление Правительства Саратовской области от 19 августа 2021 года N 688-П)</w:t>
            </w:r>
          </w:p>
        </w:tc>
        <w:tc>
          <w:tcPr>
            <w:tcW w:w="2041" w:type="dxa"/>
            <w:vMerge w:val="restart"/>
          </w:tcPr>
          <w:p>
            <w:pPr>
              <w:pStyle w:val="0"/>
            </w:pPr>
            <w:r>
              <w:rPr>
                <w:sz w:val="20"/>
              </w:rPr>
              <w:t xml:space="preserve">создание и обеспечение функционирования центров цифровой образовательной среды в общеобразовательных и профессиональных образовательных организациях</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количество образовательных организаций, в которых внедрена цифровая образовательная среда по годам: 2022 год - 180 учреждений, 2023 год - 300, 2024 год - 137 образовательных организаций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1063,21</w:t>
            </w:r>
          </w:p>
        </w:tc>
        <w:tc>
          <w:tcPr>
            <w:tcW w:w="1191" w:type="dxa"/>
          </w:tcPr>
          <w:p>
            <w:pPr>
              <w:pStyle w:val="0"/>
              <w:jc w:val="center"/>
            </w:pPr>
            <w:r>
              <w:rPr>
                <w:sz w:val="20"/>
              </w:rPr>
              <w:t xml:space="preserve">954,03</w:t>
            </w:r>
          </w:p>
        </w:tc>
        <w:tc>
          <w:tcPr>
            <w:tcW w:w="1191" w:type="dxa"/>
          </w:tcPr>
          <w:p>
            <w:pPr>
              <w:pStyle w:val="0"/>
              <w:jc w:val="center"/>
            </w:pPr>
            <w:r>
              <w:rPr>
                <w:sz w:val="20"/>
              </w:rPr>
              <w:t xml:space="preserve">109,18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306,30</w:t>
            </w:r>
          </w:p>
        </w:tc>
        <w:tc>
          <w:tcPr>
            <w:tcW w:w="1191" w:type="dxa"/>
          </w:tcPr>
          <w:p>
            <w:pPr>
              <w:pStyle w:val="0"/>
              <w:jc w:val="center"/>
            </w:pPr>
            <w:r>
              <w:rPr>
                <w:sz w:val="20"/>
              </w:rPr>
              <w:t xml:space="preserve">279,58</w:t>
            </w:r>
          </w:p>
        </w:tc>
        <w:tc>
          <w:tcPr>
            <w:tcW w:w="1191" w:type="dxa"/>
          </w:tcPr>
          <w:p>
            <w:pPr>
              <w:pStyle w:val="0"/>
              <w:jc w:val="center"/>
            </w:pPr>
            <w:r>
              <w:rPr>
                <w:sz w:val="20"/>
              </w:rPr>
              <w:t xml:space="preserve">26,72</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506,01</w:t>
            </w:r>
          </w:p>
        </w:tc>
        <w:tc>
          <w:tcPr>
            <w:tcW w:w="1191" w:type="dxa"/>
          </w:tcPr>
          <w:p>
            <w:pPr>
              <w:pStyle w:val="0"/>
              <w:jc w:val="center"/>
            </w:pPr>
            <w:r>
              <w:rPr>
                <w:sz w:val="20"/>
              </w:rPr>
              <w:t xml:space="preserve">460,13</w:t>
            </w:r>
          </w:p>
        </w:tc>
        <w:tc>
          <w:tcPr>
            <w:tcW w:w="1191" w:type="dxa"/>
          </w:tcPr>
          <w:p>
            <w:pPr>
              <w:pStyle w:val="0"/>
              <w:jc w:val="center"/>
            </w:pPr>
            <w:r>
              <w:rPr>
                <w:sz w:val="20"/>
              </w:rPr>
              <w:t xml:space="preserve">45,88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250,90</w:t>
            </w:r>
          </w:p>
        </w:tc>
        <w:tc>
          <w:tcPr>
            <w:tcW w:w="1191" w:type="dxa"/>
          </w:tcPr>
          <w:p>
            <w:pPr>
              <w:pStyle w:val="0"/>
              <w:jc w:val="center"/>
            </w:pPr>
            <w:r>
              <w:rPr>
                <w:sz w:val="20"/>
              </w:rPr>
              <w:t xml:space="preserve">214,32</w:t>
            </w:r>
          </w:p>
        </w:tc>
        <w:tc>
          <w:tcPr>
            <w:tcW w:w="1191" w:type="dxa"/>
          </w:tcPr>
          <w:p>
            <w:pPr>
              <w:pStyle w:val="0"/>
              <w:jc w:val="center"/>
            </w:pPr>
            <w:r>
              <w:rPr>
                <w:sz w:val="20"/>
              </w:rPr>
              <w:t xml:space="preserve">36,58</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создание и обеспечение функционирования центров цифрового образования детей "IT-куб"</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оснащение современным цифровым оборудованием общеобразовательных организаций области составит:</w:t>
            </w:r>
          </w:p>
          <w:p>
            <w:pPr>
              <w:pStyle w:val="0"/>
            </w:pPr>
            <w:r>
              <w:rPr>
                <w:sz w:val="20"/>
              </w:rPr>
              <w:t xml:space="preserve">в 2022 году - 41,7 процента,</w:t>
            </w:r>
          </w:p>
          <w:p>
            <w:pPr>
              <w:pStyle w:val="0"/>
            </w:pPr>
            <w:r>
              <w:rPr>
                <w:sz w:val="20"/>
              </w:rPr>
              <w:t xml:space="preserve">в 2023 году - 74,89 процента,</w:t>
            </w:r>
          </w:p>
          <w:p>
            <w:pPr>
              <w:pStyle w:val="0"/>
            </w:pPr>
            <w:r>
              <w:rPr>
                <w:sz w:val="20"/>
              </w:rPr>
              <w:t xml:space="preserve">в 2024 году - 74,89 процента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166,47</w:t>
            </w:r>
          </w:p>
        </w:tc>
        <w:tc>
          <w:tcPr>
            <w:tcW w:w="1191" w:type="dxa"/>
          </w:tcPr>
          <w:p>
            <w:pPr>
              <w:pStyle w:val="0"/>
              <w:jc w:val="center"/>
            </w:pPr>
            <w:r>
              <w:rPr>
                <w:sz w:val="20"/>
              </w:rPr>
              <w:t xml:space="preserve">57,59</w:t>
            </w:r>
          </w:p>
        </w:tc>
        <w:tc>
          <w:tcPr>
            <w:tcW w:w="1191" w:type="dxa"/>
          </w:tcPr>
          <w:p>
            <w:pPr>
              <w:pStyle w:val="0"/>
              <w:jc w:val="center"/>
            </w:pPr>
            <w:r>
              <w:rPr>
                <w:sz w:val="20"/>
              </w:rPr>
              <w:t xml:space="preserve">108,88</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37,13</w:t>
            </w:r>
          </w:p>
        </w:tc>
        <w:tc>
          <w:tcPr>
            <w:tcW w:w="1191" w:type="dxa"/>
          </w:tcPr>
          <w:p>
            <w:pPr>
              <w:pStyle w:val="0"/>
              <w:jc w:val="center"/>
            </w:pPr>
            <w:r>
              <w:rPr>
                <w:sz w:val="20"/>
              </w:rPr>
              <w:t xml:space="preserve">17,09</w:t>
            </w:r>
          </w:p>
        </w:tc>
        <w:tc>
          <w:tcPr>
            <w:tcW w:w="1191" w:type="dxa"/>
          </w:tcPr>
          <w:p>
            <w:pPr>
              <w:pStyle w:val="0"/>
              <w:jc w:val="center"/>
            </w:pPr>
            <w:r>
              <w:rPr>
                <w:sz w:val="20"/>
              </w:rPr>
              <w:t xml:space="preserve">20,04</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56,85</w:t>
            </w:r>
          </w:p>
        </w:tc>
        <w:tc>
          <w:tcPr>
            <w:tcW w:w="1191" w:type="dxa"/>
          </w:tcPr>
          <w:p>
            <w:pPr>
              <w:pStyle w:val="0"/>
              <w:jc w:val="center"/>
            </w:pPr>
            <w:r>
              <w:rPr>
                <w:sz w:val="20"/>
              </w:rPr>
              <w:t xml:space="preserve">19,92</w:t>
            </w:r>
          </w:p>
        </w:tc>
        <w:tc>
          <w:tcPr>
            <w:tcW w:w="1191" w:type="dxa"/>
          </w:tcPr>
          <w:p>
            <w:pPr>
              <w:pStyle w:val="0"/>
              <w:jc w:val="center"/>
            </w:pPr>
            <w:r>
              <w:rPr>
                <w:sz w:val="20"/>
              </w:rPr>
              <w:t xml:space="preserve">36,93</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72,49</w:t>
            </w:r>
          </w:p>
        </w:tc>
        <w:tc>
          <w:tcPr>
            <w:tcW w:w="1191" w:type="dxa"/>
          </w:tcPr>
          <w:p>
            <w:pPr>
              <w:pStyle w:val="0"/>
              <w:jc w:val="center"/>
            </w:pPr>
            <w:r>
              <w:rPr>
                <w:sz w:val="20"/>
              </w:rPr>
              <w:t xml:space="preserve">20,58</w:t>
            </w:r>
          </w:p>
        </w:tc>
        <w:tc>
          <w:tcPr>
            <w:tcW w:w="1191" w:type="dxa"/>
          </w:tcPr>
          <w:p>
            <w:pPr>
              <w:pStyle w:val="0"/>
              <w:jc w:val="center"/>
            </w:pPr>
            <w:r>
              <w:rPr>
                <w:sz w:val="20"/>
              </w:rPr>
              <w:t xml:space="preserve">51,91</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цифровое портфолио ученика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обеспечение обучающихся возможностью бесплатного управления образовательной траекторией, академическими и личностными достижениями, предоставляющими возможность сформировать пакет документов для их подачи на обучение по программам среднего профессионального или высшего образования.</w:t>
            </w:r>
          </w:p>
          <w:p>
            <w:pPr>
              <w:pStyle w:val="0"/>
            </w:pPr>
            <w:r>
              <w:rPr>
                <w:sz w:val="20"/>
              </w:rPr>
              <w:t xml:space="preserve">Внедрение системы, обеспечивающей принятие управленческих решений в системе образования на основе анализа "больших данных".</w:t>
            </w:r>
          </w:p>
          <w:p>
            <w:pPr>
              <w:pStyle w:val="0"/>
            </w:pPr>
            <w:r>
              <w:rPr>
                <w:sz w:val="20"/>
              </w:rPr>
              <w:t xml:space="preserve">Внедрение системы, обеспечивающей принятие управленческих решений в системе образования на основе анализа "больших данных"</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4.</w:t>
            </w:r>
          </w:p>
        </w:tc>
        <w:tc>
          <w:tcPr>
            <w:vMerge w:val="continue"/>
          </w:tcPr>
          <w:p/>
        </w:tc>
        <w:tc>
          <w:tcPr>
            <w:tcW w:w="2041" w:type="dxa"/>
            <w:vMerge w:val="restart"/>
          </w:tcPr>
          <w:p>
            <w:pPr>
              <w:pStyle w:val="0"/>
            </w:pPr>
            <w:r>
              <w:rPr>
                <w:sz w:val="20"/>
              </w:rPr>
              <w:t xml:space="preserve">система управления в образовательной организации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труда и социальной защиты области</w:t>
            </w:r>
          </w:p>
        </w:tc>
      </w:tr>
      <w:tr>
        <w:tc>
          <w:tcPr>
            <w:tcW w:w="624" w:type="dxa"/>
            <w:vMerge w:val="restart"/>
          </w:tcPr>
          <w:p>
            <w:pPr>
              <w:pStyle w:val="0"/>
              <w:jc w:val="center"/>
            </w:pPr>
            <w:r>
              <w:rPr>
                <w:sz w:val="20"/>
              </w:rPr>
              <w:t xml:space="preserve">1.</w:t>
            </w:r>
          </w:p>
        </w:tc>
        <w:tc>
          <w:tcPr>
            <w:tcW w:w="2381" w:type="dxa"/>
            <w:vMerge w:val="restart"/>
          </w:tcPr>
          <w:p>
            <w:pPr>
              <w:pStyle w:val="0"/>
            </w:pPr>
            <w:hyperlink w:history="0" r:id="rId153" w:tooltip="Постановление Правительства Саратовской области от 19.08.2021 N 688-П (ред. от 31.08.2022) &quot;Об утверждении Стратегии в области цифровой трансформации отраслей экономики, социальной сферы и государственного управления Саратовской области&quot; {КонсультантПлюс}">
              <w:r>
                <w:rPr>
                  <w:sz w:val="20"/>
                  <w:color w:val="0000ff"/>
                </w:rPr>
                <w:t xml:space="preserve">Стратегия</w:t>
              </w:r>
            </w:hyperlink>
            <w:r>
              <w:rPr>
                <w:sz w:val="20"/>
              </w:rPr>
              <w:t xml:space="preserve"> в области цифровой трансформации отраслей экономики, социальной сферы и государственного управления Саратовской области (постановление Правительства Саратовской области от 19 августа 2021 года N 688-П), государственная </w:t>
            </w:r>
            <w:hyperlink w:history="0" r:id="rId154" w:tooltip="Постановление Правительства Саратовской области от 26.12.2018 N 735-П (ред. от 19.10.2022) &quot;О государственной программе Саратовской области &quot;Информационное общество&quot; {КонсультантПлюс}">
              <w:r>
                <w:rPr>
                  <w:sz w:val="20"/>
                  <w:color w:val="0000ff"/>
                </w:rPr>
                <w:t xml:space="preserve">программа</w:t>
              </w:r>
            </w:hyperlink>
            <w:r>
              <w:rPr>
                <w:sz w:val="20"/>
              </w:rPr>
              <w:t xml:space="preserve"> Саратовской области "Информационное общество" (постановление Правительства Саратовской области от 26 декабря 2018 года N 735-П)</w:t>
            </w:r>
          </w:p>
        </w:tc>
        <w:tc>
          <w:tcPr>
            <w:tcW w:w="2041" w:type="dxa"/>
            <w:vMerge w:val="restart"/>
          </w:tcPr>
          <w:p>
            <w:pPr>
              <w:pStyle w:val="0"/>
              <w:jc w:val="both"/>
            </w:pPr>
            <w:r>
              <w:rPr>
                <w:sz w:val="20"/>
              </w:rPr>
              <w:t xml:space="preserve">модернизация государственной службы занятости населения</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предоставление государственных услуг и исполнение государственных функций в области содействия занятости населения в электронном виде посредством системы "Работа в России", в том числе с использованием Единого портала государственных и муниципальных услуг (функций)</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19,53</w:t>
            </w:r>
          </w:p>
        </w:tc>
        <w:tc>
          <w:tcPr>
            <w:tcW w:w="1191" w:type="dxa"/>
          </w:tcPr>
          <w:p>
            <w:pPr>
              <w:pStyle w:val="0"/>
              <w:jc w:val="center"/>
            </w:pPr>
            <w:r>
              <w:rPr>
                <w:sz w:val="20"/>
              </w:rPr>
              <w:t xml:space="preserve">7,23</w:t>
            </w:r>
          </w:p>
        </w:tc>
        <w:tc>
          <w:tcPr>
            <w:tcW w:w="1191" w:type="dxa"/>
          </w:tcPr>
          <w:p>
            <w:pPr>
              <w:pStyle w:val="0"/>
              <w:jc w:val="center"/>
            </w:pPr>
            <w:r>
              <w:rPr>
                <w:sz w:val="20"/>
              </w:rPr>
              <w:t xml:space="preserve">12,30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8,06</w:t>
            </w:r>
          </w:p>
        </w:tc>
        <w:tc>
          <w:tcPr>
            <w:tcW w:w="1191" w:type="dxa"/>
          </w:tcPr>
          <w:p>
            <w:pPr>
              <w:pStyle w:val="0"/>
              <w:jc w:val="center"/>
            </w:pPr>
            <w:r>
              <w:rPr>
                <w:sz w:val="20"/>
              </w:rPr>
              <w:t xml:space="preserve">3,96</w:t>
            </w:r>
          </w:p>
        </w:tc>
        <w:tc>
          <w:tcPr>
            <w:tcW w:w="1191" w:type="dxa"/>
          </w:tcPr>
          <w:p>
            <w:pPr>
              <w:pStyle w:val="0"/>
              <w:jc w:val="center"/>
            </w:pPr>
            <w:r>
              <w:rPr>
                <w:sz w:val="20"/>
              </w:rPr>
              <w:t xml:space="preserve">4,10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5,71</w:t>
            </w:r>
          </w:p>
        </w:tc>
        <w:tc>
          <w:tcPr>
            <w:tcW w:w="1191" w:type="dxa"/>
          </w:tcPr>
          <w:p>
            <w:pPr>
              <w:pStyle w:val="0"/>
              <w:jc w:val="center"/>
            </w:pPr>
            <w:r>
              <w:rPr>
                <w:sz w:val="20"/>
              </w:rPr>
              <w:t xml:space="preserve">1,61</w:t>
            </w:r>
          </w:p>
        </w:tc>
        <w:tc>
          <w:tcPr>
            <w:tcW w:w="1191" w:type="dxa"/>
          </w:tcPr>
          <w:p>
            <w:pPr>
              <w:pStyle w:val="0"/>
              <w:jc w:val="center"/>
            </w:pPr>
            <w:r>
              <w:rPr>
                <w:sz w:val="20"/>
              </w:rPr>
              <w:t xml:space="preserve">4,10</w:t>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5,76</w:t>
            </w:r>
          </w:p>
        </w:tc>
        <w:tc>
          <w:tcPr>
            <w:tcW w:w="1191" w:type="dxa"/>
          </w:tcPr>
          <w:p>
            <w:pPr>
              <w:pStyle w:val="0"/>
              <w:jc w:val="center"/>
            </w:pPr>
            <w:r>
              <w:rPr>
                <w:sz w:val="20"/>
              </w:rPr>
              <w:t xml:space="preserve">1,66</w:t>
            </w:r>
          </w:p>
        </w:tc>
        <w:tc>
          <w:tcPr>
            <w:tcW w:w="1191" w:type="dxa"/>
          </w:tcPr>
          <w:p>
            <w:pPr>
              <w:pStyle w:val="0"/>
              <w:jc w:val="center"/>
            </w:pPr>
            <w:r>
              <w:rPr>
                <w:sz w:val="20"/>
              </w:rPr>
              <w:t xml:space="preserve">4,10</w:t>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2.</w:t>
            </w:r>
          </w:p>
        </w:tc>
        <w:tc>
          <w:tcPr>
            <w:vMerge w:val="continue"/>
          </w:tcPr>
          <w:p/>
        </w:tc>
        <w:tc>
          <w:tcPr>
            <w:tcW w:w="2041" w:type="dxa"/>
            <w:vMerge w:val="restart"/>
          </w:tcPr>
          <w:p>
            <w:pPr>
              <w:pStyle w:val="0"/>
            </w:pPr>
            <w:r>
              <w:rPr>
                <w:sz w:val="20"/>
              </w:rPr>
              <w:t xml:space="preserve">создание подсистемы установления и выплат Единой государственной информационной системы социального обеспечения</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обеспечение единых стандартов оказания мер социальной поддержки на федеральном, региональном, муниципальном уровнях</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3.</w:t>
            </w:r>
          </w:p>
        </w:tc>
        <w:tc>
          <w:tcPr>
            <w:vMerge w:val="continue"/>
          </w:tcPr>
          <w:p/>
        </w:tc>
        <w:tc>
          <w:tcPr>
            <w:tcW w:w="2041" w:type="dxa"/>
            <w:vMerge w:val="restart"/>
          </w:tcPr>
          <w:p>
            <w:pPr>
              <w:pStyle w:val="0"/>
            </w:pPr>
            <w:r>
              <w:rPr>
                <w:sz w:val="20"/>
              </w:rPr>
              <w:t xml:space="preserve">перевод мер социальной поддержки в формат "социального казначейства"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переход на предоставление мер социальной поддержки на основании только заявления с выводом на Единый портал государственных услуг/Региональный портал государственных услуг (ЕПГУ/РПГУ) или проактивно</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4.</w:t>
            </w:r>
          </w:p>
        </w:tc>
        <w:tc>
          <w:tcPr>
            <w:vMerge w:val="continue"/>
          </w:tcPr>
          <w:p/>
        </w:tc>
        <w:tc>
          <w:tcPr>
            <w:tcW w:w="2041" w:type="dxa"/>
            <w:vMerge w:val="restart"/>
          </w:tcPr>
          <w:p>
            <w:pPr>
              <w:pStyle w:val="0"/>
            </w:pPr>
            <w:r>
              <w:rPr>
                <w:sz w:val="20"/>
              </w:rPr>
              <w:t xml:space="preserve">создание банков данных льготных категорий граждан в Единой государственной информационной системе социального обеспечения (ЕГИССО)</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централизация сведений о льготных статусах граждан для последующего предоставления им мер социальной поддержки на основании только заявления или проактивно</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tcW w:w="624" w:type="dxa"/>
            <w:vMerge w:val="restart"/>
          </w:tcPr>
          <w:p>
            <w:pPr>
              <w:pStyle w:val="0"/>
              <w:jc w:val="center"/>
            </w:pPr>
            <w:r>
              <w:rPr>
                <w:sz w:val="20"/>
              </w:rPr>
              <w:t xml:space="preserve">5.</w:t>
            </w:r>
          </w:p>
        </w:tc>
        <w:tc>
          <w:tcPr>
            <w:vMerge w:val="continue"/>
          </w:tcPr>
          <w:p/>
        </w:tc>
        <w:tc>
          <w:tcPr>
            <w:tcW w:w="2041" w:type="dxa"/>
            <w:vMerge w:val="restart"/>
          </w:tcPr>
          <w:p>
            <w:pPr>
              <w:pStyle w:val="0"/>
            </w:pPr>
            <w:r>
              <w:rPr>
                <w:sz w:val="20"/>
              </w:rPr>
              <w:t xml:space="preserve">создание информационной системы "Единый контакт-центр взаимодействия с гражданами"</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обеспечение дистанционного получения гражданами Российской Федерации, иностранными гражданами и лицами без гражданства, постоянно проживающими на территории Российской Федерации, беженцами в режиме реального времени информации по вопросам функционирования Пенсионного фонда Российской Федерации, Фонда социального страхования Российской Федерации, Федеральной службы по труду и занятости и их территориальных органов, а также федеральных учреждений медико-социальной экспертизы по вопросам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строительства и жилищно-коммунального хозяйства области</w:t>
            </w:r>
          </w:p>
        </w:tc>
      </w:tr>
      <w:tr>
        <w:tc>
          <w:tcPr>
            <w:tcW w:w="624" w:type="dxa"/>
            <w:vMerge w:val="restart"/>
          </w:tcPr>
          <w:p>
            <w:pPr>
              <w:pStyle w:val="0"/>
              <w:jc w:val="center"/>
            </w:pPr>
            <w:r>
              <w:rPr>
                <w:sz w:val="20"/>
              </w:rPr>
              <w:t xml:space="preserve">1.</w:t>
            </w:r>
          </w:p>
        </w:tc>
        <w:tc>
          <w:tcPr>
            <w:tcW w:w="2381" w:type="dxa"/>
            <w:vMerge w:val="restart"/>
          </w:tcPr>
          <w:p>
            <w:pPr>
              <w:pStyle w:val="0"/>
            </w:pPr>
            <w:hyperlink w:history="0" r:id="rId155" w:tooltip="Постановление Правительства Саратовской области от 19.08.2021 N 688-П (ред. от 31.08.2022) &quot;Об утверждении Стратегии в области цифровой трансформации отраслей экономики, социальной сферы и государственного управления Саратовской области&quot; {КонсультантПлюс}">
              <w:r>
                <w:rPr>
                  <w:sz w:val="20"/>
                  <w:color w:val="0000ff"/>
                </w:rPr>
                <w:t xml:space="preserve">Стратегия</w:t>
              </w:r>
            </w:hyperlink>
            <w:r>
              <w:rPr>
                <w:sz w:val="20"/>
              </w:rPr>
              <w:t xml:space="preserve"> в области цифровой трансформации отраслей экономики, социальной сферы и государственного управления Саратовской области (постановление Правительства Саратовской области от 19 августа 2021 года N 688-П), государственная </w:t>
            </w:r>
            <w:hyperlink w:history="0" r:id="rId156" w:tooltip="Постановление Правительства Саратовской области от 26.12.2018 N 735-П (ред. от 19.10.2022) &quot;О государственной программе Саратовской области &quot;Информационное общество&quot; {КонсультантПлюс}">
              <w:r>
                <w:rPr>
                  <w:sz w:val="20"/>
                  <w:color w:val="0000ff"/>
                </w:rPr>
                <w:t xml:space="preserve">программа</w:t>
              </w:r>
            </w:hyperlink>
            <w:r>
              <w:rPr>
                <w:sz w:val="20"/>
              </w:rPr>
              <w:t xml:space="preserve"> Саратовской области "Информационное общество" (постановление Правительства Саратовской области от 26 декабря 2018 года N 735-П)</w:t>
            </w:r>
          </w:p>
        </w:tc>
        <w:tc>
          <w:tcPr>
            <w:tcW w:w="2041" w:type="dxa"/>
            <w:vMerge w:val="restart"/>
          </w:tcPr>
          <w:p>
            <w:pPr>
              <w:pStyle w:val="0"/>
            </w:pPr>
            <w:r>
              <w:rPr>
                <w:sz w:val="20"/>
              </w:rPr>
              <w:t xml:space="preserve">новый умный дом (формирование платформы цифрового ЖКХ на базе модернизированной ГИС ЖКХ)</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повышение доступности и качества оказания жилищно-коммунальных услуг за счет внедрения цифровых сервисов</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транспорта и дорожного хозяйства области</w:t>
            </w:r>
          </w:p>
        </w:tc>
      </w:tr>
      <w:tr>
        <w:tc>
          <w:tcPr>
            <w:tcW w:w="624" w:type="dxa"/>
            <w:vMerge w:val="restart"/>
          </w:tcPr>
          <w:p>
            <w:pPr>
              <w:pStyle w:val="0"/>
              <w:jc w:val="center"/>
            </w:pPr>
            <w:r>
              <w:rPr>
                <w:sz w:val="20"/>
              </w:rPr>
              <w:t xml:space="preserve">1.</w:t>
            </w:r>
          </w:p>
        </w:tc>
        <w:tc>
          <w:tcPr>
            <w:tcW w:w="2381" w:type="dxa"/>
            <w:vMerge w:val="restart"/>
          </w:tcPr>
          <w:p>
            <w:pPr>
              <w:pStyle w:val="0"/>
            </w:pPr>
            <w:hyperlink w:history="0" r:id="rId157" w:tooltip="Постановление Правительства Саратовской области от 19.08.2021 N 688-П (ред. от 31.08.2022) &quot;Об утверждении Стратегии в области цифровой трансформации отраслей экономики, социальной сферы и государственного управления Саратовской области&quot; {КонсультантПлюс}">
              <w:r>
                <w:rPr>
                  <w:sz w:val="20"/>
                  <w:color w:val="0000ff"/>
                </w:rPr>
                <w:t xml:space="preserve">Стратегия</w:t>
              </w:r>
            </w:hyperlink>
            <w:r>
              <w:rPr>
                <w:sz w:val="20"/>
              </w:rPr>
              <w:t xml:space="preserve"> в области цифровой трансформации отраслей экономики, социальной сферы и государственного управления Саратовской области (постановление Правительства Саратовской области от 19 августа 2021 года N 688-П), государственная </w:t>
            </w:r>
            <w:hyperlink w:history="0" r:id="rId158" w:tooltip="Постановление Правительства Саратовской области от 26.12.2018 N 735-П (ред. от 19.10.2022) &quot;О государственной программе Саратовской области &quot;Информационное общество&quot; {КонсультантПлюс}">
              <w:r>
                <w:rPr>
                  <w:sz w:val="20"/>
                  <w:color w:val="0000ff"/>
                </w:rPr>
                <w:t xml:space="preserve">программа</w:t>
              </w:r>
            </w:hyperlink>
            <w:r>
              <w:rPr>
                <w:sz w:val="20"/>
              </w:rPr>
              <w:t xml:space="preserve"> Саратовской области "Информационное общество" (постановление Правительства Саратовской области от 26 декабря 2018 года N 735-П)</w:t>
            </w:r>
          </w:p>
        </w:tc>
        <w:tc>
          <w:tcPr>
            <w:tcW w:w="2041" w:type="dxa"/>
            <w:vMerge w:val="restart"/>
          </w:tcPr>
          <w:p>
            <w:pPr>
              <w:pStyle w:val="0"/>
            </w:pPr>
            <w:r>
              <w:rPr>
                <w:sz w:val="20"/>
              </w:rPr>
              <w:t xml:space="preserve">инициатива "Зеленый цифровой коридор пассажира"</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функционирование единых цифровых сервисов для предоставления льгот и субсидий на транспорте, идентификации пассажиров, а также построения оптимальных маршрутов и информационно-навигационного построения пассажирских поездок</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9"/>
            <w:tcW w:w="13630" w:type="dxa"/>
          </w:tcPr>
          <w:p>
            <w:pPr>
              <w:pStyle w:val="0"/>
              <w:outlineLvl w:val="3"/>
              <w:jc w:val="center"/>
            </w:pPr>
            <w:r>
              <w:rPr>
                <w:sz w:val="20"/>
              </w:rPr>
              <w:t xml:space="preserve">Министерство цифрового развития и связи области, министерство промышленности и энергетики области</w:t>
            </w:r>
          </w:p>
        </w:tc>
      </w:tr>
      <w:tr>
        <w:tc>
          <w:tcPr>
            <w:tcW w:w="624" w:type="dxa"/>
            <w:vMerge w:val="restart"/>
          </w:tcPr>
          <w:p>
            <w:pPr>
              <w:pStyle w:val="0"/>
              <w:jc w:val="center"/>
            </w:pPr>
            <w:r>
              <w:rPr>
                <w:sz w:val="20"/>
              </w:rPr>
              <w:t xml:space="preserve">1.</w:t>
            </w:r>
          </w:p>
        </w:tc>
        <w:tc>
          <w:tcPr>
            <w:tcW w:w="2381" w:type="dxa"/>
            <w:vMerge w:val="restart"/>
          </w:tcPr>
          <w:p>
            <w:pPr>
              <w:pStyle w:val="0"/>
            </w:pPr>
            <w:r>
              <w:rPr>
                <w:sz w:val="20"/>
              </w:rPr>
              <w:t xml:space="preserve">Соглашение об осуществлении технико-внедренческой деятельности в особой экономической зоне, созданной на территориях Энгельсского, Балаковского муниципальных районов и муниципального образования "Город Саратов" Саратовской области от 2 июля 2021 года N 3</w:t>
            </w:r>
          </w:p>
        </w:tc>
        <w:tc>
          <w:tcPr>
            <w:tcW w:w="2041" w:type="dxa"/>
            <w:vMerge w:val="restart"/>
          </w:tcPr>
          <w:p>
            <w:pPr>
              <w:pStyle w:val="0"/>
            </w:pPr>
            <w:r>
              <w:rPr>
                <w:sz w:val="20"/>
              </w:rPr>
              <w:t xml:space="preserve">содействие в реализации проекта по созданию Регионального центра обработки данных ПАО "Сбербанк" (ЦОД)</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t xml:space="preserve">на объекте будет использоваться интеллектуальная система охлаждения и система управления нагрузками, предназначенная для минимизации объемов электропотребления. Совместное использование этих систем приведет к сокращению потребления электроэнергии на 30 процентов без уменьшения отказоустойчивости, что сократит углеродный след ЦОДа и позитивно отразится на экологии региона</w:t>
            </w:r>
          </w:p>
        </w:tc>
      </w:tr>
      <w:tr>
        <w:tc>
          <w:tcPr>
            <w:vMerge w:val="continue"/>
          </w:tcPr>
          <w:p/>
        </w:tc>
        <w:tc>
          <w:tcPr>
            <w:vMerge w:val="continue"/>
          </w:tcPr>
          <w:p/>
        </w:tc>
        <w:tc>
          <w:tcPr>
            <w:vMerge w:val="continue"/>
          </w:tcPr>
          <w:p/>
        </w:tc>
        <w:tc>
          <w:tcPr>
            <w:tcW w:w="929" w:type="dxa"/>
          </w:tcPr>
          <w:p>
            <w:pPr>
              <w:pStyle w:val="0"/>
              <w:jc w:val="center"/>
            </w:pPr>
            <w:r>
              <w:rPr>
                <w:sz w:val="20"/>
              </w:rPr>
              <w:t xml:space="preserve">2022 - 2024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2022</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2023</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29" w:type="dxa"/>
          </w:tcPr>
          <w:p>
            <w:pPr>
              <w:pStyle w:val="0"/>
              <w:jc w:val="center"/>
            </w:pPr>
            <w:r>
              <w:rPr>
                <w:sz w:val="20"/>
              </w:rPr>
              <w:t xml:space="preserve">2024</w:t>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vMerge w:val="continue"/>
          </w:tcPr>
          <w:p/>
        </w:tc>
      </w:tr>
      <w:tr>
        <w:tc>
          <w:tcPr>
            <w:gridSpan w:val="3"/>
            <w:tcW w:w="5046" w:type="dxa"/>
            <w:vMerge w:val="restart"/>
          </w:tcPr>
          <w:p>
            <w:pPr>
              <w:pStyle w:val="0"/>
            </w:pPr>
            <w:r>
              <w:rPr>
                <w:sz w:val="20"/>
              </w:rPr>
              <w:t xml:space="preserve">Итого: по цели 6. Цифровая трансформация</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r>
          </w:p>
        </w:tc>
      </w:tr>
      <w:tr>
        <w:tc>
          <w:tcPr>
            <w:gridSpan w:val="3"/>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2171,84</w:t>
            </w:r>
          </w:p>
        </w:tc>
        <w:tc>
          <w:tcPr>
            <w:tcW w:w="1191" w:type="dxa"/>
          </w:tcPr>
          <w:p>
            <w:pPr>
              <w:pStyle w:val="0"/>
              <w:jc w:val="center"/>
            </w:pPr>
            <w:r>
              <w:rPr>
                <w:sz w:val="20"/>
              </w:rPr>
              <w:t xml:space="preserve">1355,22</w:t>
            </w:r>
          </w:p>
        </w:tc>
        <w:tc>
          <w:tcPr>
            <w:tcW w:w="1191" w:type="dxa"/>
          </w:tcPr>
          <w:p>
            <w:pPr>
              <w:pStyle w:val="0"/>
              <w:jc w:val="center"/>
            </w:pPr>
            <w:r>
              <w:rPr>
                <w:sz w:val="20"/>
              </w:rPr>
              <w:t xml:space="preserve">816,62</w:t>
            </w:r>
          </w:p>
        </w:tc>
        <w:tc>
          <w:tcPr>
            <w:tcW w:w="1304" w:type="dxa"/>
          </w:tcPr>
          <w:p>
            <w:pPr>
              <w:pStyle w:val="0"/>
            </w:pPr>
            <w:r>
              <w:rPr>
                <w:sz w:val="20"/>
              </w:rPr>
            </w:r>
          </w:p>
        </w:tc>
        <w:tc>
          <w:tcPr>
            <w:vMerge w:val="continue"/>
          </w:tcPr>
          <w:p/>
        </w:tc>
      </w:tr>
      <w:tr>
        <w:tc>
          <w:tcPr>
            <w:gridSpan w:val="3"/>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713,41</w:t>
            </w:r>
          </w:p>
        </w:tc>
        <w:tc>
          <w:tcPr>
            <w:tcW w:w="1191" w:type="dxa"/>
          </w:tcPr>
          <w:p>
            <w:pPr>
              <w:pStyle w:val="0"/>
              <w:jc w:val="center"/>
            </w:pPr>
            <w:r>
              <w:rPr>
                <w:sz w:val="20"/>
              </w:rPr>
              <w:t xml:space="preserve">436,62</w:t>
            </w:r>
          </w:p>
        </w:tc>
        <w:tc>
          <w:tcPr>
            <w:tcW w:w="1191" w:type="dxa"/>
          </w:tcPr>
          <w:p>
            <w:pPr>
              <w:pStyle w:val="0"/>
              <w:jc w:val="center"/>
            </w:pPr>
            <w:r>
              <w:rPr>
                <w:sz w:val="20"/>
              </w:rPr>
              <w:t xml:space="preserve">276,79</w:t>
            </w:r>
          </w:p>
        </w:tc>
        <w:tc>
          <w:tcPr>
            <w:tcW w:w="1304" w:type="dxa"/>
          </w:tcPr>
          <w:p>
            <w:pPr>
              <w:pStyle w:val="0"/>
            </w:pPr>
            <w:r>
              <w:rPr>
                <w:sz w:val="20"/>
              </w:rPr>
            </w:r>
          </w:p>
        </w:tc>
        <w:tc>
          <w:tcPr>
            <w:vMerge w:val="continue"/>
          </w:tcPr>
          <w:p/>
        </w:tc>
      </w:tr>
      <w:tr>
        <w:tc>
          <w:tcPr>
            <w:gridSpan w:val="3"/>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844,01</w:t>
            </w:r>
          </w:p>
        </w:tc>
        <w:tc>
          <w:tcPr>
            <w:tcW w:w="1191" w:type="dxa"/>
          </w:tcPr>
          <w:p>
            <w:pPr>
              <w:pStyle w:val="0"/>
              <w:jc w:val="center"/>
            </w:pPr>
            <w:r>
              <w:rPr>
                <w:sz w:val="20"/>
              </w:rPr>
              <w:t xml:space="preserve">577,03</w:t>
            </w:r>
          </w:p>
        </w:tc>
        <w:tc>
          <w:tcPr>
            <w:tcW w:w="1191" w:type="dxa"/>
          </w:tcPr>
          <w:p>
            <w:pPr>
              <w:pStyle w:val="0"/>
              <w:jc w:val="center"/>
            </w:pPr>
            <w:r>
              <w:rPr>
                <w:sz w:val="20"/>
              </w:rPr>
              <w:t xml:space="preserve">266,98</w:t>
            </w:r>
          </w:p>
        </w:tc>
        <w:tc>
          <w:tcPr>
            <w:tcW w:w="1304" w:type="dxa"/>
          </w:tcPr>
          <w:p>
            <w:pPr>
              <w:pStyle w:val="0"/>
            </w:pPr>
            <w:r>
              <w:rPr>
                <w:sz w:val="20"/>
              </w:rPr>
            </w:r>
          </w:p>
        </w:tc>
        <w:tc>
          <w:tcPr>
            <w:vMerge w:val="continue"/>
          </w:tcPr>
          <w:p/>
        </w:tc>
      </w:tr>
      <w:tr>
        <w:tc>
          <w:tcPr>
            <w:gridSpan w:val="3"/>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614,42</w:t>
            </w:r>
          </w:p>
        </w:tc>
        <w:tc>
          <w:tcPr>
            <w:tcW w:w="1191" w:type="dxa"/>
          </w:tcPr>
          <w:p>
            <w:pPr>
              <w:pStyle w:val="0"/>
              <w:jc w:val="center"/>
            </w:pPr>
            <w:r>
              <w:rPr>
                <w:sz w:val="20"/>
              </w:rPr>
              <w:t xml:space="preserve">341,57</w:t>
            </w:r>
          </w:p>
        </w:tc>
        <w:tc>
          <w:tcPr>
            <w:tcW w:w="1191" w:type="dxa"/>
          </w:tcPr>
          <w:p>
            <w:pPr>
              <w:pStyle w:val="0"/>
              <w:jc w:val="center"/>
            </w:pPr>
            <w:r>
              <w:rPr>
                <w:sz w:val="20"/>
              </w:rPr>
              <w:t xml:space="preserve">272,85</w:t>
            </w:r>
          </w:p>
        </w:tc>
        <w:tc>
          <w:tcPr>
            <w:tcW w:w="1304" w:type="dxa"/>
          </w:tcPr>
          <w:p>
            <w:pPr>
              <w:pStyle w:val="0"/>
            </w:pPr>
            <w:r>
              <w:rPr>
                <w:sz w:val="20"/>
              </w:rPr>
            </w:r>
          </w:p>
        </w:tc>
        <w:tc>
          <w:tcPr>
            <w:vMerge w:val="continue"/>
          </w:tcPr>
          <w:p/>
        </w:tc>
      </w:tr>
      <w:tr>
        <w:tc>
          <w:tcPr>
            <w:gridSpan w:val="3"/>
            <w:tcW w:w="5046" w:type="dxa"/>
            <w:vMerge w:val="restart"/>
          </w:tcPr>
          <w:p>
            <w:pPr>
              <w:pStyle w:val="0"/>
            </w:pPr>
            <w:r>
              <w:rPr>
                <w:sz w:val="20"/>
              </w:rPr>
              <w:t xml:space="preserve">Всего:</w:t>
            </w:r>
          </w:p>
        </w:tc>
        <w:tc>
          <w:tcPr>
            <w:tcW w:w="929" w:type="dxa"/>
          </w:tcPr>
          <w:p>
            <w:pPr>
              <w:pStyle w:val="0"/>
              <w:jc w:val="center"/>
            </w:pPr>
            <w:r>
              <w:rPr>
                <w:sz w:val="20"/>
              </w:rPr>
              <w:t xml:space="preserve">период</w:t>
            </w:r>
          </w:p>
        </w:tc>
        <w:tc>
          <w:tcPr>
            <w:tcW w:w="1304" w:type="dxa"/>
          </w:tcPr>
          <w:p>
            <w:pPr>
              <w:pStyle w:val="0"/>
              <w:jc w:val="center"/>
            </w:pPr>
            <w:r>
              <w:rPr>
                <w:sz w:val="20"/>
              </w:rPr>
              <w:t xml:space="preserve">общий бюджет мероприятия</w:t>
            </w:r>
          </w:p>
        </w:tc>
        <w:tc>
          <w:tcPr>
            <w:tcW w:w="1191" w:type="dxa"/>
          </w:tcPr>
          <w:p>
            <w:pPr>
              <w:pStyle w:val="0"/>
              <w:jc w:val="center"/>
            </w:pPr>
            <w:r>
              <w:rPr>
                <w:sz w:val="20"/>
              </w:rPr>
              <w:t xml:space="preserve">федеральный бюджет, прогноз</w:t>
            </w:r>
          </w:p>
        </w:tc>
        <w:tc>
          <w:tcPr>
            <w:tcW w:w="1191" w:type="dxa"/>
          </w:tcPr>
          <w:p>
            <w:pPr>
              <w:pStyle w:val="0"/>
              <w:jc w:val="center"/>
            </w:pPr>
            <w:r>
              <w:rPr>
                <w:sz w:val="20"/>
              </w:rPr>
              <w:t xml:space="preserve">областной бюджет, прогноз</w:t>
            </w:r>
          </w:p>
        </w:tc>
        <w:tc>
          <w:tcPr>
            <w:tcW w:w="1304" w:type="dxa"/>
          </w:tcPr>
          <w:p>
            <w:pPr>
              <w:pStyle w:val="0"/>
              <w:jc w:val="center"/>
            </w:pPr>
            <w:r>
              <w:rPr>
                <w:sz w:val="20"/>
              </w:rPr>
              <w:t xml:space="preserve">внебюджетные и иные источники, прогноз</w:t>
            </w:r>
          </w:p>
        </w:tc>
        <w:tc>
          <w:tcPr>
            <w:tcW w:w="2665" w:type="dxa"/>
            <w:vMerge w:val="restart"/>
          </w:tcPr>
          <w:p>
            <w:pPr>
              <w:pStyle w:val="0"/>
            </w:pPr>
            <w:r>
              <w:rPr>
                <w:sz w:val="20"/>
              </w:rPr>
            </w:r>
          </w:p>
        </w:tc>
      </w:tr>
      <w:tr>
        <w:tc>
          <w:tcPr>
            <w:gridSpan w:val="3"/>
            <w:vMerge w:val="continue"/>
          </w:tcPr>
          <w:p/>
        </w:tc>
        <w:tc>
          <w:tcPr>
            <w:tcW w:w="929" w:type="dxa"/>
          </w:tcPr>
          <w:p>
            <w:pPr>
              <w:pStyle w:val="0"/>
              <w:jc w:val="center"/>
            </w:pPr>
            <w:r>
              <w:rPr>
                <w:sz w:val="20"/>
              </w:rPr>
              <w:t xml:space="preserve">2022 - 2024</w:t>
            </w:r>
          </w:p>
        </w:tc>
        <w:tc>
          <w:tcPr>
            <w:tcW w:w="1304" w:type="dxa"/>
          </w:tcPr>
          <w:p>
            <w:pPr>
              <w:pStyle w:val="0"/>
              <w:jc w:val="center"/>
            </w:pPr>
            <w:r>
              <w:rPr>
                <w:sz w:val="20"/>
              </w:rPr>
              <w:t xml:space="preserve">206690,95</w:t>
            </w:r>
          </w:p>
        </w:tc>
        <w:tc>
          <w:tcPr>
            <w:tcW w:w="1191" w:type="dxa"/>
          </w:tcPr>
          <w:p>
            <w:pPr>
              <w:pStyle w:val="0"/>
              <w:jc w:val="center"/>
            </w:pPr>
            <w:r>
              <w:rPr>
                <w:sz w:val="20"/>
              </w:rPr>
              <w:t xml:space="preserve">87424,79</w:t>
            </w:r>
          </w:p>
        </w:tc>
        <w:tc>
          <w:tcPr>
            <w:tcW w:w="1191" w:type="dxa"/>
          </w:tcPr>
          <w:p>
            <w:pPr>
              <w:pStyle w:val="0"/>
              <w:jc w:val="center"/>
            </w:pPr>
            <w:r>
              <w:rPr>
                <w:sz w:val="20"/>
              </w:rPr>
              <w:t xml:space="preserve">18521,08</w:t>
            </w:r>
          </w:p>
        </w:tc>
        <w:tc>
          <w:tcPr>
            <w:tcW w:w="1304" w:type="dxa"/>
          </w:tcPr>
          <w:p>
            <w:pPr>
              <w:pStyle w:val="0"/>
              <w:jc w:val="center"/>
            </w:pPr>
            <w:r>
              <w:rPr>
                <w:sz w:val="20"/>
              </w:rPr>
              <w:t xml:space="preserve">100745,08</w:t>
            </w:r>
          </w:p>
        </w:tc>
        <w:tc>
          <w:tcPr>
            <w:vMerge w:val="continue"/>
          </w:tcPr>
          <w:p/>
        </w:tc>
      </w:tr>
      <w:tr>
        <w:tc>
          <w:tcPr>
            <w:gridSpan w:val="3"/>
            <w:vMerge w:val="continue"/>
          </w:tcPr>
          <w:p/>
        </w:tc>
        <w:tc>
          <w:tcPr>
            <w:tcW w:w="929" w:type="dxa"/>
          </w:tcPr>
          <w:p>
            <w:pPr>
              <w:pStyle w:val="0"/>
              <w:jc w:val="center"/>
            </w:pPr>
            <w:r>
              <w:rPr>
                <w:sz w:val="20"/>
              </w:rPr>
              <w:t xml:space="preserve">2022</w:t>
            </w:r>
          </w:p>
        </w:tc>
        <w:tc>
          <w:tcPr>
            <w:tcW w:w="1304" w:type="dxa"/>
          </w:tcPr>
          <w:p>
            <w:pPr>
              <w:pStyle w:val="0"/>
              <w:jc w:val="center"/>
            </w:pPr>
            <w:r>
              <w:rPr>
                <w:sz w:val="20"/>
              </w:rPr>
              <w:t xml:space="preserve">65686,30</w:t>
            </w:r>
          </w:p>
        </w:tc>
        <w:tc>
          <w:tcPr>
            <w:tcW w:w="1191" w:type="dxa"/>
          </w:tcPr>
          <w:p>
            <w:pPr>
              <w:pStyle w:val="0"/>
              <w:jc w:val="center"/>
            </w:pPr>
            <w:r>
              <w:rPr>
                <w:sz w:val="20"/>
              </w:rPr>
              <w:t xml:space="preserve">32536,98</w:t>
            </w:r>
          </w:p>
        </w:tc>
        <w:tc>
          <w:tcPr>
            <w:tcW w:w="1191" w:type="dxa"/>
          </w:tcPr>
          <w:p>
            <w:pPr>
              <w:pStyle w:val="0"/>
              <w:jc w:val="center"/>
            </w:pPr>
            <w:r>
              <w:rPr>
                <w:sz w:val="20"/>
              </w:rPr>
              <w:t xml:space="preserve">7681,97</w:t>
            </w:r>
          </w:p>
        </w:tc>
        <w:tc>
          <w:tcPr>
            <w:tcW w:w="1304" w:type="dxa"/>
          </w:tcPr>
          <w:p>
            <w:pPr>
              <w:pStyle w:val="0"/>
              <w:jc w:val="center"/>
            </w:pPr>
            <w:r>
              <w:rPr>
                <w:sz w:val="20"/>
              </w:rPr>
              <w:t xml:space="preserve">25467,35</w:t>
            </w:r>
          </w:p>
        </w:tc>
        <w:tc>
          <w:tcPr>
            <w:vMerge w:val="continue"/>
          </w:tcPr>
          <w:p/>
        </w:tc>
      </w:tr>
      <w:tr>
        <w:tc>
          <w:tcPr>
            <w:gridSpan w:val="3"/>
            <w:vMerge w:val="continue"/>
          </w:tcPr>
          <w:p/>
        </w:tc>
        <w:tc>
          <w:tcPr>
            <w:tcW w:w="929" w:type="dxa"/>
          </w:tcPr>
          <w:p>
            <w:pPr>
              <w:pStyle w:val="0"/>
              <w:jc w:val="center"/>
            </w:pPr>
            <w:r>
              <w:rPr>
                <w:sz w:val="20"/>
              </w:rPr>
              <w:t xml:space="preserve">2023</w:t>
            </w:r>
          </w:p>
        </w:tc>
        <w:tc>
          <w:tcPr>
            <w:tcW w:w="1304" w:type="dxa"/>
          </w:tcPr>
          <w:p>
            <w:pPr>
              <w:pStyle w:val="0"/>
              <w:jc w:val="center"/>
            </w:pPr>
            <w:r>
              <w:rPr>
                <w:sz w:val="20"/>
              </w:rPr>
              <w:t xml:space="preserve">88557,01</w:t>
            </w:r>
          </w:p>
        </w:tc>
        <w:tc>
          <w:tcPr>
            <w:tcW w:w="1191" w:type="dxa"/>
          </w:tcPr>
          <w:p>
            <w:pPr>
              <w:pStyle w:val="0"/>
              <w:jc w:val="center"/>
            </w:pPr>
            <w:r>
              <w:rPr>
                <w:sz w:val="20"/>
              </w:rPr>
              <w:t xml:space="preserve">27891,07</w:t>
            </w:r>
          </w:p>
        </w:tc>
        <w:tc>
          <w:tcPr>
            <w:tcW w:w="1191" w:type="dxa"/>
          </w:tcPr>
          <w:p>
            <w:pPr>
              <w:pStyle w:val="0"/>
              <w:jc w:val="center"/>
            </w:pPr>
            <w:r>
              <w:rPr>
                <w:sz w:val="20"/>
              </w:rPr>
              <w:t xml:space="preserve">5460,95</w:t>
            </w:r>
          </w:p>
        </w:tc>
        <w:tc>
          <w:tcPr>
            <w:tcW w:w="1304" w:type="dxa"/>
          </w:tcPr>
          <w:p>
            <w:pPr>
              <w:pStyle w:val="0"/>
              <w:jc w:val="center"/>
            </w:pPr>
            <w:r>
              <w:rPr>
                <w:sz w:val="20"/>
              </w:rPr>
              <w:t xml:space="preserve">55204,99</w:t>
            </w:r>
          </w:p>
        </w:tc>
        <w:tc>
          <w:tcPr>
            <w:vMerge w:val="continue"/>
          </w:tcPr>
          <w:p/>
        </w:tc>
      </w:tr>
      <w:tr>
        <w:tc>
          <w:tcPr>
            <w:gridSpan w:val="3"/>
            <w:vMerge w:val="continue"/>
          </w:tcPr>
          <w:p/>
        </w:tc>
        <w:tc>
          <w:tcPr>
            <w:tcW w:w="929" w:type="dxa"/>
          </w:tcPr>
          <w:p>
            <w:pPr>
              <w:pStyle w:val="0"/>
              <w:jc w:val="center"/>
            </w:pPr>
            <w:r>
              <w:rPr>
                <w:sz w:val="20"/>
              </w:rPr>
              <w:t xml:space="preserve">2024</w:t>
            </w:r>
          </w:p>
        </w:tc>
        <w:tc>
          <w:tcPr>
            <w:tcW w:w="1304" w:type="dxa"/>
          </w:tcPr>
          <w:p>
            <w:pPr>
              <w:pStyle w:val="0"/>
              <w:jc w:val="center"/>
            </w:pPr>
            <w:r>
              <w:rPr>
                <w:sz w:val="20"/>
              </w:rPr>
              <w:t xml:space="preserve">52447,64</w:t>
            </w:r>
          </w:p>
        </w:tc>
        <w:tc>
          <w:tcPr>
            <w:tcW w:w="1191" w:type="dxa"/>
          </w:tcPr>
          <w:p>
            <w:pPr>
              <w:pStyle w:val="0"/>
              <w:jc w:val="center"/>
            </w:pPr>
            <w:r>
              <w:rPr>
                <w:sz w:val="20"/>
              </w:rPr>
              <w:t xml:space="preserve">26996,74</w:t>
            </w:r>
          </w:p>
        </w:tc>
        <w:tc>
          <w:tcPr>
            <w:tcW w:w="1191" w:type="dxa"/>
          </w:tcPr>
          <w:p>
            <w:pPr>
              <w:pStyle w:val="0"/>
              <w:jc w:val="center"/>
            </w:pPr>
            <w:r>
              <w:rPr>
                <w:sz w:val="20"/>
              </w:rPr>
              <w:t xml:space="preserve">5378,16</w:t>
            </w:r>
          </w:p>
        </w:tc>
        <w:tc>
          <w:tcPr>
            <w:tcW w:w="1304" w:type="dxa"/>
          </w:tcPr>
          <w:p>
            <w:pPr>
              <w:pStyle w:val="0"/>
              <w:jc w:val="center"/>
            </w:pPr>
            <w:r>
              <w:rPr>
                <w:sz w:val="20"/>
              </w:rPr>
              <w:t xml:space="preserve">20072,74</w:t>
            </w:r>
          </w:p>
        </w:tc>
        <w:tc>
          <w:tcPr>
            <w:vMerge w:val="continue"/>
          </w:tcP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Саратовской области от 19.07.2022 N 624-П</w:t>
            <w:br/>
            <w:t>(ред. от 03.11.2022)</w:t>
            <w:br/>
            <w:t>"О Программе социально-эконом...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Саратовской области от 19.07.2022 N 624-П</w:t>
            <w:br/>
            <w:t>(ред. от 03.11.2022)</w:t>
            <w:br/>
            <w:t>"О Программе социально-эконом...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7AF203A848E3C8823F717AF396C28BDD3FBB079069CD1D4D7044BBC0C2577E08F4551FB96A1F18282BF481553E021360D9E8AE2A8147FB6778C9B8bCA7G" TargetMode = "External"/>
	<Relationship Id="rId8" Type="http://schemas.openxmlformats.org/officeDocument/2006/relationships/hyperlink" Target="consultantplus://offline/ref=007AF203A848E3C8823F717AF396C28BDD3FBB079069CB114D7244BBC0C2577E08F4551FB96A1F112920A0D014605B402192E4AD319D46F8b7ABG" TargetMode = "External"/>
	<Relationship Id="rId9" Type="http://schemas.openxmlformats.org/officeDocument/2006/relationships/hyperlink" Target="consultantplus://offline/ref=007AF203A848E3C8823F717AF396C28BDD3FBB079069CD1D4D7044BBC0C2577E08F4551FB96A1F18282BF481563E021360D9E8AE2A8147FB6778C9B8bCA7G" TargetMode = "External"/>
	<Relationship Id="rId10" Type="http://schemas.openxmlformats.org/officeDocument/2006/relationships/hyperlink" Target="consultantplus://offline/ref=007AF203A848E3C8823F6F77E5FA9F83D631E203936BC04E152142EC9F92512B48B4534AFA2E12192F20A0D014605B402192E4AD319D46F8b7ABG" TargetMode = "External"/>
	<Relationship Id="rId11" Type="http://schemas.openxmlformats.org/officeDocument/2006/relationships/hyperlink" Target="consultantplus://offline/ref=007AF203A848E3C8823F6F77E5FA9F83D63DED0A9069C04E152142EC9F92512B5AB40B46F82B0C182935F68152b3A7G" TargetMode = "External"/>
	<Relationship Id="rId12" Type="http://schemas.openxmlformats.org/officeDocument/2006/relationships/hyperlink" Target="consultantplus://offline/ref=007AF203A848E3C8823F6F77E5FA9F83D136ED08906DC04E152142EC9F92512B48B4534AFA2E12192120A0D014605B402192E4AD319D46F8b7ABG" TargetMode = "External"/>
	<Relationship Id="rId13" Type="http://schemas.openxmlformats.org/officeDocument/2006/relationships/hyperlink" Target="consultantplus://offline/ref=007AF203A848E3C8823F717AF396C28BDD3FBB079069C81F4F7D44BBC0C2577E08F4551FB96A1F18282AFC80513E021360D9E8AE2A8147FB6778C9B8bCA7G" TargetMode = "External"/>
	<Relationship Id="rId14" Type="http://schemas.openxmlformats.org/officeDocument/2006/relationships/hyperlink" Target="consultantplus://offline/ref=007AF203A848E3C8823F717AF396C28BDD3FBB079069CE1C407144BBC0C2577E08F4551FB96A1F18282BF480513E021360D9E8AE2A8147FB6778C9B8bCA7G" TargetMode = "External"/>
	<Relationship Id="rId15" Type="http://schemas.openxmlformats.org/officeDocument/2006/relationships/hyperlink" Target="consultantplus://offline/ref=007AF203A848E3C8823F717AF396C28BDD3FBB079069CD19407244BBC0C2577E08F4551FB96A1F18282BF480513E021360D9E8AE2A8147FB6778C9B8bCA7G" TargetMode = "External"/>
	<Relationship Id="rId16" Type="http://schemas.openxmlformats.org/officeDocument/2006/relationships/hyperlink" Target="consultantplus://offline/ref=007AF203A848E3C8823F717AF396C28BDD3FBB079069CD1C4D7044BBC0C2577E08F4551FB96A1F182A29F585563E021360D9E8AE2A8147FB6778C9B8bCA7G" TargetMode = "External"/>
	<Relationship Id="rId17" Type="http://schemas.openxmlformats.org/officeDocument/2006/relationships/hyperlink" Target="consultantplus://offline/ref=007AF203A848E3C8823F717AF396C28BDD3FBB079069CD1D497444BBC0C2577E08F4551FB96A1F18282BF480513E021360D9E8AE2A8147FB6778C9B8bCA7G" TargetMode = "External"/>
	<Relationship Id="rId18" Type="http://schemas.openxmlformats.org/officeDocument/2006/relationships/hyperlink" Target="consultantplus://offline/ref=007AF203A848E3C8823F717AF396C28BDD3FBB079069CD194B7744BBC0C2577E08F4551FB96A1F18282BF480503E021360D9E8AE2A8147FB6778C9B8bCA7G" TargetMode = "External"/>
	<Relationship Id="rId19" Type="http://schemas.openxmlformats.org/officeDocument/2006/relationships/hyperlink" Target="consultantplus://offline/ref=007AF203A848E3C8823F717AF396C28BDD3FBB079069CE1B417744BBC0C2577E08F4551FB96A1F182E28FC84503E021360D9E8AE2A8147FB6778C9B8bCA7G" TargetMode = "External"/>
	<Relationship Id="rId20" Type="http://schemas.openxmlformats.org/officeDocument/2006/relationships/hyperlink" Target="consultantplus://offline/ref=007AF203A848E3C8823F717AF396C28BDD3FBB079069CD194A7544BBC0C2577E08F4551FB96A1F182D2AF183543E021360D9E8AE2A8147FB6778C9B8bCA7G" TargetMode = "External"/>
	<Relationship Id="rId21" Type="http://schemas.openxmlformats.org/officeDocument/2006/relationships/hyperlink" Target="consultantplus://offline/ref=007AF203A848E3C8823F717AF396C28BDD3FBB079069CD1F4F7144BBC0C2577E08F4551FB96A1F182B29F187553E021360D9E8AE2A8147FB6778C9B8bCA7G" TargetMode = "External"/>
	<Relationship Id="rId22" Type="http://schemas.openxmlformats.org/officeDocument/2006/relationships/hyperlink" Target="consultantplus://offline/ref=007AF203A848E3C8823F717AF396C28BDD3FBB079069CD19407D44BBC0C2577E08F4551FB96A1F18282BF480503E021360D9E8AE2A8147FB6778C9B8bCA7G" TargetMode = "External"/>
	<Relationship Id="rId23" Type="http://schemas.openxmlformats.org/officeDocument/2006/relationships/hyperlink" Target="consultantplus://offline/ref=007AF203A848E3C8823F717AF396C28BDD3FBB079069CE104C7C44BBC0C2577E08F4551FB96A1F18282BF480513E021360D9E8AE2A8147FB6778C9B8bCA7G" TargetMode = "External"/>
	<Relationship Id="rId24" Type="http://schemas.openxmlformats.org/officeDocument/2006/relationships/hyperlink" Target="consultantplus://offline/ref=007AF203A848E3C8823F717AF396C28BDD3FBB079069CF104F7244BBC0C2577E08F4551FB96A1F18282BF480513E021360D9E8AE2A8147FB6778C9B8bCA7G" TargetMode = "External"/>
	<Relationship Id="rId25" Type="http://schemas.openxmlformats.org/officeDocument/2006/relationships/hyperlink" Target="consultantplus://offline/ref=007AF203A848E3C8823F717AF396C28BDD3FBB079069CF1A407544BBC0C2577E08F4551FB96A1F182A2CFD82573E021360D9E8AE2A8147FB6778C9B8bCA7G" TargetMode = "External"/>
	<Relationship Id="rId26" Type="http://schemas.openxmlformats.org/officeDocument/2006/relationships/hyperlink" Target="consultantplus://offline/ref=007AF203A848E3C8823F717AF396C28BDD3FBB079068CD1D4C7644BBC0C2577E08F4551FB96A1F182822F484583E021360D9E8AE2A8147FB6778C9B8bCA7G" TargetMode = "External"/>
	<Relationship Id="rId27" Type="http://schemas.openxmlformats.org/officeDocument/2006/relationships/hyperlink" Target="consultantplus://offline/ref=007AF203A848E3C8823F717AF396C28BDD3FBB079069CF1D4F7C44BBC0C2577E08F4551FB96A1F182A2AFD87513E021360D9E8AE2A8147FB6778C9B8bCA7G" TargetMode = "External"/>
	<Relationship Id="rId28" Type="http://schemas.openxmlformats.org/officeDocument/2006/relationships/hyperlink" Target="consultantplus://offline/ref=007AF203A848E3C8823F717AF396C28BDD3FBB079069CE1A417444BBC0C2577E08F4551FAB6A47142A2EEA80512B544226b8AEG" TargetMode = "External"/>
	<Relationship Id="rId29" Type="http://schemas.openxmlformats.org/officeDocument/2006/relationships/hyperlink" Target="consultantplus://offline/ref=007AF203A848E3C8823F717AF396C28BDD3FBB079069CF1C487D44BBC0C2577E08F4551FAB6A47142A2EEA80512B544226b8AEG" TargetMode = "External"/>
	<Relationship Id="rId30" Type="http://schemas.openxmlformats.org/officeDocument/2006/relationships/hyperlink" Target="consultantplus://offline/ref=007AF203A848E3C8823F717AF396C28BDD3FBB079069CE11407544BBC0C2577E08F4551FB96A1F182822F685523E021360D9E8AE2A8147FB6778C9B8bCA7G" TargetMode = "External"/>
	<Relationship Id="rId31" Type="http://schemas.openxmlformats.org/officeDocument/2006/relationships/hyperlink" Target="consultantplus://offline/ref=007AF203A848E3C8823F717AF396C28BDD3FBB079069C91F417744BBC0C2577E08F4551FB96A1F18282DF080523E021360D9E8AE2A8147FB6778C9B8bCA7G" TargetMode = "External"/>
	<Relationship Id="rId32" Type="http://schemas.openxmlformats.org/officeDocument/2006/relationships/hyperlink" Target="consultantplus://offline/ref=007AF203A848E3C8823F717AF396C28BDD3FBB079069CD114E7444BBC0C2577E08F4551FB96A1F18282AF384503E021360D9E8AE2A8147FB6778C9B8bCA7G" TargetMode = "External"/>
	<Relationship Id="rId33" Type="http://schemas.openxmlformats.org/officeDocument/2006/relationships/hyperlink" Target="consultantplus://offline/ref=007AF203A848E3C8823F717AF396C28BDD3FBB079068C21A4D7644BBC0C2577E08F4551FB96A1F182828F680523E021360D9E8AE2A8147FB6778C9B8bCA7G" TargetMode = "External"/>
	<Relationship Id="rId34" Type="http://schemas.openxmlformats.org/officeDocument/2006/relationships/hyperlink" Target="consultantplus://offline/ref=007AF203A848E3C8823F717AF396C28BDD3FBB079069CD1D4C7244BBC0C2577E08F4551FB96A1F18282BF480503E021360D9E8AE2A8147FB6778C9B8bCA7G" TargetMode = "External"/>
	<Relationship Id="rId35" Type="http://schemas.openxmlformats.org/officeDocument/2006/relationships/hyperlink" Target="consultantplus://offline/ref=007AF203A848E3C8823F717AF396C28BDD3FBB079069CD1D4C7244BBC0C2577E08F4551FAB6A47142A2EEA80512B544226b8AEG" TargetMode = "External"/>
	<Relationship Id="rId36" Type="http://schemas.openxmlformats.org/officeDocument/2006/relationships/header" Target="header2.xml"/>
	<Relationship Id="rId37" Type="http://schemas.openxmlformats.org/officeDocument/2006/relationships/footer" Target="footer2.xml"/>
	<Relationship Id="rId38" Type="http://schemas.openxmlformats.org/officeDocument/2006/relationships/hyperlink" Target="consultantplus://offline/ref=007AF203A848E3C8823F717AF396C28BDD3FBB079069CD1D4D7044BBC0C2577E08F4551FB96A1F18282BF480503E021360D9E8AE2A8147FB6778C9B8bCA7G" TargetMode = "External"/>
	<Relationship Id="rId39" Type="http://schemas.openxmlformats.org/officeDocument/2006/relationships/hyperlink" Target="consultantplus://offline/ref=007AF203A848E3C8823F6F77E5FA9F83D63CE102946BC04E152142EC9F92512B5AB40B46F82B0C182935F68152b3A7G" TargetMode = "External"/>
	<Relationship Id="rId40" Type="http://schemas.openxmlformats.org/officeDocument/2006/relationships/hyperlink" Target="consultantplus://offline/ref=91697598999F1E47A1DBF70CDEB8DF16DD1A28183459A6CA6F5A4CA90FACE6127841848CE27DA0E850092939C09F7CE9511390c4ABG" TargetMode = "External"/>
	<Relationship Id="rId41" Type="http://schemas.openxmlformats.org/officeDocument/2006/relationships/hyperlink" Target="consultantplus://offline/ref=91697598999F1E47A1DBE901C8D4821ED113721D3155AB98370B4AFE50FCE047380182DAAA6DFCAD07062A38D89529A617469F4B7BCC3E56B2A7098Fc9ACG" TargetMode = "External"/>
	<Relationship Id="rId42" Type="http://schemas.openxmlformats.org/officeDocument/2006/relationships/hyperlink" Target="consultantplus://offline/ref=91697598999F1E47A1DBF70CDEB8DF16DA1129143951A6CA6F5A4CA90FACE6127841848CEE20F6A80E507A788B937FF24D1293577CD23Dc5A5G" TargetMode = "External"/>
	<Relationship Id="rId43" Type="http://schemas.openxmlformats.org/officeDocument/2006/relationships/hyperlink" Target="consultantplus://offline/ref=91697598999F1E47A1DBE901C8D4821ED113721D3155AB99330F4AFE50FCE047380182DAAA6DFCAD05042B3DDF9529A617469F4B7BCC3E56B2A7098Fc9ACG" TargetMode = "External"/>
	<Relationship Id="rId44" Type="http://schemas.openxmlformats.org/officeDocument/2006/relationships/hyperlink" Target="consultantplus://offline/ref=91697598999F1E47A1DBE901C8D4821ED113721D3155AB99370B4AFE50FCE047380182DAAA6DFCAD05042B3DDD9529A617469F4B7BCC3E56B2A7098Fc9ACG" TargetMode = "External"/>
	<Relationship Id="rId45" Type="http://schemas.openxmlformats.org/officeDocument/2006/relationships/hyperlink" Target="consultantplus://offline/ref=91697598999F1E47A1DBE901C8D4821ED113721D3155A8953A0E4AFE50FCE047380182DAAA6DFCAD050D2938DC9529A617469F4B7BCC3E56B2A7098Fc9ACG" TargetMode = "External"/>
	<Relationship Id="rId46" Type="http://schemas.openxmlformats.org/officeDocument/2006/relationships/hyperlink" Target="consultantplus://offline/ref=91697598999F1E47A1DBF70CDEB8DF16DA1925123059A6CA6F5A4CA90FACE6126A41DC83EB2CEFAD041A293CDCc9ACG" TargetMode = "External"/>
	<Relationship Id="rId47" Type="http://schemas.openxmlformats.org/officeDocument/2006/relationships/hyperlink" Target="consultantplus://offline/ref=91697598999F1E47A1DBF70CDEB8DF16DD1A24183158A6CA6F5A4CA90FACE6127841848FEA28F6A8000F7F6D9ACB70F5560D934860D03F55cAAEG" TargetMode = "External"/>
	<Relationship Id="rId48" Type="http://schemas.openxmlformats.org/officeDocument/2006/relationships/hyperlink" Target="consultantplus://offline/ref=91697598999F1E47A1DBF70CDEB8DF16DA1925123059A6CA6F5A4CA90FACE6126A41DC83EB2CEFAD041A293CDCc9ACG" TargetMode = "External"/>
	<Relationship Id="rId49" Type="http://schemas.openxmlformats.org/officeDocument/2006/relationships/hyperlink" Target="consultantplus://offline/ref=91697598999F1E47A1DBF70CDEB8DF16DA1925123059A6CA6F5A4CA90FACE6126A41DC83EB2CEFAD041A293CDCc9ACG" TargetMode = "External"/>
	<Relationship Id="rId50" Type="http://schemas.openxmlformats.org/officeDocument/2006/relationships/hyperlink" Target="consultantplus://offline/ref=91697598999F1E47A1DBF70CDEB8DF16DA1925123059A6CA6F5A4CA90FACE6126A41DC83EB2CEFAD041A293CDCc9ACG" TargetMode = "External"/>
	<Relationship Id="rId51" Type="http://schemas.openxmlformats.org/officeDocument/2006/relationships/hyperlink" Target="consultantplus://offline/ref=91697598999F1E47A1DBF70CDEB8DF16DA1028183557A6CA6F5A4CA90FACE6126A41DC83EB2CEFAD041A293CDCc9ACG" TargetMode = "External"/>
	<Relationship Id="rId52" Type="http://schemas.openxmlformats.org/officeDocument/2006/relationships/hyperlink" Target="consultantplus://offline/ref=91697598999F1E47A1DBF70CDEB8DF16DA112A143858A6CA6F5A4CA90FACE6127841848CEC20F9AC0E507A788B937FF24D1293577CD23Dc5A5G" TargetMode = "External"/>
	<Relationship Id="rId53" Type="http://schemas.openxmlformats.org/officeDocument/2006/relationships/hyperlink" Target="consultantplus://offline/ref=91697598999F1E47A1DBF70CDEB8DF16DD1A2E183452A6CA6F5A4CA90FACE6126A41DC83EB2CEFAD041A293CDCc9ACG" TargetMode = "External"/>
	<Relationship Id="rId54" Type="http://schemas.openxmlformats.org/officeDocument/2006/relationships/hyperlink" Target="consultantplus://offline/ref=91697598999F1E47A1DBF70CDEB8DF16DD1B2C123055A6CA6F5A4CA90FACE6126A41DC83EB2CEFAD041A293CDCc9ACG" TargetMode = "External"/>
	<Relationship Id="rId55" Type="http://schemas.openxmlformats.org/officeDocument/2006/relationships/hyperlink" Target="consultantplus://offline/ref=91697598999F1E47A1DBE901C8D4821ED113721D3155AB9D310C4AFE50FCE047380182DAAA6DFCAD05042B3DDE9529A617469F4B7BCC3E56B2A7098Fc9ACG" TargetMode = "External"/>
	<Relationship Id="rId56" Type="http://schemas.openxmlformats.org/officeDocument/2006/relationships/hyperlink" Target="consultantplus://offline/ref=91697598999F1E47A1DBF70CDEB8DF16DA1028183557A6CA6F5A4CA90FACE6126A41DC83EB2CEFAD041A293CDCc9ACG" TargetMode = "External"/>
	<Relationship Id="rId57" Type="http://schemas.openxmlformats.org/officeDocument/2006/relationships/hyperlink" Target="consultantplus://offline/ref=91697598999F1E47A1DBE901C8D4821ED113721D3155A9983A094AFE50FCE047380182DAB86DA4A10701353DDF807FF751c1A1G" TargetMode = "External"/>
	<Relationship Id="rId58" Type="http://schemas.openxmlformats.org/officeDocument/2006/relationships/hyperlink" Target="consultantplus://offline/ref=91697598999F1E47A1DBF70CDEB8DF16DD1A28183459A6CA6F5A4CA90FACE6127841848CE27DA0E850092939C09F7CE9511390c4ABG" TargetMode = "External"/>
	<Relationship Id="rId59" Type="http://schemas.openxmlformats.org/officeDocument/2006/relationships/hyperlink" Target="consultantplus://offline/ref=91697598999F1E47A1DBF70CDEB8DF16DA1028183557A6CA6F5A4CA90FACE6127841848FE929F5A4030F7F6D9ACB70F5560D934860D03F55cAAEG" TargetMode = "External"/>
	<Relationship Id="rId60" Type="http://schemas.openxmlformats.org/officeDocument/2006/relationships/hyperlink" Target="consultantplus://offline/ref=91697598999F1E47A1DBE901C8D4821ED113721D3155AB9D300E4AFE50FCE047380182DAAA6DFCAD050C2F3FD99529A617469F4B7BCC3E56B2A7098Fc9ACG" TargetMode = "External"/>
	<Relationship Id="rId61" Type="http://schemas.openxmlformats.org/officeDocument/2006/relationships/hyperlink" Target="consultantplus://offline/ref=91697598999F1E47A1DBE901C8D4821ED113721D3155AB9D3A094AFE50FCE047380182DAAA6DFCAD05042B3DDF9529A617469F4B7BCC3E56B2A7098Fc9ACG" TargetMode = "External"/>
	<Relationship Id="rId62" Type="http://schemas.openxmlformats.org/officeDocument/2006/relationships/hyperlink" Target="consultantplus://offline/ref=91697598999F1E47A1DBF70CDEB8DF16DA1925133058A6CA6F5A4CA90FACE6126A41DC83EB2CEFAD041A293CDCc9ACG" TargetMode = "External"/>
	<Relationship Id="rId63" Type="http://schemas.openxmlformats.org/officeDocument/2006/relationships/hyperlink" Target="consultantplus://offline/ref=91697598999F1E47A1DBE901C8D4821ED113721D3155AB9D3A094AFE50FCE047380182DAAA6DFCAD05042B3DDF9529A617469F4B7BCC3E56B2A7098Fc9ACG" TargetMode = "External"/>
	<Relationship Id="rId64" Type="http://schemas.openxmlformats.org/officeDocument/2006/relationships/hyperlink" Target="consultantplus://offline/ref=91697598999F1E47A1DBF70CDEB8DF16DA1925133058A6CA6F5A4CA90FACE6126A41DC83EB2CEFAD041A293CDCc9ACG" TargetMode = "External"/>
	<Relationship Id="rId65" Type="http://schemas.openxmlformats.org/officeDocument/2006/relationships/hyperlink" Target="consultantplus://offline/ref=91697598999F1E47A1DBE901C8D4821ED113721D3155AB9D3A094AFE50FCE047380182DAAA6DFCAD05042B3DDF9529A617469F4B7BCC3E56B2A7098Fc9ACG" TargetMode = "External"/>
	<Relationship Id="rId66" Type="http://schemas.openxmlformats.org/officeDocument/2006/relationships/hyperlink" Target="consultantplus://offline/ref=91697598999F1E47A1DBE901C8D4821ED113721D3155AB9D3A094AFE50FCE047380182DAAA6DFCAD05042B3DDF9529A617469F4B7BCC3E56B2A7098Fc9ACG" TargetMode = "External"/>
	<Relationship Id="rId67" Type="http://schemas.openxmlformats.org/officeDocument/2006/relationships/hyperlink" Target="consultantplus://offline/ref=91697598999F1E47A1DBE901C8D4821ED113721D3155AB9D3A094AFE50FCE047380182DAAA6DFCAD05042B3DDF9529A617469F4B7BCC3E56B2A7098Fc9ACG" TargetMode = "External"/>
	<Relationship Id="rId68" Type="http://schemas.openxmlformats.org/officeDocument/2006/relationships/hyperlink" Target="consultantplus://offline/ref=91697598999F1E47A1DBF70CDEB8DF16DA112E133655A6CA6F5A4CA90FACE6126A41DC83EB2CEFAD041A293CDCc9ACG" TargetMode = "External"/>
	<Relationship Id="rId69" Type="http://schemas.openxmlformats.org/officeDocument/2006/relationships/hyperlink" Target="consultantplus://offline/ref=91697598999F1E47A1DBE901C8D4821ED113721D3155AB9D300E4AFE50FCE047380182DAAA6DFCAD00052E3EDA9529A617469F4B7BCC3E56B2A7098Fc9ACG" TargetMode = "External"/>
	<Relationship Id="rId70" Type="http://schemas.openxmlformats.org/officeDocument/2006/relationships/hyperlink" Target="consultantplus://offline/ref=91697598999F1E47A1DBE901C8D4821ED113721D3155AB95340F4AFE50FCE047380182DAAA6DFCAD05052C39DE9529A617469F4B7BCC3E56B2A7098Fc9ACG" TargetMode = "External"/>
	<Relationship Id="rId71" Type="http://schemas.openxmlformats.org/officeDocument/2006/relationships/hyperlink" Target="consultantplus://offline/ref=91697598999F1E47A1DBE901C8D4821ED113721D3155A89F3B0C4AFE50FCE047380182DAAA6DFCAD0505283DDB9529A617469F4B7BCC3E56B2A7098Fc9ACG" TargetMode = "External"/>
	<Relationship Id="rId72" Type="http://schemas.openxmlformats.org/officeDocument/2006/relationships/hyperlink" Target="consultantplus://offline/ref=91697598999F1E47A1DBE901C8D4821ED113721D3155A89F3B0C4AFE50FCE047380182DAAA6DFCAD03002F3BDA9529A617469F4B7BCC3E56B2A7098Fc9ACG" TargetMode = "External"/>
	<Relationship Id="rId73" Type="http://schemas.openxmlformats.org/officeDocument/2006/relationships/hyperlink" Target="consultantplus://offline/ref=91697598999F1E47A1DBE901C8D4821ED113721D3155A89F3B0C4AFE50FCE047380182DAAA6DFCAD03072339DE9529A617469F4B7BCC3E56B2A7098Fc9ACG" TargetMode = "External"/>
	<Relationship Id="rId74" Type="http://schemas.openxmlformats.org/officeDocument/2006/relationships/hyperlink" Target="consultantplus://offline/ref=91697598999F1E47A1DBF70CDEB8DF16DD1A28183459A6CA6F5A4CA90FACE6127841848CE27DA0E850092939C09F7CE9511390c4ABG" TargetMode = "External"/>
	<Relationship Id="rId75" Type="http://schemas.openxmlformats.org/officeDocument/2006/relationships/hyperlink" Target="consultantplus://offline/ref=91697598999F1E47A1DBE901C8D4821ED113721D3155AB98370B4AFE50FCE047380182DAAA6DFCAD05052B39DE9529A617469F4B7BCC3E56B2A7098Fc9ACG" TargetMode = "External"/>
	<Relationship Id="rId76" Type="http://schemas.openxmlformats.org/officeDocument/2006/relationships/hyperlink" Target="consultantplus://offline/ref=91697598999F1E47A1DBF70CDEB8DF16DD1B2D103856A6CA6F5A4CA90FACE6127841848FE929F1AF050F7F6D9ACB70F5560D934860D03F55cAAEG" TargetMode = "External"/>
	<Relationship Id="rId77" Type="http://schemas.openxmlformats.org/officeDocument/2006/relationships/hyperlink" Target="consultantplus://offline/ref=91697598999F1E47A1DBE901C8D4821ED113721D3155A89F3B0C4AFE50FCE047380182DAAA6DFCAD05062E35D99529A617469F4B7BCC3E56B2A7098Fc9ACG" TargetMode = "External"/>
	<Relationship Id="rId78" Type="http://schemas.openxmlformats.org/officeDocument/2006/relationships/hyperlink" Target="consultantplus://offline/ref=91697598999F1E47A1DBE901C8D4821ED113721D3155A99832064AFE50FCE047380182DAAA6DFCAD05042B3DDE9529A617469F4B7BCC3E56B2A7098Fc9ACG" TargetMode = "External"/>
	<Relationship Id="rId79" Type="http://schemas.openxmlformats.org/officeDocument/2006/relationships/hyperlink" Target="consultantplus://offline/ref=91697598999F1E47A1DBE901C8D4821ED113721D3155AB9D300E4AFE50FCE047380182DAAA6DFCAD00052E3EDA9529A617469F4B7BCC3E56B2A7098Fc9ACG" TargetMode = "External"/>
	<Relationship Id="rId80" Type="http://schemas.openxmlformats.org/officeDocument/2006/relationships/hyperlink" Target="consultantplus://offline/ref=91697598999F1E47A1DBE901C8D4821ED113721D3155AB99330F4AFE50FCE047380182DAAA6DFCAE0505223DD79529A617469F4B7BCC3E56B2A7098Fc9ACG" TargetMode = "External"/>
	<Relationship Id="rId81" Type="http://schemas.openxmlformats.org/officeDocument/2006/relationships/hyperlink" Target="consultantplus://offline/ref=91697598999F1E47A1DBE901C8D4821ED113721D3155AB99330F4AFE50FCE047380182DAAA6DFCAE03032E3ADB9529A617469F4B7BCC3E56B2A7098Fc9ACG" TargetMode = "External"/>
	<Relationship Id="rId82" Type="http://schemas.openxmlformats.org/officeDocument/2006/relationships/hyperlink" Target="consultantplus://offline/ref=91697598999F1E47A1DBE901C8D4821ED113721D3155AB99330F4AFE50FCE047380182DAAA6DFCAE05062B38DB9529A617469F4B7BCC3E56B2A7098Fc9ACG" TargetMode = "External"/>
	<Relationship Id="rId83" Type="http://schemas.openxmlformats.org/officeDocument/2006/relationships/hyperlink" Target="consultantplus://offline/ref=91697598999F1E47A1DBF70CDEB8DF16DA1925123151A6CA6F5A4CA90FACE6126A41DC83EB2CEFAD041A293CDCc9ACG" TargetMode = "External"/>
	<Relationship Id="rId84" Type="http://schemas.openxmlformats.org/officeDocument/2006/relationships/hyperlink" Target="consultantplus://offline/ref=91697598999F1E47A1DBE901C8D4821ED113721D3155AB99330F4AFE50FCE047380182DAAA6DFCAE05062B34DC9529A617469F4B7BCC3E56B2A7098Fc9ACG" TargetMode = "External"/>
	<Relationship Id="rId85" Type="http://schemas.openxmlformats.org/officeDocument/2006/relationships/hyperlink" Target="consultantplus://offline/ref=91697598999F1E47A1DBF70CDEB8DF16DA1925123151A6CA6F5A4CA90FACE6126A41DC83EB2CEFAD041A293CDCc9ACG" TargetMode = "External"/>
	<Relationship Id="rId86" Type="http://schemas.openxmlformats.org/officeDocument/2006/relationships/hyperlink" Target="consultantplus://offline/ref=91697598999F1E47A1DBF70CDEB8DF16DA1B2F123358A6CA6F5A4CA90FACE6126A41DC83EB2CEFAD041A293CDCc9ACG" TargetMode = "External"/>
	<Relationship Id="rId87" Type="http://schemas.openxmlformats.org/officeDocument/2006/relationships/hyperlink" Target="consultantplus://offline/ref=91697598999F1E47A1DBE901C8D4821ED113721D3155AB99330F4AFE50FCE047380182DAAA6DFCAE03002338D99529A617469F4B7BCC3E56B2A7098Fc9ACG" TargetMode = "External"/>
	<Relationship Id="rId88" Type="http://schemas.openxmlformats.org/officeDocument/2006/relationships/hyperlink" Target="consultantplus://offline/ref=91697598999F1E47A1DBF70CDEB8DF16DD1B2D103751A6CA6F5A4CA90FACE6127841848FE929F1AD0C0F7F6D9ACB70F5560D934860D03F55cAAEG" TargetMode = "External"/>
	<Relationship Id="rId89" Type="http://schemas.openxmlformats.org/officeDocument/2006/relationships/hyperlink" Target="consultantplus://offline/ref=91697598999F1E47A1DBE901C8D4821ED113721D3155A89436074AFE50FCE047380182DAAA6DFCAD04042C39D79529A617469F4B7BCC3E56B2A7098Fc9ACG" TargetMode = "External"/>
	<Relationship Id="rId90" Type="http://schemas.openxmlformats.org/officeDocument/2006/relationships/hyperlink" Target="consultantplus://offline/ref=91697598999F1E47A1DBE901C8D4821ED113721D3155A89F3B0C4AFE50FCE047380182DAAA6DFCAD05052E3CD79529A617469F4B7BCC3E56B2A7098Fc9ACG" TargetMode = "External"/>
	<Relationship Id="rId91" Type="http://schemas.openxmlformats.org/officeDocument/2006/relationships/hyperlink" Target="consultantplus://offline/ref=91697598999F1E47A1DBE901C8D4821ED113721D3155AB99330F4AFE50FCE047380182DAAA6DFCAE03002338D99529A617469F4B7BCC3E56B2A7098Fc9ACG" TargetMode = "External"/>
	<Relationship Id="rId92" Type="http://schemas.openxmlformats.org/officeDocument/2006/relationships/hyperlink" Target="consultantplus://offline/ref=91697598999F1E47A1DBF70CDEB8DF16DA1925133055A6CA6F5A4CA90FACE6126A41DC83EB2CEFAD041A293CDCc9ACG" TargetMode = "External"/>
	<Relationship Id="rId93" Type="http://schemas.openxmlformats.org/officeDocument/2006/relationships/hyperlink" Target="consultantplus://offline/ref=91697598999F1E47A1DBE901C8D4821ED113721D3155A89436074AFE50FCE047380182DAAA6DFCAD070D2E3DDD9529A617469F4B7BCC3E56B2A7098Fc9ACG" TargetMode = "External"/>
	<Relationship Id="rId94" Type="http://schemas.openxmlformats.org/officeDocument/2006/relationships/hyperlink" Target="consultantplus://offline/ref=91697598999F1E47A1DBE901C8D4821ED113721D3155AB99330F4AFE50FCE047380182DAAA6DFCAE05062B34DC9529A617469F4B7BCC3E56B2A7098Fc9ACG" TargetMode = "External"/>
	<Relationship Id="rId95" Type="http://schemas.openxmlformats.org/officeDocument/2006/relationships/hyperlink" Target="consultantplus://offline/ref=91697598999F1E47A1DBF70CDEB8DF16DA1128103757A6CA6F5A4CA90FACE6126A41DC83EB2CEFAD041A293CDCc9ACG" TargetMode = "External"/>
	<Relationship Id="rId96" Type="http://schemas.openxmlformats.org/officeDocument/2006/relationships/hyperlink" Target="consultantplus://offline/ref=91697598999F1E47A1DBF70CDEB8DF16DA1128103757A6CA6F5A4CA90FACE6127841848FE929F6AA010F7F6D9ACB70F5560D934860D03F55cAAEG" TargetMode = "External"/>
	<Relationship Id="rId97" Type="http://schemas.openxmlformats.org/officeDocument/2006/relationships/hyperlink" Target="consultantplus://offline/ref=91697598999F1E47A1DBF70CDEB8DF16DA1128103757A6CA6F5A4CA90FACE6126A41DC83EB2CEFAD041A293CDCc9ACG" TargetMode = "External"/>
	<Relationship Id="rId98" Type="http://schemas.openxmlformats.org/officeDocument/2006/relationships/hyperlink" Target="consultantplus://offline/ref=91697598999F1E47A1DBF70CDEB8DF16DA1128103757A6CA6F5A4CA90FACE6127841848FE929F6AE000F7F6D9ACB70F5560D934860D03F55cAAEG" TargetMode = "External"/>
	<Relationship Id="rId99" Type="http://schemas.openxmlformats.org/officeDocument/2006/relationships/hyperlink" Target="consultantplus://offline/ref=91697598999F1E47A1DBF70CDEB8DF16DA1128103757A6CA6F5A4CA90FACE6126A41DC83EB2CEFAD041A293CDCc9ACG" TargetMode = "External"/>
	<Relationship Id="rId100" Type="http://schemas.openxmlformats.org/officeDocument/2006/relationships/hyperlink" Target="consultantplus://offline/ref=91697598999F1E47A1DBE901C8D4821ED113721D3155A99E3A0E4AFE50FCE047380182DAAA6DFCAD070C2A39DE9529A617469F4B7BCC3E56B2A7098Fc9ACG" TargetMode = "External"/>
	<Relationship Id="rId101" Type="http://schemas.openxmlformats.org/officeDocument/2006/relationships/hyperlink" Target="consultantplus://offline/ref=91697598999F1E47A1DBE901C8D4821ED113721D3155A99E3A0E4AFE50FCE047380182DAAA6DFCAD070C2B34DB9529A617469F4B7BCC3E56B2A7098Fc9ACG" TargetMode = "External"/>
	<Relationship Id="rId102" Type="http://schemas.openxmlformats.org/officeDocument/2006/relationships/hyperlink" Target="consultantplus://offline/ref=91697598999F1E47A1DBF70CDEB8DF16DA1128103757A6CA6F5A4CA90FACE6127841848FE929F9AE050F7F6D9ACB70F5560D934860D03F55cAAEG" TargetMode = "External"/>
	<Relationship Id="rId103" Type="http://schemas.openxmlformats.org/officeDocument/2006/relationships/hyperlink" Target="consultantplus://offline/ref=91697598999F1E47A1DBE901C8D4821ED113721D3155A99E3A0E4AFE50FCE047380182DAAA6DFCAD070C293ED99529A617469F4B7BCC3E56B2A7098Fc9ACG" TargetMode = "External"/>
	<Relationship Id="rId104" Type="http://schemas.openxmlformats.org/officeDocument/2006/relationships/hyperlink" Target="consultantplus://offline/ref=91697598999F1E47A1DBE901C8D4821ED113721D3153AB94340B4AFE50FCE047380182DAB86DA4A10701353DDF807FF751c1A1G" TargetMode = "External"/>
	<Relationship Id="rId105" Type="http://schemas.openxmlformats.org/officeDocument/2006/relationships/hyperlink" Target="consultantplus://offline/ref=91697598999F1E47A1DBE901C8D4821ED113721D3155AB9B350A4AFE50FCE047380182DAAA6DFCAD05042C3FD99529A617469F4B7BCC3E56B2A7098Fc9ACG" TargetMode = "External"/>
	<Relationship Id="rId106" Type="http://schemas.openxmlformats.org/officeDocument/2006/relationships/hyperlink" Target="consultantplus://offline/ref=91697598999F1E47A1DBE901C8D4821ED113721D3155AF9B3B0C4AFE50FCE047380182DAAA6DFCAD0505283ADB9529A617469F4B7BCC3E56B2A7098Fc9ACG" TargetMode = "External"/>
	<Relationship Id="rId107" Type="http://schemas.openxmlformats.org/officeDocument/2006/relationships/hyperlink" Target="consultantplus://offline/ref=91697598999F1E47A1DBE901C8D4821ED113721D3155AD983A084AFE50FCE047380182DAAA6DFCAD05042B3DDC9529A617469F4B7BCC3E56B2A7098Fc9ACG" TargetMode = "External"/>
	<Relationship Id="rId108" Type="http://schemas.openxmlformats.org/officeDocument/2006/relationships/hyperlink" Target="consultantplus://offline/ref=91697598999F1E47A1DBE901C8D4821ED113721D3155AE9B35064AFE50FCE047380182DAAA6DFCAD0505233DDF9529A617469F4B7BCC3E56B2A7098Fc9ACG" TargetMode = "External"/>
	<Relationship Id="rId109" Type="http://schemas.openxmlformats.org/officeDocument/2006/relationships/hyperlink" Target="consultantplus://offline/ref=91697598999F1E47A1DBE901C8D4821ED113721D3155AE9B35064AFE50FCE047380182DAB86DA4A10701353DDF807FF751c1A1G" TargetMode = "External"/>
	<Relationship Id="rId110" Type="http://schemas.openxmlformats.org/officeDocument/2006/relationships/hyperlink" Target="consultantplus://offline/ref=91697598999F1E47A1DBE901C8D4821ED113721D3155AE9B35064AFE50FCE047380182DAAA6DFCAD0505233DDF9529A617469F4B7BCC3E56B2A7098Fc9ACG" TargetMode = "External"/>
	<Relationship Id="rId111" Type="http://schemas.openxmlformats.org/officeDocument/2006/relationships/hyperlink" Target="consultantplus://offline/ref=91697598999F1E47A1DBE901C8D4821ED113721D3155A99435094AFE50FCE047380182DAAA6DFCAD0704233BDD9529A617469F4B7BCC3E56B2A7098Fc9ACG" TargetMode = "External"/>
	<Relationship Id="rId112" Type="http://schemas.openxmlformats.org/officeDocument/2006/relationships/hyperlink" Target="consultantplus://offline/ref=91697598999F1E47A1DBE901C8D4821ED113721D3155AE9B35064AFE50FCE047380182DAAA6DFCAD0505233DDF9529A617469F4B7BCC3E56B2A7098Fc9ACG" TargetMode = "External"/>
	<Relationship Id="rId113" Type="http://schemas.openxmlformats.org/officeDocument/2006/relationships/hyperlink" Target="consultantplus://offline/ref=91697598999F1E47A1DBE901C8D4821ED113721D3155A99435094AFE50FCE047380182DAAA6DFCAD07052B3EDB9529A617469F4B7BCC3E56B2A7098Fc9ACG" TargetMode = "External"/>
	<Relationship Id="rId114" Type="http://schemas.openxmlformats.org/officeDocument/2006/relationships/hyperlink" Target="consultantplus://offline/ref=91697598999F1E47A1DBF70CDEB8DF16DD1928153750A6CA6F5A4CA90FACE6127841848FE929F0A4030F7F6D9ACB70F5560D934860D03F55cAAEG" TargetMode = "External"/>
	<Relationship Id="rId115" Type="http://schemas.openxmlformats.org/officeDocument/2006/relationships/hyperlink" Target="consultantplus://offline/ref=91697598999F1E47A1DBF70CDEB8DF16DD1929143955A6CA6F5A4CA90FACE6127841848FEC20F3A8010F7F6D9ACB70F5560D934860D03F55cAAEG" TargetMode = "External"/>
	<Relationship Id="rId116" Type="http://schemas.openxmlformats.org/officeDocument/2006/relationships/hyperlink" Target="consultantplus://offline/ref=91697598999F1E47A1DBE901C8D4821ED113721D3155A99435094AFE50FCE047380182DAAA6DFCAD05042A34DC9529A617469F4B7BCC3E56B2A7098Fc9ACG" TargetMode = "External"/>
	<Relationship Id="rId117" Type="http://schemas.openxmlformats.org/officeDocument/2006/relationships/hyperlink" Target="consultantplus://offline/ref=91697598999F1E47A1DBE901C8D4821ED113721D3155AE9B35064AFE50FCE047380182DAAA6DFCAD0505233DDF9529A617469F4B7BCC3E56B2A7098Fc9ACG" TargetMode = "External"/>
	<Relationship Id="rId118" Type="http://schemas.openxmlformats.org/officeDocument/2006/relationships/hyperlink" Target="consultantplus://offline/ref=91697598999F1E47A1DBE901C8D4821ED113721D3155AB9B350A4AFE50FCE047380182DAAA6DFCAD05042C3FD99529A617469F4B7BCC3E56B2A7098Fc9ACG" TargetMode = "External"/>
	<Relationship Id="rId119" Type="http://schemas.openxmlformats.org/officeDocument/2006/relationships/hyperlink" Target="consultantplus://offline/ref=91697598999F1E47A1DBE901C8D4821ED113721D3155AB9D300E4AFE50FCE047380182DAAA6DFCAD05062E3CDD9529A617469F4B7BCC3E56B2A7098Fc9ACG" TargetMode = "External"/>
	<Relationship Id="rId120" Type="http://schemas.openxmlformats.org/officeDocument/2006/relationships/hyperlink" Target="consultantplus://offline/ref=91697598999F1E47A1DBE901C8D4821ED113721D3155AF9B3B0C4AFE50FCE047380182DAAA6DFCAD0505283ADB9529A617469F4B7BCC3E56B2A7098Fc9ACG" TargetMode = "External"/>
	<Relationship Id="rId121" Type="http://schemas.openxmlformats.org/officeDocument/2006/relationships/hyperlink" Target="consultantplus://offline/ref=91697598999F1E47A1DBE901C8D4821ED113721D3155AB9B350A4AFE50FCE047380182DAAA6DFCAD05042F38DB9529A617469F4B7BCC3E56B2A7098Fc9ACG" TargetMode = "External"/>
	<Relationship Id="rId122" Type="http://schemas.openxmlformats.org/officeDocument/2006/relationships/hyperlink" Target="consultantplus://offline/ref=91697598999F1E47A1DBE901C8D4821ED113721D3154AC9D3B0C4AFE50FCE047380182DAAA6DFCAD05042B3DDF9529A617469F4B7BCC3E56B2A7098Fc9ACG" TargetMode = "External"/>
	<Relationship Id="rId123" Type="http://schemas.openxmlformats.org/officeDocument/2006/relationships/hyperlink" Target="consultantplus://offline/ref=EC7BB8E6F2B2490924C6B69E541F6061EF8DC449FED9765FDCAA6861077192FB9E1D7F975872D1FC5BF887AA28A56F4D08B4355F1B3ADDB27EA49A51dDA7G" TargetMode = "External"/>
	<Relationship Id="rId124" Type="http://schemas.openxmlformats.org/officeDocument/2006/relationships/hyperlink" Target="consultantplus://offline/ref=EC7BB8E6F2B2490924C6B69E541F6061EF8DC449FED9765FDCAA6861077192FB9E1D7F975872D1FC5BF887AA28A56F4D08B4355F1B3ADDB27EA49A51dDA7G" TargetMode = "External"/>
	<Relationship Id="rId125" Type="http://schemas.openxmlformats.org/officeDocument/2006/relationships/hyperlink" Target="consultantplus://offline/ref=EC7BB8E6F2B2490924C6B69E541F6061EF8DC449FED9765FDCAA6861077192FB9E1D7F975872D1FC59F78BAA2DA56F4D08B4355F1B3ADDB27EA49A51dDA7G" TargetMode = "External"/>
	<Relationship Id="rId126" Type="http://schemas.openxmlformats.org/officeDocument/2006/relationships/hyperlink" Target="consultantplus://offline/ref=EC7BB8E6F2B2490924C6A89342733D69E4879347FFD9780185F76E36582194AECC5D21CE1933C2FC5AE08CAB2CdAACG" TargetMode = "External"/>
	<Relationship Id="rId127" Type="http://schemas.openxmlformats.org/officeDocument/2006/relationships/hyperlink" Target="consultantplus://offline/ref=EC7BB8E6F2B2490924C6B69E541F6061EF8DC449FED97552DCA46861077192FB9E1D7F975872D1FC5BFB86AB2DA56F4D08B4355F1B3ADDB27EA49A51dDA7G" TargetMode = "External"/>
	<Relationship Id="rId128" Type="http://schemas.openxmlformats.org/officeDocument/2006/relationships/hyperlink" Target="consultantplus://offline/ref=EC7BB8E6F2B2490924C6A89342733D69E3849241FFDB780185F76E36582194AEDE5D79C21B36DCFF5AF5DAFA6AFB361E49FF395C0026DCB1d6A2G" TargetMode = "External"/>
	<Relationship Id="rId129" Type="http://schemas.openxmlformats.org/officeDocument/2006/relationships/hyperlink" Target="consultantplus://offline/ref=EC7BB8E6F2B2490924C6B69E541F6061EF8DC449FED97550DFA76861077192FB9E1D7F975872D1FC5BFE89A829A56F4D08B4355F1B3ADDB27EA49A51dDA7G" TargetMode = "External"/>
	<Relationship Id="rId130" Type="http://schemas.openxmlformats.org/officeDocument/2006/relationships/hyperlink" Target="consultantplus://offline/ref=EC7BB8E6F2B2490924C6A89342733D69E4879346FEDE780185F76E36582194AECC5D21CE1933C2FC5AE08CAB2CdAACG" TargetMode = "External"/>
	<Relationship Id="rId131" Type="http://schemas.openxmlformats.org/officeDocument/2006/relationships/hyperlink" Target="consultantplus://offline/ref=EC7BB8E6F2B2490924C6B69E541F6061EF8DC449FED97556D0A46861077192FB9E1D7F975872D1FC5FFB8CAF2FA56F4D08B4355F1B3ADDB27EA49A51dDA7G" TargetMode = "External"/>
	<Relationship Id="rId132" Type="http://schemas.openxmlformats.org/officeDocument/2006/relationships/hyperlink" Target="consultantplus://offline/ref=EC7BB8E6F2B2490924C6B69E541F6061EF8DC449FED97150D1A16861077192FB9E1D7F975872D1FC5BFF8DAD2BA56F4D08B4355F1B3ADDB27EA49A51dDA7G" TargetMode = "External"/>
	<Relationship Id="rId133" Type="http://schemas.openxmlformats.org/officeDocument/2006/relationships/hyperlink" Target="consultantplus://offline/ref=EC7BB8E6F2B2490924C6B69E541F6061EF8DC449FED87554DBA16861077192FB9E1D7F975872D1FC5BFE8EAA2BA56F4D08B4355F1B3ADDB27EA49A51dDA7G" TargetMode = "External"/>
	<Relationship Id="rId134" Type="http://schemas.openxmlformats.org/officeDocument/2006/relationships/hyperlink" Target="consultantplus://offline/ref=EC7BB8E6F2B2490924C6B69E541F6061EF8DC449FED97753D0A46861077192FB9E1D7F975872D1FC5BFE8EAA28A56F4D08B4355F1B3ADDB27EA49A51dDA7G" TargetMode = "External"/>
	<Relationship Id="rId135" Type="http://schemas.openxmlformats.org/officeDocument/2006/relationships/hyperlink" Target="consultantplus://offline/ref=EC7BB8E6F2B2490924C6A89342733D69E387934CFFDB780185F76E36582194AECC5D21CE1933C2FC5AE08CAB2CdAACG" TargetMode = "External"/>
	<Relationship Id="rId136" Type="http://schemas.openxmlformats.org/officeDocument/2006/relationships/hyperlink" Target="consultantplus://offline/ref=EC7BB8E6F2B2490924C6B69E541F6061EF8DC449FED97550DFA76861077192FB9E1D7F975872D1FC5BFE8AAF2BA56F4D08B4355F1B3ADDB27EA49A51dDA7G" TargetMode = "External"/>
	<Relationship Id="rId137" Type="http://schemas.openxmlformats.org/officeDocument/2006/relationships/hyperlink" Target="consultantplus://offline/ref=EC7BB8E6F2B2490924C6B69E541F6061EF8DC449FED9705EDDA36861077192FB9E1D7F974A7289F059FB90AA2FB0391C4EdEA3G" TargetMode = "External"/>
	<Relationship Id="rId138" Type="http://schemas.openxmlformats.org/officeDocument/2006/relationships/hyperlink" Target="consultantplus://offline/ref=EC7BB8E6F2B2490924C6B69E541F6061EF8DC449FED97153DFA56861077192FB9E1D7F974A7289F059FB90AA2FB0391C4EdEA3G" TargetMode = "External"/>
	<Relationship Id="rId139" Type="http://schemas.openxmlformats.org/officeDocument/2006/relationships/hyperlink" Target="consultantplus://offline/ref=EC7BB8E6F2B2490924C6B69E541F6061EF8DC449FED97550DFA76861077192FB9E1D7F975872D1FC5BFE8AAF2BA56F4D08B4355F1B3ADDB27EA49A51dDA7G" TargetMode = "External"/>
	<Relationship Id="rId140" Type="http://schemas.openxmlformats.org/officeDocument/2006/relationships/hyperlink" Target="consultantplus://offline/ref=EC7BB8E6F2B2490924C6B69E541F6061EF8DC449FED97256DEA26861077192FB9E1D7F974A7289F059FB90AA2FB0391C4EdEA3G" TargetMode = "External"/>
	<Relationship Id="rId141" Type="http://schemas.openxmlformats.org/officeDocument/2006/relationships/hyperlink" Target="consultantplus://offline/ref=EC7BB8E6F2B2490924C6B69E541F6061EF8DC449FEDE7A53DEA56861077192FB9E1D7F974A7289F059FB90AA2FB0391C4EdEA3G" TargetMode = "External"/>
	<Relationship Id="rId142" Type="http://schemas.openxmlformats.org/officeDocument/2006/relationships/hyperlink" Target="consultantplus://offline/ref=EC7BB8E6F2B2490924C6B69E541F6061EF8DC449FED97051DDA76861077192FB9E1D7F974A7289F059FB90AA2FB0391C4EdEA3G" TargetMode = "External"/>
	<Relationship Id="rId143" Type="http://schemas.openxmlformats.org/officeDocument/2006/relationships/hyperlink" Target="consultantplus://offline/ref=EC7BB8E6F2B2490924C6A89342733D69E484924CFAD8780185F76E36582194AECC5D21CE1933C2FC5AE08CAB2CdAACG" TargetMode = "External"/>
	<Relationship Id="rId144" Type="http://schemas.openxmlformats.org/officeDocument/2006/relationships/hyperlink" Target="consultantplus://offline/ref=EC7BB8E6F2B2490924C6A89342733D69E484924CFAD8780185F76E36582194AECC5D21CE1933C2FC5AE08CAB2CdAACG" TargetMode = "External"/>
	<Relationship Id="rId145" Type="http://schemas.openxmlformats.org/officeDocument/2006/relationships/hyperlink" Target="consultantplus://offline/ref=EC7BB8E6F2B2490924C6B69E541F6061EF8DC449FED97556D0AB6861077192FB9E1D7F975872D1FC5BFE8EAA2EA56F4D08B4355F1B3ADDB27EA49A51dDA7G" TargetMode = "External"/>
	<Relationship Id="rId146" Type="http://schemas.openxmlformats.org/officeDocument/2006/relationships/hyperlink" Target="consultantplus://offline/ref=EC7BB8E6F2B2490924C6A89342733D69E484924CFAD8780185F76E36582194AECC5D21CE1933C2FC5AE08CAB2CdAACG" TargetMode = "External"/>
	<Relationship Id="rId147" Type="http://schemas.openxmlformats.org/officeDocument/2006/relationships/hyperlink" Target="consultantplus://offline/ref=EC7BB8E6F2B2490924C6A89342733D69E484924CFAD8780185F76E36582194AECC5D21CE1933C2FC5AE08CAB2CdAACG" TargetMode = "External"/>
	<Relationship Id="rId148" Type="http://schemas.openxmlformats.org/officeDocument/2006/relationships/hyperlink" Target="consultantplus://offline/ref=EC7BB8E6F2B2490924C6A89342733D69E484924CFAD8780185F76E36582194AECC5D21CE1933C2FC5AE08CAB2CdAACG" TargetMode = "External"/>
	<Relationship Id="rId149" Type="http://schemas.openxmlformats.org/officeDocument/2006/relationships/hyperlink" Target="consultantplus://offline/ref=EC7BB8E6F2B2490924C6A89342733D69E484924CFAD8780185F76E36582194AECC5D21CE1933C2FC5AE08CAB2CdAACG" TargetMode = "External"/>
	<Relationship Id="rId150" Type="http://schemas.openxmlformats.org/officeDocument/2006/relationships/hyperlink" Target="consultantplus://offline/ref=EC7BB8E6F2B2490924C6B69E541F6061EF8DC449FED97653D0A76861077192FB9E1D7F975872D1FC5BFE8EAA2FA56F4D08B4355F1B3ADDB27EA49A51dDA7G" TargetMode = "External"/>
	<Relationship Id="rId151" Type="http://schemas.openxmlformats.org/officeDocument/2006/relationships/hyperlink" Target="consultantplus://offline/ref=EC7BB8E6F2B2490924C6B69E541F6061EF8DC449FED97556D0A46861077192FB9E1D7F975872D1FC5BFE8EAA2FA56F4D08B4355F1B3ADDB27EA49A51dDA7G" TargetMode = "External"/>
	<Relationship Id="rId152" Type="http://schemas.openxmlformats.org/officeDocument/2006/relationships/hyperlink" Target="consultantplus://offline/ref=EC7BB8E6F2B2490924C6A89342733D69E4879347FFD4780185F76E36582194AECC5D21CE1933C2FC5AE08CAB2CdAACG" TargetMode = "External"/>
	<Relationship Id="rId153" Type="http://schemas.openxmlformats.org/officeDocument/2006/relationships/hyperlink" Target="consultantplus://offline/ref=EC7BB8E6F2B2490924C6B69E541F6061EF8DC449FED97750DEAA6861077192FB9E1D7F975872D1FC5BFE8EAA2EA56F4D08B4355F1B3ADDB27EA49A51dDA7G" TargetMode = "External"/>
	<Relationship Id="rId154" Type="http://schemas.openxmlformats.org/officeDocument/2006/relationships/hyperlink" Target="consultantplus://offline/ref=EC7BB8E6F2B2490924C6B69E541F6061EF8DC449FED97556D0AB6861077192FB9E1D7F975872D1FC5BFE8EAA2EA56F4D08B4355F1B3ADDB27EA49A51dDA7G" TargetMode = "External"/>
	<Relationship Id="rId155" Type="http://schemas.openxmlformats.org/officeDocument/2006/relationships/hyperlink" Target="consultantplus://offline/ref=EC7BB8E6F2B2490924C6B69E541F6061EF8DC449FED97750DEAA6861077192FB9E1D7F975872D1FC5BFE8EAA2EA56F4D08B4355F1B3ADDB27EA49A51dDA7G" TargetMode = "External"/>
	<Relationship Id="rId156" Type="http://schemas.openxmlformats.org/officeDocument/2006/relationships/hyperlink" Target="consultantplus://offline/ref=EC7BB8E6F2B2490924C6B69E541F6061EF8DC449FED97556D0AB6861077192FB9E1D7F975872D1FC5BFE8EAA2EA56F4D08B4355F1B3ADDB27EA49A51dDA7G" TargetMode = "External"/>
	<Relationship Id="rId157" Type="http://schemas.openxmlformats.org/officeDocument/2006/relationships/hyperlink" Target="consultantplus://offline/ref=EC7BB8E6F2B2490924C6B69E541F6061EF8DC449FED97750DEAA6861077192FB9E1D7F975872D1FC5BFE8EAA2EA56F4D08B4355F1B3ADDB27EA49A51dDA7G" TargetMode = "External"/>
	<Relationship Id="rId158" Type="http://schemas.openxmlformats.org/officeDocument/2006/relationships/hyperlink" Target="consultantplus://offline/ref=EC7BB8E6F2B2490924C6B69E541F6061EF8DC449FED97556D0AB6861077192FB9E1D7F975872D1FC5BFE8EAA2EA56F4D08B4355F1B3ADDB27EA49A51dDA7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Саратовской области от 19.07.2022 N 624-П
(ред. от 03.11.2022)
"О Программе социально-экономического развития Саратовской области на 2022 - 2024 годы"</dc:title>
  <dcterms:created xsi:type="dcterms:W3CDTF">2022-11-25T06:00:26Z</dcterms:created>
</cp:coreProperties>
</file>