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Саратовской области от 11.09.2023 N 822-П</w:t>
              <w:br/>
              <w:t xml:space="preserve">"Об утверждении Положения о порядке определения объема и предоставления из областного бюджета субсидий казачьим обществам, принимающим участие в охране общественного порядка на территории Саратовской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САРАТОВСКОЙ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сентября 2023 г. N 822-П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ИЗ ОБЛАСТНОГО БЮДЖЕТА СУБСИДИЙ КАЗАЧЬИМ</w:t>
      </w:r>
    </w:p>
    <w:p>
      <w:pPr>
        <w:pStyle w:val="2"/>
        <w:jc w:val="center"/>
      </w:pPr>
      <w:r>
        <w:rPr>
          <w:sz w:val="20"/>
        </w:rPr>
        <w:t xml:space="preserve">ОБЩЕСТВАМ, ПРИНИМАЮЩИМ УЧАСТИЕ В ОХРАНЕ ОБЩЕСТВЕННОГО</w:t>
      </w:r>
    </w:p>
    <w:p>
      <w:pPr>
        <w:pStyle w:val="2"/>
        <w:jc w:val="center"/>
      </w:pPr>
      <w:r>
        <w:rPr>
          <w:sz w:val="20"/>
        </w:rPr>
        <w:t xml:space="preserve">ПОРЯДКА НА ТЕРРИТОРИИ 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Закон Саратовской области от 02.06.2005 N 46-ЗСО (ред. от 20.12.2022) &quot;Устав (Основной Закон) Саратовской области&quot; (принят Саратовской областной Думой 24.05.2005) (с изм. и доп., вступающими в силу с 01.01.202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(Основного Закона) Саратовской области и в соответствии с </w:t>
      </w:r>
      <w:hyperlink w:history="0" r:id="rId8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 Правительство Саратовской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определения объема и предоставления из областного бюджета субсидий казачьим обществам, принимающим участие в охране общественного порядка на территории Саратовской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информации и массовых коммуникаций области опубликовать настоящее постановление в течение десяти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Саратовской области</w:t>
      </w:r>
    </w:p>
    <w:p>
      <w:pPr>
        <w:pStyle w:val="0"/>
        <w:jc w:val="right"/>
      </w:pPr>
      <w:r>
        <w:rPr>
          <w:sz w:val="20"/>
        </w:rPr>
        <w:t xml:space="preserve">Р.В.БУСАРГИН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Саратовской области</w:t>
      </w:r>
    </w:p>
    <w:p>
      <w:pPr>
        <w:pStyle w:val="0"/>
        <w:jc w:val="right"/>
      </w:pPr>
      <w:r>
        <w:rPr>
          <w:sz w:val="20"/>
        </w:rPr>
        <w:t xml:space="preserve">от 11 сентября 2023 г. N 822-П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СУБСИДИЙ КАЗАЧЬИМ ОБЩЕСТВАМ, ПРИНИМАЮЩИМ УЧАСТИЕ</w:t>
      </w:r>
    </w:p>
    <w:p>
      <w:pPr>
        <w:pStyle w:val="2"/>
        <w:jc w:val="center"/>
      </w:pPr>
      <w:r>
        <w:rPr>
          <w:sz w:val="20"/>
        </w:rPr>
        <w:t xml:space="preserve">В ОХРАНЕ ОБЩЕСТВЕННОГО ПОРЯДКА НА ТЕРРИТОРИИ</w:t>
      </w:r>
    </w:p>
    <w:p>
      <w:pPr>
        <w:pStyle w:val="2"/>
        <w:jc w:val="center"/>
      </w:pPr>
      <w:r>
        <w:rPr>
          <w:sz w:val="20"/>
        </w:rPr>
        <w:t xml:space="preserve">САРАТОВСКОЙ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порядок определения объема и предоставления из областного бюджета субсидий казачьим обществам, принимающим участие в охране общественного порядка на территории Саратовской области (далее соответственно - казачье общество,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министерство внутренней политики и общественных отношений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казачьим обществам, осуществляющим деятельность на территории Саратовской области, прошедшим отбор для предоставления субсидии путем запроса предложений в порядке, предусмотренном </w:t>
      </w:r>
      <w:hyperlink w:history="0" w:anchor="P59" w:tooltip="2. Отбор получателей субсидий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Положения.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Критериями отбора казачьих обществ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отражение в уставе казачьего общества деятельности по несению государственной службы по охране общественного порядка или деятельности по участию в мероприятиях по охране общественного порядка, или деятельности по участию в мероприятиях, направленных на профилактику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казачьего общества расчетного счета, открытого в кредитной организации (далее - расчетный счет);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ведение казачьим обществом деятельности на территории муниципального образования Саратовской области с численностью свыше 0,3 млн.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сведений о казачьем обществе в Государственном реестре казачьих обществ в Российской Федерации (далее - Реестр).</w:t>
      </w:r>
    </w:p>
    <w:bookmarkStart w:id="45" w:name="P45"/>
    <w:bookmarkEnd w:id="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Субсидии предоставляются в целях финансового обеспечения части затрат, возникающих в текущем финансовом году в связи с осуществлением членами казачьих обществ функций по охране общественного порядка на территории Саратовской области, и могут быть израсходованы: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выплаты членам казачьих обществ в связи с участием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приобретение канцелярских принадлежностей;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ведение и обслуживание банковского счета, оплату иных банковских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страхование жизни и здоровья членов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приобретение или пошив походной форменной одежды и отличительной символики для членов казачьих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приобретение общесистемного и отраслевого программного обеспечения, компьютерной техники и оргтехники, расходных материалов для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оплату труда и (или) оплату услуг по договорам лицам, осуществляющим бухгалтерский учет, юридическое сопровождение казачьих обществ, а также на уплату установленных законодательством страховых взносов указанных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техническое оснащение и содержание штабов казачьих обществ, которое включает в себя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уборку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оплату услуг связи, доступа к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Субсидии предоставляются за счет бюджетных ассигнований, предусмотренных законом Саратовской области об областном бюджете на текущий финансовый год и на плановый период, в пределах лимитов бюджетных обязательств, доведенных до Министерства в установленном порядке в текущем финансовом году на цели, указанные в </w:t>
      </w:r>
      <w:hyperlink w:history="0" w:anchor="P45" w:tooltip="1.5. Субсидии предоставляются в целях финансового обеспечения части затрат, возникающих в текущем финансовом году в связи с осуществлением членами казачьих обществ функций по охране общественного порядка на территории Саратовской области, и могут быть израсходованы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сведения о субсидии размещаются не позднее 15-го рабочего дня, следующего за днем принятия закона области об областном бюджете (закона области о внесении изменений в закон области об областном бюджете).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2"/>
        <w:outlineLvl w:val="1"/>
        <w:jc w:val="center"/>
      </w:pPr>
      <w:r>
        <w:rPr>
          <w:sz w:val="20"/>
        </w:rPr>
        <w:t xml:space="preserve">2. Отбор получателей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отбора размещается на едином портале, а также на официальном сайте Министерства в информационно-телекоммуникационной сети Интернет (</w:t>
      </w:r>
      <w:r>
        <w:rPr>
          <w:sz w:val="20"/>
        </w:rPr>
        <w:t xml:space="preserve">http://relation.saratov.gov.ru</w:t>
      </w:r>
      <w:r>
        <w:rPr>
          <w:sz w:val="20"/>
        </w:rPr>
        <w:t xml:space="preserve">) не менее чем за 2 календарных дня до даты начала приема документов, необходимых для участия в отборе,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или окончания приема заявок на участие в отборе,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электронного почты Министерства, адреса официального сайта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доменного имени и (или) указателя страниц официального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и требований, предъявляемых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предоставления таких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победители отбора должны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победителей отбора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размещения на официальном сайте Министерства результатов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Отбор получателей субсидий осуществляется Министерством на основании документов, представленных казачьими обществами для участия в отборе, исходя из соответствия участников отбора требованиям, критериям отбора, установленным </w:t>
      </w:r>
      <w:hyperlink w:history="0" w:anchor="P40" w:tooltip="1.4. Критериями отбора казачьих обществ являются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76" w:tooltip="2.3. Требования, которым должно соответствовать казачье общество на дату подачи в Министерство документов для участия в отбор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Положения, очередности поступления документов для участия в отборе.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которым должно соответствовать казачье общество на дату подачи в Министерство документов для участия в отборе: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казачье общество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казачьего общества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казачье общество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казачье общество не является получателем средств из областного бюджета в соответствии с иными нормативными правовыми актами Саратовской области на цели, указанные в </w:t>
      </w:r>
      <w:hyperlink w:history="0" w:anchor="P45" w:tooltip="1.5. Субсидии предоставляются в целях финансового обеспечения части затрат, возникающих в текущем финансовом году в связи с осуществлением членами казачьих обществ функций по охране общественного порядка на территории Саратовской области, и могут быть израсходованы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казачьего общества на соответствие требованиям, установленным </w:t>
      </w:r>
      <w:hyperlink w:history="0" w:anchor="P76" w:tooltip="2.3. Требования, которым должно соответствовать казачье общество на дату подачи в Министерство документов для участия в отборе:">
        <w:r>
          <w:rPr>
            <w:sz w:val="20"/>
            <w:color w:val="0000ff"/>
          </w:rPr>
          <w:t xml:space="preserve">частью первой</w:t>
        </w:r>
      </w:hyperlink>
      <w:r>
        <w:rPr>
          <w:sz w:val="20"/>
        </w:rPr>
        <w:t xml:space="preserve"> настоящего пункта, осуществляется Министерством в порядке межведомственного взаимодействия с государственными органами путем направления соответствующих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Казачьи общества для участия в отборе представляют в Министерство в срок, указанный в объявлении о проведении отбора,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заявку в двух экземплярах по форме, утвержденной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Интернет информации о казачьем обществе, о подаваемой казачьим обществом заявке, иной информации о казачьем обществе,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(смету) участия членов казачьего общества в текущем финансовом году в охране общественного порядка по форме, утвержденной приказом Министерства (далее - смета).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расчет участия членов казачьего общества в охране общественного порядка производится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S1 = H x P,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H - количество человеко-часов, планируемых к участию в охране общественного порядка (дежурстве) членами казачьего общества в текущем финансовом году, указанное казачьим обществом в заявке на получение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стоимость одного человеко-часа участия в охране общественного порядка (дежурства), утвержденная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план-график дежурств по охране общественного порядка, согласованный с уполномоченным территориальным органом федерального органа исполнительной власти в сфере внутренних дел, органом местного самоуправления, с которым казачье общество заключило договор;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договора (соглашения) с уполномоченным территориальным органом федерального органа исполнительной власти в сфере внутренних дел, органом местного самоуправления.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Казачьи общества вправе представить в Министерство копию свидетельства о внесении казачьего общества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казачьим обществом по собственной инициативе документа, указанного в </w:t>
      </w:r>
      <w:hyperlink w:history="0" w:anchor="P94" w:tooltip="2.5. Казачьи общества вправе представить в Министерство копию свидетельства о внесении казачьего общества в Реестр.">
        <w:r>
          <w:rPr>
            <w:sz w:val="20"/>
            <w:color w:val="0000ff"/>
          </w:rPr>
          <w:t xml:space="preserve">части первой</w:t>
        </w:r>
      </w:hyperlink>
      <w:r>
        <w:rPr>
          <w:sz w:val="20"/>
        </w:rPr>
        <w:t xml:space="preserve"> настоящего пункта, Министерство запрашивает содержащиеся в нем сведения в порядке межведомственного взаимодействия.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Документы представляются в Министерство атаманом казачьего общества лично либо через представителя по доверенности.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документов через представителя по доверенности доверенность прилагается.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представленные казачьим обществом, за исключением одного экземпляра заявки, должны быть пронумерованы постранично, прошиты и заверены от имени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Заявки регистрируются в день приема в порядке очередности их поступления в Министерство, один экземпляр заявки с отметкой о регистрации возвращается казачьему обществу.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течение 10 рабочих дней со дня поступления заявки Министерство в порядке очередности подачи заявок: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представленные казачьими обществами документы на предмет соответствия казачьих обществ и представленных ими документов требованиям, установленным настоящим Положением, учитывая документы и информацию, полученные в порядке межведомственного информационного взаимодействия, а также имеющиеся в Министерстве;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о прохождении отбора, предоставлении субсидии и включении казачьего общества в реестр получателей субсидий либо об отклонении заявки и отказе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казачьего общества требованиям, установленным </w:t>
      </w:r>
      <w:hyperlink w:history="0" w:anchor="P40" w:tooltip="1.4. Критериями отбора казачьих обществ являются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76" w:tooltip="2.3. Требования, которым должно соответствовать казачье общество на дату подачи в Министерство документов для участия в отборе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казачьим обществом заявки и документов, обязательных к предоставлению казачьим обществом, требованиям, установленным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казачьим обществом информации, в том числе информации о месте нахождения и адресе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казачьим обществом заявки с нарушением срока, установленного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казачьим обществом порядка представления в Министерство документов, установленных </w:t>
      </w:r>
      <w:hyperlink w:history="0" w:anchor="P96" w:tooltip="2.6. Документы представляются в Министерство атаманом казачьего общества лично либо через представителя по доверенности.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Основаниями для отказа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казачьим обществом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получателем субсидии документов требованиям, определенным настоящим Положением, или непредставление (представление не в полном объеме) документов, обязательных к представлению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 отклонении заявки и отказе в предоставлении субсидии казачье общество уведомляется в течение 5 рабочих дней со дня принятия соответствующего решения письмом Министерства с указанием причин отклонения заявки и отказа в предоставлении субсидии, которое направляется на адрес электронной почты, указанный в заявке, или вручается под подпись лично атаману казачьего общества либо представителю по доверенности, или направляется заказным почтовым отправлением.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согласие казачьего общества, а также лиц, получающих средства на основании договоров, заключенных с казачьим обществом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Министерством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области в соответствии со </w:t>
      </w:r>
      <w:hyperlink w:history="0" r:id="rId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0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соблюдение казачьим обществом и иными юридическими лицами, получающими средства на основании договоров, заключенных с казачьим обществом, запрета на приобретение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достижение казачьим обществом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казачьим обществом в Министерство отчетов об осуществлении расходов, источником финансового обеспечения которых является субсидия, и о достижении значений результата предоставления субсидии в сроки, установленные настоящим Положением;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использование казачьим обществом субсидии на цели, указанные в </w:t>
      </w:r>
      <w:hyperlink w:history="0" w:anchor="P45" w:tooltip="1.5. Субсидии предоставляются в целях финансового обеспечения части затрат, возникающих в текущем финансовом году в связи с осуществлением членами казачьих обществ функций по охране общественного порядка на территории Саратовской области, и могут быть израсходованы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средства субсидии не могут быть направлены на финансовое обеспечение затрат, указанных в </w:t>
      </w:r>
      <w:hyperlink w:history="0" w:anchor="P45" w:tooltip="1.5. Субсидии предоставляются в целях финансового обеспечения части затрат, возникающих в текущем финансовом году в связи с осуществлением членами казачьих обществ функций по охране общественного порядка на территории Саратовской области, и могут быть израсходованы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Положения, если на указанные затраты казачьим обществом уже были получены субсидии за счет средств бюджетов бюджетной системы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Размер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C = P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 - потребность получателя субсидии на осуществление мероприятий по охране общественного порядка, определяемая в соответствии со сметой;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обеспеченности субсидией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обеспеченности субсидией из областного бюджета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C / R,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 - общий объем субсидии, предусмотренный в областном бюджете на указанные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 - расчетная потребность получателя субсидии, прошедшего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предоставляется в порядке очередности представления казачьими обществами документов для получения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недостаточности лимитов бюджетных обязательств, доведенных Министерству на цели, предусмотренные </w:t>
      </w:r>
      <w:hyperlink w:history="0" w:anchor="P45" w:tooltip="1.5. Субсидии предоставляются в целях финансового обеспечения части затрат, возникающих в текущем финансовом году в связи с осуществлением членами казачьих обществ функций по охране общественного порядка на территории Саратовской области, и могут быть израсходованы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Положения, в текущем финансовом году с учетом принятых и неисполненных обязательств на предоставление субсидии, субсидия предоставляется в объеме остатка доведенных лимитов бюджетных обязательств при наличии согласия казачьего общества, выраженного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Субсидия предоставляется на основании соглашения о предоставлении субсидии (далее - соглашение), заключенного между Министерством и казачьим обществом по форме,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рабочих дней со дня принятия решения об определении победителя (победителей) отбора и предоставлении субсидии Министерство направляет казачьему обществу заказным почтовым отправлением либо вручает под роспись уполномоченному представителю казачьего общества решение об определении победителя (победителей) отбора, предоставлении субсидии и подписанное со стороны Министерства соглашении в двух экземплярах.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субсидии осуществляется не позднее 10 рабочих дней со дня принятия решения о предоставлении субсидии путем перечисления средств субсидии на расчетные счета, открытые получателем субсидии в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Обязательными условиями, включаемыми в соглашение, являются: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казачьего общества, а также лиц, получающих средства на основании договоров, заключенных с казачьим обществом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Министерством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</w:t>
      </w:r>
      <w:hyperlink w:history="0" r:id="rId1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казачьим обществом, а также иными юридическими лицами, получающими средства на основании договоров, заключенных с казачьим обществом, запрета на приобретение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(далее - дополнительное соглашение), в том числе дополнительное соглашение о расторжении соглашения, заключается между Министерством и казачьим обществом по форме, утвержденной министерством финансов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внесения в соглашение изменений, а также в случае расторжения соглашения Министерство в течение 5 рабочих дней заключает с получателем субсидии дополнительное соглашение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внесения изменений в соглашение является изменение реквизитов сторон, исправление технических ошибок и (или) уменьшение Министерству как получателю бюджетных средств ранее доведенных лимитов бюджетных обязательств.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Казачье общество в течение 3 рабочих дней после получения соглашения представляет в Министерство один экземпляр соглашения, подписанного со стороны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Казачье общество, не представившее в Министерство подписанное соглашение в течение трех рабочих дней после его получения, утрачивает право на получение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субсидии является количество человеко-часов, которые отдежурили (участвовали в охране общественного порядка) члены казачьего общества по состоянию на 31 декабря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Направлениями расходов, источником финансового обеспечения которых является субсидия, являются расходы, возникающие в связи с охраной общественного порядка, указанные в </w:t>
      </w:r>
      <w:hyperlink w:history="0" w:anchor="P45" w:tooltip="1.5. Субсидии предоставляются в целях финансового обеспечения части затрат, возникающих в текущем финансовом году в связи с осуществлением членами казачьих обществ функций по охране общественного порядка на территории Саратовской области, и могут быть израсходованы:">
        <w:r>
          <w:rPr>
            <w:sz w:val="20"/>
            <w:color w:val="0000ff"/>
          </w:rPr>
          <w:t xml:space="preserve">пункте 1.5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Казачье общество представляет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1 марта года, следующего за годом получения субсидии, отчет о достижении значений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 не позднее 10-го рабочего дня месяца, следующего за отчетным кварталом, отчет 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отчетов определяются в соответствии с типовой формой соглашения, установленной министерством финансов области для соответствующего вида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вправе устанавливать в соглашении сроки и формы предоставления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порядке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соответствии со </w:t>
      </w:r>
      <w:hyperlink w:history="0" r:id="rId1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в отношении получателей субсидии и лиц, указанных в </w:t>
      </w:r>
      <w:hyperlink w:history="0" w:anchor="P141" w:tooltip="согласие казачьего общества, а также лиц, получающих средства на основании договоров, заключенных с казачьим общество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Министерством ...">
        <w:r>
          <w:rPr>
            <w:sz w:val="20"/>
            <w:color w:val="0000ff"/>
          </w:rPr>
          <w:t xml:space="preserve">абзаце втором части первой пункта 3.5</w:t>
        </w:r>
      </w:hyperlink>
      <w:r>
        <w:rPr>
          <w:sz w:val="20"/>
        </w:rPr>
        <w:t xml:space="preserve"> настоящего Положения, Министерством осуществляются проверки соблюдения ими порядка и условий предоставления субсидии, в том числе в части достижения результатов предоставления субсидии, органами государственного финансового контроля области (по согласованию) осуществляются проверки в соответствии со </w:t>
      </w:r>
      <w:hyperlink w:history="0" r:id="rId14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Министерство осуществляет контроль за соблюдением условий и порядка предоставления субсидии путем проведения плановых и (или) внеплановых проверок. В целях проведения указанных проверок Министерством создается контрольная группа из сотрудников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и (или) внеплановые проверки проводятся в форме документарной проверки и (или) выездной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проведении плановых и (или) внеплановых проверок принимается Министерством и оформляется приказом о проведении проверки, в котором указываются форма проверки, наименование получателя субсидии, предмет проверки, руководитель и состав контрольной группы должностных лиц, срок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подготовки приказа о проведении проверок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проверок на очередной финансовый год, утвержденный приказом Министерства (для плановых проверок);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поступление в Министерство информации о нарушениях условий и порядка предоставления субсидии от физических и юридических лиц, органов государственной власти и органов местного самоуправления, правоохранительных органов и органов государственного финансового контроля области (для внеплановых проверок).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плановых и (или) внеплановых проверок не может превышать 20 рабочих дней с даты начала проверок, установленной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Документарная проверка проводится по месту нахождения Министерства на основании документов, находящихся в распоряжении Министерства, а также документов, представленных получателем субсидии по запросу Министерства дополнительно.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соблюдение условий и порядка предоставления субсидии, установленных настоящим Положением, Министерство направляет в адрес получателя субсидии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7 рабочих дней со дня получения мотивированного запроса получатель субсидии обязан направить в Министерство указанные в запросе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Выездная проверка проводится по месту нахождения получателя субсидии путем документального и фактического анализа операций, связанных с использованием субсидии, произведенных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осуществляющие проверку, имеют право запрашивать документы и материалы, относящиеся к предмету проверки, получать письменные объяснения от должностных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осуществляющие проверку,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 получателя субсидии с копией приказа о проведении проверки, а также с результатами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сохранять государственную, служебную, коммерческую и иную охраняемую законом тайну, ставшую им известной при проведении контрольных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контрольные мероприятия, объективно и достоверно отражать их результаты в соответствующих актах.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документарной и (или) выездной проверки должностными лицами, проводившими проверку, составляется акт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акте проверки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составления акта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органа, осуществлявшего проверку;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 номер приказа о проведении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 (при наличии) и должности должностных лиц, проводивших проверку;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проверяемого получателя субсидии, а также фамилия, имя, отчество (при наличии) и должность руководителя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время, продолжительность и место проведения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результатах проверки, в том числе о выявленных 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ознакомлении или отказе в ознакомлении с актом проверки руководителя, иного должностного лица или уполномоченного представителя получателя субсидии, присутствовавших при проведении проверки, о наличии их подписей или об отказе от совершения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подписи должностных лиц, проводивших проверку.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проверки оформляется непосредственно после ее завершения в двух экземплярах, один из которых вручается руководителю, иному должностному лицу или уполномоченному представителю получателя субсидии под расписку об ознакомлении либо об отказе в ознакомлении с актом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руководителя, иного должностного лица или уполномоченного представителя получателя субсидии акт направляется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случае несогласия с фактами, выводами, предложениями, изложенными в акте проверки, в течение 3 рабочих дней с даты получения акта проверки вправе представить в Министерство в письменной форме возражения в отношении акта проверки. При этом получатель субсидии прикладывает к таким возражениям документы, подтверждающие обоснованность таких возражений. Письменные возражения и документы, подтверждающие обоснованность таких возражений, приобщаются Министерством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лица, осуществляющие плановые и (или) внеплановые проверки, не вправе вмешиваться в оперативно-хозяйственную деятельность проверяемых получателей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отношении получателя субсидии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образования неиспользованного в отчетном финансовом году остатка субсидии и отсутствия решения Министерства, принятого по согласованию с министерством финансов области, о наличии потребности в указанных средствах, неиспользованный в отчетном году остаток субсидии подлежит возврату получателем субсидии в следующем порядке: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до 15 февраля года, следующего за отчетным, издает приказ о возврате в областной бюджет неиспользованного получателем остатка субсидии (далее - остаток субсидии);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10 календарных дней со дня издания приказа, предусмотренного </w:t>
      </w:r>
      <w:hyperlink w:history="0" w:anchor="P199" w:tooltip="Министерство до 15 февраля года, следующего за отчетным, издает приказ о возврате в областной бюджет неиспользованного получателем остатка субсидии (далее - остаток субсидии)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Министерство направляет получателю субсидии письменное требование о возврате остатка субсидии с приложением копии указанного приказа и платежных реквизитов для осуществления возврата остатка субсидии;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в течение 15 календарных дней со дня получения требования, предусмотренного </w:t>
      </w:r>
      <w:hyperlink w:history="0" w:anchor="P200" w:tooltip="в течение 10 календарных дней со дня издания приказа, предусмотренного абзацем вторым настоящего пункта, Министерство направляет получателю субсидии письменное требование о возврате остатка субсидии с приложением копии указанного приказа и платежных реквизитов для осуществления возврата остатка субсидии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остаток субсидии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течение срока, указанного в </w:t>
      </w:r>
      <w:hyperlink w:history="0" w:anchor="P201" w:tooltip="получатель субсидии обязан в течение 15 календарных дней со дня получения требования, предусмотренного абзацем третьим настоящего пункта, возвратить остаток субсидии в областной бюджет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получатель субсидии не возвратил остаток субсидии в областной бюджет, Министерство в течение 30 календарных дней со дня истечения указанного срока направляет материалы в суд для взыскания средств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нарушения казачьим обществом условий, установленных при предоставлении субсидий, выявленных в том числе по фактам проверок, проведенных Министерством и органами государственного финансового контроля области, в случае нарушения условий и порядка предоставления субсидии лицами, получившими средства на основании договоров (соглашений), заключенных с получателем субсидии (далее - средства), а также в случае недостижения значений результатов предоставления субсидии, субсидия (средства) подлежат возврату в областной бюджет в следующем порядке: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5 календарных дней со дня выявления основания для возврата субсидии (средств) издает приказ о возврате в областной бюджет субсидии (средств);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течение 7 календарных дней со дня издания приказа, предусмотренного </w:t>
      </w:r>
      <w:hyperlink w:history="0" w:anchor="P204" w:tooltip="Министерство в течение 5 календарных дней со дня выявления основания для возврата субсидии (средств) издает приказ о возврате в областной бюджет субсидии (средств);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направляет письменное требование о возврате субсидии (средств) с указанием размера субсидии (средств), подлежащих возврату в областной бюджет, с приложением копии указанного приказа и их платежных реквизитов для осуществления возврата субсидии (средств);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(лицо, получившее средства на основании договора, заключенного с получателем субсидии) обязан в течение 15 календарных дней со дня получения требования, предусмотренного </w:t>
      </w:r>
      <w:hyperlink w:history="0" w:anchor="P205" w:tooltip="Министерство в течение 7 календарных дней со дня издания приказа, предусмотренного абзацем вторым настоящего пункта, направляет письменное требование о возврате субсидии (средств) с указанием размера субсидии (средств), подлежащих возврату в областной бюджет, с приложением копии указанного приказа и их платежных реквизитов для осуществления возврата субсидии (средств)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возвратить субсидию (средства)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течение срока, установленного </w:t>
      </w:r>
      <w:hyperlink w:history="0" w:anchor="P206" w:tooltip="получатель субсидии (лицо, получившее средства на основании договора, заключенного с получателем субсидии) обязан в течение 15 календарных дней со дня получения требования, предусмотренного абзацем третьим настоящего пункта, возвратить субсидию (средства) в областной бюджет;">
        <w:r>
          <w:rPr>
            <w:sz w:val="20"/>
            <w:color w:val="0000ff"/>
          </w:rPr>
          <w:t xml:space="preserve">абзацем четвертым</w:t>
        </w:r>
      </w:hyperlink>
      <w:r>
        <w:rPr>
          <w:sz w:val="20"/>
        </w:rPr>
        <w:t xml:space="preserve"> настоящего пункта, субсидия (средства) не будет возвращена в областной бюджет, Министерство в течение 30 календарных дней со дня истечения указанного срока направляет материалы в суд для взыскания субсидии (средств)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Саратовской области от 11.09.2023 N 822-П</w:t>
            <w:br/>
            <w:t>"Об утверждении Положения о порядке определения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8E46E43E1D5ABB1ED805D5E48B1A950A2D7BAA8FF55D86B9B88C8825229642CE61F78C56CAB1783525C078CEB88CFA10A3E86D00FF400EsAc4J" TargetMode = "External"/>
	<Relationship Id="rId8" Type="http://schemas.openxmlformats.org/officeDocument/2006/relationships/hyperlink" Target="consultantplus://offline/ref=A98E46E43E1D5ABB1ED81BD8F2E7479D062321A58BF35ED6E7EA8ADF7A7290178E21F1DF1789BC74667FD07C87ED84E414BCF76E1EFFs4c3J" TargetMode = "External"/>
	<Relationship Id="rId9" Type="http://schemas.openxmlformats.org/officeDocument/2006/relationships/hyperlink" Target="consultantplus://offline/ref=A98E46E43E1D5ABB1ED81BD8F2E7479D062321A58BF35ED6E7EA8ADF7A7290178E21F1DB128EB874667FD07C87ED84E414BCF76E1EFFs4c3J" TargetMode = "External"/>
	<Relationship Id="rId10" Type="http://schemas.openxmlformats.org/officeDocument/2006/relationships/hyperlink" Target="consultantplus://offline/ref=A98E46E43E1D5ABB1ED81BD8F2E7479D062321A58BF35ED6E7EA8ADF7A7290178E21F1DB128CBE74667FD07C87ED84E414BCF76E1EFFs4c3J" TargetMode = "External"/>
	<Relationship Id="rId11" Type="http://schemas.openxmlformats.org/officeDocument/2006/relationships/hyperlink" Target="consultantplus://offline/ref=A98E46E43E1D5ABB1ED81BD8F2E7479D062321A58BF35ED6E7EA8ADF7A7290178E21F1DB128EB874667FD07C87ED84E414BCF76E1EFFs4c3J" TargetMode = "External"/>
	<Relationship Id="rId12" Type="http://schemas.openxmlformats.org/officeDocument/2006/relationships/hyperlink" Target="consultantplus://offline/ref=A98E46E43E1D5ABB1ED81BD8F2E7479D062321A58BF35ED6E7EA8ADF7A7290178E21F1DB128CBE74667FD07C87ED84E414BCF76E1EFFs4c3J" TargetMode = "External"/>
	<Relationship Id="rId13" Type="http://schemas.openxmlformats.org/officeDocument/2006/relationships/hyperlink" Target="consultantplus://offline/ref=A98E46E43E1D5ABB1ED81BD8F2E7479D062321A58BF35ED6E7EA8ADF7A7290178E21F1D9158DB87C3325C078CEB88CFA10A3E86D00FF400EsAc4J" TargetMode = "External"/>
	<Relationship Id="rId14" Type="http://schemas.openxmlformats.org/officeDocument/2006/relationships/hyperlink" Target="consultantplus://offline/ref=A98E46E43E1D5ABB1ED81BD8F2E7479D062321A58BF35ED6E7EA8ADF7A7290178E21F1DB128EB874667FD07C87ED84E414BCF76E1EFFs4c3J" TargetMode = "External"/>
	<Relationship Id="rId15" Type="http://schemas.openxmlformats.org/officeDocument/2006/relationships/hyperlink" Target="consultantplus://offline/ref=A98E46E43E1D5ABB1ED81BD8F2E7479D062321A58BF35ED6E7EA8ADF7A7290178E21F1DB128CBE74667FD07C87ED84E414BCF76E1EFFs4c3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Саратовской области от 11.09.2023 N 822-П
"Об утверждении Положения о порядке определения объема и предоставления из областного бюджета субсидий казачьим обществам, принимающим участие в охране общественного порядка на территории Саратовской области"</dc:title>
  <dcterms:created xsi:type="dcterms:W3CDTF">2023-11-05T09:28:44Z</dcterms:created>
</cp:coreProperties>
</file>