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Саратовской области от 31.03.2021 N 92-Пр</w:t>
              <w:br/>
              <w:t xml:space="preserve">(ред. от 17.08.2022)</w:t>
              <w:br/>
              <w:t xml:space="preserve">"О Плане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31 марта 2021 г. N 92-Пр</w:t>
      </w:r>
    </w:p>
    <w:p>
      <w:pPr>
        <w:pStyle w:val="2"/>
        <w:jc w:val="both"/>
      </w:pPr>
      <w:r>
        <w:rPr>
          <w:sz w:val="20"/>
        </w:rPr>
      </w:r>
    </w:p>
    <w:p>
      <w:pPr>
        <w:pStyle w:val="2"/>
        <w:jc w:val="center"/>
      </w:pPr>
      <w:r>
        <w:rPr>
          <w:sz w:val="20"/>
        </w:rPr>
        <w:t xml:space="preserve">О ПЛАНЕ МЕРОПРИЯТИЙ ПО РЕАЛИЗАЦИИ В 2021 - 2023 ГОДАХ</w:t>
      </w:r>
    </w:p>
    <w:p>
      <w:pPr>
        <w:pStyle w:val="2"/>
        <w:jc w:val="center"/>
      </w:pPr>
      <w:r>
        <w:rPr>
          <w:sz w:val="20"/>
        </w:rPr>
        <w:t xml:space="preserve">СТРАТЕГИИ ГОСУДАРСТВЕННОЙ ПОЛИТИКИ РОССИЙСКОЙ ФЕДЕРАЦИИ</w:t>
      </w:r>
    </w:p>
    <w:p>
      <w:pPr>
        <w:pStyle w:val="2"/>
        <w:jc w:val="center"/>
      </w:pPr>
      <w:r>
        <w:rPr>
          <w:sz w:val="20"/>
        </w:rPr>
        <w:t xml:space="preserve">В ОТНОШЕНИИ РОССИЙСКОГО КАЗАЧЕСТВА НА 2021 - 2030 ГОДЫ</w:t>
      </w:r>
    </w:p>
    <w:p>
      <w:pPr>
        <w:pStyle w:val="2"/>
        <w:jc w:val="center"/>
      </w:pPr>
      <w:r>
        <w:rPr>
          <w:sz w:val="20"/>
        </w:rPr>
        <w:t xml:space="preserve">НА ТЕРРИТОРИИ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color w:val="392c69"/>
              </w:rPr>
              <w:t xml:space="preserve"> Правительства Саратовской области</w:t>
            </w:r>
          </w:p>
          <w:p>
            <w:pPr>
              <w:pStyle w:val="0"/>
              <w:jc w:val="center"/>
            </w:pPr>
            <w:r>
              <w:rPr>
                <w:sz w:val="20"/>
                <w:color w:val="392c69"/>
              </w:rPr>
              <w:t xml:space="preserve">от 17.08.2022 N 312-Пр)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Указа</w:t>
        </w:r>
      </w:hyperlink>
      <w:r>
        <w:rPr>
          <w:sz w:val="20"/>
        </w:rPr>
        <w:t xml:space="preserve">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 и </w:t>
      </w:r>
      <w:hyperlink w:history="0" r:id="rId9" w:tooltip="Распоряжение Правительства РФ от 09.11.2020 N 2920-р (ред. от 29.04.2021) &l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9 ноября 2020 года N 2920-р:</w:t>
      </w:r>
    </w:p>
    <w:p>
      <w:pPr>
        <w:pStyle w:val="0"/>
        <w:spacing w:before="200" w:line-rule="auto"/>
        <w:ind w:firstLine="540"/>
        <w:jc w:val="both"/>
      </w:pPr>
      <w:r>
        <w:rPr>
          <w:sz w:val="20"/>
        </w:rPr>
        <w:t xml:space="preserve">1. Утвердить прилагаемый </w:t>
      </w:r>
      <w:hyperlink w:history="0" w:anchor="P32" w:tooltip="ПЛАН">
        <w:r>
          <w:rPr>
            <w:sz w:val="20"/>
            <w:color w:val="0000ff"/>
          </w:rPr>
          <w:t xml:space="preserve">План</w:t>
        </w:r>
      </w:hyperlink>
      <w:r>
        <w:rPr>
          <w:sz w:val="20"/>
        </w:rPr>
        <w:t xml:space="preserve">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Саратовской области.</w:t>
      </w:r>
    </w:p>
    <w:p>
      <w:pPr>
        <w:pStyle w:val="0"/>
        <w:spacing w:before="200" w:line-rule="auto"/>
        <w:ind w:firstLine="540"/>
        <w:jc w:val="both"/>
      </w:pPr>
      <w:r>
        <w:rPr>
          <w:sz w:val="20"/>
        </w:rPr>
        <w:t xml:space="preserve">2. Министерству внутренней политики и общественных отношений области обеспечить координацию выполнения Плана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Саратовской области.</w:t>
      </w:r>
    </w:p>
    <w:p>
      <w:pPr>
        <w:pStyle w:val="0"/>
        <w:spacing w:before="200" w:line-rule="auto"/>
        <w:ind w:firstLine="540"/>
        <w:jc w:val="both"/>
      </w:pPr>
      <w:r>
        <w:rPr>
          <w:sz w:val="20"/>
        </w:rPr>
        <w:t xml:space="preserve">3. Контроль за исполнением настоящего распоряжения возложить на вице-губернатора области - руководителя аппарата Губернатора области Пивоварова И.И.</w:t>
      </w:r>
    </w:p>
    <w:p>
      <w:pPr>
        <w:pStyle w:val="0"/>
        <w:jc w:val="both"/>
      </w:pPr>
      <w:r>
        <w:rPr>
          <w:sz w:val="20"/>
        </w:rPr>
      </w:r>
    </w:p>
    <w:p>
      <w:pPr>
        <w:pStyle w:val="0"/>
        <w:jc w:val="right"/>
      </w:pPr>
      <w:r>
        <w:rPr>
          <w:sz w:val="20"/>
        </w:rPr>
        <w:t xml:space="preserve">Вице-губернатор Саратовской области -</w:t>
      </w:r>
    </w:p>
    <w:p>
      <w:pPr>
        <w:pStyle w:val="0"/>
        <w:jc w:val="right"/>
      </w:pPr>
      <w:r>
        <w:rPr>
          <w:sz w:val="20"/>
        </w:rPr>
        <w:t xml:space="preserve">Председатель Правительства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Саратовской области</w:t>
      </w:r>
    </w:p>
    <w:p>
      <w:pPr>
        <w:pStyle w:val="0"/>
        <w:jc w:val="right"/>
      </w:pPr>
      <w:r>
        <w:rPr>
          <w:sz w:val="20"/>
        </w:rPr>
        <w:t xml:space="preserve">от 31 марта 2021 г. N 92-Пр</w:t>
      </w:r>
    </w:p>
    <w:p>
      <w:pPr>
        <w:pStyle w:val="0"/>
        <w:jc w:val="both"/>
      </w:pPr>
      <w:r>
        <w:rPr>
          <w:sz w:val="20"/>
        </w:rPr>
      </w:r>
    </w:p>
    <w:bookmarkStart w:id="32" w:name="P32"/>
    <w:bookmarkEnd w:id="32"/>
    <w:p>
      <w:pPr>
        <w:pStyle w:val="2"/>
        <w:jc w:val="center"/>
      </w:pPr>
      <w:r>
        <w:rPr>
          <w:sz w:val="20"/>
        </w:rPr>
        <w:t xml:space="preserve">ПЛАН</w:t>
      </w:r>
    </w:p>
    <w:p>
      <w:pPr>
        <w:pStyle w:val="2"/>
        <w:jc w:val="center"/>
      </w:pPr>
      <w:r>
        <w:rPr>
          <w:sz w:val="20"/>
        </w:rPr>
        <w:t xml:space="preserve">МЕРОПРИЯТИЙ ПО РЕАЛИЗАЦИИ В 2021 - 2023 ГОДАХ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2021 - 2030 ГОДЫ НА ТЕРРИТОРИИ</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color w:val="392c69"/>
              </w:rPr>
              <w:t xml:space="preserve"> Правительства Саратовской области</w:t>
            </w:r>
          </w:p>
          <w:p>
            <w:pPr>
              <w:pStyle w:val="0"/>
              <w:jc w:val="center"/>
            </w:pPr>
            <w:r>
              <w:rPr>
                <w:sz w:val="20"/>
                <w:color w:val="392c69"/>
              </w:rPr>
              <w:t xml:space="preserve">от 17.08.2022 N 312-Пр)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417"/>
        <w:gridCol w:w="2721"/>
        <w:gridCol w:w="2551"/>
        <w:gridCol w:w="1701"/>
        <w:gridCol w:w="2041"/>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мероприятия</w:t>
            </w:r>
          </w:p>
        </w:tc>
        <w:tc>
          <w:tcPr>
            <w:tcW w:w="1417" w:type="dxa"/>
          </w:tcPr>
          <w:p>
            <w:pPr>
              <w:pStyle w:val="0"/>
              <w:jc w:val="center"/>
            </w:pPr>
            <w:r>
              <w:rPr>
                <w:sz w:val="20"/>
              </w:rPr>
              <w:t xml:space="preserve">Срок исполнения</w:t>
            </w:r>
          </w:p>
        </w:tc>
        <w:tc>
          <w:tcPr>
            <w:tcW w:w="2721" w:type="dxa"/>
          </w:tcPr>
          <w:p>
            <w:pPr>
              <w:pStyle w:val="0"/>
              <w:jc w:val="center"/>
            </w:pPr>
            <w:r>
              <w:rPr>
                <w:sz w:val="20"/>
              </w:rPr>
              <w:t xml:space="preserve">Ответственные исполнители</w:t>
            </w:r>
          </w:p>
        </w:tc>
        <w:tc>
          <w:tcPr>
            <w:tcW w:w="2551" w:type="dxa"/>
          </w:tcPr>
          <w:p>
            <w:pPr>
              <w:pStyle w:val="0"/>
              <w:jc w:val="center"/>
            </w:pPr>
            <w:r>
              <w:rPr>
                <w:sz w:val="20"/>
              </w:rPr>
              <w:t xml:space="preserve">Направление реализации задачи Стратегии</w:t>
            </w:r>
          </w:p>
        </w:tc>
        <w:tc>
          <w:tcPr>
            <w:tcW w:w="1701" w:type="dxa"/>
          </w:tcPr>
          <w:p>
            <w:pPr>
              <w:pStyle w:val="0"/>
              <w:jc w:val="center"/>
            </w:pPr>
            <w:r>
              <w:rPr>
                <w:sz w:val="20"/>
              </w:rPr>
              <w:t xml:space="preserve">Целевой показатель</w:t>
            </w:r>
          </w:p>
        </w:tc>
        <w:tc>
          <w:tcPr>
            <w:tcW w:w="2041" w:type="dxa"/>
          </w:tcPr>
          <w:p>
            <w:pPr>
              <w:pStyle w:val="0"/>
              <w:jc w:val="center"/>
            </w:pPr>
            <w:r>
              <w:rPr>
                <w:sz w:val="20"/>
              </w:rPr>
              <w:t xml:space="preserve">Документ, подтверждающий исполнение</w:t>
            </w:r>
          </w:p>
        </w:tc>
      </w:tr>
      <w:tr>
        <w:tc>
          <w:tcPr>
            <w:gridSpan w:val="7"/>
            <w:tcW w:w="13606" w:type="dxa"/>
          </w:tcPr>
          <w:p>
            <w:pPr>
              <w:pStyle w:val="0"/>
              <w:outlineLvl w:val="1"/>
              <w:jc w:val="center"/>
            </w:pPr>
            <w:r>
              <w:rPr>
                <w:sz w:val="20"/>
              </w:rPr>
              <w:t xml:space="preserve">I. Совершенствование механизма привлечения членов казачьих обществ к несению государственной или иной службы</w:t>
            </w:r>
          </w:p>
        </w:tc>
      </w:tr>
      <w:tr>
        <w:tblPrEx>
          <w:tblBorders>
            <w:insideH w:val="nil"/>
          </w:tblBorders>
        </w:tblPrEx>
        <w:tc>
          <w:tcPr>
            <w:tcW w:w="567" w:type="dxa"/>
            <w:tcBorders>
              <w:bottom w:val="nil"/>
            </w:tcBorders>
          </w:tcPr>
          <w:p>
            <w:pPr>
              <w:pStyle w:val="0"/>
              <w:jc w:val="center"/>
            </w:pPr>
            <w:r>
              <w:rPr>
                <w:sz w:val="20"/>
              </w:rPr>
              <w:t xml:space="preserve">1.</w:t>
            </w:r>
          </w:p>
        </w:tc>
        <w:tc>
          <w:tcPr>
            <w:tcW w:w="2608" w:type="dxa"/>
            <w:tcBorders>
              <w:bottom w:val="nil"/>
            </w:tcBorders>
          </w:tcPr>
          <w:p>
            <w:pPr>
              <w:pStyle w:val="0"/>
            </w:pPr>
            <w:r>
              <w:rPr>
                <w:sz w:val="20"/>
              </w:rPr>
              <w:t xml:space="preserve">Разработка и принятие нормативных правовых актов исполнительных органов области и органов местного самоуправления области по вопросам становления и развития государственной и иной службы российского казачества</w:t>
            </w:r>
          </w:p>
        </w:tc>
        <w:tc>
          <w:tcPr>
            <w:tcW w:w="1417" w:type="dxa"/>
            <w:tcBorders>
              <w:bottom w:val="nil"/>
            </w:tcBorders>
          </w:tcPr>
          <w:p>
            <w:pPr>
              <w:pStyle w:val="0"/>
              <w:jc w:val="center"/>
            </w:pPr>
            <w:r>
              <w:rPr>
                <w:sz w:val="20"/>
              </w:rPr>
              <w:t xml:space="preserve">постоянно</w:t>
            </w:r>
          </w:p>
        </w:tc>
        <w:tc>
          <w:tcPr>
            <w:tcW w:w="2721" w:type="dxa"/>
            <w:tcBorders>
              <w:bottom w:val="nil"/>
            </w:tcBorders>
          </w:tcPr>
          <w:p>
            <w:pPr>
              <w:pStyle w:val="0"/>
            </w:pPr>
            <w:r>
              <w:rPr>
                <w:sz w:val="20"/>
              </w:rPr>
              <w:t xml:space="preserve">министерство внутренней политики и общественных отношений области, исполнительные органы области, органы местного самоуправления муниципальных образований области (по согласованию), Окружное (отдельское) казачье общество Саратовской области (по согласованию)</w:t>
            </w:r>
          </w:p>
        </w:tc>
        <w:tc>
          <w:tcPr>
            <w:tcW w:w="2551" w:type="dxa"/>
            <w:tcBorders>
              <w:bottom w:val="nil"/>
            </w:tcBorders>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w:t>
            </w:r>
          </w:p>
        </w:tc>
        <w:tc>
          <w:tcPr>
            <w:tcW w:w="1701" w:type="dxa"/>
            <w:tcBorders>
              <w:bottom w:val="nil"/>
            </w:tcBorders>
          </w:tcPr>
          <w:p>
            <w:pPr>
              <w:pStyle w:val="0"/>
            </w:pPr>
            <w:r>
              <w:rPr>
                <w:sz w:val="20"/>
              </w:rPr>
              <w:t xml:space="preserve">количество разработанных нормативных правовых актов</w:t>
            </w:r>
          </w:p>
        </w:tc>
        <w:tc>
          <w:tcPr>
            <w:tcW w:w="2041" w:type="dxa"/>
            <w:tcBorders>
              <w:bottom w:val="nil"/>
            </w:tcBorders>
          </w:tcPr>
          <w:p>
            <w:pPr>
              <w:pStyle w:val="0"/>
            </w:pPr>
            <w:r>
              <w:rPr>
                <w:sz w:val="20"/>
              </w:rPr>
              <w:t xml:space="preserve">нормативные правовые акты исполнительных органов области, органов местного самоуправления муниципальных образований области</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13"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blPrEx>
          <w:tblBorders>
            <w:insideH w:val="nil"/>
          </w:tblBorders>
        </w:tblPrEx>
        <w:tc>
          <w:tcPr>
            <w:tcW w:w="567" w:type="dxa"/>
            <w:tcBorders>
              <w:bottom w:val="nil"/>
            </w:tcBorders>
          </w:tcPr>
          <w:p>
            <w:pPr>
              <w:pStyle w:val="0"/>
              <w:jc w:val="center"/>
            </w:pPr>
            <w:r>
              <w:rPr>
                <w:sz w:val="20"/>
              </w:rPr>
              <w:t xml:space="preserve">2.</w:t>
            </w:r>
          </w:p>
        </w:tc>
        <w:tc>
          <w:tcPr>
            <w:tcW w:w="2608" w:type="dxa"/>
            <w:tcBorders>
              <w:bottom w:val="nil"/>
            </w:tcBorders>
          </w:tcPr>
          <w:p>
            <w:pPr>
              <w:pStyle w:val="0"/>
            </w:pPr>
            <w:r>
              <w:rPr>
                <w:sz w:val="20"/>
              </w:rPr>
              <w:t xml:space="preserve">Заключение договоров с территориальными органами федеральных органов и исполнительными органами области о привлечении членов казачьих обществ Саратовской области, внесенных в государственный реестр казачьих обществ в Российской Федерации, (далее - казачьи общества) к несению государственной и иной службы российского казачества на возмездной и безвозмездной основе</w:t>
            </w:r>
          </w:p>
        </w:tc>
        <w:tc>
          <w:tcPr>
            <w:tcW w:w="1417" w:type="dxa"/>
            <w:tcBorders>
              <w:bottom w:val="nil"/>
            </w:tcBorders>
          </w:tcPr>
          <w:p>
            <w:pPr>
              <w:pStyle w:val="0"/>
              <w:jc w:val="center"/>
            </w:pPr>
            <w:r>
              <w:rPr>
                <w:sz w:val="20"/>
              </w:rPr>
              <w:t xml:space="preserve">ежегодно</w:t>
            </w:r>
          </w:p>
        </w:tc>
        <w:tc>
          <w:tcPr>
            <w:tcW w:w="2721" w:type="dxa"/>
            <w:tcBorders>
              <w:bottom w:val="nil"/>
            </w:tcBorders>
          </w:tcPr>
          <w:p>
            <w:pPr>
              <w:pStyle w:val="0"/>
            </w:pPr>
            <w:r>
              <w:rPr>
                <w:sz w:val="20"/>
              </w:rPr>
              <w:t xml:space="preserve">министерство внутренней политики и общественных отношений области, Окружное (отдельское) казачье общество Саратовской области (по согласованию) при участии исполнительных органов области, территориальных органов федеральных органов исполнительной власти (по согласованию)</w:t>
            </w:r>
          </w:p>
        </w:tc>
        <w:tc>
          <w:tcPr>
            <w:tcW w:w="2551" w:type="dxa"/>
            <w:tcBorders>
              <w:bottom w:val="nil"/>
            </w:tcBorders>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701" w:type="dxa"/>
            <w:tcBorders>
              <w:bottom w:val="nil"/>
            </w:tcBorders>
          </w:tcPr>
          <w:p>
            <w:pPr>
              <w:pStyle w:val="0"/>
            </w:pPr>
            <w:r>
              <w:rPr>
                <w:sz w:val="20"/>
              </w:rPr>
              <w:t xml:space="preserve">количество договоров, заключенных на безвозмездной основе, количество договоров, заключенных на возмездной основе</w:t>
            </w:r>
          </w:p>
        </w:tc>
        <w:tc>
          <w:tcPr>
            <w:tcW w:w="2041" w:type="dxa"/>
            <w:tcBorders>
              <w:bottom w:val="nil"/>
            </w:tcBorders>
          </w:tcPr>
          <w:p>
            <w:pPr>
              <w:pStyle w:val="0"/>
            </w:pPr>
            <w:r>
              <w:rPr>
                <w:sz w:val="20"/>
              </w:rPr>
              <w:t xml:space="preserve">совместный доклад на заседании постоянной рабочей группы по делам казачества в Саратовской области (далее - рабочая группа)</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14"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c>
          <w:tcPr>
            <w:tcW w:w="567" w:type="dxa"/>
          </w:tcPr>
          <w:p>
            <w:pPr>
              <w:pStyle w:val="0"/>
              <w:jc w:val="center"/>
            </w:pPr>
            <w:r>
              <w:rPr>
                <w:sz w:val="20"/>
              </w:rPr>
              <w:t xml:space="preserve">3.</w:t>
            </w:r>
          </w:p>
        </w:tc>
        <w:tc>
          <w:tcPr>
            <w:tcW w:w="2608" w:type="dxa"/>
          </w:tcPr>
          <w:p>
            <w:pPr>
              <w:pStyle w:val="0"/>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1417" w:type="dxa"/>
          </w:tcPr>
          <w:p>
            <w:pPr>
              <w:pStyle w:val="0"/>
              <w:jc w:val="center"/>
            </w:pPr>
            <w:r>
              <w:rPr>
                <w:sz w:val="20"/>
              </w:rPr>
              <w:t xml:space="preserve">ежегодно</w:t>
            </w:r>
          </w:p>
        </w:tc>
        <w:tc>
          <w:tcPr>
            <w:tcW w:w="2721" w:type="dxa"/>
          </w:tcPr>
          <w:p>
            <w:pPr>
              <w:pStyle w:val="0"/>
            </w:pPr>
            <w:r>
              <w:rPr>
                <w:sz w:val="20"/>
              </w:rPr>
              <w:t xml:space="preserve">военный комиссариат Саратовской области (по согласованию), Окружное (отдельское) казачье общество Саратовской области (по согласованию)</w:t>
            </w:r>
          </w:p>
        </w:tc>
        <w:tc>
          <w:tcPr>
            <w:tcW w:w="255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701" w:type="dxa"/>
          </w:tcPr>
          <w:p>
            <w:pPr>
              <w:pStyle w:val="0"/>
            </w:pPr>
            <w:r>
              <w:rPr>
                <w:sz w:val="20"/>
              </w:rPr>
              <w:t xml:space="preserve">количество человек из числа представителей казачьей молодежи казачьих обществ, поставленных на первоначальный воинский учет</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4.</w:t>
            </w:r>
          </w:p>
        </w:tc>
        <w:tc>
          <w:tcPr>
            <w:tcW w:w="2608" w:type="dxa"/>
          </w:tcPr>
          <w:p>
            <w:pPr>
              <w:pStyle w:val="0"/>
            </w:pPr>
            <w:r>
              <w:rPr>
                <w:sz w:val="20"/>
              </w:rPr>
              <w:t xml:space="preserve">Организация и проведение мероприятий, связанных с подготовкой и проведением призыва членов казачьих обществ на военную службу, направлением их для ее прохождения в соединения и воинские части, комплектуемые членами казачьих обществ</w:t>
            </w:r>
          </w:p>
        </w:tc>
        <w:tc>
          <w:tcPr>
            <w:tcW w:w="1417" w:type="dxa"/>
          </w:tcPr>
          <w:p>
            <w:pPr>
              <w:pStyle w:val="0"/>
              <w:jc w:val="center"/>
            </w:pPr>
            <w:r>
              <w:rPr>
                <w:sz w:val="20"/>
              </w:rPr>
              <w:t xml:space="preserve">ежегодно</w:t>
            </w:r>
          </w:p>
        </w:tc>
        <w:tc>
          <w:tcPr>
            <w:tcW w:w="2721" w:type="dxa"/>
          </w:tcPr>
          <w:p>
            <w:pPr>
              <w:pStyle w:val="0"/>
            </w:pPr>
            <w:r>
              <w:rPr>
                <w:sz w:val="20"/>
              </w:rPr>
              <w:t xml:space="preserve">военный комиссариат Саратовской области (по согласованию), Окружное (отдельское) казачье общество Саратовской области (по согласованию)</w:t>
            </w:r>
          </w:p>
        </w:tc>
        <w:tc>
          <w:tcPr>
            <w:tcW w:w="255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701" w:type="dxa"/>
          </w:tcPr>
          <w:p>
            <w:pPr>
              <w:pStyle w:val="0"/>
            </w:pPr>
            <w:r>
              <w:rPr>
                <w:sz w:val="20"/>
              </w:rPr>
              <w:t xml:space="preserve">количество членов казачьих обществ, призванных и направленных для прохождения военной службы в казачьих воинских частях</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5.</w:t>
            </w:r>
          </w:p>
        </w:tc>
        <w:tc>
          <w:tcPr>
            <w:tcW w:w="2608" w:type="dxa"/>
          </w:tcPr>
          <w:p>
            <w:pPr>
              <w:pStyle w:val="0"/>
            </w:pPr>
            <w:r>
              <w:rPr>
                <w:sz w:val="20"/>
              </w:rPr>
              <w:t xml:space="preserve">Привлечение членов казачьих обществ к несению военной службы в войсках национальной гвардии Российской Федерации</w:t>
            </w:r>
          </w:p>
        </w:tc>
        <w:tc>
          <w:tcPr>
            <w:tcW w:w="1417" w:type="dxa"/>
          </w:tcPr>
          <w:p>
            <w:pPr>
              <w:pStyle w:val="0"/>
              <w:jc w:val="center"/>
            </w:pPr>
            <w:r>
              <w:rPr>
                <w:sz w:val="20"/>
              </w:rPr>
              <w:t xml:space="preserve">ежегодно</w:t>
            </w:r>
          </w:p>
        </w:tc>
        <w:tc>
          <w:tcPr>
            <w:tcW w:w="2721" w:type="dxa"/>
          </w:tcPr>
          <w:p>
            <w:pPr>
              <w:pStyle w:val="0"/>
            </w:pPr>
            <w:r>
              <w:rPr>
                <w:sz w:val="20"/>
              </w:rPr>
              <w:t xml:space="preserve">военный комиссариат Саратовской области (по согласованию), Окружное (отдельское) казачье общество Саратовской области (по согласованию), Региональное отделение Общероссийской общественно-государственной организации "Добровольное общество содействия армии, авиации и флоту России" Саратовской области (далее - РО ДОСААФ России Саратовской области) (по согласованию)</w:t>
            </w:r>
          </w:p>
        </w:tc>
        <w:tc>
          <w:tcPr>
            <w:tcW w:w="255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701" w:type="dxa"/>
          </w:tcPr>
          <w:p>
            <w:pPr>
              <w:pStyle w:val="0"/>
            </w:pPr>
            <w:r>
              <w:rPr>
                <w:sz w:val="20"/>
              </w:rPr>
              <w:t xml:space="preserve">количество членов казачьих обществ, привлекаемых для прохождения военной службы в войска национальной гвардии Российской Федерации</w:t>
            </w:r>
          </w:p>
        </w:tc>
        <w:tc>
          <w:tcPr>
            <w:tcW w:w="2041" w:type="dxa"/>
          </w:tcPr>
          <w:p>
            <w:pPr>
              <w:pStyle w:val="0"/>
            </w:pPr>
            <w:r>
              <w:rPr>
                <w:sz w:val="20"/>
              </w:rPr>
              <w:t xml:space="preserve">доклад в ФАДН России</w:t>
            </w:r>
          </w:p>
        </w:tc>
      </w:tr>
      <w:tr>
        <w:tblPrEx>
          <w:tblBorders>
            <w:insideH w:val="nil"/>
          </w:tblBorders>
        </w:tblPrEx>
        <w:tc>
          <w:tcPr>
            <w:tcW w:w="567" w:type="dxa"/>
            <w:tcBorders>
              <w:bottom w:val="nil"/>
            </w:tcBorders>
          </w:tcPr>
          <w:p>
            <w:pPr>
              <w:pStyle w:val="0"/>
              <w:jc w:val="center"/>
            </w:pPr>
            <w:r>
              <w:rPr>
                <w:sz w:val="20"/>
              </w:rPr>
              <w:t xml:space="preserve">6.</w:t>
            </w:r>
          </w:p>
        </w:tc>
        <w:tc>
          <w:tcPr>
            <w:tcW w:w="2608" w:type="dxa"/>
            <w:tcBorders>
              <w:bottom w:val="nil"/>
            </w:tcBorders>
          </w:tcPr>
          <w:p>
            <w:pPr>
              <w:pStyle w:val="0"/>
            </w:pPr>
            <w:r>
              <w:rPr>
                <w:sz w:val="20"/>
              </w:rPr>
              <w:t xml:space="preserve">Осуществление на базе ГБУДО "Региональный центр допризывной подготовки молодежи к военной службе и военно-патриотического воспитания Саратовской области", РО ДОСААФ России Саратовской области подготовки к службе в рядах Вооруженных Сил Российской Федерации лиц из числа членов казачьих обществ и иных объединений казаков и взаимодействия с ними во время их пребывания в запасе</w:t>
            </w:r>
          </w:p>
        </w:tc>
        <w:tc>
          <w:tcPr>
            <w:tcW w:w="1417" w:type="dxa"/>
            <w:tcBorders>
              <w:bottom w:val="nil"/>
            </w:tcBorders>
          </w:tcPr>
          <w:p>
            <w:pPr>
              <w:pStyle w:val="0"/>
              <w:jc w:val="center"/>
            </w:pPr>
            <w:r>
              <w:rPr>
                <w:sz w:val="20"/>
              </w:rPr>
              <w:t xml:space="preserve">ежегодно</w:t>
            </w:r>
          </w:p>
        </w:tc>
        <w:tc>
          <w:tcPr>
            <w:tcW w:w="2721" w:type="dxa"/>
            <w:tcBorders>
              <w:bottom w:val="nil"/>
            </w:tcBorders>
          </w:tcPr>
          <w:p>
            <w:pPr>
              <w:pStyle w:val="0"/>
            </w:pPr>
            <w:r>
              <w:rPr>
                <w:sz w:val="20"/>
              </w:rPr>
              <w:t xml:space="preserve">ГБУДО "Региональный центр допризывной подготовки молодежи к военной службе и военно-патриотического воспитания Саратовской области", РО ДОСААФ России Саратовской области (по согласованию), Окружное (отдельское) казачье общество Саратовской области (по согласованию), общественные объединения казаков (по согласованию) при участии исполнительных органов области и органов местного самоуправления муниципальных образований области (по согласованию)</w:t>
            </w:r>
          </w:p>
        </w:tc>
        <w:tc>
          <w:tcPr>
            <w:tcW w:w="2551" w:type="dxa"/>
            <w:tcBorders>
              <w:bottom w:val="nil"/>
            </w:tcBorders>
          </w:tcPr>
          <w:p>
            <w:pPr>
              <w:pStyle w:val="0"/>
            </w:pPr>
            <w:r>
              <w:rPr>
                <w:sz w:val="20"/>
              </w:rPr>
              <w:t xml:space="preserve">привлечение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701" w:type="dxa"/>
            <w:tcBorders>
              <w:bottom w:val="nil"/>
            </w:tcBorders>
          </w:tcPr>
          <w:p>
            <w:pPr>
              <w:pStyle w:val="0"/>
            </w:pPr>
            <w:r>
              <w:rPr>
                <w:sz w:val="20"/>
              </w:rPr>
              <w:t xml:space="preserve">количество членов казачьих обществ и иных объединений казаков, прошедших подготовку к службе в рядах Вооруженных Сил Российской Федерации на базе ГБУДО "Региональный центр допризывной подготовки молодежи к военной службе и военно-патриотического воспитания Саратовской области", РО ДОСААФ России Саратовской области</w:t>
            </w:r>
          </w:p>
        </w:tc>
        <w:tc>
          <w:tcPr>
            <w:tcW w:w="2041" w:type="dxa"/>
            <w:tcBorders>
              <w:bottom w:val="nil"/>
            </w:tcBorders>
          </w:tcPr>
          <w:p>
            <w:pPr>
              <w:pStyle w:val="0"/>
            </w:pPr>
            <w:r>
              <w:rPr>
                <w:sz w:val="20"/>
              </w:rPr>
              <w:t xml:space="preserve">доклад на заседании рабочей группы</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15"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blPrEx>
          <w:tblBorders>
            <w:insideH w:val="nil"/>
          </w:tblBorders>
        </w:tblPrEx>
        <w:tc>
          <w:tcPr>
            <w:tcW w:w="567" w:type="dxa"/>
            <w:tcBorders>
              <w:bottom w:val="nil"/>
            </w:tcBorders>
          </w:tcPr>
          <w:p>
            <w:pPr>
              <w:pStyle w:val="0"/>
              <w:jc w:val="center"/>
            </w:pPr>
            <w:r>
              <w:rPr>
                <w:sz w:val="20"/>
              </w:rPr>
              <w:t xml:space="preserve">7.</w:t>
            </w:r>
          </w:p>
        </w:tc>
        <w:tc>
          <w:tcPr>
            <w:tcW w:w="2608" w:type="dxa"/>
            <w:tcBorders>
              <w:bottom w:val="nil"/>
            </w:tcBorders>
          </w:tcPr>
          <w:p>
            <w:pPr>
              <w:pStyle w:val="0"/>
            </w:pPr>
            <w:r>
              <w:rPr>
                <w:sz w:val="20"/>
              </w:rPr>
              <w:t xml:space="preserve">Мониторинг востребованности членов казачьих обществ на государственной и иной службе российского казачества, к которой привлекаются члены казачьих обществ, в соответствии с </w:t>
            </w:r>
            <w:hyperlink w:history="0" r:id="rId16"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года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1417" w:type="dxa"/>
            <w:tcBorders>
              <w:bottom w:val="nil"/>
            </w:tcBorders>
          </w:tcPr>
          <w:p>
            <w:pPr>
              <w:pStyle w:val="0"/>
              <w:jc w:val="center"/>
            </w:pPr>
            <w:r>
              <w:rPr>
                <w:sz w:val="20"/>
              </w:rPr>
              <w:t xml:space="preserve">постоянно</w:t>
            </w:r>
          </w:p>
        </w:tc>
        <w:tc>
          <w:tcPr>
            <w:tcW w:w="2721" w:type="dxa"/>
            <w:tcBorders>
              <w:bottom w:val="nil"/>
            </w:tcBorders>
          </w:tcPr>
          <w:p>
            <w:pPr>
              <w:pStyle w:val="0"/>
            </w:pPr>
            <w:r>
              <w:rPr>
                <w:sz w:val="20"/>
              </w:rPr>
              <w:t xml:space="preserve">министерство внутренней политики и общественных отношений области, военный комиссариат Саратовской области (по согласованию), ГУ МВД России по Саратовской области (по согласованию), Главное управление МЧС России по Саратовской области (по согласованию), ПУ ФСБ России по Саратовской и Самарской областям (по согласованию), органы местного самоуправления муниципальных образований области (по согласованию), Окружное (отдельское) казачье общество Саратовской области (по согласованию)</w:t>
            </w:r>
          </w:p>
        </w:tc>
        <w:tc>
          <w:tcPr>
            <w:tcW w:w="2551" w:type="dxa"/>
            <w:tcBorders>
              <w:bottom w:val="nil"/>
            </w:tcBorders>
          </w:tcPr>
          <w:p>
            <w:pPr>
              <w:pStyle w:val="0"/>
            </w:pPr>
            <w:r>
              <w:rPr>
                <w:sz w:val="20"/>
              </w:rPr>
              <w:t xml:space="preserve">привлечение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701" w:type="dxa"/>
            <w:tcBorders>
              <w:bottom w:val="nil"/>
            </w:tcBorders>
          </w:tcPr>
          <w:p>
            <w:pPr>
              <w:pStyle w:val="0"/>
            </w:pPr>
            <w:r>
              <w:rPr>
                <w:sz w:val="20"/>
              </w:rPr>
              <w:t xml:space="preserve">количество членов казачьих обществ, привлекаемых федеральными органами исполнительной власти, исполнительными органами области, органами местного самоуправления муниципальных образований области к государственной и иной службе российского казачества (по каждому виду службы)</w:t>
            </w:r>
          </w:p>
        </w:tc>
        <w:tc>
          <w:tcPr>
            <w:tcW w:w="2041" w:type="dxa"/>
            <w:tcBorders>
              <w:bottom w:val="nil"/>
            </w:tcBorders>
          </w:tcPr>
          <w:p>
            <w:pPr>
              <w:pStyle w:val="0"/>
            </w:pPr>
            <w:r>
              <w:rPr>
                <w:sz w:val="20"/>
              </w:rPr>
              <w:t xml:space="preserve">совместный доклад на заседании рабочей группы</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17"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c>
          <w:tcPr>
            <w:tcW w:w="567" w:type="dxa"/>
          </w:tcPr>
          <w:p>
            <w:pPr>
              <w:pStyle w:val="0"/>
              <w:jc w:val="center"/>
            </w:pPr>
            <w:r>
              <w:rPr>
                <w:sz w:val="20"/>
              </w:rPr>
              <w:t xml:space="preserve">8.</w:t>
            </w:r>
          </w:p>
        </w:tc>
        <w:tc>
          <w:tcPr>
            <w:tcW w:w="2608" w:type="dxa"/>
          </w:tcPr>
          <w:p>
            <w:pPr>
              <w:pStyle w:val="0"/>
            </w:pPr>
            <w:r>
              <w:rPr>
                <w:sz w:val="20"/>
              </w:rPr>
              <w:t xml:space="preserve">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w:t>
            </w:r>
          </w:p>
        </w:tc>
        <w:tc>
          <w:tcPr>
            <w:tcW w:w="1417" w:type="dxa"/>
          </w:tcPr>
          <w:p>
            <w:pPr>
              <w:pStyle w:val="0"/>
              <w:jc w:val="center"/>
            </w:pPr>
            <w:r>
              <w:rPr>
                <w:sz w:val="20"/>
              </w:rPr>
              <w:t xml:space="preserve">постоянно</w:t>
            </w:r>
          </w:p>
        </w:tc>
        <w:tc>
          <w:tcPr>
            <w:tcW w:w="2721" w:type="dxa"/>
          </w:tcPr>
          <w:p>
            <w:pPr>
              <w:pStyle w:val="0"/>
            </w:pPr>
            <w:r>
              <w:rPr>
                <w:sz w:val="20"/>
              </w:rPr>
              <w:t xml:space="preserve">ГУ МВД России по Саратовской области (по согласованию)</w:t>
            </w:r>
          </w:p>
        </w:tc>
        <w:tc>
          <w:tcPr>
            <w:tcW w:w="2551" w:type="dxa"/>
          </w:tcPr>
          <w:p>
            <w:pPr>
              <w:pStyle w:val="0"/>
            </w:pPr>
            <w:r>
              <w:rPr>
                <w:sz w:val="20"/>
              </w:rPr>
              <w:t xml:space="preserve">привлечение российского казачества к участию в охране общественного порядка</w:t>
            </w:r>
          </w:p>
        </w:tc>
        <w:tc>
          <w:tcPr>
            <w:tcW w:w="1701" w:type="dxa"/>
          </w:tcPr>
          <w:p>
            <w:pPr>
              <w:pStyle w:val="0"/>
            </w:pPr>
            <w:r>
              <w:rPr>
                <w:sz w:val="20"/>
              </w:rPr>
              <w:t xml:space="preserve">количество заключенных договоров (соглашений)</w:t>
            </w:r>
          </w:p>
        </w:tc>
        <w:tc>
          <w:tcPr>
            <w:tcW w:w="2041" w:type="dxa"/>
          </w:tcPr>
          <w:p>
            <w:pPr>
              <w:pStyle w:val="0"/>
            </w:pPr>
            <w:r>
              <w:rPr>
                <w:sz w:val="20"/>
              </w:rPr>
              <w:t xml:space="preserve">договоры (соглашения)</w:t>
            </w:r>
          </w:p>
        </w:tc>
      </w:tr>
      <w:tr>
        <w:tc>
          <w:tcPr>
            <w:tcW w:w="567" w:type="dxa"/>
          </w:tcPr>
          <w:p>
            <w:pPr>
              <w:pStyle w:val="0"/>
              <w:jc w:val="center"/>
            </w:pPr>
            <w:r>
              <w:rPr>
                <w:sz w:val="20"/>
              </w:rPr>
              <w:t xml:space="preserve">9.</w:t>
            </w:r>
          </w:p>
        </w:tc>
        <w:tc>
          <w:tcPr>
            <w:tcW w:w="2608" w:type="dxa"/>
          </w:tcPr>
          <w:p>
            <w:pPr>
              <w:pStyle w:val="0"/>
            </w:pPr>
            <w:r>
              <w:rPr>
                <w:sz w:val="20"/>
              </w:rPr>
              <w:t xml:space="preserve">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417" w:type="dxa"/>
          </w:tcPr>
          <w:p>
            <w:pPr>
              <w:pStyle w:val="0"/>
              <w:jc w:val="center"/>
            </w:pPr>
            <w:r>
              <w:rPr>
                <w:sz w:val="20"/>
              </w:rPr>
              <w:t xml:space="preserve">постоянно</w:t>
            </w:r>
          </w:p>
        </w:tc>
        <w:tc>
          <w:tcPr>
            <w:tcW w:w="2721" w:type="dxa"/>
          </w:tcPr>
          <w:p>
            <w:pPr>
              <w:pStyle w:val="0"/>
            </w:pPr>
            <w:r>
              <w:rPr>
                <w:sz w:val="20"/>
              </w:rPr>
              <w:t xml:space="preserve">ГУ МВД России по Саратовской области (по согласованию)</w:t>
            </w:r>
          </w:p>
        </w:tc>
        <w:tc>
          <w:tcPr>
            <w:tcW w:w="2551" w:type="dxa"/>
          </w:tcPr>
          <w:p>
            <w:pPr>
              <w:pStyle w:val="0"/>
            </w:pPr>
            <w:r>
              <w:rPr>
                <w:sz w:val="20"/>
              </w:rPr>
              <w:t xml:space="preserve">привлечение российского казачества к участию в охране общественного порядка</w:t>
            </w:r>
          </w:p>
        </w:tc>
        <w:tc>
          <w:tcPr>
            <w:tcW w:w="1701" w:type="dxa"/>
          </w:tcPr>
          <w:p>
            <w:pPr>
              <w:pStyle w:val="0"/>
            </w:pPr>
            <w:r>
              <w:rPr>
                <w:sz w:val="20"/>
              </w:rPr>
              <w:t xml:space="preserve">количество заключенных договоров (соглашений)</w:t>
            </w:r>
          </w:p>
        </w:tc>
        <w:tc>
          <w:tcPr>
            <w:tcW w:w="2041" w:type="dxa"/>
          </w:tcPr>
          <w:p>
            <w:pPr>
              <w:pStyle w:val="0"/>
            </w:pPr>
            <w:r>
              <w:rPr>
                <w:sz w:val="20"/>
              </w:rPr>
              <w:t xml:space="preserve">договоры (соглашения)</w:t>
            </w:r>
          </w:p>
        </w:tc>
      </w:tr>
      <w:tr>
        <w:tc>
          <w:tcPr>
            <w:tcW w:w="567" w:type="dxa"/>
          </w:tcPr>
          <w:p>
            <w:pPr>
              <w:pStyle w:val="0"/>
              <w:jc w:val="center"/>
            </w:pPr>
            <w:r>
              <w:rPr>
                <w:sz w:val="20"/>
              </w:rPr>
              <w:t xml:space="preserve">10.</w:t>
            </w:r>
          </w:p>
        </w:tc>
        <w:tc>
          <w:tcPr>
            <w:tcW w:w="2608" w:type="dxa"/>
          </w:tcPr>
          <w:p>
            <w:pPr>
              <w:pStyle w:val="0"/>
            </w:pPr>
            <w:r>
              <w:rPr>
                <w:sz w:val="20"/>
              </w:rPr>
              <w:t xml:space="preserve">Привлечение членов казачьих обществ к участию в защите Государственной границы Российской Федерации</w:t>
            </w:r>
          </w:p>
        </w:tc>
        <w:tc>
          <w:tcPr>
            <w:tcW w:w="1417" w:type="dxa"/>
          </w:tcPr>
          <w:p>
            <w:pPr>
              <w:pStyle w:val="0"/>
              <w:jc w:val="center"/>
            </w:pPr>
            <w:r>
              <w:rPr>
                <w:sz w:val="20"/>
              </w:rPr>
              <w:t xml:space="preserve">постоянно</w:t>
            </w:r>
          </w:p>
        </w:tc>
        <w:tc>
          <w:tcPr>
            <w:tcW w:w="2721" w:type="dxa"/>
          </w:tcPr>
          <w:p>
            <w:pPr>
              <w:pStyle w:val="0"/>
            </w:pPr>
            <w:r>
              <w:rPr>
                <w:sz w:val="20"/>
              </w:rPr>
              <w:t xml:space="preserve">ПУ ФСБ России по Саратовской и Самарской областям (по согласованию)</w:t>
            </w:r>
          </w:p>
        </w:tc>
        <w:tc>
          <w:tcPr>
            <w:tcW w:w="2551" w:type="dxa"/>
          </w:tcPr>
          <w:p>
            <w:pPr>
              <w:pStyle w:val="0"/>
            </w:pPr>
            <w:r>
              <w:rPr>
                <w:sz w:val="20"/>
              </w:rPr>
              <w:t xml:space="preserve">привлечение российского казачества к участию в защите Государственной границы Российской Федерации</w:t>
            </w:r>
          </w:p>
        </w:tc>
        <w:tc>
          <w:tcPr>
            <w:tcW w:w="1701" w:type="dxa"/>
          </w:tcPr>
          <w:p>
            <w:pPr>
              <w:pStyle w:val="0"/>
            </w:pPr>
            <w:r>
              <w:rPr>
                <w:sz w:val="20"/>
              </w:rPr>
              <w:t xml:space="preserve">количество заключенных договоров (соглашений)</w:t>
            </w:r>
          </w:p>
        </w:tc>
        <w:tc>
          <w:tcPr>
            <w:tcW w:w="2041" w:type="dxa"/>
          </w:tcPr>
          <w:p>
            <w:pPr>
              <w:pStyle w:val="0"/>
            </w:pPr>
            <w:r>
              <w:rPr>
                <w:sz w:val="20"/>
              </w:rPr>
              <w:t xml:space="preserve">договоры (соглашения)</w:t>
            </w:r>
          </w:p>
        </w:tc>
      </w:tr>
      <w:tr>
        <w:tc>
          <w:tcPr>
            <w:tcW w:w="567" w:type="dxa"/>
          </w:tcPr>
          <w:p>
            <w:pPr>
              <w:pStyle w:val="0"/>
              <w:jc w:val="center"/>
            </w:pPr>
            <w:r>
              <w:rPr>
                <w:sz w:val="20"/>
              </w:rPr>
              <w:t xml:space="preserve">11.</w:t>
            </w:r>
          </w:p>
        </w:tc>
        <w:tc>
          <w:tcPr>
            <w:tcW w:w="2608" w:type="dxa"/>
          </w:tcPr>
          <w:p>
            <w:pPr>
              <w:pStyle w:val="0"/>
            </w:pPr>
            <w:r>
              <w:rPr>
                <w:sz w:val="20"/>
              </w:rPr>
              <w:t xml:space="preserve">Привлечение членов казачьих обществ к реализации мероприятий по обеспечению пожарной безопасности (тушение техногенных пожаров, тушение лесных и природных пожаров, участие в профилактических мероприятиях и акциях)</w:t>
            </w:r>
          </w:p>
        </w:tc>
        <w:tc>
          <w:tcPr>
            <w:tcW w:w="1417" w:type="dxa"/>
          </w:tcPr>
          <w:p>
            <w:pPr>
              <w:pStyle w:val="0"/>
              <w:jc w:val="center"/>
            </w:pPr>
            <w:r>
              <w:rPr>
                <w:sz w:val="20"/>
              </w:rPr>
              <w:t xml:space="preserve">постоянно</w:t>
            </w:r>
          </w:p>
        </w:tc>
        <w:tc>
          <w:tcPr>
            <w:tcW w:w="2721" w:type="dxa"/>
          </w:tcPr>
          <w:p>
            <w:pPr>
              <w:pStyle w:val="0"/>
            </w:pPr>
            <w:r>
              <w:rPr>
                <w:sz w:val="20"/>
              </w:rPr>
              <w:t xml:space="preserve">Главное управление МЧС России по Саратовской области (по согласованию), Окружное (отдельское) казачье общество Саратовской области (по согласованию)</w:t>
            </w:r>
          </w:p>
        </w:tc>
        <w:tc>
          <w:tcPr>
            <w:tcW w:w="2551" w:type="dxa"/>
          </w:tcPr>
          <w:p>
            <w:pPr>
              <w:pStyle w:val="0"/>
            </w:pPr>
            <w:r>
              <w:rPr>
                <w:sz w:val="20"/>
              </w:rPr>
              <w:t xml:space="preserve">привлечение российского казачества к реализации мероприятий по обеспечению пожарной безопасности</w:t>
            </w:r>
          </w:p>
        </w:tc>
        <w:tc>
          <w:tcPr>
            <w:tcW w:w="1701" w:type="dxa"/>
          </w:tcPr>
          <w:p>
            <w:pPr>
              <w:pStyle w:val="0"/>
            </w:pPr>
            <w:r>
              <w:rPr>
                <w:sz w:val="20"/>
              </w:rPr>
              <w:t xml:space="preserve">количество заключенных договоров (соглашений)</w:t>
            </w:r>
          </w:p>
        </w:tc>
        <w:tc>
          <w:tcPr>
            <w:tcW w:w="2041" w:type="dxa"/>
          </w:tcPr>
          <w:p>
            <w:pPr>
              <w:pStyle w:val="0"/>
            </w:pPr>
            <w:r>
              <w:rPr>
                <w:sz w:val="20"/>
              </w:rPr>
              <w:t xml:space="preserve">договоры (соглашения)</w:t>
            </w:r>
          </w:p>
        </w:tc>
      </w:tr>
      <w:tr>
        <w:tc>
          <w:tcPr>
            <w:tcW w:w="567" w:type="dxa"/>
          </w:tcPr>
          <w:p>
            <w:pPr>
              <w:pStyle w:val="0"/>
              <w:jc w:val="center"/>
            </w:pPr>
            <w:r>
              <w:rPr>
                <w:sz w:val="20"/>
              </w:rPr>
              <w:t xml:space="preserve">12.</w:t>
            </w:r>
          </w:p>
        </w:tc>
        <w:tc>
          <w:tcPr>
            <w:tcW w:w="2608" w:type="dxa"/>
          </w:tcPr>
          <w:p>
            <w:pPr>
              <w:pStyle w:val="0"/>
            </w:pPr>
            <w:r>
              <w:rPr>
                <w:sz w:val="20"/>
              </w:rPr>
              <w:t xml:space="preserve">Обучение членов казачьих обществ, входящих в состав добровольной пожарной охраны, по программам профессиональной подготовки и программам повышения квалификации добровольных пожарных</w:t>
            </w:r>
          </w:p>
        </w:tc>
        <w:tc>
          <w:tcPr>
            <w:tcW w:w="1417" w:type="dxa"/>
          </w:tcPr>
          <w:p>
            <w:pPr>
              <w:pStyle w:val="0"/>
              <w:jc w:val="center"/>
            </w:pPr>
            <w:r>
              <w:rPr>
                <w:sz w:val="20"/>
              </w:rPr>
              <w:t xml:space="preserve">постоянно</w:t>
            </w:r>
          </w:p>
        </w:tc>
        <w:tc>
          <w:tcPr>
            <w:tcW w:w="2721" w:type="dxa"/>
          </w:tcPr>
          <w:p>
            <w:pPr>
              <w:pStyle w:val="0"/>
            </w:pPr>
            <w:r>
              <w:rPr>
                <w:sz w:val="20"/>
              </w:rPr>
              <w:t xml:space="preserve">Главное управление МЧС России по Саратовской области (по согласованию)</w:t>
            </w:r>
          </w:p>
        </w:tc>
        <w:tc>
          <w:tcPr>
            <w:tcW w:w="2551" w:type="dxa"/>
          </w:tcPr>
          <w:p>
            <w:pPr>
              <w:pStyle w:val="0"/>
            </w:pPr>
            <w:r>
              <w:rPr>
                <w:sz w:val="20"/>
              </w:rPr>
              <w:t xml:space="preserve">привлечение российского казачества к реализации мероприятий по обеспечению пожарной безопасности</w:t>
            </w:r>
          </w:p>
        </w:tc>
        <w:tc>
          <w:tcPr>
            <w:tcW w:w="1701" w:type="dxa"/>
          </w:tcPr>
          <w:p>
            <w:pPr>
              <w:pStyle w:val="0"/>
            </w:pPr>
            <w:r>
              <w:rPr>
                <w:sz w:val="20"/>
              </w:rPr>
              <w:t xml:space="preserve">количество членов казачьих обществ, входящих в состав добровольной пожарной охраны, прошедших обучение по программам профессиональной подготовки и программам повышения квалификации добровольных пожарных</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13.</w:t>
            </w:r>
          </w:p>
        </w:tc>
        <w:tc>
          <w:tcPr>
            <w:tcW w:w="2608" w:type="dxa"/>
          </w:tcPr>
          <w:p>
            <w:pPr>
              <w:pStyle w:val="0"/>
            </w:pPr>
            <w:r>
              <w:rPr>
                <w:sz w:val="20"/>
              </w:rPr>
              <w:t xml:space="preserve">Привлечение членов казачьих обществ,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417" w:type="dxa"/>
          </w:tcPr>
          <w:p>
            <w:pPr>
              <w:pStyle w:val="0"/>
              <w:jc w:val="center"/>
            </w:pPr>
            <w:r>
              <w:rPr>
                <w:sz w:val="20"/>
              </w:rPr>
              <w:t xml:space="preserve">постоянно</w:t>
            </w:r>
          </w:p>
        </w:tc>
        <w:tc>
          <w:tcPr>
            <w:tcW w:w="2721" w:type="dxa"/>
          </w:tcPr>
          <w:p>
            <w:pPr>
              <w:pStyle w:val="0"/>
            </w:pPr>
            <w:r>
              <w:rPr>
                <w:sz w:val="20"/>
              </w:rPr>
              <w:t xml:space="preserve">Главное управление МЧС России по Саратовской области (по согласованию), Окружное (отдельское) казачье общество Саратовской области (по согласованию)</w:t>
            </w:r>
          </w:p>
        </w:tc>
        <w:tc>
          <w:tcPr>
            <w:tcW w:w="2551" w:type="dxa"/>
          </w:tcPr>
          <w:p>
            <w:pPr>
              <w:pStyle w:val="0"/>
            </w:pPr>
            <w:r>
              <w:rPr>
                <w:sz w:val="20"/>
              </w:rPr>
              <w:t xml:space="preserve">привлечение российского казачества к реализации мероприятий по предупреждению и ликвидации чрезвычайных ситуаций и ликвидации последствий стихийных бедствий</w:t>
            </w:r>
          </w:p>
        </w:tc>
        <w:tc>
          <w:tcPr>
            <w:tcW w:w="1701" w:type="dxa"/>
          </w:tcPr>
          <w:p>
            <w:pPr>
              <w:pStyle w:val="0"/>
            </w:pPr>
            <w:r>
              <w:rPr>
                <w:sz w:val="20"/>
              </w:rPr>
              <w:t xml:space="preserve">количество членов казачьих обществ, участвующих реализации мероприятий по предупреждению и ликвидации чрезвычайных ситуаций и ликвидации последствий стихийных бедствий</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14.</w:t>
            </w:r>
          </w:p>
        </w:tc>
        <w:tc>
          <w:tcPr>
            <w:tcW w:w="2608" w:type="dxa"/>
          </w:tcPr>
          <w:p>
            <w:pPr>
              <w:pStyle w:val="0"/>
            </w:pPr>
            <w:r>
              <w:rPr>
                <w:sz w:val="20"/>
              </w:rPr>
              <w:t xml:space="preserve">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природных ресурсов и экологии области, Окружное (отдельское) казачье общество Саратовской области (по согласованию)</w:t>
            </w:r>
          </w:p>
        </w:tc>
        <w:tc>
          <w:tcPr>
            <w:tcW w:w="2551" w:type="dxa"/>
          </w:tcPr>
          <w:p>
            <w:pPr>
              <w:pStyle w:val="0"/>
            </w:pPr>
            <w:r>
              <w:rPr>
                <w:sz w:val="20"/>
              </w:rPr>
              <w:t xml:space="preserve">привлечение российского казачества к реализации мероприятий, направленных на обеспечение природоохранной деятельности и экологической безопасности</w:t>
            </w:r>
          </w:p>
        </w:tc>
        <w:tc>
          <w:tcPr>
            <w:tcW w:w="1701" w:type="dxa"/>
          </w:tcPr>
          <w:p>
            <w:pPr>
              <w:pStyle w:val="0"/>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2041" w:type="dxa"/>
          </w:tcPr>
          <w:p>
            <w:pPr>
              <w:pStyle w:val="0"/>
            </w:pPr>
            <w:r>
              <w:rPr>
                <w:sz w:val="20"/>
              </w:rPr>
              <w:t xml:space="preserve">доклад на заседании рабочей группы</w:t>
            </w:r>
          </w:p>
        </w:tc>
      </w:tr>
      <w:tr>
        <w:tblPrEx>
          <w:tblBorders>
            <w:insideH w:val="nil"/>
          </w:tblBorders>
        </w:tblPrEx>
        <w:tc>
          <w:tcPr>
            <w:tcW w:w="567" w:type="dxa"/>
            <w:tcBorders>
              <w:bottom w:val="nil"/>
            </w:tcBorders>
          </w:tcPr>
          <w:p>
            <w:pPr>
              <w:pStyle w:val="0"/>
              <w:jc w:val="center"/>
            </w:pPr>
            <w:r>
              <w:rPr>
                <w:sz w:val="20"/>
              </w:rPr>
              <w:t xml:space="preserve">15.</w:t>
            </w:r>
          </w:p>
        </w:tc>
        <w:tc>
          <w:tcPr>
            <w:tcW w:w="2608" w:type="dxa"/>
            <w:tcBorders>
              <w:bottom w:val="nil"/>
            </w:tcBorders>
          </w:tcPr>
          <w:p>
            <w:pPr>
              <w:pStyle w:val="0"/>
            </w:pPr>
            <w:r>
              <w:rPr>
                <w:sz w:val="20"/>
              </w:rPr>
              <w:t xml:space="preserve">Заключение между исполнительным органом области, уполномоченным в области охраны и использования объектов животного мира и среды их обитания, и казачьими обществами договоров (соглашений) об охране объектов животного мира</w:t>
            </w:r>
          </w:p>
        </w:tc>
        <w:tc>
          <w:tcPr>
            <w:tcW w:w="1417" w:type="dxa"/>
            <w:tcBorders>
              <w:bottom w:val="nil"/>
            </w:tcBorders>
          </w:tcPr>
          <w:p>
            <w:pPr>
              <w:pStyle w:val="0"/>
              <w:jc w:val="center"/>
            </w:pPr>
            <w:r>
              <w:rPr>
                <w:sz w:val="20"/>
              </w:rPr>
              <w:t xml:space="preserve">ежегодно</w:t>
            </w:r>
          </w:p>
        </w:tc>
        <w:tc>
          <w:tcPr>
            <w:tcW w:w="2721" w:type="dxa"/>
            <w:tcBorders>
              <w:bottom w:val="nil"/>
            </w:tcBorders>
          </w:tcPr>
          <w:p>
            <w:pPr>
              <w:pStyle w:val="0"/>
            </w:pPr>
            <w:r>
              <w:rPr>
                <w:sz w:val="20"/>
              </w:rPr>
              <w:t xml:space="preserve">комитет охотничьего хозяйства и рыболовства области, Межрегиональное управление Федеральной службы по надзору в сфере природопользования по Саратовской и Пензенской областям (по согласованию), Окружное (отдельское) казачье общество Саратовской области (по согласованию)</w:t>
            </w:r>
          </w:p>
        </w:tc>
        <w:tc>
          <w:tcPr>
            <w:tcW w:w="2551" w:type="dxa"/>
            <w:tcBorders>
              <w:bottom w:val="nil"/>
            </w:tcBorders>
          </w:tcPr>
          <w:p>
            <w:pPr>
              <w:pStyle w:val="0"/>
            </w:pPr>
            <w:r>
              <w:rPr>
                <w:sz w:val="20"/>
              </w:rPr>
              <w:t xml:space="preserve">привлечение российского казачества к реализации мероприятий по охране и защите лесов,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tc>
        <w:tc>
          <w:tcPr>
            <w:tcW w:w="1701" w:type="dxa"/>
            <w:tcBorders>
              <w:bottom w:val="nil"/>
            </w:tcBorders>
          </w:tcPr>
          <w:p>
            <w:pPr>
              <w:pStyle w:val="0"/>
            </w:pPr>
            <w:r>
              <w:rPr>
                <w:sz w:val="20"/>
              </w:rPr>
              <w:t xml:space="preserve">количество заключенных договоров (соглашений), количество пролонгированных договоров (соглашений)</w:t>
            </w:r>
          </w:p>
        </w:tc>
        <w:tc>
          <w:tcPr>
            <w:tcW w:w="2041" w:type="dxa"/>
            <w:tcBorders>
              <w:bottom w:val="nil"/>
            </w:tcBorders>
          </w:tcPr>
          <w:p>
            <w:pPr>
              <w:pStyle w:val="0"/>
            </w:pPr>
            <w:r>
              <w:rPr>
                <w:sz w:val="20"/>
              </w:rPr>
              <w:t xml:space="preserve">совместный доклад на заседании рабочей группы</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18"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blPrEx>
          <w:tblBorders>
            <w:insideH w:val="nil"/>
          </w:tblBorders>
        </w:tblPrEx>
        <w:tc>
          <w:tcPr>
            <w:tcW w:w="567" w:type="dxa"/>
            <w:tcBorders>
              <w:bottom w:val="nil"/>
            </w:tcBorders>
          </w:tcPr>
          <w:p>
            <w:pPr>
              <w:pStyle w:val="0"/>
              <w:jc w:val="center"/>
            </w:pPr>
            <w:r>
              <w:rPr>
                <w:sz w:val="20"/>
              </w:rPr>
              <w:t xml:space="preserve">16.</w:t>
            </w:r>
          </w:p>
        </w:tc>
        <w:tc>
          <w:tcPr>
            <w:tcW w:w="2608" w:type="dxa"/>
            <w:tcBorders>
              <w:bottom w:val="nil"/>
            </w:tcBorders>
          </w:tcPr>
          <w:p>
            <w:pPr>
              <w:pStyle w:val="0"/>
            </w:pPr>
            <w:r>
              <w:rPr>
                <w:sz w:val="20"/>
              </w:rPr>
              <w:t xml:space="preserve">Заключение между исполнительным органом области, наделенным полномочиями и осуществляющим функции в сфере охраны окружающей среды, изучения, использования, воспроизводства и охраны природных ресурсов, обеспечения экологической безопасности, реализации отдельных полномочий в области лесных отношений, и казачьими обществами договоров (соглашений) по вопросам возможного взаимодействия</w:t>
            </w:r>
          </w:p>
        </w:tc>
        <w:tc>
          <w:tcPr>
            <w:tcW w:w="1417" w:type="dxa"/>
            <w:tcBorders>
              <w:bottom w:val="nil"/>
            </w:tcBorders>
          </w:tcPr>
          <w:p>
            <w:pPr>
              <w:pStyle w:val="0"/>
              <w:jc w:val="center"/>
            </w:pPr>
            <w:r>
              <w:rPr>
                <w:sz w:val="20"/>
              </w:rPr>
              <w:t xml:space="preserve">ежегодно</w:t>
            </w:r>
          </w:p>
        </w:tc>
        <w:tc>
          <w:tcPr>
            <w:tcW w:w="2721" w:type="dxa"/>
            <w:tcBorders>
              <w:bottom w:val="nil"/>
            </w:tcBorders>
          </w:tcPr>
          <w:p>
            <w:pPr>
              <w:pStyle w:val="0"/>
            </w:pPr>
            <w:r>
              <w:rPr>
                <w:sz w:val="20"/>
              </w:rPr>
              <w:t xml:space="preserve">министерство природных ресурсов и экологии области, Окружное (отдельское) казачье общество Саратовской области (по согласованию)</w:t>
            </w:r>
          </w:p>
        </w:tc>
        <w:tc>
          <w:tcPr>
            <w:tcW w:w="2551" w:type="dxa"/>
            <w:tcBorders>
              <w:bottom w:val="nil"/>
            </w:tcBorders>
          </w:tcPr>
          <w:p>
            <w:pPr>
              <w:pStyle w:val="0"/>
            </w:pPr>
            <w:r>
              <w:rPr>
                <w:sz w:val="20"/>
              </w:rPr>
              <w:t xml:space="preserve">привлечение российского казачества к реализации на территории Саратовской области мероприятий в сфере охраны окружающей среды, изучения, использования, воспроизводства и охраны природных ресурсов, обеспечения экологической безопасности, реализации отдельных полномочий в области лесных отношений</w:t>
            </w:r>
          </w:p>
        </w:tc>
        <w:tc>
          <w:tcPr>
            <w:tcW w:w="1701" w:type="dxa"/>
            <w:tcBorders>
              <w:bottom w:val="nil"/>
            </w:tcBorders>
          </w:tcPr>
          <w:p>
            <w:pPr>
              <w:pStyle w:val="0"/>
            </w:pPr>
            <w:r>
              <w:rPr>
                <w:sz w:val="20"/>
              </w:rPr>
              <w:t xml:space="preserve">количество заключенных договоров (соглашений), количество пролонгированных договоров (соглашений)</w:t>
            </w:r>
          </w:p>
        </w:tc>
        <w:tc>
          <w:tcPr>
            <w:tcW w:w="2041" w:type="dxa"/>
            <w:tcBorders>
              <w:bottom w:val="nil"/>
            </w:tcBorders>
          </w:tcPr>
          <w:p>
            <w:pPr>
              <w:pStyle w:val="0"/>
            </w:pPr>
            <w:r>
              <w:rPr>
                <w:sz w:val="20"/>
              </w:rPr>
              <w:t xml:space="preserve">совместный доклад на заседании рабочей группы</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19"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c>
          <w:tcPr>
            <w:tcW w:w="567" w:type="dxa"/>
          </w:tcPr>
          <w:p>
            <w:pPr>
              <w:pStyle w:val="0"/>
              <w:jc w:val="center"/>
            </w:pPr>
            <w:r>
              <w:rPr>
                <w:sz w:val="20"/>
              </w:rPr>
              <w:t xml:space="preserve">17.</w:t>
            </w:r>
          </w:p>
        </w:tc>
        <w:tc>
          <w:tcPr>
            <w:tcW w:w="2608" w:type="dxa"/>
          </w:tcPr>
          <w:p>
            <w:pPr>
              <w:pStyle w:val="0"/>
            </w:pPr>
            <w:r>
              <w:rPr>
                <w:sz w:val="20"/>
              </w:rPr>
              <w:t xml:space="preserve">Реализация мероприятий по развитию системы непрерывного образования казачества России</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образования области</w:t>
            </w:r>
          </w:p>
        </w:tc>
        <w:tc>
          <w:tcPr>
            <w:tcW w:w="2551" w:type="dxa"/>
          </w:tcPr>
          <w:p>
            <w:pPr>
              <w:pStyle w:val="0"/>
            </w:pPr>
            <w:r>
              <w:rPr>
                <w:sz w:val="20"/>
              </w:rPr>
              <w:t xml:space="preserve">содействие развитию системы подготовки кадров для казачьих обществ</w:t>
            </w:r>
          </w:p>
        </w:tc>
        <w:tc>
          <w:tcPr>
            <w:tcW w:w="1701" w:type="dxa"/>
          </w:tcPr>
          <w:p>
            <w:pPr>
              <w:pStyle w:val="0"/>
            </w:pPr>
            <w:r>
              <w:rPr>
                <w:sz w:val="20"/>
              </w:rPr>
              <w:t xml:space="preserve">количество членов казачьих обществ, прошедших подготовку в системе непрерывного образования казачества России</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18.</w:t>
            </w:r>
          </w:p>
        </w:tc>
        <w:tc>
          <w:tcPr>
            <w:tcW w:w="2608" w:type="dxa"/>
          </w:tcPr>
          <w:p>
            <w:pPr>
              <w:pStyle w:val="0"/>
            </w:pPr>
            <w:r>
              <w:rPr>
                <w:sz w:val="20"/>
              </w:rPr>
              <w:t xml:space="preserve">Межрегиональный методический семинар-практикум для педагогов образовательных организаций с казачьим компонентом в обучении и воспитании "Реализация задач стратегии государственной политики Российской Федерации в отношении российского казачества на 2021 - 2030 годы по содействию воспитанию подрастающего поколения в духе патриотизма, гражданской ответственности и готовности к служению Отечеству"</w:t>
            </w:r>
          </w:p>
        </w:tc>
        <w:tc>
          <w:tcPr>
            <w:tcW w:w="1417" w:type="dxa"/>
          </w:tcPr>
          <w:p>
            <w:pPr>
              <w:pStyle w:val="0"/>
              <w:jc w:val="center"/>
            </w:pPr>
            <w:r>
              <w:rPr>
                <w:sz w:val="20"/>
              </w:rPr>
              <w:t xml:space="preserve">ноябрь 2021 года</w:t>
            </w:r>
          </w:p>
        </w:tc>
        <w:tc>
          <w:tcPr>
            <w:tcW w:w="2721" w:type="dxa"/>
          </w:tcPr>
          <w:p>
            <w:pPr>
              <w:pStyle w:val="0"/>
            </w:pPr>
            <w:r>
              <w:rPr>
                <w:sz w:val="20"/>
              </w:rPr>
              <w:t xml:space="preserve">министерство внутренней политики и общественных отношений области, министерство образования области</w:t>
            </w:r>
          </w:p>
        </w:tc>
        <w:tc>
          <w:tcPr>
            <w:tcW w:w="2551" w:type="dxa"/>
          </w:tcPr>
          <w:p>
            <w:pPr>
              <w:pStyle w:val="0"/>
            </w:pPr>
            <w:r>
              <w:rPr>
                <w:sz w:val="20"/>
              </w:rPr>
              <w:t xml:space="preserve">содействие развитию системы подготовки педагогических кадров, занятых в сфере духовно-нравственного воспитания подрастающего поколения на основе сохранения исторических и культурных ценностей российского казачества</w:t>
            </w:r>
          </w:p>
        </w:tc>
        <w:tc>
          <w:tcPr>
            <w:tcW w:w="1701" w:type="dxa"/>
          </w:tcPr>
          <w:p>
            <w:pPr>
              <w:pStyle w:val="0"/>
            </w:pPr>
            <w:r>
              <w:rPr>
                <w:sz w:val="20"/>
              </w:rPr>
              <w:t xml:space="preserve">количество участников мероприятия</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19.</w:t>
            </w:r>
          </w:p>
        </w:tc>
        <w:tc>
          <w:tcPr>
            <w:tcW w:w="2608" w:type="dxa"/>
          </w:tcPr>
          <w:p>
            <w:pPr>
              <w:pStyle w:val="0"/>
            </w:pPr>
            <w:r>
              <w:rPr>
                <w:sz w:val="20"/>
              </w:rPr>
              <w:t xml:space="preserve">Формирование и ведение информационной базы по учету кадрового резерва из числа членов казачьих обществ и ее техническая поддержка</w:t>
            </w:r>
          </w:p>
        </w:tc>
        <w:tc>
          <w:tcPr>
            <w:tcW w:w="1417" w:type="dxa"/>
          </w:tcPr>
          <w:p>
            <w:pPr>
              <w:pStyle w:val="0"/>
              <w:jc w:val="center"/>
            </w:pPr>
            <w:r>
              <w:rPr>
                <w:sz w:val="20"/>
              </w:rPr>
              <w:t xml:space="preserve">2021 год</w:t>
            </w:r>
          </w:p>
        </w:tc>
        <w:tc>
          <w:tcPr>
            <w:tcW w:w="2721" w:type="dxa"/>
          </w:tcPr>
          <w:p>
            <w:pPr>
              <w:pStyle w:val="0"/>
            </w:pPr>
            <w:r>
              <w:rPr>
                <w:sz w:val="20"/>
              </w:rPr>
              <w:t xml:space="preserve">Окружное (отдельское) казачье общество Саратовской области (по согласованию)</w:t>
            </w:r>
          </w:p>
        </w:tc>
        <w:tc>
          <w:tcPr>
            <w:tcW w:w="2551" w:type="dxa"/>
          </w:tcPr>
          <w:p>
            <w:pPr>
              <w:pStyle w:val="0"/>
            </w:pPr>
            <w:r>
              <w:rPr>
                <w:sz w:val="20"/>
              </w:rPr>
              <w:t xml:space="preserve">формирование единой системы управления кадрами казачьих обществ, включая создание кадрового резерва</w:t>
            </w:r>
          </w:p>
        </w:tc>
        <w:tc>
          <w:tcPr>
            <w:tcW w:w="1701" w:type="dxa"/>
          </w:tcPr>
          <w:p>
            <w:pPr>
              <w:pStyle w:val="0"/>
            </w:pPr>
            <w:r>
              <w:rPr>
                <w:sz w:val="20"/>
              </w:rPr>
              <w:t xml:space="preserve">создание единой базы учета кадрового резерва</w:t>
            </w:r>
          </w:p>
        </w:tc>
        <w:tc>
          <w:tcPr>
            <w:tcW w:w="2041" w:type="dxa"/>
          </w:tcPr>
          <w:p>
            <w:pPr>
              <w:pStyle w:val="0"/>
            </w:pPr>
            <w:r>
              <w:rPr>
                <w:sz w:val="20"/>
              </w:rPr>
              <w:t xml:space="preserve">доклад в ФАДН России</w:t>
            </w:r>
          </w:p>
        </w:tc>
      </w:tr>
      <w:tr>
        <w:tc>
          <w:tcPr>
            <w:gridSpan w:val="7"/>
            <w:tcW w:w="13606" w:type="dxa"/>
          </w:tcPr>
          <w:p>
            <w:pPr>
              <w:pStyle w:val="0"/>
              <w:outlineLvl w:val="1"/>
              <w:jc w:val="center"/>
            </w:pPr>
            <w:r>
              <w:rPr>
                <w:sz w:val="20"/>
              </w:rPr>
              <w:t xml:space="preserve">II. Совершенствование системы взаимодействия с российским казачеством. Поддержка взаимодействия между казачьими обществами и иными объединениями казаков</w:t>
            </w:r>
          </w:p>
        </w:tc>
      </w:tr>
      <w:tr>
        <w:tc>
          <w:tcPr>
            <w:tcW w:w="567" w:type="dxa"/>
          </w:tcPr>
          <w:p>
            <w:pPr>
              <w:pStyle w:val="0"/>
              <w:jc w:val="center"/>
            </w:pPr>
            <w:r>
              <w:rPr>
                <w:sz w:val="20"/>
              </w:rPr>
              <w:t xml:space="preserve">20.</w:t>
            </w:r>
          </w:p>
        </w:tc>
        <w:tc>
          <w:tcPr>
            <w:tcW w:w="2608" w:type="dxa"/>
          </w:tcPr>
          <w:p>
            <w:pPr>
              <w:pStyle w:val="0"/>
            </w:pPr>
            <w:r>
              <w:rPr>
                <w:sz w:val="20"/>
              </w:rPr>
              <w:t xml:space="preserve">Анализ деятельности совещательных органов при государственных органах и органах местного самоуправления области, созданных в целях совершенствования взаимодействия с казачьими обществами</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w:t>
            </w:r>
          </w:p>
        </w:tc>
        <w:tc>
          <w:tcPr>
            <w:tcW w:w="2551" w:type="dxa"/>
          </w:tcPr>
          <w:p>
            <w:pPr>
              <w:pStyle w:val="0"/>
            </w:pPr>
            <w:r>
              <w:rPr>
                <w:sz w:val="20"/>
              </w:rPr>
              <w:t xml:space="preserve">формирование органами государственной власти области и органами местного самоуправления муниципальных образований области (по согласованию) координационных и совещательных органов с участием представителей казачьих обществ и общественных объединений казаков</w:t>
            </w:r>
          </w:p>
        </w:tc>
        <w:tc>
          <w:tcPr>
            <w:tcW w:w="1701" w:type="dxa"/>
          </w:tcPr>
          <w:p>
            <w:pPr>
              <w:pStyle w:val="0"/>
            </w:pPr>
            <w:r>
              <w:rPr>
                <w:sz w:val="20"/>
              </w:rPr>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21.</w:t>
            </w:r>
          </w:p>
        </w:tc>
        <w:tc>
          <w:tcPr>
            <w:tcW w:w="2608" w:type="dxa"/>
          </w:tcPr>
          <w:p>
            <w:pPr>
              <w:pStyle w:val="0"/>
            </w:pPr>
            <w:r>
              <w:rPr>
                <w:sz w:val="20"/>
              </w:rPr>
              <w:t xml:space="preserve">Проведение семинаров и "круглых столов" для муниципальных служащих области в сфере взаимодействия с российским казачеством</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министерство по делам территориальных образований области</w:t>
            </w:r>
          </w:p>
        </w:tc>
        <w:tc>
          <w:tcPr>
            <w:tcW w:w="2551" w:type="dxa"/>
          </w:tcPr>
          <w:p>
            <w:pPr>
              <w:pStyle w:val="0"/>
            </w:pPr>
            <w:r>
              <w:rPr>
                <w:sz w:val="20"/>
              </w:rPr>
              <w:t xml:space="preserve">подготовка квалифицированных кадров для выполнения задач, связанных с привлечением членов казачьих обществ к отдельным видам государственной и иной службы</w:t>
            </w:r>
          </w:p>
        </w:tc>
        <w:tc>
          <w:tcPr>
            <w:tcW w:w="1701" w:type="dxa"/>
          </w:tcPr>
          <w:p>
            <w:pPr>
              <w:pStyle w:val="0"/>
            </w:pPr>
            <w:r>
              <w:rPr>
                <w:sz w:val="20"/>
              </w:rPr>
              <w:t xml:space="preserve">количество проведенных семинаров, круглых столов</w:t>
            </w:r>
          </w:p>
        </w:tc>
        <w:tc>
          <w:tcPr>
            <w:tcW w:w="2041" w:type="dxa"/>
          </w:tcPr>
          <w:p>
            <w:pPr>
              <w:pStyle w:val="0"/>
            </w:pPr>
            <w:r>
              <w:rPr>
                <w:sz w:val="20"/>
              </w:rPr>
              <w:t xml:space="preserve">доклад на заседании рабочей группы</w:t>
            </w:r>
          </w:p>
        </w:tc>
      </w:tr>
      <w:tr>
        <w:tblPrEx>
          <w:tblBorders>
            <w:insideH w:val="nil"/>
          </w:tblBorders>
        </w:tblPrEx>
        <w:tc>
          <w:tcPr>
            <w:tcW w:w="567" w:type="dxa"/>
            <w:tcBorders>
              <w:bottom w:val="nil"/>
            </w:tcBorders>
          </w:tcPr>
          <w:p>
            <w:pPr>
              <w:pStyle w:val="0"/>
              <w:jc w:val="center"/>
            </w:pPr>
            <w:r>
              <w:rPr>
                <w:sz w:val="20"/>
              </w:rPr>
              <w:t xml:space="preserve">22.</w:t>
            </w:r>
          </w:p>
        </w:tc>
        <w:tc>
          <w:tcPr>
            <w:tcW w:w="2608" w:type="dxa"/>
            <w:tcBorders>
              <w:bottom w:val="nil"/>
            </w:tcBorders>
          </w:tcPr>
          <w:p>
            <w:pPr>
              <w:pStyle w:val="0"/>
            </w:pPr>
            <w:r>
              <w:rPr>
                <w:sz w:val="20"/>
              </w:rPr>
              <w:t xml:space="preserve">Анализ общественных инициатив казачьих обществ и общественных объединений казаков в части реализации программ, направленных на достижение целей государственной политики Российской Федерации в отношении российского казачества, в том числе на укрепление единства российской нации, этнокультурное развитие народов России, поддержку российского казачества</w:t>
            </w:r>
          </w:p>
        </w:tc>
        <w:tc>
          <w:tcPr>
            <w:tcW w:w="1417" w:type="dxa"/>
            <w:tcBorders>
              <w:bottom w:val="nil"/>
            </w:tcBorders>
          </w:tcPr>
          <w:p>
            <w:pPr>
              <w:pStyle w:val="0"/>
              <w:jc w:val="center"/>
            </w:pPr>
            <w:r>
              <w:rPr>
                <w:sz w:val="20"/>
              </w:rPr>
              <w:t xml:space="preserve">постоянно</w:t>
            </w:r>
          </w:p>
        </w:tc>
        <w:tc>
          <w:tcPr>
            <w:tcW w:w="2721" w:type="dxa"/>
            <w:tcBorders>
              <w:bottom w:val="nil"/>
            </w:tcBorders>
          </w:tcPr>
          <w:p>
            <w:pPr>
              <w:pStyle w:val="0"/>
            </w:pPr>
            <w:r>
              <w:rPr>
                <w:sz w:val="20"/>
              </w:rPr>
              <w:t xml:space="preserve">министерство внутренней политики и общественных отношений области</w:t>
            </w:r>
          </w:p>
        </w:tc>
        <w:tc>
          <w:tcPr>
            <w:tcW w:w="2551" w:type="dxa"/>
            <w:tcBorders>
              <w:bottom w:val="nil"/>
            </w:tcBorders>
          </w:tcPr>
          <w:p>
            <w:pPr>
              <w:pStyle w:val="0"/>
            </w:pPr>
            <w:r>
              <w:rPr>
                <w:sz w:val="20"/>
              </w:rPr>
              <w:t xml:space="preserve">создание исполнительными органами области, иными органами государственной власти области и органами местного самоуправления муниципальных образований области (по согласованию) условий для налаживания плодотворного сотрудничества между казачьими обществами и общественными объединениями казаков в рамках поддержки общественных инициатив, направленных на достижение целей государственной политики Российской Федерации в отношении российского казачества</w:t>
            </w:r>
          </w:p>
        </w:tc>
        <w:tc>
          <w:tcPr>
            <w:tcW w:w="1701" w:type="dxa"/>
            <w:tcBorders>
              <w:bottom w:val="nil"/>
            </w:tcBorders>
          </w:tcPr>
          <w:p>
            <w:pPr>
              <w:pStyle w:val="0"/>
            </w:pPr>
            <w:r>
              <w:rPr>
                <w:sz w:val="20"/>
              </w:rPr>
            </w:r>
          </w:p>
        </w:tc>
        <w:tc>
          <w:tcPr>
            <w:tcW w:w="2041" w:type="dxa"/>
            <w:tcBorders>
              <w:bottom w:val="nil"/>
            </w:tcBorders>
          </w:tcPr>
          <w:p>
            <w:pPr>
              <w:pStyle w:val="0"/>
            </w:pPr>
            <w:r>
              <w:rPr>
                <w:sz w:val="20"/>
              </w:rPr>
              <w:t xml:space="preserve">доклад на заседании рабочей группы</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20"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c>
          <w:tcPr>
            <w:tcW w:w="567" w:type="dxa"/>
          </w:tcPr>
          <w:p>
            <w:pPr>
              <w:pStyle w:val="0"/>
              <w:jc w:val="center"/>
            </w:pPr>
            <w:r>
              <w:rPr>
                <w:sz w:val="20"/>
              </w:rPr>
              <w:t xml:space="preserve">23.</w:t>
            </w:r>
          </w:p>
        </w:tc>
        <w:tc>
          <w:tcPr>
            <w:tcW w:w="2608" w:type="dxa"/>
          </w:tcPr>
          <w:p>
            <w:pPr>
              <w:pStyle w:val="0"/>
            </w:pPr>
            <w:r>
              <w:rPr>
                <w:sz w:val="20"/>
              </w:rPr>
              <w:t xml:space="preserve">Проведение мероприятий (конференций, семинаров, сборов, "круглых столов"), направленных на развитие и укрепление межрегиональных и межнациональных связей Саратовского казачества</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содействие проведению мероприятий, направленных на сохранение и развитие культуры и традиций российского казачества</w:t>
            </w:r>
          </w:p>
        </w:tc>
        <w:tc>
          <w:tcPr>
            <w:tcW w:w="1701" w:type="dxa"/>
          </w:tcPr>
          <w:p>
            <w:pPr>
              <w:pStyle w:val="0"/>
            </w:pPr>
            <w:r>
              <w:rPr>
                <w:sz w:val="20"/>
              </w:rPr>
              <w:t xml:space="preserve">количество проведенных мероприятий</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24.</w:t>
            </w:r>
          </w:p>
        </w:tc>
        <w:tc>
          <w:tcPr>
            <w:tcW w:w="2608" w:type="dxa"/>
          </w:tcPr>
          <w:p>
            <w:pPr>
              <w:pStyle w:val="0"/>
            </w:pPr>
            <w:r>
              <w:rPr>
                <w:sz w:val="20"/>
              </w:rPr>
              <w:t xml:space="preserve">Участие в ежегодном Всероссийском семинаре-совещании "Российское казачество"</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Окружное (отдельское) казачье общество Саратовской области (по согласованию), иные объединения казаков (по согласованию)</w:t>
            </w:r>
          </w:p>
        </w:tc>
        <w:tc>
          <w:tcPr>
            <w:tcW w:w="2551"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1701" w:type="dxa"/>
          </w:tcPr>
          <w:p>
            <w:pPr>
              <w:pStyle w:val="0"/>
            </w:pPr>
            <w:r>
              <w:rPr>
                <w:sz w:val="20"/>
              </w:rPr>
              <w:t xml:space="preserve">количество участников совещания</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25.</w:t>
            </w:r>
          </w:p>
        </w:tc>
        <w:tc>
          <w:tcPr>
            <w:tcW w:w="2608" w:type="dxa"/>
          </w:tcPr>
          <w:p>
            <w:pPr>
              <w:pStyle w:val="0"/>
            </w:pPr>
            <w:r>
              <w:rPr>
                <w:sz w:val="20"/>
              </w:rPr>
              <w:t xml:space="preserve">Содействие включению представителей казачьих обществ, иных объединений казаков в состав постоянной рабочей группы по делам казачества в Саратовской области, других консультативных органов Саратовской области</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w:t>
            </w:r>
          </w:p>
        </w:tc>
        <w:tc>
          <w:tcPr>
            <w:tcW w:w="2551"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w:t>
            </w:r>
          </w:p>
        </w:tc>
        <w:tc>
          <w:tcPr>
            <w:tcW w:w="1701" w:type="dxa"/>
          </w:tcPr>
          <w:p>
            <w:pPr>
              <w:pStyle w:val="0"/>
            </w:pPr>
            <w:r>
              <w:rPr>
                <w:sz w:val="20"/>
              </w:rPr>
              <w:t xml:space="preserve">количество консультативных органов по делам казачества при высших должностных лицах субъектов Российской Федерации, в состав которых включены представители казачьих обществ и иных объединений казаков</w:t>
            </w:r>
          </w:p>
        </w:tc>
        <w:tc>
          <w:tcPr>
            <w:tcW w:w="2041" w:type="dxa"/>
          </w:tcPr>
          <w:p>
            <w:pPr>
              <w:pStyle w:val="0"/>
            </w:pPr>
            <w:r>
              <w:rPr>
                <w:sz w:val="20"/>
              </w:rPr>
              <w:t xml:space="preserve">доклад в ФАДН России</w:t>
            </w:r>
          </w:p>
        </w:tc>
      </w:tr>
      <w:tr>
        <w:tc>
          <w:tcPr>
            <w:gridSpan w:val="7"/>
            <w:tcW w:w="13606" w:type="dxa"/>
          </w:tcPr>
          <w:p>
            <w:pPr>
              <w:pStyle w:val="0"/>
              <w:outlineLvl w:val="1"/>
              <w:jc w:val="center"/>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567" w:type="dxa"/>
          </w:tcPr>
          <w:p>
            <w:pPr>
              <w:pStyle w:val="0"/>
              <w:jc w:val="center"/>
            </w:pPr>
            <w:r>
              <w:rPr>
                <w:sz w:val="20"/>
              </w:rPr>
              <w:t xml:space="preserve">26.</w:t>
            </w:r>
          </w:p>
        </w:tc>
        <w:tc>
          <w:tcPr>
            <w:tcW w:w="2608" w:type="dxa"/>
          </w:tcPr>
          <w:p>
            <w:pPr>
              <w:pStyle w:val="0"/>
            </w:pPr>
            <w:r>
              <w:rPr>
                <w:sz w:val="20"/>
              </w:rPr>
              <w:t xml:space="preserve">Проведение семинаров-совещаний с руководителями и педагогическими работниками образовательных организаций с казачьим компонентом в обучении и воспитании</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образования области, министерство внутренней политики и общественных отношений области, Окружное (отдельское) казачье области Саратовской области (по согласованию)</w:t>
            </w:r>
          </w:p>
        </w:tc>
        <w:tc>
          <w:tcPr>
            <w:tcW w:w="2551"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701" w:type="dxa"/>
          </w:tcPr>
          <w:p>
            <w:pPr>
              <w:pStyle w:val="0"/>
            </w:pPr>
            <w:r>
              <w:rPr>
                <w:sz w:val="20"/>
              </w:rPr>
              <w:t xml:space="preserve">количество проведенных семинаров-совещаний; количество участников семинаров-совещаний</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27.</w:t>
            </w:r>
          </w:p>
        </w:tc>
        <w:tc>
          <w:tcPr>
            <w:tcW w:w="2608" w:type="dxa"/>
          </w:tcPr>
          <w:p>
            <w:pPr>
              <w:pStyle w:val="0"/>
            </w:pPr>
            <w:r>
              <w:rPr>
                <w:sz w:val="20"/>
              </w:rPr>
              <w:t xml:space="preserve">Проведение мероприятий по вопросам военно-патриотического воспитания казачьей молодежи</w:t>
            </w:r>
          </w:p>
        </w:tc>
        <w:tc>
          <w:tcPr>
            <w:tcW w:w="1417" w:type="dxa"/>
          </w:tcPr>
          <w:p>
            <w:pPr>
              <w:pStyle w:val="0"/>
              <w:jc w:val="center"/>
            </w:pPr>
            <w:r>
              <w:rPr>
                <w:sz w:val="20"/>
              </w:rPr>
              <w:t xml:space="preserve">ежегодно</w:t>
            </w:r>
          </w:p>
        </w:tc>
        <w:tc>
          <w:tcPr>
            <w:tcW w:w="2721" w:type="dxa"/>
          </w:tcPr>
          <w:p>
            <w:pPr>
              <w:pStyle w:val="0"/>
            </w:pPr>
            <w:r>
              <w:rPr>
                <w:sz w:val="20"/>
              </w:rPr>
              <w:t xml:space="preserve">ГБУДО "Региональный центр допризывной подготовки молодежи к военной службе и военно-патриотического воспитания Саратовской области", министерство внутренней политики и общественных отношений области, Окружное (отдельское) казачье общество Саратовской области (по согласованию), территориальные органы федеральных органов исполнительной власти (по согласованию), Саратовская епархия Русской православной церкви (по согласованию), РО ДОСААФ России Саратовской области (по согласованию)</w:t>
            </w:r>
          </w:p>
        </w:tc>
        <w:tc>
          <w:tcPr>
            <w:tcW w:w="2551" w:type="dxa"/>
          </w:tcPr>
          <w:p>
            <w:pPr>
              <w:pStyle w:val="0"/>
            </w:pPr>
            <w:r>
              <w:rPr>
                <w:sz w:val="20"/>
              </w:rPr>
              <w:t xml:space="preserve">содействие созданию волонтерских сообществ, казачьих духовно-просветительских центров на базе казачьих обществ, иных объединений казаков и религиозных организаций Русской православной церкви</w:t>
            </w:r>
          </w:p>
        </w:tc>
        <w:tc>
          <w:tcPr>
            <w:tcW w:w="1701" w:type="dxa"/>
          </w:tcPr>
          <w:p>
            <w:pPr>
              <w:pStyle w:val="0"/>
            </w:pPr>
            <w:r>
              <w:rPr>
                <w:sz w:val="20"/>
              </w:rPr>
              <w:t xml:space="preserve">количество проведенных мероприятий; количество участников мероприятий</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28.</w:t>
            </w:r>
          </w:p>
        </w:tc>
        <w:tc>
          <w:tcPr>
            <w:tcW w:w="2608" w:type="dxa"/>
          </w:tcPr>
          <w:p>
            <w:pPr>
              <w:pStyle w:val="0"/>
            </w:pPr>
            <w:r>
              <w:rPr>
                <w:sz w:val="20"/>
              </w:rPr>
              <w:t xml:space="preserve">Участие парадных расчетов казачьих классов и казачьих обществ в военных парадах и прохождениях войск торжественным маршем в честь Дня Победы в Великой Отечественной войне 1941 - 1945 годов</w:t>
            </w:r>
          </w:p>
        </w:tc>
        <w:tc>
          <w:tcPr>
            <w:tcW w:w="1417" w:type="dxa"/>
          </w:tcPr>
          <w:p>
            <w:pPr>
              <w:pStyle w:val="0"/>
              <w:jc w:val="center"/>
            </w:pPr>
            <w:r>
              <w:rPr>
                <w:sz w:val="20"/>
              </w:rPr>
              <w:t xml:space="preserve">ежегодно</w:t>
            </w:r>
          </w:p>
        </w:tc>
        <w:tc>
          <w:tcPr>
            <w:tcW w:w="2721" w:type="dxa"/>
          </w:tcPr>
          <w:p>
            <w:pPr>
              <w:pStyle w:val="0"/>
            </w:pPr>
            <w:r>
              <w:rPr>
                <w:sz w:val="20"/>
              </w:rPr>
              <w:t xml:space="preserve">начальник Саратовского местного гарнизона (по согласованию), министерство образования области, Окружное (отдельское) казачье общество Саратовской области (по согласованию), иные объединения казаков (по согласованию)</w:t>
            </w:r>
          </w:p>
        </w:tc>
        <w:tc>
          <w:tcPr>
            <w:tcW w:w="255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701" w:type="dxa"/>
          </w:tcPr>
          <w:p>
            <w:pPr>
              <w:pStyle w:val="0"/>
            </w:pPr>
            <w:r>
              <w:rPr>
                <w:sz w:val="20"/>
              </w:rPr>
              <w:t xml:space="preserve">количество человек из числа воспитанников казачьих кадетских корпусов и членов казачьих обществ, принявших участие в военных парадах и прохождениях войск торжественным маршем</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29.</w:t>
            </w:r>
          </w:p>
        </w:tc>
        <w:tc>
          <w:tcPr>
            <w:tcW w:w="2608" w:type="dxa"/>
          </w:tcPr>
          <w:p>
            <w:pPr>
              <w:pStyle w:val="0"/>
            </w:pPr>
            <w:r>
              <w:rPr>
                <w:sz w:val="20"/>
              </w:rPr>
              <w:t xml:space="preserve">Участие в проведении торжественных мероприятий, посвященных дням образования воинских частей, в составе которых проходят службу представители казачьих обществ</w:t>
            </w:r>
          </w:p>
        </w:tc>
        <w:tc>
          <w:tcPr>
            <w:tcW w:w="1417" w:type="dxa"/>
          </w:tcPr>
          <w:p>
            <w:pPr>
              <w:pStyle w:val="0"/>
              <w:jc w:val="center"/>
            </w:pPr>
            <w:r>
              <w:rPr>
                <w:sz w:val="20"/>
              </w:rPr>
              <w:t xml:space="preserve">ежегодно</w:t>
            </w:r>
          </w:p>
        </w:tc>
        <w:tc>
          <w:tcPr>
            <w:tcW w:w="2721" w:type="dxa"/>
          </w:tcPr>
          <w:p>
            <w:pPr>
              <w:pStyle w:val="0"/>
            </w:pPr>
            <w:r>
              <w:rPr>
                <w:sz w:val="20"/>
              </w:rPr>
              <w:t xml:space="preserve">Окружное (отдельское) казачье общество Саратовской области (по согласованию)</w:t>
            </w:r>
          </w:p>
        </w:tc>
        <w:tc>
          <w:tcPr>
            <w:tcW w:w="255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701" w:type="dxa"/>
          </w:tcPr>
          <w:p>
            <w:pPr>
              <w:pStyle w:val="0"/>
            </w:pPr>
            <w:r>
              <w:rPr>
                <w:sz w:val="20"/>
              </w:rPr>
              <w:t xml:space="preserve">количество членов казачьих обществ, принявших участие в торжественных мероприятиях</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30.</w:t>
            </w:r>
          </w:p>
        </w:tc>
        <w:tc>
          <w:tcPr>
            <w:tcW w:w="2608" w:type="dxa"/>
          </w:tcPr>
          <w:p>
            <w:pPr>
              <w:pStyle w:val="0"/>
            </w:pPr>
            <w:r>
              <w:rPr>
                <w:sz w:val="20"/>
              </w:rPr>
              <w:t xml:space="preserve">Подготовка предложений по созданию учебно-методических пособий по истории и культуре российского казачества</w:t>
            </w:r>
          </w:p>
        </w:tc>
        <w:tc>
          <w:tcPr>
            <w:tcW w:w="1417" w:type="dxa"/>
          </w:tcPr>
          <w:p>
            <w:pPr>
              <w:pStyle w:val="0"/>
              <w:jc w:val="center"/>
            </w:pPr>
            <w:r>
              <w:rPr>
                <w:sz w:val="20"/>
              </w:rPr>
              <w:t xml:space="preserve">2022 год</w:t>
            </w:r>
          </w:p>
        </w:tc>
        <w:tc>
          <w:tcPr>
            <w:tcW w:w="2721" w:type="dxa"/>
          </w:tcPr>
          <w:p>
            <w:pPr>
              <w:pStyle w:val="0"/>
            </w:pPr>
            <w:r>
              <w:rPr>
                <w:sz w:val="20"/>
              </w:rPr>
              <w:t xml:space="preserve">министерство образования области, 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совершенствование имеющихся и издание новых учебных и учебно-методических пособий по истории и культуре российского казачества, духовно-нравственному воспитанию для общеобразовательных организаций - казачьих кадетских корпусов с учетом задачи по формированию общероссийской гражданской идентичности</w:t>
            </w:r>
          </w:p>
        </w:tc>
        <w:tc>
          <w:tcPr>
            <w:tcW w:w="1701" w:type="dxa"/>
          </w:tcPr>
          <w:p>
            <w:pPr>
              <w:pStyle w:val="0"/>
            </w:pPr>
            <w:r>
              <w:rPr>
                <w:sz w:val="20"/>
              </w:rPr>
              <w:t xml:space="preserve">предложения по созданию учебно-методических пособий по истории и культуре российского казачества</w:t>
            </w:r>
          </w:p>
        </w:tc>
        <w:tc>
          <w:tcPr>
            <w:tcW w:w="2041" w:type="dxa"/>
          </w:tcPr>
          <w:p>
            <w:pPr>
              <w:pStyle w:val="0"/>
            </w:pPr>
            <w:r>
              <w:rPr>
                <w:sz w:val="20"/>
              </w:rPr>
              <w:t xml:space="preserve">совместный доклад на заседании рабочей группы</w:t>
            </w:r>
          </w:p>
        </w:tc>
      </w:tr>
      <w:tr>
        <w:tc>
          <w:tcPr>
            <w:tcW w:w="567" w:type="dxa"/>
          </w:tcPr>
          <w:p>
            <w:pPr>
              <w:pStyle w:val="0"/>
              <w:jc w:val="center"/>
            </w:pPr>
            <w:r>
              <w:rPr>
                <w:sz w:val="20"/>
              </w:rPr>
              <w:t xml:space="preserve">31.</w:t>
            </w:r>
          </w:p>
        </w:tc>
        <w:tc>
          <w:tcPr>
            <w:tcW w:w="2608" w:type="dxa"/>
          </w:tcPr>
          <w:p>
            <w:pPr>
              <w:pStyle w:val="0"/>
            </w:pPr>
            <w:r>
              <w:rPr>
                <w:sz w:val="20"/>
              </w:rPr>
              <w:t xml:space="preserve">Привлечение казачьей молодежи к участию в мероприятиях патриотической направленности, в том числе посвященных дням воинской славы и памятным датам России</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молодежной политики и спорта области, министерство внутренней политики и общественных отношений области, министерство образования области, министерство культуры области, Окружное (отдельское) казачье общество Саратовской области (по согласованию), РО ДОСААФ России Саратовской области (по согласованию)</w:t>
            </w:r>
          </w:p>
        </w:tc>
        <w:tc>
          <w:tcPr>
            <w:tcW w:w="255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701" w:type="dxa"/>
          </w:tcPr>
          <w:p>
            <w:pPr>
              <w:pStyle w:val="0"/>
            </w:pPr>
            <w:r>
              <w:rPr>
                <w:sz w:val="20"/>
              </w:rPr>
              <w:t xml:space="preserve">количество членов казачьих обществ, принявших участие в мероприятиях по патриотическому воспитанию</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32.</w:t>
            </w:r>
          </w:p>
        </w:tc>
        <w:tc>
          <w:tcPr>
            <w:tcW w:w="2608" w:type="dxa"/>
          </w:tcPr>
          <w:p>
            <w:pPr>
              <w:pStyle w:val="0"/>
            </w:pPr>
            <w:r>
              <w:rPr>
                <w:sz w:val="20"/>
              </w:rPr>
              <w:t xml:space="preserve">Проведение областного этапа Всероссийской военно-спортивной игры "Казачий сполох"</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Окружное (отдельское) казачье общество Саратовской области (по согласованию), РО ДОСААФ России Саратовской области (по согласованию)</w:t>
            </w:r>
          </w:p>
        </w:tc>
        <w:tc>
          <w:tcPr>
            <w:tcW w:w="255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w:t>
            </w:r>
          </w:p>
        </w:tc>
        <w:tc>
          <w:tcPr>
            <w:tcW w:w="1701" w:type="dxa"/>
          </w:tcPr>
          <w:p>
            <w:pPr>
              <w:pStyle w:val="0"/>
            </w:pPr>
            <w:r>
              <w:rPr>
                <w:sz w:val="20"/>
              </w:rPr>
              <w:t xml:space="preserve">количество человек, принявших участие в военно-спортивной игре</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33.</w:t>
            </w:r>
          </w:p>
        </w:tc>
        <w:tc>
          <w:tcPr>
            <w:tcW w:w="2608" w:type="dxa"/>
          </w:tcPr>
          <w:p>
            <w:pPr>
              <w:pStyle w:val="0"/>
            </w:pPr>
            <w:r>
              <w:rPr>
                <w:sz w:val="20"/>
              </w:rPr>
              <w:t xml:space="preserve">Проведение физкультурных и спортивных мероприятий с участием казачьей молодежи</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молодежной политики и спорта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w:t>
            </w:r>
          </w:p>
        </w:tc>
        <w:tc>
          <w:tcPr>
            <w:tcW w:w="1701" w:type="dxa"/>
          </w:tcPr>
          <w:p>
            <w:pPr>
              <w:pStyle w:val="0"/>
            </w:pPr>
            <w:r>
              <w:rPr>
                <w:sz w:val="20"/>
              </w:rPr>
              <w:t xml:space="preserve">количество проведенных мероприятий; количество участников мероприятий</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34.</w:t>
            </w:r>
          </w:p>
        </w:tc>
        <w:tc>
          <w:tcPr>
            <w:tcW w:w="2608" w:type="dxa"/>
          </w:tcPr>
          <w:p>
            <w:pPr>
              <w:pStyle w:val="0"/>
            </w:pPr>
            <w:r>
              <w:rPr>
                <w:sz w:val="20"/>
              </w:rPr>
              <w:t xml:space="preserve">Проведение Всероссийской спартакиады допризывной казачьей молодежи</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w:t>
            </w:r>
          </w:p>
        </w:tc>
        <w:tc>
          <w:tcPr>
            <w:tcW w:w="1701" w:type="dxa"/>
          </w:tcPr>
          <w:p>
            <w:pPr>
              <w:pStyle w:val="0"/>
            </w:pPr>
            <w:r>
              <w:rPr>
                <w:sz w:val="20"/>
              </w:rPr>
              <w:t xml:space="preserve">количество участников спартакиады</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35.</w:t>
            </w:r>
          </w:p>
        </w:tc>
        <w:tc>
          <w:tcPr>
            <w:tcW w:w="2608" w:type="dxa"/>
          </w:tcPr>
          <w:p>
            <w:pPr>
              <w:pStyle w:val="0"/>
            </w:pPr>
            <w:r>
              <w:rPr>
                <w:sz w:val="20"/>
              </w:rPr>
              <w:t xml:space="preserve">Оказание содействия казачьим обществам и общественным объединениям казаков в организации работы и развитии военно-патриотических и военно-спортивных лагерей</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молодежной политики и спорта области, органы местного самоуправления муниципальных образований области (по согласованию), министерство внутренней политики и общественных отношений области, Окружное (отдельское) казачье общество Саратовской области (по согласованию), РО ДОСААФ России Саратовской области (по согласованию)</w:t>
            </w:r>
          </w:p>
        </w:tc>
        <w:tc>
          <w:tcPr>
            <w:tcW w:w="2551" w:type="dxa"/>
          </w:tcPr>
          <w:p>
            <w:pPr>
              <w:pStyle w:val="0"/>
            </w:pPr>
            <w:r>
              <w:rPr>
                <w:sz w:val="20"/>
              </w:rPr>
              <w:t xml:space="preserve">содействие в осуществлении казачьим обществам и общественным объединениям казаков деятельности, направленной на развитие казачьих военно-патриотических и военно-спортивных лагерей, а также в деятельности по военно-патриотическому воспитанию казачьей молодежи на основе культурно-исторических традиций и ценностей российского казачества</w:t>
            </w:r>
          </w:p>
        </w:tc>
        <w:tc>
          <w:tcPr>
            <w:tcW w:w="1701" w:type="dxa"/>
          </w:tcPr>
          <w:p>
            <w:pPr>
              <w:pStyle w:val="0"/>
            </w:pPr>
            <w:r>
              <w:rPr>
                <w:sz w:val="20"/>
              </w:rPr>
              <w:t xml:space="preserve">количество организованных военно-патриотических и военно-спортивных лагерей</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36.</w:t>
            </w:r>
          </w:p>
        </w:tc>
        <w:tc>
          <w:tcPr>
            <w:tcW w:w="2608" w:type="dxa"/>
          </w:tcPr>
          <w:p>
            <w:pPr>
              <w:pStyle w:val="0"/>
            </w:pPr>
            <w:r>
              <w:rPr>
                <w:sz w:val="20"/>
              </w:rPr>
              <w:t xml:space="preserve">Привлечение казачьей молодежи и членов казачьих обществ к проведению молодежно-патриотической акции "День призывника"</w:t>
            </w:r>
          </w:p>
        </w:tc>
        <w:tc>
          <w:tcPr>
            <w:tcW w:w="1417" w:type="dxa"/>
          </w:tcPr>
          <w:p>
            <w:pPr>
              <w:pStyle w:val="0"/>
              <w:jc w:val="center"/>
            </w:pPr>
            <w:r>
              <w:rPr>
                <w:sz w:val="20"/>
              </w:rPr>
              <w:t xml:space="preserve">ежегодно</w:t>
            </w:r>
          </w:p>
        </w:tc>
        <w:tc>
          <w:tcPr>
            <w:tcW w:w="2721" w:type="dxa"/>
          </w:tcPr>
          <w:p>
            <w:pPr>
              <w:pStyle w:val="0"/>
            </w:pPr>
            <w:r>
              <w:rPr>
                <w:sz w:val="20"/>
              </w:rPr>
              <w:t xml:space="preserve">военный комиссариат Саратовской области (по согласованию), министерство внутренней политики и общественных отношений области, Окружное (отдельское) казачье общество Саратовской области (по согласованию), РО ДОСААФ России Саратовской области (по согласованию)</w:t>
            </w:r>
          </w:p>
        </w:tc>
        <w:tc>
          <w:tcPr>
            <w:tcW w:w="2551"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701" w:type="dxa"/>
          </w:tcPr>
          <w:p>
            <w:pPr>
              <w:pStyle w:val="0"/>
            </w:pPr>
            <w:r>
              <w:rPr>
                <w:sz w:val="20"/>
              </w:rPr>
              <w:t xml:space="preserve">количество членов казачьих обществ, привлеченных к проведению акции</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37.</w:t>
            </w:r>
          </w:p>
        </w:tc>
        <w:tc>
          <w:tcPr>
            <w:tcW w:w="2608" w:type="dxa"/>
          </w:tcPr>
          <w:p>
            <w:pPr>
              <w:pStyle w:val="0"/>
            </w:pPr>
            <w:r>
              <w:rPr>
                <w:sz w:val="20"/>
              </w:rPr>
              <w:t xml:space="preserve">Проведение смотра-конкурса на звание "Лучший казачий кадетский класс"</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образования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содействие координации работы по военно-патриотическому, духовно-нравственному воспитанию казачьей молодежи, сохранению, развитию казачьих традиций и культуры, развитию физической культуры и пропаганде здорового образа жизни среди казачьей молодежи</w:t>
            </w:r>
          </w:p>
        </w:tc>
        <w:tc>
          <w:tcPr>
            <w:tcW w:w="1701" w:type="dxa"/>
          </w:tcPr>
          <w:p>
            <w:pPr>
              <w:pStyle w:val="0"/>
            </w:pPr>
            <w:r>
              <w:rPr>
                <w:sz w:val="20"/>
              </w:rPr>
              <w:t xml:space="preserve">количество образовательных организаций, принявших участие в смотре-конкурсе</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38.</w:t>
            </w:r>
          </w:p>
        </w:tc>
        <w:tc>
          <w:tcPr>
            <w:tcW w:w="2608" w:type="dxa"/>
          </w:tcPr>
          <w:p>
            <w:pPr>
              <w:pStyle w:val="0"/>
            </w:pPr>
            <w:r>
              <w:rPr>
                <w:sz w:val="20"/>
              </w:rPr>
              <w:t xml:space="preserve">Реализация комплекса мероприятий, направленных на поддержку казачьей молодежи</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министерство молодежной политики и спорта области, Окружное (отдельское) казачье общество Саратовской области (по согласованию)</w:t>
            </w:r>
          </w:p>
        </w:tc>
        <w:tc>
          <w:tcPr>
            <w:tcW w:w="2551"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701" w:type="dxa"/>
          </w:tcPr>
          <w:p>
            <w:pPr>
              <w:pStyle w:val="0"/>
            </w:pPr>
            <w:r>
              <w:rPr>
                <w:sz w:val="20"/>
              </w:rPr>
              <w:t xml:space="preserve">количество реализованных мероприятий, количество участников мероприятий</w:t>
            </w:r>
          </w:p>
        </w:tc>
        <w:tc>
          <w:tcPr>
            <w:tcW w:w="2041" w:type="dxa"/>
          </w:tcPr>
          <w:p>
            <w:pPr>
              <w:pStyle w:val="0"/>
            </w:pPr>
            <w:r>
              <w:rPr>
                <w:sz w:val="20"/>
              </w:rPr>
              <w:t xml:space="preserve">доклад на заседании рабочей группы</w:t>
            </w:r>
          </w:p>
        </w:tc>
      </w:tr>
      <w:tr>
        <w:tblPrEx>
          <w:tblBorders>
            <w:insideH w:val="nil"/>
          </w:tblBorders>
        </w:tblPrEx>
        <w:tc>
          <w:tcPr>
            <w:tcW w:w="567" w:type="dxa"/>
            <w:tcBorders>
              <w:bottom w:val="nil"/>
            </w:tcBorders>
          </w:tcPr>
          <w:p>
            <w:pPr>
              <w:pStyle w:val="0"/>
              <w:jc w:val="center"/>
            </w:pPr>
            <w:r>
              <w:rPr>
                <w:sz w:val="20"/>
              </w:rPr>
              <w:t xml:space="preserve">39.</w:t>
            </w:r>
          </w:p>
        </w:tc>
        <w:tc>
          <w:tcPr>
            <w:tcW w:w="2608" w:type="dxa"/>
            <w:tcBorders>
              <w:bottom w:val="nil"/>
            </w:tcBorders>
          </w:tcPr>
          <w:p>
            <w:pPr>
              <w:pStyle w:val="0"/>
            </w:pPr>
            <w:r>
              <w:rPr>
                <w:sz w:val="20"/>
              </w:rPr>
              <w:t xml:space="preserve">Оказание казачьим обществам и иным объединениям казаков, реализующим социально ориентированные проекты, методической и консультативной помощи по вопросам подготовки заявок для участия в конкурсах на получение грантов Президента Российской Федерации и иных грантов, предоставляемых федеральными органами исполнительной власти, исполнительными органами области, органами местного самоуправления муниципальных образований</w:t>
            </w:r>
          </w:p>
        </w:tc>
        <w:tc>
          <w:tcPr>
            <w:tcW w:w="1417" w:type="dxa"/>
            <w:tcBorders>
              <w:bottom w:val="nil"/>
            </w:tcBorders>
          </w:tcPr>
          <w:p>
            <w:pPr>
              <w:pStyle w:val="0"/>
              <w:jc w:val="center"/>
            </w:pPr>
            <w:r>
              <w:rPr>
                <w:sz w:val="20"/>
              </w:rPr>
              <w:t xml:space="preserve">постоянно</w:t>
            </w:r>
          </w:p>
        </w:tc>
        <w:tc>
          <w:tcPr>
            <w:tcW w:w="2721" w:type="dxa"/>
            <w:tcBorders>
              <w:bottom w:val="nil"/>
            </w:tcBorders>
          </w:tcPr>
          <w:p>
            <w:pPr>
              <w:pStyle w:val="0"/>
            </w:pPr>
            <w:r>
              <w:rPr>
                <w:sz w:val="20"/>
              </w:rPr>
              <w:t xml:space="preserve">министерство внутренней политики и общественных отношений области при участии иных заинтересованных исполнительных органов и органов местного самоуправления муниципальных образований области (по согласованию), казачьи общества Саратовской области (по согласованию)</w:t>
            </w:r>
          </w:p>
        </w:tc>
        <w:tc>
          <w:tcPr>
            <w:tcW w:w="2551" w:type="dxa"/>
            <w:tcBorders>
              <w:bottom w:val="nil"/>
            </w:tcBorders>
          </w:tcPr>
          <w:p>
            <w:pPr>
              <w:pStyle w:val="0"/>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области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1701" w:type="dxa"/>
            <w:tcBorders>
              <w:bottom w:val="nil"/>
            </w:tcBorders>
          </w:tcPr>
          <w:p>
            <w:pPr>
              <w:pStyle w:val="0"/>
            </w:pPr>
            <w:r>
              <w:rPr>
                <w:sz w:val="20"/>
              </w:rPr>
              <w:t xml:space="preserve">количество заявок, поданных для участия в конкурсах, количество заявок, получивших поддержку</w:t>
            </w:r>
          </w:p>
        </w:tc>
        <w:tc>
          <w:tcPr>
            <w:tcW w:w="2041" w:type="dxa"/>
            <w:tcBorders>
              <w:bottom w:val="nil"/>
            </w:tcBorders>
          </w:tcPr>
          <w:p>
            <w:pPr>
              <w:pStyle w:val="0"/>
            </w:pPr>
            <w:r>
              <w:rPr>
                <w:sz w:val="20"/>
              </w:rPr>
              <w:t xml:space="preserve">доклад в ФАДН России</w:t>
            </w:r>
          </w:p>
        </w:tc>
      </w:tr>
      <w:tr>
        <w:tblPrEx>
          <w:tblBorders>
            <w:insideH w:val="nil"/>
          </w:tblBorders>
        </w:tblPrEx>
        <w:tc>
          <w:tcPr>
            <w:gridSpan w:val="7"/>
            <w:tcW w:w="13606" w:type="dxa"/>
            <w:tcBorders>
              <w:top w:val="nil"/>
            </w:tcBorders>
          </w:tcPr>
          <w:p>
            <w:pPr>
              <w:pStyle w:val="0"/>
              <w:jc w:val="both"/>
            </w:pPr>
            <w:r>
              <w:rPr>
                <w:sz w:val="20"/>
              </w:rPr>
              <w:t xml:space="preserve">(в ред. </w:t>
            </w:r>
            <w:hyperlink w:history="0" r:id="rId21" w:tooltip="Распоряжение Правительства Саратовской области от 17.08.2022 N 312-Пр &quot;О внесении изменений в распоряжение Правительства Саратовской области от 31 марта 2021 года N 92-Пр&quot; {КонсультантПлюс}">
              <w:r>
                <w:rPr>
                  <w:sz w:val="20"/>
                  <w:color w:val="0000ff"/>
                </w:rPr>
                <w:t xml:space="preserve">распоряжения</w:t>
              </w:r>
            </w:hyperlink>
            <w:r>
              <w:rPr>
                <w:sz w:val="20"/>
              </w:rPr>
              <w:t xml:space="preserve"> Правительства Саратовской области от 17.08.2022 N 312-Пр)</w:t>
            </w:r>
          </w:p>
        </w:tc>
      </w:tr>
      <w:tr>
        <w:tc>
          <w:tcPr>
            <w:tcW w:w="567" w:type="dxa"/>
          </w:tcPr>
          <w:p>
            <w:pPr>
              <w:pStyle w:val="0"/>
              <w:jc w:val="center"/>
            </w:pPr>
            <w:r>
              <w:rPr>
                <w:sz w:val="20"/>
              </w:rPr>
              <w:t xml:space="preserve">40.</w:t>
            </w:r>
          </w:p>
        </w:tc>
        <w:tc>
          <w:tcPr>
            <w:tcW w:w="2608" w:type="dxa"/>
          </w:tcPr>
          <w:p>
            <w:pPr>
              <w:pStyle w:val="0"/>
            </w:pPr>
            <w:r>
              <w:rPr>
                <w:sz w:val="20"/>
              </w:rPr>
              <w:t xml:space="preserve">Формирование кадрового резерва казачьих обществ из числа молодежных казачьих объединений</w:t>
            </w:r>
          </w:p>
        </w:tc>
        <w:tc>
          <w:tcPr>
            <w:tcW w:w="1417" w:type="dxa"/>
          </w:tcPr>
          <w:p>
            <w:pPr>
              <w:pStyle w:val="0"/>
              <w:jc w:val="center"/>
            </w:pPr>
            <w:r>
              <w:rPr>
                <w:sz w:val="20"/>
              </w:rPr>
              <w:t xml:space="preserve">2023 год</w:t>
            </w:r>
          </w:p>
        </w:tc>
        <w:tc>
          <w:tcPr>
            <w:tcW w:w="2721" w:type="dxa"/>
          </w:tcPr>
          <w:p>
            <w:pPr>
              <w:pStyle w:val="0"/>
            </w:pPr>
            <w:r>
              <w:rPr>
                <w:sz w:val="20"/>
              </w:rPr>
              <w:t xml:space="preserve">Окружное (отдельское) казачье общество Саратовской области (по согласованию)</w:t>
            </w:r>
          </w:p>
        </w:tc>
        <w:tc>
          <w:tcPr>
            <w:tcW w:w="2551" w:type="dxa"/>
          </w:tcPr>
          <w:p>
            <w:pPr>
              <w:pStyle w:val="0"/>
            </w:pPr>
            <w:r>
              <w:rPr>
                <w:sz w:val="20"/>
              </w:rPr>
              <w:t xml:space="preserve">содействие личностному и профессиональному развитию руководителей и лидеров казачьих молодежных организаций</w:t>
            </w:r>
          </w:p>
        </w:tc>
        <w:tc>
          <w:tcPr>
            <w:tcW w:w="1701" w:type="dxa"/>
          </w:tcPr>
          <w:p>
            <w:pPr>
              <w:pStyle w:val="0"/>
            </w:pPr>
            <w:r>
              <w:rPr>
                <w:sz w:val="20"/>
              </w:rPr>
              <w:t xml:space="preserve">количество членов казачьих обществ (в возрасте до 30 лет), попавших в кадровый резерв</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41.</w:t>
            </w:r>
          </w:p>
        </w:tc>
        <w:tc>
          <w:tcPr>
            <w:tcW w:w="2608" w:type="dxa"/>
          </w:tcPr>
          <w:p>
            <w:pPr>
              <w:pStyle w:val="0"/>
            </w:pPr>
            <w:r>
              <w:rPr>
                <w:sz w:val="20"/>
              </w:rPr>
              <w:t xml:space="preserve">Оказание шефской помощи казачьими обществами, общественными объединениями казаков соединениям и воинским частям Вооруженных Сил Российской Федерации и организация с ними совместных спортивных и культурных мероприятий</w:t>
            </w:r>
          </w:p>
        </w:tc>
        <w:tc>
          <w:tcPr>
            <w:tcW w:w="1417" w:type="dxa"/>
          </w:tcPr>
          <w:p>
            <w:pPr>
              <w:pStyle w:val="0"/>
              <w:jc w:val="center"/>
            </w:pPr>
            <w:r>
              <w:rPr>
                <w:sz w:val="20"/>
              </w:rPr>
              <w:t xml:space="preserve">ежегодно</w:t>
            </w:r>
          </w:p>
        </w:tc>
        <w:tc>
          <w:tcPr>
            <w:tcW w:w="2721" w:type="dxa"/>
          </w:tcPr>
          <w:p>
            <w:pPr>
              <w:pStyle w:val="0"/>
            </w:pPr>
            <w:r>
              <w:rPr>
                <w:sz w:val="20"/>
              </w:rPr>
              <w:t xml:space="preserve">Окружное (отдельское) казачье общество Саратовской области (по согласованию) при участии иных объединений казаков (по согласованию)</w:t>
            </w:r>
          </w:p>
        </w:tc>
        <w:tc>
          <w:tcPr>
            <w:tcW w:w="2551"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701" w:type="dxa"/>
          </w:tcPr>
          <w:p>
            <w:pPr>
              <w:pStyle w:val="0"/>
            </w:pPr>
            <w:r>
              <w:rPr>
                <w:sz w:val="20"/>
              </w:rPr>
              <w:t xml:space="preserve">количество казачьих обществ и иных объединений казаков, оказывающих шефскую помощь соединениям и воинским частям Вооруженных Сил Российской Федерации</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42.</w:t>
            </w:r>
          </w:p>
        </w:tc>
        <w:tc>
          <w:tcPr>
            <w:tcW w:w="2608" w:type="dxa"/>
          </w:tcPr>
          <w:p>
            <w:pPr>
              <w:pStyle w:val="0"/>
            </w:pPr>
            <w:r>
              <w:rPr>
                <w:sz w:val="20"/>
              </w:rPr>
              <w:t xml:space="preserve">Привлечение казачьей молодежи к участию в мероприятиях Всероссийской форумной кампании и Всероссийском конкурсе молодежных проектов</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молодежной политики и спорта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701" w:type="dxa"/>
          </w:tcPr>
          <w:p>
            <w:pPr>
              <w:pStyle w:val="0"/>
            </w:pPr>
            <w:r>
              <w:rPr>
                <w:sz w:val="20"/>
              </w:rPr>
              <w:t xml:space="preserve">количество поддержанных проектов, количество организованных мероприятий</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43.</w:t>
            </w:r>
          </w:p>
        </w:tc>
        <w:tc>
          <w:tcPr>
            <w:tcW w:w="2608" w:type="dxa"/>
          </w:tcPr>
          <w:p>
            <w:pPr>
              <w:pStyle w:val="0"/>
            </w:pPr>
            <w:r>
              <w:rPr>
                <w:sz w:val="20"/>
              </w:rPr>
              <w:t xml:space="preserve">Ведение персонального учета граждан, подлежащих призыву на военную службу, - членов казачьих обществ, иных объединений казаков, обучаемых в образовательных организациях РО ДОСААФ России по Саратовской области</w:t>
            </w:r>
          </w:p>
        </w:tc>
        <w:tc>
          <w:tcPr>
            <w:tcW w:w="1417" w:type="dxa"/>
          </w:tcPr>
          <w:p>
            <w:pPr>
              <w:pStyle w:val="0"/>
              <w:jc w:val="center"/>
            </w:pPr>
            <w:r>
              <w:rPr>
                <w:sz w:val="20"/>
              </w:rPr>
              <w:t xml:space="preserve">в соответствии с планом обучения</w:t>
            </w:r>
          </w:p>
        </w:tc>
        <w:tc>
          <w:tcPr>
            <w:tcW w:w="2721" w:type="dxa"/>
          </w:tcPr>
          <w:p>
            <w:pPr>
              <w:pStyle w:val="0"/>
            </w:pPr>
            <w:r>
              <w:rPr>
                <w:sz w:val="20"/>
              </w:rPr>
              <w:t xml:space="preserve">РО ДОСААФ России Саратовской области (по согласованию)</w:t>
            </w:r>
          </w:p>
        </w:tc>
        <w:tc>
          <w:tcPr>
            <w:tcW w:w="2551" w:type="dxa"/>
          </w:tcPr>
          <w:p>
            <w:pPr>
              <w:pStyle w:val="0"/>
            </w:pPr>
            <w:r>
              <w:rPr>
                <w:sz w:val="20"/>
              </w:rPr>
              <w:t xml:space="preserve">подготовка квалифицированных кадров для выполнения задач, связанных с привлечением членов казачьих обществ к отдельным видам государственной и иной службы</w:t>
            </w:r>
          </w:p>
        </w:tc>
        <w:tc>
          <w:tcPr>
            <w:tcW w:w="1701" w:type="dxa"/>
          </w:tcPr>
          <w:p>
            <w:pPr>
              <w:pStyle w:val="0"/>
            </w:pPr>
            <w:r>
              <w:rPr>
                <w:sz w:val="20"/>
              </w:rPr>
              <w:t xml:space="preserve">количество граждан прошедших подготовку в системе ДОСААФ</w:t>
            </w:r>
          </w:p>
        </w:tc>
        <w:tc>
          <w:tcPr>
            <w:tcW w:w="2041" w:type="dxa"/>
          </w:tcPr>
          <w:p>
            <w:pPr>
              <w:pStyle w:val="0"/>
            </w:pPr>
            <w:r>
              <w:rPr>
                <w:sz w:val="20"/>
              </w:rPr>
              <w:t xml:space="preserve">доклад на заседании рабочей группы</w:t>
            </w:r>
          </w:p>
        </w:tc>
      </w:tr>
      <w:tr>
        <w:tc>
          <w:tcPr>
            <w:gridSpan w:val="7"/>
            <w:tcW w:w="13606" w:type="dxa"/>
          </w:tcPr>
          <w:p>
            <w:pPr>
              <w:pStyle w:val="0"/>
              <w:outlineLvl w:val="1"/>
              <w:jc w:val="center"/>
            </w:pPr>
            <w:r>
              <w:rPr>
                <w:sz w:val="20"/>
              </w:rPr>
              <w:t xml:space="preserve">IV. Содействие сохранению и развитию культуры российского казачества</w:t>
            </w:r>
          </w:p>
        </w:tc>
      </w:tr>
      <w:tr>
        <w:tc>
          <w:tcPr>
            <w:tcW w:w="567" w:type="dxa"/>
          </w:tcPr>
          <w:p>
            <w:pPr>
              <w:pStyle w:val="0"/>
              <w:jc w:val="center"/>
            </w:pPr>
            <w:r>
              <w:rPr>
                <w:sz w:val="20"/>
              </w:rPr>
              <w:t xml:space="preserve">44.</w:t>
            </w:r>
          </w:p>
        </w:tc>
        <w:tc>
          <w:tcPr>
            <w:tcW w:w="2608" w:type="dxa"/>
          </w:tcPr>
          <w:p>
            <w:pPr>
              <w:pStyle w:val="0"/>
            </w:pPr>
            <w:r>
              <w:rPr>
                <w:sz w:val="20"/>
              </w:rPr>
              <w:t xml:space="preserve">Мониторинг состояния казачьей культуры в муниципальных районах и городских округах области</w:t>
            </w:r>
          </w:p>
        </w:tc>
        <w:tc>
          <w:tcPr>
            <w:tcW w:w="1417" w:type="dxa"/>
          </w:tcPr>
          <w:p>
            <w:pPr>
              <w:pStyle w:val="0"/>
              <w:jc w:val="center"/>
            </w:pPr>
            <w:r>
              <w:rPr>
                <w:sz w:val="20"/>
              </w:rPr>
              <w:t xml:space="preserve">1 раз в 2 года (начиная с 2021 года)</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1701" w:type="dxa"/>
          </w:tcPr>
          <w:p>
            <w:pPr>
              <w:pStyle w:val="0"/>
            </w:pPr>
            <w:r>
              <w:rPr>
                <w:sz w:val="20"/>
              </w:rPr>
              <w:t xml:space="preserve">количество муниципальных районов и городских округов области, в отношении которых проводится мониторинг</w:t>
            </w:r>
          </w:p>
        </w:tc>
        <w:tc>
          <w:tcPr>
            <w:tcW w:w="2041" w:type="dxa"/>
          </w:tcPr>
          <w:p>
            <w:pPr>
              <w:pStyle w:val="0"/>
            </w:pPr>
            <w:r>
              <w:rPr>
                <w:sz w:val="20"/>
              </w:rPr>
              <w:t xml:space="preserve">доклад в Министерство культуры Российской Федерации</w:t>
            </w:r>
          </w:p>
        </w:tc>
      </w:tr>
      <w:tr>
        <w:tc>
          <w:tcPr>
            <w:tcW w:w="567" w:type="dxa"/>
          </w:tcPr>
          <w:p>
            <w:pPr>
              <w:pStyle w:val="0"/>
              <w:jc w:val="center"/>
            </w:pPr>
            <w:r>
              <w:rPr>
                <w:sz w:val="20"/>
              </w:rPr>
              <w:t xml:space="preserve">45.</w:t>
            </w:r>
          </w:p>
        </w:tc>
        <w:tc>
          <w:tcPr>
            <w:tcW w:w="2608" w:type="dxa"/>
          </w:tcPr>
          <w:p>
            <w:pPr>
              <w:pStyle w:val="0"/>
            </w:pPr>
            <w:r>
              <w:rPr>
                <w:sz w:val="20"/>
              </w:rPr>
              <w:t xml:space="preserve">Формирование кадрового потенциала специалистов в сфере казачьей культуры</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1701" w:type="dxa"/>
          </w:tcPr>
          <w:p>
            <w:pPr>
              <w:pStyle w:val="0"/>
            </w:pPr>
            <w:r>
              <w:rPr>
                <w:sz w:val="20"/>
              </w:rPr>
              <w:t xml:space="preserve">количество специалистов</w:t>
            </w:r>
          </w:p>
        </w:tc>
        <w:tc>
          <w:tcPr>
            <w:tcW w:w="2041" w:type="dxa"/>
          </w:tcPr>
          <w:p>
            <w:pPr>
              <w:pStyle w:val="0"/>
            </w:pPr>
            <w:r>
              <w:rPr>
                <w:sz w:val="20"/>
              </w:rPr>
              <w:t xml:space="preserve">доклад в Министерство культуры Российской Федерации</w:t>
            </w:r>
          </w:p>
        </w:tc>
      </w:tr>
      <w:tr>
        <w:tc>
          <w:tcPr>
            <w:tcW w:w="567" w:type="dxa"/>
          </w:tcPr>
          <w:p>
            <w:pPr>
              <w:pStyle w:val="0"/>
              <w:jc w:val="center"/>
            </w:pPr>
            <w:r>
              <w:rPr>
                <w:sz w:val="20"/>
              </w:rPr>
              <w:t xml:space="preserve">46.</w:t>
            </w:r>
          </w:p>
        </w:tc>
        <w:tc>
          <w:tcPr>
            <w:tcW w:w="2608" w:type="dxa"/>
          </w:tcPr>
          <w:p>
            <w:pPr>
              <w:pStyle w:val="0"/>
            </w:pPr>
            <w:r>
              <w:rPr>
                <w:sz w:val="20"/>
              </w:rPr>
              <w:t xml:space="preserve">Поддержка мероприятий в сфере казачьей культуры</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культуры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1701" w:type="dxa"/>
          </w:tcPr>
          <w:p>
            <w:pPr>
              <w:pStyle w:val="0"/>
            </w:pPr>
            <w:r>
              <w:rPr>
                <w:sz w:val="20"/>
              </w:rPr>
              <w:t xml:space="preserve">количество мероприятий, количество участников</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47.</w:t>
            </w:r>
          </w:p>
        </w:tc>
        <w:tc>
          <w:tcPr>
            <w:tcW w:w="2608" w:type="dxa"/>
          </w:tcPr>
          <w:p>
            <w:pPr>
              <w:pStyle w:val="0"/>
            </w:pPr>
            <w:r>
              <w:rPr>
                <w:sz w:val="20"/>
              </w:rPr>
              <w:t xml:space="preserve">Межрегиональные соревнования по спортивной рубке шашкой, посвященные памяти подвига кубанских казаков при обороне Москвы 19 ноября 1941 года</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поддержка деятельности, направленной на сохранение и развитие казачьей культуры</w:t>
            </w:r>
          </w:p>
        </w:tc>
        <w:tc>
          <w:tcPr>
            <w:tcW w:w="1701" w:type="dxa"/>
          </w:tcPr>
          <w:p>
            <w:pPr>
              <w:pStyle w:val="0"/>
            </w:pPr>
            <w:r>
              <w:rPr>
                <w:sz w:val="20"/>
              </w:rPr>
              <w:t xml:space="preserve">количество участников</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48.</w:t>
            </w:r>
          </w:p>
        </w:tc>
        <w:tc>
          <w:tcPr>
            <w:tcW w:w="2608" w:type="dxa"/>
          </w:tcPr>
          <w:p>
            <w:pPr>
              <w:pStyle w:val="0"/>
            </w:pPr>
            <w:r>
              <w:rPr>
                <w:sz w:val="20"/>
              </w:rPr>
              <w:t xml:space="preserve">Участие творческих казачьих коллективов во Всероссийском фольклорном конкурсе "Казачий круг"</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поддержка деятельности, направленной на сохранение и развитие казачьей культуры</w:t>
            </w:r>
          </w:p>
        </w:tc>
        <w:tc>
          <w:tcPr>
            <w:tcW w:w="1701" w:type="dxa"/>
          </w:tcPr>
          <w:p>
            <w:pPr>
              <w:pStyle w:val="0"/>
            </w:pPr>
            <w:r>
              <w:rPr>
                <w:sz w:val="20"/>
              </w:rPr>
              <w:t xml:space="preserve">количество участников, количество зрителей</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49.</w:t>
            </w:r>
          </w:p>
        </w:tc>
        <w:tc>
          <w:tcPr>
            <w:tcW w:w="2608" w:type="dxa"/>
          </w:tcPr>
          <w:p>
            <w:pPr>
              <w:pStyle w:val="0"/>
            </w:pPr>
            <w:r>
              <w:rPr>
                <w:sz w:val="20"/>
              </w:rPr>
              <w:t xml:space="preserve">Детский фестиваль казачьей песни "Казачок" в рамках межрегионального фестиваля казачьей культуры и творчества</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поддержка деятельности, направленной на сохранение и развитие казачьей культуры</w:t>
            </w:r>
          </w:p>
        </w:tc>
        <w:tc>
          <w:tcPr>
            <w:tcW w:w="1701" w:type="dxa"/>
          </w:tcPr>
          <w:p>
            <w:pPr>
              <w:pStyle w:val="0"/>
            </w:pPr>
            <w:r>
              <w:rPr>
                <w:sz w:val="20"/>
              </w:rPr>
              <w:t xml:space="preserve">количество участников, количество зрителей</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50.</w:t>
            </w:r>
          </w:p>
        </w:tc>
        <w:tc>
          <w:tcPr>
            <w:tcW w:w="2608" w:type="dxa"/>
          </w:tcPr>
          <w:p>
            <w:pPr>
              <w:pStyle w:val="0"/>
            </w:pPr>
            <w:r>
              <w:rPr>
                <w:sz w:val="20"/>
              </w:rPr>
              <w:t xml:space="preserve">Создание электронной казачьей библиотеки на базе государственного учреждения культуры "Областная универсальная научная библиотека"</w:t>
            </w:r>
          </w:p>
        </w:tc>
        <w:tc>
          <w:tcPr>
            <w:tcW w:w="1417" w:type="dxa"/>
          </w:tcPr>
          <w:p>
            <w:pPr>
              <w:pStyle w:val="0"/>
              <w:jc w:val="center"/>
            </w:pPr>
            <w:r>
              <w:rPr>
                <w:sz w:val="20"/>
              </w:rPr>
              <w:t xml:space="preserve">2022 год</w:t>
            </w:r>
          </w:p>
        </w:tc>
        <w:tc>
          <w:tcPr>
            <w:tcW w:w="2721" w:type="dxa"/>
          </w:tcPr>
          <w:p>
            <w:pPr>
              <w:pStyle w:val="0"/>
            </w:pPr>
            <w:r>
              <w:rPr>
                <w:sz w:val="20"/>
              </w:rPr>
              <w:t xml:space="preserve">министерство культуры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содействие научному изучению истории российского казачества</w:t>
            </w:r>
          </w:p>
        </w:tc>
        <w:tc>
          <w:tcPr>
            <w:tcW w:w="1701" w:type="dxa"/>
          </w:tcPr>
          <w:p>
            <w:pPr>
              <w:pStyle w:val="0"/>
            </w:pPr>
            <w:r>
              <w:rPr>
                <w:sz w:val="20"/>
              </w:rPr>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51.</w:t>
            </w:r>
          </w:p>
        </w:tc>
        <w:tc>
          <w:tcPr>
            <w:tcW w:w="2608" w:type="dxa"/>
          </w:tcPr>
          <w:p>
            <w:pPr>
              <w:pStyle w:val="0"/>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культуры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России</w:t>
            </w:r>
          </w:p>
        </w:tc>
        <w:tc>
          <w:tcPr>
            <w:tcW w:w="1701" w:type="dxa"/>
          </w:tcPr>
          <w:p>
            <w:pPr>
              <w:pStyle w:val="0"/>
            </w:pPr>
            <w:r>
              <w:rPr>
                <w:sz w:val="20"/>
              </w:rPr>
              <w:t xml:space="preserve">количество мероприятий</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52.</w:t>
            </w:r>
          </w:p>
        </w:tc>
        <w:tc>
          <w:tcPr>
            <w:tcW w:w="2608" w:type="dxa"/>
          </w:tcPr>
          <w:p>
            <w:pPr>
              <w:pStyle w:val="0"/>
            </w:pPr>
            <w:r>
              <w:rPr>
                <w:sz w:val="20"/>
              </w:rPr>
              <w:t xml:space="preserve">Организация выступлений казачьих творческих коллективов и исполнителей перед личным составом частей, в составе которых проходят службу члены казачьих обществ</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1701" w:type="dxa"/>
          </w:tcPr>
          <w:p>
            <w:pPr>
              <w:pStyle w:val="0"/>
            </w:pPr>
            <w:r>
              <w:rPr>
                <w:sz w:val="20"/>
              </w:rPr>
              <w:t xml:space="preserve">количество проведенных мероприятий</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53.</w:t>
            </w:r>
          </w:p>
        </w:tc>
        <w:tc>
          <w:tcPr>
            <w:tcW w:w="2608" w:type="dxa"/>
          </w:tcPr>
          <w:p>
            <w:pPr>
              <w:pStyle w:val="0"/>
            </w:pPr>
            <w:r>
              <w:rPr>
                <w:sz w:val="20"/>
              </w:rPr>
              <w:t xml:space="preserve">Поддержка центров казачьей культуры</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(отдельское) казачье общество Саратовской области (по согласованию)</w:t>
            </w:r>
          </w:p>
        </w:tc>
        <w:tc>
          <w:tcPr>
            <w:tcW w:w="2551" w:type="dxa"/>
          </w:tcPr>
          <w:p>
            <w:pPr>
              <w:pStyle w:val="0"/>
            </w:pPr>
            <w:r>
              <w:rPr>
                <w:sz w:val="20"/>
              </w:rPr>
              <w:t xml:space="preserve">развитие центров казачьей культуры</w:t>
            </w:r>
          </w:p>
        </w:tc>
        <w:tc>
          <w:tcPr>
            <w:tcW w:w="1701" w:type="dxa"/>
          </w:tcPr>
          <w:p>
            <w:pPr>
              <w:pStyle w:val="0"/>
            </w:pPr>
            <w:r>
              <w:rPr>
                <w:sz w:val="20"/>
              </w:rPr>
              <w:t xml:space="preserve">количество центров казачьей культуры</w:t>
            </w:r>
          </w:p>
        </w:tc>
        <w:tc>
          <w:tcPr>
            <w:tcW w:w="2041" w:type="dxa"/>
          </w:tcPr>
          <w:p>
            <w:pPr>
              <w:pStyle w:val="0"/>
            </w:pPr>
            <w:r>
              <w:rPr>
                <w:sz w:val="20"/>
              </w:rPr>
              <w:t xml:space="preserve">доклад в министерство культуры Российской Федерации</w:t>
            </w:r>
          </w:p>
        </w:tc>
      </w:tr>
      <w:tr>
        <w:tc>
          <w:tcPr>
            <w:tcW w:w="567" w:type="dxa"/>
          </w:tcPr>
          <w:p>
            <w:pPr>
              <w:pStyle w:val="0"/>
              <w:jc w:val="center"/>
            </w:pPr>
            <w:r>
              <w:rPr>
                <w:sz w:val="20"/>
              </w:rPr>
              <w:t xml:space="preserve">54.</w:t>
            </w:r>
          </w:p>
        </w:tc>
        <w:tc>
          <w:tcPr>
            <w:tcW w:w="2608" w:type="dxa"/>
          </w:tcPr>
          <w:p>
            <w:pPr>
              <w:pStyle w:val="0"/>
            </w:pPr>
            <w:r>
              <w:rPr>
                <w:sz w:val="20"/>
              </w:rPr>
              <w:t xml:space="preserve">Разработка культурно-познавательных туристских маршрутов, связанных с историей самобытной казачьей культуры</w:t>
            </w:r>
          </w:p>
        </w:tc>
        <w:tc>
          <w:tcPr>
            <w:tcW w:w="1417" w:type="dxa"/>
          </w:tcPr>
          <w:p>
            <w:pPr>
              <w:pStyle w:val="0"/>
              <w:jc w:val="center"/>
            </w:pPr>
            <w:r>
              <w:rPr>
                <w:sz w:val="20"/>
              </w:rPr>
              <w:t xml:space="preserve">2021 - 2023 гг.</w:t>
            </w:r>
          </w:p>
        </w:tc>
        <w:tc>
          <w:tcPr>
            <w:tcW w:w="2721" w:type="dxa"/>
          </w:tcPr>
          <w:p>
            <w:pPr>
              <w:pStyle w:val="0"/>
            </w:pPr>
            <w:r>
              <w:rPr>
                <w:sz w:val="20"/>
              </w:rPr>
              <w:t xml:space="preserve">комитет по туризму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поддержка культурных мероприятий в области сохранения и развития казачьей культуры, сохранение культурного наследия казачества, развитие казачьего фестивального движения</w:t>
            </w:r>
          </w:p>
        </w:tc>
        <w:tc>
          <w:tcPr>
            <w:tcW w:w="1701" w:type="dxa"/>
          </w:tcPr>
          <w:p>
            <w:pPr>
              <w:pStyle w:val="0"/>
            </w:pPr>
            <w:r>
              <w:rPr>
                <w:sz w:val="20"/>
              </w:rPr>
              <w:t xml:space="preserve">количество разработанных маршрутов</w:t>
            </w:r>
          </w:p>
        </w:tc>
        <w:tc>
          <w:tcPr>
            <w:tcW w:w="2041" w:type="dxa"/>
          </w:tcPr>
          <w:p>
            <w:pPr>
              <w:pStyle w:val="0"/>
            </w:pPr>
            <w:r>
              <w:rPr>
                <w:sz w:val="20"/>
              </w:rPr>
              <w:t xml:space="preserve">доклад на заседании рабочей группы</w:t>
            </w:r>
          </w:p>
        </w:tc>
      </w:tr>
      <w:tr>
        <w:tc>
          <w:tcPr>
            <w:gridSpan w:val="7"/>
            <w:tcW w:w="13606" w:type="dxa"/>
          </w:tcPr>
          <w:p>
            <w:pPr>
              <w:pStyle w:val="0"/>
              <w:outlineLvl w:val="1"/>
              <w:jc w:val="center"/>
            </w:pPr>
            <w:r>
              <w:rPr>
                <w:sz w:val="20"/>
              </w:rPr>
              <w:t xml:space="preserve">V. Поддержка социально-экономического развития российского казачества</w:t>
            </w:r>
          </w:p>
        </w:tc>
      </w:tr>
      <w:tr>
        <w:tc>
          <w:tcPr>
            <w:tcW w:w="567" w:type="dxa"/>
          </w:tcPr>
          <w:p>
            <w:pPr>
              <w:pStyle w:val="0"/>
              <w:jc w:val="center"/>
            </w:pPr>
            <w:r>
              <w:rPr>
                <w:sz w:val="20"/>
              </w:rPr>
              <w:t xml:space="preserve">55.</w:t>
            </w:r>
          </w:p>
        </w:tc>
        <w:tc>
          <w:tcPr>
            <w:tcW w:w="2608" w:type="dxa"/>
          </w:tcPr>
          <w:p>
            <w:pPr>
              <w:pStyle w:val="0"/>
            </w:pPr>
            <w:r>
              <w:rPr>
                <w:sz w:val="20"/>
              </w:rPr>
              <w:t xml:space="preserve">Мониторинг мер государственной поддержки казачьих обществ и иных объединений казаков в рамках законодательства Российской Федерации</w:t>
            </w:r>
          </w:p>
        </w:tc>
        <w:tc>
          <w:tcPr>
            <w:tcW w:w="1417" w:type="dxa"/>
          </w:tcPr>
          <w:p>
            <w:pPr>
              <w:pStyle w:val="0"/>
              <w:jc w:val="center"/>
            </w:pPr>
            <w:r>
              <w:rPr>
                <w:sz w:val="20"/>
              </w:rPr>
              <w:t xml:space="preserve">ежегодно</w:t>
            </w:r>
          </w:p>
        </w:tc>
        <w:tc>
          <w:tcPr>
            <w:tcW w:w="2721" w:type="dxa"/>
          </w:tcPr>
          <w:p>
            <w:pPr>
              <w:pStyle w:val="0"/>
            </w:pPr>
            <w:r>
              <w:rPr>
                <w:sz w:val="20"/>
              </w:rPr>
              <w:t xml:space="preserve">министерство внутренней политики и общественных отношений области, министерство экономического развития области, Окружное (отдельское) казачье общество Саратовской области (по согласованию)</w:t>
            </w:r>
          </w:p>
        </w:tc>
        <w:tc>
          <w:tcPr>
            <w:tcW w:w="2551"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1701" w:type="dxa"/>
          </w:tcPr>
          <w:p>
            <w:pPr>
              <w:pStyle w:val="0"/>
            </w:pPr>
            <w:r>
              <w:rPr>
                <w:sz w:val="20"/>
              </w:rPr>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56.</w:t>
            </w:r>
          </w:p>
        </w:tc>
        <w:tc>
          <w:tcPr>
            <w:tcW w:w="2608" w:type="dxa"/>
          </w:tcPr>
          <w:p>
            <w:pPr>
              <w:pStyle w:val="0"/>
            </w:pPr>
            <w:r>
              <w:rPr>
                <w:sz w:val="20"/>
              </w:rPr>
              <w:t xml:space="preserve">Методическое сопровождение деятельности казачьих обществ по разработке и реализации проектов социально-экономического развития казачьих обществ и участию казачьих обществ в реализации государственных и муниципальных программ</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министерство экономического развития области</w:t>
            </w:r>
          </w:p>
        </w:tc>
        <w:tc>
          <w:tcPr>
            <w:tcW w:w="2551" w:type="dxa"/>
          </w:tcPr>
          <w:p>
            <w:pPr>
              <w:pStyle w:val="0"/>
            </w:pPr>
            <w:r>
              <w:rPr>
                <w:sz w:val="20"/>
              </w:rPr>
              <w:t xml:space="preserve">поддержка деятельности казачьих обществ по разработке и реализации проектов социально-экономического развития казачьих обществ и по обеспечению участия казачьих обществ в реализации государственных, муниципальных программ и приоритетных национальных проектов</w:t>
            </w:r>
          </w:p>
        </w:tc>
        <w:tc>
          <w:tcPr>
            <w:tcW w:w="1701" w:type="dxa"/>
          </w:tcPr>
          <w:p>
            <w:pPr>
              <w:pStyle w:val="0"/>
            </w:pPr>
            <w:r>
              <w:rPr>
                <w:sz w:val="20"/>
              </w:rPr>
              <w:t xml:space="preserve">количество подготовленных проектов</w:t>
            </w:r>
          </w:p>
        </w:tc>
        <w:tc>
          <w:tcPr>
            <w:tcW w:w="2041" w:type="dxa"/>
          </w:tcPr>
          <w:p>
            <w:pPr>
              <w:pStyle w:val="0"/>
            </w:pPr>
            <w:r>
              <w:rPr>
                <w:sz w:val="20"/>
              </w:rPr>
              <w:t xml:space="preserve">доклад на заседании рабочей группы</w:t>
            </w:r>
          </w:p>
        </w:tc>
      </w:tr>
      <w:tr>
        <w:tc>
          <w:tcPr>
            <w:gridSpan w:val="7"/>
            <w:tcW w:w="13606" w:type="dxa"/>
          </w:tcPr>
          <w:p>
            <w:pPr>
              <w:pStyle w:val="0"/>
              <w:outlineLvl w:val="1"/>
              <w:jc w:val="center"/>
            </w:pPr>
            <w:r>
              <w:rPr>
                <w:sz w:val="20"/>
              </w:rPr>
              <w:t xml:space="preserve">VI. Поддержка международного сотрудничества российского казачества, развития международных контактов российского казачества с казаками - соотечественниками, проживающими за рубежом</w:t>
            </w:r>
          </w:p>
        </w:tc>
      </w:tr>
      <w:tr>
        <w:tc>
          <w:tcPr>
            <w:tcW w:w="567" w:type="dxa"/>
          </w:tcPr>
          <w:p>
            <w:pPr>
              <w:pStyle w:val="0"/>
              <w:jc w:val="center"/>
            </w:pPr>
            <w:r>
              <w:rPr>
                <w:sz w:val="20"/>
              </w:rPr>
              <w:t xml:space="preserve">57.</w:t>
            </w:r>
          </w:p>
        </w:tc>
        <w:tc>
          <w:tcPr>
            <w:tcW w:w="2608" w:type="dxa"/>
          </w:tcPr>
          <w:p>
            <w:pPr>
              <w:pStyle w:val="0"/>
            </w:pPr>
            <w:r>
              <w:rPr>
                <w:sz w:val="20"/>
              </w:rPr>
              <w:t xml:space="preserve">Оказание содействия в сфере молодежного и культурного обмена в рамках организации детских казачьих лагерей, участию спортивных команд и казачьих фольклорных коллективов в проводимых в области мероприятиях, направлению за рубеж российских казачьих фольклорных коллективов</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министерство молодежной политики и спорта области, министерство культуры области, Окружное (отдельское) казачье общество Саратовской области (по согласованию) при участии иных объединений казаков (по согласованию)</w:t>
            </w:r>
          </w:p>
        </w:tc>
        <w:tc>
          <w:tcPr>
            <w:tcW w:w="2551" w:type="dxa"/>
          </w:tcPr>
          <w:p>
            <w:pPr>
              <w:pStyle w:val="0"/>
            </w:pPr>
            <w:r>
              <w:rPr>
                <w:sz w:val="20"/>
              </w:rPr>
              <w:t xml:space="preserve">содействие молодежному и культурному обменам в рамках организации детских казачьих лагерей, участию спортивных команд и казачьих фольклорных коллективов в проводимых в России мероприятиях, направлению за рубеж российских казачьих фольклорных коллективов</w:t>
            </w:r>
          </w:p>
        </w:tc>
        <w:tc>
          <w:tcPr>
            <w:tcW w:w="1701" w:type="dxa"/>
          </w:tcPr>
          <w:p>
            <w:pPr>
              <w:pStyle w:val="0"/>
            </w:pPr>
            <w:r>
              <w:rPr>
                <w:sz w:val="20"/>
              </w:rPr>
              <w:t xml:space="preserve">количество участников</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58.</w:t>
            </w:r>
          </w:p>
        </w:tc>
        <w:tc>
          <w:tcPr>
            <w:tcW w:w="2608" w:type="dxa"/>
          </w:tcPr>
          <w:p>
            <w:pPr>
              <w:pStyle w:val="0"/>
            </w:pPr>
            <w:r>
              <w:rPr>
                <w:sz w:val="20"/>
              </w:rPr>
              <w:t xml:space="preserve">Оказание поддержки российскому казачеству в расширении контактов и сотрудничества с иными объединениями казаков за рубежом, содействие сближению казачьих обществ и иных объединений казаков в России и за рубежом</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внутренней политики и общественных отношений области, министерство экономического развития области, Окружное (отдельское) казачье общество Саратовской области (по согласованию) при участии иных объединений казаков (по согласованию)</w:t>
            </w:r>
          </w:p>
        </w:tc>
        <w:tc>
          <w:tcPr>
            <w:tcW w:w="2551" w:type="dxa"/>
          </w:tcPr>
          <w:p>
            <w:pPr>
              <w:pStyle w:val="0"/>
            </w:pPr>
            <w:r>
              <w:rPr>
                <w:sz w:val="20"/>
              </w:rPr>
              <w:t xml:space="preserve">поддержка расширения контактов и сотрудничества казачьих обществ и иных объединений казаков Российской Федерации с объединениями казаков государств - участников Содружества Независимых Государств и других государств, содействие консолидации казачьих обществ, иных объединений казаков в России и за рубежом</w:t>
            </w:r>
          </w:p>
        </w:tc>
        <w:tc>
          <w:tcPr>
            <w:tcW w:w="1701" w:type="dxa"/>
          </w:tcPr>
          <w:p>
            <w:pPr>
              <w:pStyle w:val="0"/>
            </w:pPr>
            <w:r>
              <w:rPr>
                <w:sz w:val="20"/>
              </w:rPr>
              <w:t xml:space="preserve">количество визитов и совместных мероприятий</w:t>
            </w:r>
          </w:p>
        </w:tc>
        <w:tc>
          <w:tcPr>
            <w:tcW w:w="2041"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59.</w:t>
            </w:r>
          </w:p>
        </w:tc>
        <w:tc>
          <w:tcPr>
            <w:tcW w:w="2608" w:type="dxa"/>
          </w:tcPr>
          <w:p>
            <w:pPr>
              <w:pStyle w:val="0"/>
            </w:pPr>
            <w:r>
              <w:rPr>
                <w:sz w:val="20"/>
              </w:rPr>
              <w:t xml:space="preserve">Подготовка предложений по привлечению казачьих обществ и иных объединений казаков к участию в реализации программ по поддержке соотечественников, проживающих за рубежом, включая вопросы добровольного переселения соотечественников в Российскую Федерацию</w:t>
            </w:r>
          </w:p>
        </w:tc>
        <w:tc>
          <w:tcPr>
            <w:tcW w:w="1417" w:type="dxa"/>
          </w:tcPr>
          <w:p>
            <w:pPr>
              <w:pStyle w:val="0"/>
              <w:jc w:val="center"/>
            </w:pPr>
            <w:r>
              <w:rPr>
                <w:sz w:val="20"/>
              </w:rPr>
              <w:t xml:space="preserve">2021 год</w:t>
            </w:r>
          </w:p>
        </w:tc>
        <w:tc>
          <w:tcPr>
            <w:tcW w:w="2721" w:type="dxa"/>
          </w:tcPr>
          <w:p>
            <w:pPr>
              <w:pStyle w:val="0"/>
            </w:pPr>
            <w:r>
              <w:rPr>
                <w:sz w:val="20"/>
              </w:rPr>
              <w:t xml:space="preserve">министерство труда и социальной защиты области, Окружное (отдельское) казачье общество Саратовской области (по согласованию)</w:t>
            </w:r>
          </w:p>
        </w:tc>
        <w:tc>
          <w:tcPr>
            <w:tcW w:w="2551" w:type="dxa"/>
          </w:tcPr>
          <w:p>
            <w:pPr>
              <w:pStyle w:val="0"/>
            </w:pPr>
            <w:r>
              <w:rPr>
                <w:sz w:val="20"/>
              </w:rPr>
              <w:t xml:space="preserve">обеспечение привлечения казачьих обществ и иных объединений казаков к участию в реализации программ по поддержке соотечественников, проживающих за рубежом, включая вопросы добровольного переселения соотечественников в Российскую Федерацию</w:t>
            </w:r>
          </w:p>
        </w:tc>
        <w:tc>
          <w:tcPr>
            <w:tcW w:w="1701" w:type="dxa"/>
          </w:tcPr>
          <w:p>
            <w:pPr>
              <w:pStyle w:val="0"/>
            </w:pPr>
            <w:r>
              <w:rPr>
                <w:sz w:val="20"/>
              </w:rPr>
            </w:r>
          </w:p>
        </w:tc>
        <w:tc>
          <w:tcPr>
            <w:tcW w:w="2041" w:type="dxa"/>
          </w:tcPr>
          <w:p>
            <w:pPr>
              <w:pStyle w:val="0"/>
            </w:pPr>
            <w:r>
              <w:rPr>
                <w:sz w:val="20"/>
              </w:rPr>
              <w:t xml:space="preserve">доклад в ФАДН России</w:t>
            </w:r>
          </w:p>
        </w:tc>
      </w:tr>
      <w:tr>
        <w:tc>
          <w:tcPr>
            <w:gridSpan w:val="7"/>
            <w:tcW w:w="13606" w:type="dxa"/>
          </w:tcPr>
          <w:p>
            <w:pPr>
              <w:pStyle w:val="0"/>
              <w:outlineLvl w:val="1"/>
              <w:jc w:val="center"/>
            </w:pPr>
            <w:r>
              <w:rPr>
                <w:sz w:val="20"/>
              </w:rPr>
              <w:t xml:space="preserve">VII.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567" w:type="dxa"/>
          </w:tcPr>
          <w:p>
            <w:pPr>
              <w:pStyle w:val="0"/>
              <w:jc w:val="center"/>
            </w:pPr>
            <w:r>
              <w:rPr>
                <w:sz w:val="20"/>
              </w:rPr>
              <w:t xml:space="preserve">60.</w:t>
            </w:r>
          </w:p>
        </w:tc>
        <w:tc>
          <w:tcPr>
            <w:tcW w:w="2608" w:type="dxa"/>
          </w:tcPr>
          <w:p>
            <w:pPr>
              <w:pStyle w:val="0"/>
            </w:pPr>
            <w:r>
              <w:rPr>
                <w:sz w:val="20"/>
              </w:rPr>
              <w:t xml:space="preserve">Формирование механизмов привлечения казачьих обществ к участию в конкурсах на получение грантов на реализацию информационных проектов, направленных на популяризацию российского казачества, с использованием возможностей информационных технологий</w:t>
            </w:r>
          </w:p>
        </w:tc>
        <w:tc>
          <w:tcPr>
            <w:tcW w:w="1417" w:type="dxa"/>
          </w:tcPr>
          <w:p>
            <w:pPr>
              <w:pStyle w:val="0"/>
              <w:jc w:val="center"/>
            </w:pPr>
            <w:r>
              <w:rPr>
                <w:sz w:val="20"/>
              </w:rPr>
              <w:t xml:space="preserve">2022 год</w:t>
            </w:r>
          </w:p>
        </w:tc>
        <w:tc>
          <w:tcPr>
            <w:tcW w:w="2721" w:type="dxa"/>
          </w:tcPr>
          <w:p>
            <w:pPr>
              <w:pStyle w:val="0"/>
            </w:pPr>
            <w:r>
              <w:rPr>
                <w:sz w:val="20"/>
              </w:rPr>
              <w:t xml:space="preserve">министерство информации и печати области, министерство внутренней политики и общественных отношений области, Окружное (отдельское) казачье общество Саратовской области (по согласованию)</w:t>
            </w:r>
          </w:p>
        </w:tc>
        <w:tc>
          <w:tcPr>
            <w:tcW w:w="2551" w:type="dxa"/>
          </w:tcPr>
          <w:p>
            <w:pPr>
              <w:pStyle w:val="0"/>
            </w:pPr>
            <w:r>
              <w:rPr>
                <w:sz w:val="20"/>
              </w:rPr>
              <w:t xml:space="preserve">поддержка инициатив по популяризации деятельности российского казачества в молодежной среде с использованием возможностей новых информационных технологий</w:t>
            </w:r>
          </w:p>
        </w:tc>
        <w:tc>
          <w:tcPr>
            <w:tcW w:w="1701" w:type="dxa"/>
          </w:tcPr>
          <w:p>
            <w:pPr>
              <w:pStyle w:val="0"/>
            </w:pPr>
            <w:r>
              <w:rPr>
                <w:sz w:val="20"/>
              </w:rPr>
              <w:t xml:space="preserve">количество коллективов, принявших участие в конкурсах, количество проектов, получивших поддержку</w:t>
            </w:r>
          </w:p>
        </w:tc>
        <w:tc>
          <w:tcPr>
            <w:tcW w:w="2041" w:type="dxa"/>
          </w:tcPr>
          <w:p>
            <w:pPr>
              <w:pStyle w:val="0"/>
            </w:pPr>
            <w:r>
              <w:rPr>
                <w:sz w:val="20"/>
              </w:rPr>
              <w:t xml:space="preserve">доклад в ФАДН России</w:t>
            </w:r>
          </w:p>
        </w:tc>
      </w:tr>
      <w:tr>
        <w:tc>
          <w:tcPr>
            <w:tcW w:w="567" w:type="dxa"/>
          </w:tcPr>
          <w:p>
            <w:pPr>
              <w:pStyle w:val="0"/>
              <w:jc w:val="center"/>
            </w:pPr>
            <w:r>
              <w:rPr>
                <w:sz w:val="20"/>
              </w:rPr>
              <w:t xml:space="preserve">61.</w:t>
            </w:r>
          </w:p>
        </w:tc>
        <w:tc>
          <w:tcPr>
            <w:tcW w:w="2608" w:type="dxa"/>
          </w:tcPr>
          <w:p>
            <w:pPr>
              <w:pStyle w:val="0"/>
            </w:pPr>
            <w:r>
              <w:rPr>
                <w:sz w:val="20"/>
              </w:rPr>
              <w:t xml:space="preserve">Информационное сопровождение реализации Стратегии государственной политики Российской Федерации в отношении российского казачества на 2021 - 2030 годы</w:t>
            </w:r>
          </w:p>
        </w:tc>
        <w:tc>
          <w:tcPr>
            <w:tcW w:w="1417" w:type="dxa"/>
          </w:tcPr>
          <w:p>
            <w:pPr>
              <w:pStyle w:val="0"/>
              <w:jc w:val="center"/>
            </w:pPr>
            <w:r>
              <w:rPr>
                <w:sz w:val="20"/>
              </w:rPr>
              <w:t xml:space="preserve">постоянно</w:t>
            </w:r>
          </w:p>
        </w:tc>
        <w:tc>
          <w:tcPr>
            <w:tcW w:w="2721" w:type="dxa"/>
          </w:tcPr>
          <w:p>
            <w:pPr>
              <w:pStyle w:val="0"/>
            </w:pPr>
            <w:r>
              <w:rPr>
                <w:sz w:val="20"/>
              </w:rPr>
              <w:t xml:space="preserve">министерство информации и печати области, министерство внутренней политики и общественных отношений области при участии заинтересованных территориальных органов федеральных органов исполнительной власти (по согласованию), казачьих обществ и общественных объединений казаков Саратовской области (по согласованию)</w:t>
            </w:r>
          </w:p>
        </w:tc>
        <w:tc>
          <w:tcPr>
            <w:tcW w:w="2551"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1701"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041" w:type="dxa"/>
          </w:tcPr>
          <w:p>
            <w:pPr>
              <w:pStyle w:val="0"/>
            </w:pPr>
            <w:r>
              <w:rPr>
                <w:sz w:val="20"/>
              </w:rPr>
              <w:t xml:space="preserve">доклад в ФАДН России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Саратовской области от 31.03.2021 N 92-Пр</w:t>
            <w:br/>
            <w:t>(ред. от 17.08.2022)</w:t>
            <w:br/>
            <w:t>"О Плане мероприятий по реализ...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Саратовской области от 31.03.2021 N 92-Пр</w:t>
            <w:br/>
            <w:t>(ред. от 17.08.2022)</w:t>
            <w:br/>
            <w:t>"О Плане мероприятий по реализ...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F5B8F6ED422A88632097057AB9E9801DF53488E5FAAED5252CF5CA293EAC7798267DCEDF733B1BE1270BDBE9CA441235D4432E5577255D07C5ADACiCwBF" TargetMode = "External"/>
	<Relationship Id="rId8" Type="http://schemas.openxmlformats.org/officeDocument/2006/relationships/hyperlink" Target="consultantplus://offline/ref=9AF5B8F6ED422A88632089086CD5B48816FB6380E2F7A68B787CF39D766EAA22CA6623979E34281BE03909DBEFiCw3F" TargetMode = "External"/>
	<Relationship Id="rId9" Type="http://schemas.openxmlformats.org/officeDocument/2006/relationships/hyperlink" Target="consultantplus://offline/ref=9AF5B8F6ED422A88632089086CD5B48816F66983E3FAA68B787CF39D766EAA22CA6623979E34281BE03909DBEFiCw3F" TargetMode = "External"/>
	<Relationship Id="rId10" Type="http://schemas.openxmlformats.org/officeDocument/2006/relationships/hyperlink" Target="consultantplus://offline/ref=9AF5B8F6ED422A88632097057AB9E9801DF53488E5FAAED5252CF5CA293EAC7798267DCEDF733B1BE1270BDBE8CA441235D4432E5577255D07C5ADACiCwBF"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9AF5B8F6ED422A88632097057AB9E9801DF53488E5FAAED5252CF5CA293EAC7798267DCEDF733B1BE1270BDBEBCA441235D4432E5577255D07C5ADACiCwBF" TargetMode = "External"/>
	<Relationship Id="rId14" Type="http://schemas.openxmlformats.org/officeDocument/2006/relationships/hyperlink" Target="consultantplus://offline/ref=9AF5B8F6ED422A88632097057AB9E9801DF53488E5FAAED5252CF5CA293EAC7798267DCEDF733B1BE1270BDBEBCA441235D4432E5577255D07C5ADACiCwBF" TargetMode = "External"/>
	<Relationship Id="rId15" Type="http://schemas.openxmlformats.org/officeDocument/2006/relationships/hyperlink" Target="consultantplus://offline/ref=9AF5B8F6ED422A88632097057AB9E9801DF53488E5FAAED5252CF5CA293EAC7798267DCEDF733B1BE1270BDBEBCA441235D4432E5577255D07C5ADACiCwBF" TargetMode = "External"/>
	<Relationship Id="rId16" Type="http://schemas.openxmlformats.org/officeDocument/2006/relationships/hyperlink" Target="consultantplus://offline/ref=9AF5B8F6ED422A88632089086CD5B48814F66D87E0FDA68B787CF39D766EAA22CA6623979E34281BE03909DBEFiCw3F" TargetMode = "External"/>
	<Relationship Id="rId17" Type="http://schemas.openxmlformats.org/officeDocument/2006/relationships/hyperlink" Target="consultantplus://offline/ref=9AF5B8F6ED422A88632097057AB9E9801DF53488E5FAAED5252CF5CA293EAC7798267DCEDF733B1BE1270BDBEBCA441235D4432E5577255D07C5ADACiCwBF" TargetMode = "External"/>
	<Relationship Id="rId18" Type="http://schemas.openxmlformats.org/officeDocument/2006/relationships/hyperlink" Target="consultantplus://offline/ref=9AF5B8F6ED422A88632097057AB9E9801DF53488E5FAAED5252CF5CA293EAC7798267DCEDF733B1BE1270BDBE8CA441235D4432E5577255D07C5ADACiCwBF" TargetMode = "External"/>
	<Relationship Id="rId19" Type="http://schemas.openxmlformats.org/officeDocument/2006/relationships/hyperlink" Target="consultantplus://offline/ref=9AF5B8F6ED422A88632097057AB9E9801DF53488E5FAAED5252CF5CA293EAC7798267DCEDF733B1BE1270BDBEBCA441235D4432E5577255D07C5ADACiCwBF" TargetMode = "External"/>
	<Relationship Id="rId20" Type="http://schemas.openxmlformats.org/officeDocument/2006/relationships/hyperlink" Target="consultantplus://offline/ref=9AF5B8F6ED422A88632097057AB9E9801DF53488E5FAAED5252CF5CA293EAC7798267DCEDF733B1BE1270BDBEBCA441235D4432E5577255D07C5ADACiCwBF" TargetMode = "External"/>
	<Relationship Id="rId21" Type="http://schemas.openxmlformats.org/officeDocument/2006/relationships/hyperlink" Target="consultantplus://offline/ref=9AF5B8F6ED422A88632097057AB9E9801DF53488E5FAAED5252CF5CA293EAC7798267DCEDF733B1BE1270BDBEBCA441235D4432E5577255D07C5ADACiCw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Саратовской области от 31.03.2021 N 92-Пр
(ред. от 17.08.2022)
"О Плане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Саратовской области"</dc:title>
  <dcterms:created xsi:type="dcterms:W3CDTF">2022-11-23T05:48:34Z</dcterms:created>
</cp:coreProperties>
</file>