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26.04.2011 N 45-ЗСО</w:t>
              <w:br/>
              <w:t xml:space="preserve">(ред. от 30.01.2023)</w:t>
              <w:br/>
              <w:t xml:space="preserve">"О государственной поддержке социально ориентированных некоммерческих организаций в Саратовской области"</w:t>
              <w:br/>
              <w:t xml:space="preserve">(принят Саратовской областной Думой 20.04.2011)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апреля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45-ЗСО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20 апреля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27.12.2013 </w:t>
            </w:r>
            <w:hyperlink w:history="0" r:id="rId7" w:tooltip="Закон Саратовской области от 27.12.2013 N 237-ЗСО &quot;О внесении изменений в некоторые законодательные акты Саратовской области&quot; (принят Саратов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237-ЗСО</w:t>
              </w:r>
            </w:hyperlink>
            <w:r>
              <w:rPr>
                <w:sz w:val="20"/>
                <w:color w:val="392c69"/>
              </w:rPr>
              <w:t xml:space="preserve">, от 04.02.2014 </w:t>
            </w:r>
            <w:hyperlink w:history="0" r:id="rId8" w:tooltip="Закон Саратовской области от 04.02.2014 N 7-ЗСО &quot;О внесении изменения в статью 4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9.01.2014) {КонсультантПлюс}">
              <w:r>
                <w:rPr>
                  <w:sz w:val="20"/>
                  <w:color w:val="0000ff"/>
                </w:rPr>
                <w:t xml:space="preserve">N 7-ЗСО</w:t>
              </w:r>
            </w:hyperlink>
            <w:r>
              <w:rPr>
                <w:sz w:val="20"/>
                <w:color w:val="392c69"/>
              </w:rPr>
              <w:t xml:space="preserve">, от 30.05.2014 </w:t>
            </w:r>
            <w:hyperlink w:history="0" r:id="rId9" w:tooltip="Закон Саратовской области от 30.05.2014 N 71-ЗСО &quot;О внесении изменения в статью 4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8.05.2014) {КонсультантПлюс}">
              <w:r>
                <w:rPr>
                  <w:sz w:val="20"/>
                  <w:color w:val="0000ff"/>
                </w:rPr>
                <w:t xml:space="preserve">N 71-ЗСО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28.02.2018 </w:t>
            </w:r>
            <w:hyperlink w:history="0" r:id="rId10" w:tooltip="Закон Саратовской области от 28.02.2018 N 14-ЗСО &quot;О внесении изменения в статью 2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1.02.2018) {КонсультантПлюс}">
              <w:r>
                <w:rPr>
                  <w:sz w:val="20"/>
                  <w:color w:val="0000ff"/>
                </w:rPr>
                <w:t xml:space="preserve">N 14-ЗСО</w:t>
              </w:r>
            </w:hyperlink>
            <w:r>
              <w:rPr>
                <w:sz w:val="20"/>
                <w:color w:val="392c69"/>
              </w:rPr>
              <w:t xml:space="preserve">, от 26.06.2018 </w:t>
            </w:r>
            <w:hyperlink w:history="0" r:id="rId11" w:tooltip="Закон Саратовской области от 26.06.2018 N 69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0.06.2018) {КонсультантПлюс}">
              <w:r>
                <w:rPr>
                  <w:sz w:val="20"/>
                  <w:color w:val="0000ff"/>
                </w:rPr>
                <w:t xml:space="preserve">N 69-ЗСО</w:t>
              </w:r>
            </w:hyperlink>
            <w:r>
              <w:rPr>
                <w:sz w:val="20"/>
                <w:color w:val="392c69"/>
              </w:rPr>
              <w:t xml:space="preserve">, от 22.05.2019 </w:t>
            </w:r>
            <w:hyperlink w:history="0" r:id="rId12" w:tooltip="Закон Саратовской области от 22.05.2019 N 42-ЗСО &quot;О внесении изменения в статью 3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15.05.2019) {КонсультантПлюс}">
              <w:r>
                <w:rPr>
                  <w:sz w:val="20"/>
                  <w:color w:val="0000ff"/>
                </w:rPr>
                <w:t xml:space="preserve">N 42-ЗСО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26.07.2021 </w:t>
            </w:r>
            <w:hyperlink w:history="0" r:id="rId13" w:tooltip="Закон Саратовской области от 26.07.2021 N 81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1.07.2021) {КонсультантПлюс}">
              <w:r>
                <w:rPr>
                  <w:sz w:val="20"/>
                  <w:color w:val="0000ff"/>
                </w:rPr>
                <w:t xml:space="preserve">N 81-ЗСО</w:t>
              </w:r>
            </w:hyperlink>
            <w:r>
              <w:rPr>
                <w:sz w:val="20"/>
                <w:color w:val="392c69"/>
              </w:rPr>
              <w:t xml:space="preserve">, от 30.01.2023 </w:t>
            </w:r>
            <w:hyperlink w:history="0" r:id="rId14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      <w:r>
                <w:rPr>
                  <w:sz w:val="20"/>
                  <w:color w:val="0000ff"/>
                </w:rPr>
                <w:t xml:space="preserve">N 4-ЗСО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определяет формы государственной поддержки (далее - поддержка) социально ориентированных некоммерческих организаций, осуществляющих свою деятельность на территории Саратовской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областной Думы по решению вопросов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областной Думы по решению вопросов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для социально ориентированных некоммерческих организаций, а также юридических лиц, оказывающих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законов области, регулирующих вопросы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области по решению вопросов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области по решению вопросов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реализации 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уполномоченного исполнительного органа области, формирующего и осуществляющего ведение государственного реестра социально ориентированных некоммерческих организаций - получателей поддержки (далее - реестр получателей поддержки);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утверждение, установление порядка формирования, ведения, обязательного опубликования перечня имущества, находящегося в государственной собственности области,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во владение и (или) в пользование социально ориентированным некоммерческим организациям, а также установление порядка и условий предоставления во владение и (или) в пользование включенного в указанный перечень имущества, находящегося в государственной собственности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в пределах своей компетенции осуществления оценки качества оказания общественно полезных услуг социально ориентированной некоммерческой организацией исполнительными органами области в соответствии с их компетенцией;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8" w:tooltip="Закон Саратовской области от 28.02.2018 N 14-ЗСО &quot;О внесении изменения в статью 2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28.02.2018 N 14-ЗСО; в ред. </w:t>
      </w:r>
      <w:hyperlink w:history="0" r:id="rId19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установление порядка приоритетного предоставления поддержки социально ориентированным некоммерческим организациям - исполнителям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20" w:tooltip="Закон Саратовской области от 26.07.2021 N 81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26.07.2021 N 81-ЗСО)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Виды деятельности некоммерческих организаций для признания их социально ориентированными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признания некоммерческих организаций социально ориентированными наряду с видами деятельности, предусмотренными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устанавливаются следующие виды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3" w:tooltip="Закон Саратовской области от 26.06.2018 N 69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0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Саратовской области от 26.06.2018 N 69-ЗСО;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 поддержка детского и молодежного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межнациональных, межэтнических и межконфессиональных отношений, содействие профилактике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социологических исследований и мониторинга состояния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 в сфере защиты детей от информации, причиняющей вред их здоровью и (или) развитию.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4" w:tooltip="Закон Саратовской области от 22.05.2019 N 42-ЗСО &quot;О внесении изменения в статью 3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15.05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22.05.2019 N 42-ЗСО)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органами государственной власти области осуществляется с учетом ограничений, установленных Федеральным </w:t>
      </w:r>
      <w:hyperlink w:history="0" r:id="rId2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255-ФЗ "О контроле за деятельностью лиц, находящихся под иностранным влиянием",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 за счет бюджетных ассигнований областного бюджета на предоставление некоммерческим организациям, не являющимся казенными учреждениями, грантов в форме субсидий, порядок предоставления которых устанавливается нормативным правовым актом Правительства области, если данный порядок не определен решениями о предоставлении указанных грантов, принятыми в соответствии с бюджетным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Закон Саратовской области от 30.05.2014 N 71-ЗСО &quot;О внесении изменения в статью 4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8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30.05.2014 N 71-ЗСО)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имущественная поддержка путем передачи во владение и (или) в пользование (в том числе по льготным ставкам арендной платы) имущества, находящегося в государственной собственности области, при условии его использования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нужд области у социально ориентированных некоммерческих организаций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Закон Саратовской области от 27.12.2013 N 237-ЗСО &quot;О внесении изменений в некоторые законодательные акты Саратовской области&quot; (принят Саратов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27.12.2013 N 237-ЗСО)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04.02.2014 </w:t>
      </w:r>
      <w:hyperlink w:history="0" r:id="rId29" w:tooltip="Закон Саратовской области от 04.02.2014 N 7-ЗСО &quot;О внесении изменения в статью 4 Закона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9.01.2014) {КонсультантПлюс}">
        <w:r>
          <w:rPr>
            <w:sz w:val="20"/>
            <w:color w:val="0000ff"/>
          </w:rPr>
          <w:t xml:space="preserve">N 7-ЗСО</w:t>
        </w:r>
      </w:hyperlink>
      <w:r>
        <w:rPr>
          <w:sz w:val="20"/>
        </w:rPr>
        <w:t xml:space="preserve">, от 26.06.2018 </w:t>
      </w:r>
      <w:hyperlink w:history="0" r:id="rId30" w:tooltip="Закон Саратовской области от 26.06.2018 N 69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0.06.2018) {КонсультантПлюс}">
        <w:r>
          <w:rPr>
            <w:sz w:val="20"/>
            <w:color w:val="0000ff"/>
          </w:rPr>
          <w:t xml:space="preserve">N 69-ЗСО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4.1. Поддержка социально ориентированных некоммерческих организаций - исполнителей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Саратовской области от 26.07.2021 N 81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1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26.07.2021 N 81-ЗСО)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Некоммерческие организации - исполнители общественно полезных услуг имеют право на приоритетное получение мер поддержки в порядке, установленном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Государственный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исполнительный орган области формирует и ведет реестр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ратовской области от 30.01.2023 N 4-ЗСО &quot;О внесении изменений в Закон Саратовской области &quot;О государственной поддержке социально ориентированных некоммерческих организаций в Саратовской области&quot; (принят Саратовской областной Думой 25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30.01.2023 N 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в реестр получателей поддержки включаются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власти, предоставившего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П.Л.ИПАТОВ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26 апреля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45-ЗСО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26.04.2011 N 45-ЗСО</w:t>
            <w:br/>
            <w:t>(ред. от 30.01.2023)</w:t>
            <w:br/>
            <w:t>"О государственной поддержке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13AD466A56B8C338889BF7D2B7A2471D08A29046CBC0DB258D8802C36217A8DC392CBB0E4282AD0F957F7020BFCCDE5383899416EC6F5DD8983E0s2U2P" TargetMode = "External"/>
	<Relationship Id="rId8" Type="http://schemas.openxmlformats.org/officeDocument/2006/relationships/hyperlink" Target="consultantplus://offline/ref=D13AD466A56B8C338889BF7D2B7A2471D08A29046CBF0CB053D8802C36217A8DC392CBB0E4282AD0F957F5090BFCCDE5383899416EC6F5DD8983E0s2U2P" TargetMode = "External"/>
	<Relationship Id="rId9" Type="http://schemas.openxmlformats.org/officeDocument/2006/relationships/hyperlink" Target="consultantplus://offline/ref=D13AD466A56B8C338889BF7D2B7A2471D08A29046CB808B150D8802C36217A8DC392CBB0E4282AD0F957F5090BFCCDE5383899416EC6F5DD8983E0s2U2P" TargetMode = "External"/>
	<Relationship Id="rId10" Type="http://schemas.openxmlformats.org/officeDocument/2006/relationships/hyperlink" Target="consultantplus://offline/ref=D13AD466A56B8C338889BF7D2B7A2471D08A29046ABC0EB358D6DD263E78768FC49D94A7E36126D1F957F50108A3C8F02960964477D8F3C59581E223sDU1P" TargetMode = "External"/>
	<Relationship Id="rId11" Type="http://schemas.openxmlformats.org/officeDocument/2006/relationships/hyperlink" Target="consultantplus://offline/ref=D13AD466A56B8C338889BF7D2B7A2471D08A29046ABC0CBB58D3DD263E78768FC49D94A7E36126D1F957F50108A3C8F02960964477D8F3C59581E223sDU1P" TargetMode = "External"/>
	<Relationship Id="rId12" Type="http://schemas.openxmlformats.org/officeDocument/2006/relationships/hyperlink" Target="consultantplus://offline/ref=D13AD466A56B8C338889BF7D2B7A2471D08A29046ABF0EB553D6DD263E78768FC49D94A7E36126D1F957F50108A3C8F02960964477D8F3C59581E223sDU1P" TargetMode = "External"/>
	<Relationship Id="rId13" Type="http://schemas.openxmlformats.org/officeDocument/2006/relationships/hyperlink" Target="consultantplus://offline/ref=D13AD466A56B8C338889BF7D2B7A2471D08A29046AB90FB155DBDD263E78768FC49D94A7E36126D1F957F50108A3C8F02960964477D8F3C59581E223sDU1P" TargetMode = "External"/>
	<Relationship Id="rId14" Type="http://schemas.openxmlformats.org/officeDocument/2006/relationships/hyperlink" Target="consultantplus://offline/ref=D13AD466A56B8C338889BF7D2B7A2471D08A29046AB807B458D3DD263E78768FC49D94A7E36126D1F957F50108A3C8F02960964477D8F3C59581E223sDU1P" TargetMode = "External"/>
	<Relationship Id="rId15" Type="http://schemas.openxmlformats.org/officeDocument/2006/relationships/hyperlink" Target="consultantplus://offline/ref=D13AD466A56B8C338889A1703D167979DC8273016AB505E50D87DB71612870DA84DD92F6A8272084A813A00C02AF82A16B2B994672sCU5P" TargetMode = "External"/>
	<Relationship Id="rId16" Type="http://schemas.openxmlformats.org/officeDocument/2006/relationships/hyperlink" Target="consultantplus://offline/ref=D13AD466A56B8C338889BF7D2B7A2471D08A29046AB807B458D3DD263E78768FC49D94A7E36126D1F957F50109A3C8F02960964477D8F3C59581E223sDU1P" TargetMode = "External"/>
	<Relationship Id="rId17" Type="http://schemas.openxmlformats.org/officeDocument/2006/relationships/hyperlink" Target="consultantplus://offline/ref=D13AD466A56B8C338889BF7D2B7A2471D08A29046AB807B458D3DD263E78768FC49D94A7E36126D1F957F50001A3C8F02960964477D8F3C59581E223sDU1P" TargetMode = "External"/>
	<Relationship Id="rId18" Type="http://schemas.openxmlformats.org/officeDocument/2006/relationships/hyperlink" Target="consultantplus://offline/ref=D13AD466A56B8C338889BF7D2B7A2471D08A29046ABC0EB358D6DD263E78768FC49D94A7E36126D1F957F50108A3C8F02960964477D8F3C59581E223sDU1P" TargetMode = "External"/>
	<Relationship Id="rId19" Type="http://schemas.openxmlformats.org/officeDocument/2006/relationships/hyperlink" Target="consultantplus://offline/ref=D13AD466A56B8C338889BF7D2B7A2471D08A29046AB807B458D3DD263E78768FC49D94A7E36126D1F957F50002A3C8F02960964477D8F3C59581E223sDU1P" TargetMode = "External"/>
	<Relationship Id="rId20" Type="http://schemas.openxmlformats.org/officeDocument/2006/relationships/hyperlink" Target="consultantplus://offline/ref=D13AD466A56B8C338889BF7D2B7A2471D08A29046AB90FB155DBDD263E78768FC49D94A7E36126D1F957F50109A3C8F02960964477D8F3C59581E223sDU1P" TargetMode = "External"/>
	<Relationship Id="rId21" Type="http://schemas.openxmlformats.org/officeDocument/2006/relationships/hyperlink" Target="consultantplus://offline/ref=D13AD466A56B8C338889A1703D167979DC8273016AB505E50D87DB71612870DA84DD92F2A3202084A813A00C02AF82A16B2B994672sCU5P" TargetMode = "External"/>
	<Relationship Id="rId22" Type="http://schemas.openxmlformats.org/officeDocument/2006/relationships/hyperlink" Target="consultantplus://offline/ref=D13AD466A56B8C338889BF7D2B7A2471D08A29046AB807B458D3DD263E78768FC49D94A7E36126D1F957F50003A3C8F02960964477D8F3C59581E223sDU1P" TargetMode = "External"/>
	<Relationship Id="rId23" Type="http://schemas.openxmlformats.org/officeDocument/2006/relationships/hyperlink" Target="consultantplus://offline/ref=D13AD466A56B8C338889BF7D2B7A2471D08A29046ABC0CBB58D3DD263E78768FC49D94A7E36126D1F957F50109A3C8F02960964477D8F3C59581E223sDU1P" TargetMode = "External"/>
	<Relationship Id="rId24" Type="http://schemas.openxmlformats.org/officeDocument/2006/relationships/hyperlink" Target="consultantplus://offline/ref=D13AD466A56B8C338889BF7D2B7A2471D08A29046ABF0EB553D6DD263E78768FC49D94A7E36126D1F957F50108A3C8F02960964477D8F3C59581E223sDU1P" TargetMode = "External"/>
	<Relationship Id="rId25" Type="http://schemas.openxmlformats.org/officeDocument/2006/relationships/hyperlink" Target="consultantplus://offline/ref=D13AD466A56B8C338889A1703D167979DC82720063BC05E50D87DB71612870DA96DDCAFEA22235D0FF49F70102sAUBP" TargetMode = "External"/>
	<Relationship Id="rId26" Type="http://schemas.openxmlformats.org/officeDocument/2006/relationships/hyperlink" Target="consultantplus://offline/ref=D13AD466A56B8C338889BF7D2B7A2471D08A29046AB807B458D3DD263E78768FC49D94A7E36126D1F957F50004A3C8F02960964477D8F3C59581E223sDU1P" TargetMode = "External"/>
	<Relationship Id="rId27" Type="http://schemas.openxmlformats.org/officeDocument/2006/relationships/hyperlink" Target="consultantplus://offline/ref=D13AD466A56B8C338889BF7D2B7A2471D08A29046CB808B150D8802C36217A8DC392CBB0E4282AD0F957F5090BFCCDE5383899416EC6F5DD8983E0s2U2P" TargetMode = "External"/>
	<Relationship Id="rId28" Type="http://schemas.openxmlformats.org/officeDocument/2006/relationships/hyperlink" Target="consultantplus://offline/ref=D13AD466A56B8C338889BF7D2B7A2471D08A29046CBC0DB258D8802C36217A8DC392CBB0E4282AD0F957F7020BFCCDE5383899416EC6F5DD8983E0s2U2P" TargetMode = "External"/>
	<Relationship Id="rId29" Type="http://schemas.openxmlformats.org/officeDocument/2006/relationships/hyperlink" Target="consultantplus://offline/ref=D13AD466A56B8C338889BF7D2B7A2471D08A29046CBF0CB053D8802C36217A8DC392CBB0E4282AD0F957F5090BFCCDE5383899416EC6F5DD8983E0s2U2P" TargetMode = "External"/>
	<Relationship Id="rId30" Type="http://schemas.openxmlformats.org/officeDocument/2006/relationships/hyperlink" Target="consultantplus://offline/ref=D13AD466A56B8C338889BF7D2B7A2471D08A29046ABC0CBB58D3DD263E78768FC49D94A7E36126D1F957F50000A3C8F02960964477D8F3C59581E223sDU1P" TargetMode = "External"/>
	<Relationship Id="rId31" Type="http://schemas.openxmlformats.org/officeDocument/2006/relationships/hyperlink" Target="consultantplus://offline/ref=D13AD466A56B8C338889BF7D2B7A2471D08A29046AB90FB155DBDD263E78768FC49D94A7E36126D1F957F50001A3C8F02960964477D8F3C59581E223sDU1P" TargetMode = "External"/>
	<Relationship Id="rId32" Type="http://schemas.openxmlformats.org/officeDocument/2006/relationships/hyperlink" Target="consultantplus://offline/ref=D13AD466A56B8C338889BF7D2B7A2471D08A29046AB807B458D3DD263E78768FC49D94A7E36126D1F957F50005A3C8F02960964477D8F3C59581E223sDU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26.04.2011 N 45-ЗСО
(ред. от 30.01.2023)
"О государственной поддержке социально ориентированных некоммерческих организаций в Саратовской области"
(принят Саратовской областной Думой 20.04.2011)</dc:title>
  <dcterms:created xsi:type="dcterms:W3CDTF">2023-06-27T15:20:44Z</dcterms:created>
</cp:coreProperties>
</file>