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Указ Губернатора Свердловской области от 13.06.2023 N 275-УГ</w:t>
              <w:br/>
              <w:t xml:space="preserve">"О создании Межведомственной комиссии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одного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территориях"</w:t>
              <w:br/>
              <w:t xml:space="preserve">(вместе с "Положением о Межведомственной комиссии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одного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13 июня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275-УГ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МЕЖВЕДОМСТВЕННОЙ КОМИССИИ ПО УСТАНОВЛЕНИЮ</w:t>
      </w:r>
    </w:p>
    <w:p>
      <w:pPr>
        <w:pStyle w:val="2"/>
        <w:jc w:val="center"/>
      </w:pPr>
      <w:r>
        <w:rPr>
          <w:sz w:val="20"/>
        </w:rPr>
        <w:t xml:space="preserve">ПРИЧИННО-СЛЕДСТВЕННОЙ СВЯЗИ МЕЖДУ СМЕРТЬЮ ВОЛОНТЕРОВ,</w:t>
      </w:r>
    </w:p>
    <w:p>
      <w:pPr>
        <w:pStyle w:val="2"/>
        <w:jc w:val="center"/>
      </w:pPr>
      <w:r>
        <w:rPr>
          <w:sz w:val="20"/>
        </w:rPr>
        <w:t xml:space="preserve">ОСУЩЕСТВЛЯВШИХ СВОЮ ДЕЯТЕЛЬНОСТЬ НА ТЕРРИТОРИЯХ</w:t>
      </w:r>
    </w:p>
    <w:p>
      <w:pPr>
        <w:pStyle w:val="2"/>
        <w:jc w:val="center"/>
      </w:pPr>
      <w:r>
        <w:rPr>
          <w:sz w:val="20"/>
        </w:rPr>
        <w:t xml:space="preserve">ДОНЕЦКОЙ НАРОДНОЙ РЕСПУБЛИКИ, ЛУГАНСКОЙ НАРОДНОЙ РЕСПУБЛИКИ,</w:t>
      </w:r>
    </w:p>
    <w:p>
      <w:pPr>
        <w:pStyle w:val="2"/>
        <w:jc w:val="center"/>
      </w:pPr>
      <w:r>
        <w:rPr>
          <w:sz w:val="20"/>
        </w:rPr>
        <w:t xml:space="preserve">ЗАПОРОЖСКОЙ ОБЛАСТИ И ХЕРСОНСКОЙ ОБЛАСТИ, ДО ИСТЕЧЕНИЯ</w:t>
      </w:r>
    </w:p>
    <w:p>
      <w:pPr>
        <w:pStyle w:val="2"/>
        <w:jc w:val="center"/>
      </w:pPr>
      <w:r>
        <w:rPr>
          <w:sz w:val="20"/>
        </w:rPr>
        <w:t xml:space="preserve">ОДНОГО ГОДА СО ДНЯ ПРЕКРАЩЕНИЯ ВОЛОНТЕРСКОЙ ДЕЯТЕЛЬНОСТИ</w:t>
      </w:r>
    </w:p>
    <w:p>
      <w:pPr>
        <w:pStyle w:val="2"/>
        <w:jc w:val="center"/>
      </w:pPr>
      <w:r>
        <w:rPr>
          <w:sz w:val="20"/>
        </w:rPr>
        <w:t xml:space="preserve">НА ЭТИХ ТЕРРИТОРИЯХ И УВЕЧЬЕМ (РАНЕНИЕМ, ТРАВМОЙ, КОНТУЗИЕЙ)</w:t>
      </w:r>
    </w:p>
    <w:p>
      <w:pPr>
        <w:pStyle w:val="2"/>
        <w:jc w:val="center"/>
      </w:pPr>
      <w:r>
        <w:rPr>
          <w:sz w:val="20"/>
        </w:rPr>
        <w:t xml:space="preserve">ИЛИ ЗАБОЛЕВАНИЕМ, ПОЛУЧЕННЫМИ ИМИ ПРИ ЕЕ ОСУЩЕСТВЛЕНИИ</w:t>
      </w:r>
    </w:p>
    <w:p>
      <w:pPr>
        <w:pStyle w:val="2"/>
        <w:jc w:val="center"/>
      </w:pPr>
      <w:r>
        <w:rPr>
          <w:sz w:val="20"/>
        </w:rPr>
        <w:t xml:space="preserve">НА УКАЗАННЫХ ТЕРРИТОРИЯХ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06.05.2022 N 824 (ред. от 27.01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 и от 29 декабря 2022 г. N 972 &quot;О дополнительных социальных гарантиях лицам, направленным (командированным) на территории Донецкой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06.05.2022 N 824 "Об утверждении Правил назначения и осуществления единовременных выплат, установленных Указами Президента Российской Федерации от 30 апреля 2022 г. N 247 "О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области" и от 29 декабря 2022 г. N 972 "О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Запорожской области, Херсонской области, и членам их семей"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Межведомственную комиссию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одного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 (далее - Межведомственная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5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Межведомственной комиссии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одного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 (прилагается);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3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Межведомственной комиссии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одного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здравоохранения Свердловской области довести до сведения Федерального агентства по делам молодежи информацию о месте нахождения (месте проведения заседаний)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Указа возложить на Заместителя Губернатора Свердловской области П.В. Крекова.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Указ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Е.В.КУЙВАШЕВ</w:t>
      </w:r>
    </w:p>
    <w:p>
      <w:pPr>
        <w:pStyle w:val="0"/>
      </w:pPr>
      <w:r>
        <w:rPr>
          <w:sz w:val="20"/>
        </w:rPr>
        <w:t xml:space="preserve">г. Екатеринбург</w:t>
      </w:r>
    </w:p>
    <w:p>
      <w:pPr>
        <w:pStyle w:val="0"/>
        <w:spacing w:before="200" w:line-rule="auto"/>
      </w:pPr>
      <w:r>
        <w:rPr>
          <w:sz w:val="20"/>
        </w:rPr>
        <w:t xml:space="preserve">13 июня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275-УГ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13 июня 2023 г. N 275-УГ</w:t>
      </w:r>
    </w:p>
    <w:p>
      <w:pPr>
        <w:pStyle w:val="0"/>
        <w:jc w:val="right"/>
      </w:pPr>
      <w:r>
        <w:rPr>
          <w:sz w:val="20"/>
        </w:rPr>
        <w:t xml:space="preserve">"О создании Межведомственной комиссии</w:t>
      </w:r>
    </w:p>
    <w:p>
      <w:pPr>
        <w:pStyle w:val="0"/>
        <w:jc w:val="right"/>
      </w:pPr>
      <w:r>
        <w:rPr>
          <w:sz w:val="20"/>
        </w:rPr>
        <w:t xml:space="preserve">по установлению причинно-следственной</w:t>
      </w:r>
    </w:p>
    <w:p>
      <w:pPr>
        <w:pStyle w:val="0"/>
        <w:jc w:val="right"/>
      </w:pPr>
      <w:r>
        <w:rPr>
          <w:sz w:val="20"/>
        </w:rPr>
        <w:t xml:space="preserve">связи между смертью волонтеров,</w:t>
      </w:r>
    </w:p>
    <w:p>
      <w:pPr>
        <w:pStyle w:val="0"/>
        <w:jc w:val="right"/>
      </w:pPr>
      <w:r>
        <w:rPr>
          <w:sz w:val="20"/>
        </w:rPr>
        <w:t xml:space="preserve">осуществлявших свою деятельность</w:t>
      </w:r>
    </w:p>
    <w:p>
      <w:pPr>
        <w:pStyle w:val="0"/>
        <w:jc w:val="right"/>
      </w:pPr>
      <w:r>
        <w:rPr>
          <w:sz w:val="20"/>
        </w:rPr>
        <w:t xml:space="preserve">на территориях</w:t>
      </w:r>
    </w:p>
    <w:p>
      <w:pPr>
        <w:pStyle w:val="0"/>
        <w:jc w:val="right"/>
      </w:pPr>
      <w:r>
        <w:rPr>
          <w:sz w:val="20"/>
        </w:rPr>
        <w:t xml:space="preserve">Донецкой Народной Республики,</w:t>
      </w:r>
    </w:p>
    <w:p>
      <w:pPr>
        <w:pStyle w:val="0"/>
        <w:jc w:val="right"/>
      </w:pPr>
      <w:r>
        <w:rPr>
          <w:sz w:val="20"/>
        </w:rPr>
        <w:t xml:space="preserve">Луганской Народной Республики,</w:t>
      </w:r>
    </w:p>
    <w:p>
      <w:pPr>
        <w:pStyle w:val="0"/>
        <w:jc w:val="right"/>
      </w:pPr>
      <w:r>
        <w:rPr>
          <w:sz w:val="20"/>
        </w:rPr>
        <w:t xml:space="preserve">Запорожской области и</w:t>
      </w:r>
    </w:p>
    <w:p>
      <w:pPr>
        <w:pStyle w:val="0"/>
        <w:jc w:val="right"/>
      </w:pPr>
      <w:r>
        <w:rPr>
          <w:sz w:val="20"/>
        </w:rPr>
        <w:t xml:space="preserve">Херсонской области, до истечения одного</w:t>
      </w:r>
    </w:p>
    <w:p>
      <w:pPr>
        <w:pStyle w:val="0"/>
        <w:jc w:val="right"/>
      </w:pPr>
      <w:r>
        <w:rPr>
          <w:sz w:val="20"/>
        </w:rPr>
        <w:t xml:space="preserve">года со дня прекращения волонтерской</w:t>
      </w:r>
    </w:p>
    <w:p>
      <w:pPr>
        <w:pStyle w:val="0"/>
        <w:jc w:val="right"/>
      </w:pPr>
      <w:r>
        <w:rPr>
          <w:sz w:val="20"/>
        </w:rPr>
        <w:t xml:space="preserve">деятельности на этих территориях и</w:t>
      </w:r>
    </w:p>
    <w:p>
      <w:pPr>
        <w:pStyle w:val="0"/>
        <w:jc w:val="right"/>
      </w:pPr>
      <w:r>
        <w:rPr>
          <w:sz w:val="20"/>
        </w:rPr>
        <w:t xml:space="preserve">увечьем (ранением, травмой, контузией)</w:t>
      </w:r>
    </w:p>
    <w:p>
      <w:pPr>
        <w:pStyle w:val="0"/>
        <w:jc w:val="right"/>
      </w:pPr>
      <w:r>
        <w:rPr>
          <w:sz w:val="20"/>
        </w:rPr>
        <w:t xml:space="preserve">или заболеванием, полученными ими</w:t>
      </w:r>
    </w:p>
    <w:p>
      <w:pPr>
        <w:pStyle w:val="0"/>
        <w:jc w:val="right"/>
      </w:pPr>
      <w:r>
        <w:rPr>
          <w:sz w:val="20"/>
        </w:rPr>
        <w:t xml:space="preserve">при ее осуществлении</w:t>
      </w:r>
    </w:p>
    <w:p>
      <w:pPr>
        <w:pStyle w:val="0"/>
        <w:jc w:val="right"/>
      </w:pPr>
      <w:r>
        <w:rPr>
          <w:sz w:val="20"/>
        </w:rPr>
        <w:t xml:space="preserve">на указанных территориях"</w:t>
      </w:r>
    </w:p>
    <w:p>
      <w:pPr>
        <w:pStyle w:val="0"/>
      </w:pPr>
      <w:r>
        <w:rPr>
          <w:sz w:val="20"/>
        </w:rPr>
      </w:r>
    </w:p>
    <w:bookmarkStart w:id="58" w:name="P58"/>
    <w:bookmarkEnd w:id="5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МЕЖВЕДОМСТВЕННОЙ КОМИССИИ ПО УСТАНОВЛЕНИЮ</w:t>
      </w:r>
    </w:p>
    <w:p>
      <w:pPr>
        <w:pStyle w:val="2"/>
        <w:jc w:val="center"/>
      </w:pPr>
      <w:r>
        <w:rPr>
          <w:sz w:val="20"/>
        </w:rPr>
        <w:t xml:space="preserve">ПРИЧИННО-СЛЕДСТВЕННОЙ СВЯЗИ МЕЖДУ СМЕРТЬЮ ВОЛОНТЕРОВ,</w:t>
      </w:r>
    </w:p>
    <w:p>
      <w:pPr>
        <w:pStyle w:val="2"/>
        <w:jc w:val="center"/>
      </w:pPr>
      <w:r>
        <w:rPr>
          <w:sz w:val="20"/>
        </w:rPr>
        <w:t xml:space="preserve">ОСУЩЕСТВЛЯВШИХ СВОЮ ДЕЯТЕЛЬНОСТЬ НА ТЕРРИТОРИЯХ</w:t>
      </w:r>
    </w:p>
    <w:p>
      <w:pPr>
        <w:pStyle w:val="2"/>
        <w:jc w:val="center"/>
      </w:pPr>
      <w:r>
        <w:rPr>
          <w:sz w:val="20"/>
        </w:rPr>
        <w:t xml:space="preserve">ДОНЕЦКОЙ НАРОДНОЙ РЕСПУБЛИКИ, ЛУГАНСКОЙ НАРОДНОЙ РЕСПУБЛИКИ,</w:t>
      </w:r>
    </w:p>
    <w:p>
      <w:pPr>
        <w:pStyle w:val="2"/>
        <w:jc w:val="center"/>
      </w:pPr>
      <w:r>
        <w:rPr>
          <w:sz w:val="20"/>
        </w:rPr>
        <w:t xml:space="preserve">ЗАПОРОЖСКОЙ ОБЛАСТИ И ХЕРСОНСКОЙ ОБЛАСТИ, ДО ИСТЕЧЕНИЯ</w:t>
      </w:r>
    </w:p>
    <w:p>
      <w:pPr>
        <w:pStyle w:val="2"/>
        <w:jc w:val="center"/>
      </w:pPr>
      <w:r>
        <w:rPr>
          <w:sz w:val="20"/>
        </w:rPr>
        <w:t xml:space="preserve">ОДНОГО ГОДА СО ДНЯ ПРЕКРАЩЕНИЯ ВОЛОНТЕРСКОЙ ДЕЯТЕЛЬНОСТИ</w:t>
      </w:r>
    </w:p>
    <w:p>
      <w:pPr>
        <w:pStyle w:val="2"/>
        <w:jc w:val="center"/>
      </w:pPr>
      <w:r>
        <w:rPr>
          <w:sz w:val="20"/>
        </w:rPr>
        <w:t xml:space="preserve">НА ЭТИХ ТЕРРИТОРИЯХ И УВЕЧЬЕМ (РАНЕНИЕМ, ТРАВМОЙ, КОНТУЗИЕЙ)</w:t>
      </w:r>
    </w:p>
    <w:p>
      <w:pPr>
        <w:pStyle w:val="2"/>
        <w:jc w:val="center"/>
      </w:pPr>
      <w:r>
        <w:rPr>
          <w:sz w:val="20"/>
        </w:rPr>
        <w:t xml:space="preserve">ИЛИ ЗАБОЛЕВАНИЕМ, ПОЛУЧЕННЫМИ ИМИ ПРИ ЕЕ ОСУЩЕСТВЛЕНИИ</w:t>
      </w:r>
    </w:p>
    <w:p>
      <w:pPr>
        <w:pStyle w:val="2"/>
        <w:jc w:val="center"/>
      </w:pPr>
      <w:r>
        <w:rPr>
          <w:sz w:val="20"/>
        </w:rPr>
        <w:t xml:space="preserve">НА УКАЗАННЫХ ТЕРРИТОРИЯХ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полномочия, порядок формирования и организацию деятельности Межведомственной комиссии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одного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 (далее - Межведомственная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Межведомственная комиссия в своей деятельности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9" w:tooltip="&quot;Устав Свердловской области&quot; от 23.12.2010 N 105-ОЗ (ред. от 20.12.2022) (принят Областной Думой Законодательного Собрания Свердловской области 30.11.2010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Свердловской области,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Межведомственная комиссия для реализации полномочий осуществляет деятельность во взаимодействии с федеральными государственными органами, органами государственной власти субъектов Российской Федерации, органами местного самоуправления муниципальных образований, расположенных на территории Свердловской области, иными органами и организациями (далее - органы и организации).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Задачей Межведомственной комиссии является установление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одного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Межведомственная комиссия для решения задачи, указанной в </w:t>
      </w:r>
      <w:hyperlink w:history="0" w:anchor="P72" w:tooltip="4. Задачей Межведомственной комиссии является установление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одного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положения, проводит экспертные и аналитические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Межведомственная комиссия вправе: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путем направления запросов и получать в установленном порядке необходимые материалы и информацию от органов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пользоваться государственными информационными системами в случаях и порядке,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приглашать для участия в работе должностных лиц и специалистов (экспертов) органов и организаций, не входящих в состав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 Межведомственной комиссии, указанные в </w:t>
      </w:r>
      <w:hyperlink w:history="0" w:anchor="P75" w:tooltip="1) запрашивать путем направления запросов и получать в установленном порядке необходимые материалы и информацию от органов и организаций;">
        <w:r>
          <w:rPr>
            <w:sz w:val="20"/>
            <w:color w:val="0000ff"/>
          </w:rPr>
          <w:t xml:space="preserve">подпункте 1 части первой</w:t>
        </w:r>
      </w:hyperlink>
      <w:r>
        <w:rPr>
          <w:sz w:val="20"/>
        </w:rPr>
        <w:t xml:space="preserve"> настоящего пункта, подписываются председателем Межведомственной комиссии или одним из его заместителей. Срок рассмотрения таких запросов органами и организациями не должен превышать 5 календарных дней с даты регистрации запроса секретарем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Межведомственная комиссия состоит из председателя Межведомственной комиссии, заместителей председателя Межведомственной комиссии, секретаря Межведомственной комиссии и членов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Состав Межведомственной комиссии утверждается Губернатором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Председатель Межведомственной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общее руководство деятельностью Межведомственной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назначает дату, время проведения заседания Межведомственной комиссии и утверждает материалы, подлежащие рассылке членам Межведомственной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ведет заседания Межведомственной комиссии, подписывает протоколы заседаний Межведомственной комиссии и иные документы, связанные с исполнением Межведомственной комиссией своих полномочий, поручает членам Межведомственной комиссии подготовку информации по вопросам, касающимся деятельности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отсутствия председателя Межведомственной комиссии его полномочия осуществляет один из заместителей председателя Межведомственной комиссии по поручению председателя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Секретарь Межведомственной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ведет делопроизводство Межведомственной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подготовку и организацию созыва заседаний Межведомственной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формирует и представляет на подписание председателю Межведомственной комиссии протоколы заседаний Межведомственной комиссии, иные документы, связанные с исполнением Межведомственной комиссией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извещает членов Межведомственной комиссии и иных участников заседания Межведомственной комиссии, не входящих в ее состав, о дате, времени проведения заседания Межведомственной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организует подготовку материалов и предложений для подготовки проектов решений Межведомственной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контроль за исполнением решений Межведомственной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решение текущих вопросов деятельности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Члены Межведомственной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выступают на заседаниях Межведомственной комиссии, участвуют в принятии решений Межведомственной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знакомятся с документами и материалами, касающимися вопросов, рассматриваемых на заседаниях Межведомственной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несогласия с решением Межведомственной комиссии направляют в письменной форме мнение, которое подлежит отражению в протоколе заседания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Межведомственной комиссии осуществляют свою деятельность на безвозмездной основе, обладают равными правами при обсуждении рассматриваемых на заседании Межведомственной комиссии вопросов и не вправе разглашать сведения, ставшие им известными в ходе работы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Место нахождения Межведомственной комиссии (место проведения заседаний Межведомственной комиссии) - г. Екатеринбург, ул. Вайнера, д. 34Б.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Деятельность Межведомственной комиссии осуществляется в форме заседаний, которые проводятся по мере поступления документов, необходимых для установления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одного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 (далее - документы, необходимые для установления причинно-следственной связи). Перечень документов, необходимых для установления причинно-следственной связи, определяется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Результаты рассмотрения Межведомственной комиссией документов, необходимых для установления причинно-следственной связи, оформляются: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протоколом заседания Межведомственной комиссии, содержащим принятые решения, который подписывается председателем Межведомственной комиссии (или в случае его отсутствия одним из заместителей председателя Межведомственной комиссии) и всеми членами Межведомственной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заключением Межведомственной комиссии о причинно-следственной связи, которое подписывается председателем Межведомственной комиссии (или в случае его отсутствия одним из заместителей председателя Межведомственной 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Решение Межведомственной комиссии принимается открытым голосованием простым большинством голосов присутствующих на заседании членов Межведомственной комиссии с учетом представленного письменного мнения отсутствующих членов Межведомственной комиссии и оформляется протоколом заседания Межведомственной комиссии. При равенстве голосов голос председательствующего на заседании Межведомственной комиссии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Организационное, правовое и материально-техническое обеспечение деятельности Межведомственной комиссии осуществляется Министерством здравоохранения Свердловской области.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13 июня 2023 г. N 275-УГ</w:t>
      </w:r>
    </w:p>
    <w:p>
      <w:pPr>
        <w:pStyle w:val="0"/>
        <w:jc w:val="right"/>
      </w:pPr>
      <w:r>
        <w:rPr>
          <w:sz w:val="20"/>
        </w:rPr>
        <w:t xml:space="preserve">"О создании Межведомственной комиссии</w:t>
      </w:r>
    </w:p>
    <w:p>
      <w:pPr>
        <w:pStyle w:val="0"/>
        <w:jc w:val="right"/>
      </w:pPr>
      <w:r>
        <w:rPr>
          <w:sz w:val="20"/>
        </w:rPr>
        <w:t xml:space="preserve">по установлению причинно-следственной</w:t>
      </w:r>
    </w:p>
    <w:p>
      <w:pPr>
        <w:pStyle w:val="0"/>
        <w:jc w:val="right"/>
      </w:pPr>
      <w:r>
        <w:rPr>
          <w:sz w:val="20"/>
        </w:rPr>
        <w:t xml:space="preserve">связи между смертью волонтеров,</w:t>
      </w:r>
    </w:p>
    <w:p>
      <w:pPr>
        <w:pStyle w:val="0"/>
        <w:jc w:val="right"/>
      </w:pPr>
      <w:r>
        <w:rPr>
          <w:sz w:val="20"/>
        </w:rPr>
        <w:t xml:space="preserve">осуществлявших свою деятельность</w:t>
      </w:r>
    </w:p>
    <w:p>
      <w:pPr>
        <w:pStyle w:val="0"/>
        <w:jc w:val="right"/>
      </w:pPr>
      <w:r>
        <w:rPr>
          <w:sz w:val="20"/>
        </w:rPr>
        <w:t xml:space="preserve">на территориях</w:t>
      </w:r>
    </w:p>
    <w:p>
      <w:pPr>
        <w:pStyle w:val="0"/>
        <w:jc w:val="right"/>
      </w:pPr>
      <w:r>
        <w:rPr>
          <w:sz w:val="20"/>
        </w:rPr>
        <w:t xml:space="preserve">Донецкой Народной Республики,</w:t>
      </w:r>
    </w:p>
    <w:p>
      <w:pPr>
        <w:pStyle w:val="0"/>
        <w:jc w:val="right"/>
      </w:pPr>
      <w:r>
        <w:rPr>
          <w:sz w:val="20"/>
        </w:rPr>
        <w:t xml:space="preserve">Луганской Народной Республики,</w:t>
      </w:r>
    </w:p>
    <w:p>
      <w:pPr>
        <w:pStyle w:val="0"/>
        <w:jc w:val="right"/>
      </w:pPr>
      <w:r>
        <w:rPr>
          <w:sz w:val="20"/>
        </w:rPr>
        <w:t xml:space="preserve">Запорожской области и</w:t>
      </w:r>
    </w:p>
    <w:p>
      <w:pPr>
        <w:pStyle w:val="0"/>
        <w:jc w:val="right"/>
      </w:pPr>
      <w:r>
        <w:rPr>
          <w:sz w:val="20"/>
        </w:rPr>
        <w:t xml:space="preserve">Херсонской области, до истечения одного</w:t>
      </w:r>
    </w:p>
    <w:p>
      <w:pPr>
        <w:pStyle w:val="0"/>
        <w:jc w:val="right"/>
      </w:pPr>
      <w:r>
        <w:rPr>
          <w:sz w:val="20"/>
        </w:rPr>
        <w:t xml:space="preserve">года со дня прекращения волонтерской</w:t>
      </w:r>
    </w:p>
    <w:p>
      <w:pPr>
        <w:pStyle w:val="0"/>
        <w:jc w:val="right"/>
      </w:pPr>
      <w:r>
        <w:rPr>
          <w:sz w:val="20"/>
        </w:rPr>
        <w:t xml:space="preserve">деятельности на этих территориях и</w:t>
      </w:r>
    </w:p>
    <w:p>
      <w:pPr>
        <w:pStyle w:val="0"/>
        <w:jc w:val="right"/>
      </w:pPr>
      <w:r>
        <w:rPr>
          <w:sz w:val="20"/>
        </w:rPr>
        <w:t xml:space="preserve">увечьем (ранением, травмой, контузией)</w:t>
      </w:r>
    </w:p>
    <w:p>
      <w:pPr>
        <w:pStyle w:val="0"/>
        <w:jc w:val="right"/>
      </w:pPr>
      <w:r>
        <w:rPr>
          <w:sz w:val="20"/>
        </w:rPr>
        <w:t xml:space="preserve">или заболеванием, полученными ими</w:t>
      </w:r>
    </w:p>
    <w:p>
      <w:pPr>
        <w:pStyle w:val="0"/>
        <w:jc w:val="right"/>
      </w:pPr>
      <w:r>
        <w:rPr>
          <w:sz w:val="20"/>
        </w:rPr>
        <w:t xml:space="preserve">при ее осуществлении</w:t>
      </w:r>
    </w:p>
    <w:p>
      <w:pPr>
        <w:pStyle w:val="0"/>
        <w:jc w:val="right"/>
      </w:pPr>
      <w:r>
        <w:rPr>
          <w:sz w:val="20"/>
        </w:rPr>
        <w:t xml:space="preserve">на указанных территориях"</w:t>
      </w:r>
    </w:p>
    <w:p>
      <w:pPr>
        <w:pStyle w:val="0"/>
      </w:pPr>
      <w:r>
        <w:rPr>
          <w:sz w:val="20"/>
        </w:rPr>
      </w:r>
    </w:p>
    <w:bookmarkStart w:id="131" w:name="P131"/>
    <w:bookmarkEnd w:id="13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МЕЖВЕДОМСТВЕННОЙ КОМИССИИ</w:t>
      </w:r>
    </w:p>
    <w:p>
      <w:pPr>
        <w:pStyle w:val="2"/>
        <w:jc w:val="center"/>
      </w:pPr>
      <w:r>
        <w:rPr>
          <w:sz w:val="20"/>
        </w:rPr>
        <w:t xml:space="preserve">ПО УСТАНОВЛЕНИЮ ПРИЧИННО-СЛЕДСТВЕННОЙ СВЯЗИ МЕЖДУ СМЕРТЬЮ</w:t>
      </w:r>
    </w:p>
    <w:p>
      <w:pPr>
        <w:pStyle w:val="2"/>
        <w:jc w:val="center"/>
      </w:pPr>
      <w:r>
        <w:rPr>
          <w:sz w:val="20"/>
        </w:rPr>
        <w:t xml:space="preserve">ВОЛОНТЕРОВ, ОСУЩЕСТВЛЯВШИХ СВОЮ ДЕЯТЕЛЬНОСТЬ НА ТЕРРИТОРИЯХ</w:t>
      </w:r>
    </w:p>
    <w:p>
      <w:pPr>
        <w:pStyle w:val="2"/>
        <w:jc w:val="center"/>
      </w:pPr>
      <w:r>
        <w:rPr>
          <w:sz w:val="20"/>
        </w:rPr>
        <w:t xml:space="preserve">ДОНЕЦКОЙ НАРОДНОЙ РЕСПУБЛИКИ, ЛУГАНСКОЙ НАРОДНОЙ РЕСПУБЛИКИ,</w:t>
      </w:r>
    </w:p>
    <w:p>
      <w:pPr>
        <w:pStyle w:val="2"/>
        <w:jc w:val="center"/>
      </w:pPr>
      <w:r>
        <w:rPr>
          <w:sz w:val="20"/>
        </w:rPr>
        <w:t xml:space="preserve">ЗАПОРОЖСКОЙ ОБЛАСТИ И ХЕРСОНСКОЙ ОБЛАСТИ, ДО ИСТЕЧЕНИЯ</w:t>
      </w:r>
    </w:p>
    <w:p>
      <w:pPr>
        <w:pStyle w:val="2"/>
        <w:jc w:val="center"/>
      </w:pPr>
      <w:r>
        <w:rPr>
          <w:sz w:val="20"/>
        </w:rPr>
        <w:t xml:space="preserve">ОДНОГО ГОДА СО ДНЯ ПРЕКРАЩЕНИЯ ВОЛОНТЕРСКОЙ ДЕЯТЕЛЬНОСТИ</w:t>
      </w:r>
    </w:p>
    <w:p>
      <w:pPr>
        <w:pStyle w:val="2"/>
        <w:jc w:val="center"/>
      </w:pPr>
      <w:r>
        <w:rPr>
          <w:sz w:val="20"/>
        </w:rPr>
        <w:t xml:space="preserve">НА ЭТИХ ТЕРРИТОРИЯХ И УВЕЧЬЕМ (РАНЕНИЕМ, ТРАВМОЙ, КОНТУЗИЕЙ)</w:t>
      </w:r>
    </w:p>
    <w:p>
      <w:pPr>
        <w:pStyle w:val="2"/>
        <w:jc w:val="center"/>
      </w:pPr>
      <w:r>
        <w:rPr>
          <w:sz w:val="20"/>
        </w:rPr>
        <w:t xml:space="preserve">ИЛИ ЗАБОЛЕВАНИЕМ, ПОЛУЧЕННЫМИ ИМИ ПРИ ЕЕ ОСУЩЕСТВЛЕНИИ</w:t>
      </w:r>
    </w:p>
    <w:p>
      <w:pPr>
        <w:pStyle w:val="2"/>
        <w:jc w:val="center"/>
      </w:pPr>
      <w:r>
        <w:rPr>
          <w:sz w:val="20"/>
        </w:rPr>
        <w:t xml:space="preserve">НА УКАЗАННЫХ ТЕРРИТОРИЯХ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608"/>
        <w:gridCol w:w="340"/>
        <w:gridCol w:w="5499"/>
      </w:tblGrid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Свердловской области, председатель Межведомственной комиссии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Бирюк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образования и молодежной политики Свердловской области, заместитель председателя Межведомственной комиссии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профессионального образовательного учреждения "Свердловский областной медицинский колледж", сопредседатель регионального штаба Общероссийского общественного движения "НАРОДНЫЙ ФРОНТ "ЗА РОССИЮ" в Свердловской области, член Общественной палаты Свердловской области, заместитель председателя Межведомственной комиссии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Дайнес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по воспитательной работе и культуре безопасности государственного бюджетного профессионального образовательного учреждения "Свердловский областной медицинский колледж", член Общественной палаты Свердловской области, секретарь Межведомственной комиссии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Межведомственной комиссии: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Демидов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здравоохранения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Забродин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государственного автономного учреждения здравоохранения Свердловской области "Свердловский областной клинический психоневрологический госпиталь для ветеранов войн"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Кондратов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Львович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государственного автономного учреждения здравоохранения Свердловской области "Бюро судебно-медицинской экспертизы"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исполкома Общероссийского общественного движения "НАРОДНЫЙ ФРОНТ "ЗА РОССИЮ" в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Тлеубаев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Ильяс Жумагалиевич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ресурсного центра безопасности жизнедеятельности, поисково-спасательных работ и первой помощи государственного бюджетного профессионального образовательного учреждения "Свердловский областной медицинский колледж", председатель Свердловского регионального отделения Всероссийской общественной молодежной организации "Всероссийский студенческий корпус спасателей"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Федосеева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социальной политики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Департамента внутренней политики Свердловской области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13.06.2023 N 275-УГ</w:t>
            <w:br/>
            <w:t>"О создании Межведомственной комиссии по установлению причи...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6B18742EE48E1DE43518CD49F129853864E2D79A87CF3A76F0DBC20E11B0D57F6407AAD9A6C4F802DE608F198X2M6M" TargetMode = "External"/>
	<Relationship Id="rId8" Type="http://schemas.openxmlformats.org/officeDocument/2006/relationships/hyperlink" Target="consultantplus://offline/ref=F6B18742EE48E1DE43518CD49F12985380452379A12EA4A53E58B225E94B5747F2092DA6866B509F2EF808XFM2M" TargetMode = "External"/>
	<Relationship Id="rId9" Type="http://schemas.openxmlformats.org/officeDocument/2006/relationships/hyperlink" Target="consultantplus://offline/ref=F6B18742EE48E1DE435192D9897EC65983467A71A97CFBF03B58BA77BE4B0B02A40024F4C92E048C2EFE14F09B3BD24ED7XDMD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13.06.2023 N 275-УГ
"О создании Межведомственной комиссии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одного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</dc:title>
  <dcterms:created xsi:type="dcterms:W3CDTF">2023-11-26T12:12:22Z</dcterms:created>
</cp:coreProperties>
</file>