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администрации Тамбовской области от 31.10.2014 N 1334</w:t>
              <w:br/>
              <w:t xml:space="preserve">(ред. от 19.09.2022)</w:t>
              <w:br/>
              <w:t xml:space="preserve">"О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области"</w:t>
              <w:br/>
              <w:t xml:space="preserve">(вместе с "Положением 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ТАМБОВСКОЙ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октября 2014 г. N 1334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ПО ВОПРОСАМ МЕЖНАЦИОНАЛЬНЫХ</w:t>
      </w:r>
    </w:p>
    <w:p>
      <w:pPr>
        <w:pStyle w:val="2"/>
        <w:jc w:val="center"/>
      </w:pPr>
      <w:r>
        <w:rPr>
          <w:sz w:val="20"/>
        </w:rPr>
        <w:t xml:space="preserve">(МЕЖЭТНИЧЕСКИХ) ОТНОШЕНИЙ, УКРЕПЛЕНИЯ ГРАЖДАНСКОГО ЕДИНСТВА,</w:t>
      </w:r>
    </w:p>
    <w:p>
      <w:pPr>
        <w:pStyle w:val="2"/>
        <w:jc w:val="center"/>
      </w:pPr>
      <w:r>
        <w:rPr>
          <w:sz w:val="20"/>
        </w:rPr>
        <w:t xml:space="preserve">ЭТНОКУЛЬТУРНОГО РАЗВИТИЯ НАРОДОВ, НАСЕЛЯЮЩИХ ТАМБОВСКУЮ</w:t>
      </w:r>
    </w:p>
    <w:p>
      <w:pPr>
        <w:pStyle w:val="2"/>
        <w:jc w:val="center"/>
      </w:pPr>
      <w:r>
        <w:rPr>
          <w:sz w:val="20"/>
        </w:rPr>
        <w:t xml:space="preserve">ОБЛАСТЬ, ПРИ ГЛАВЕ АДМИНИСТРАЦИИ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Тамбовской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15.05.2015 </w:t>
            </w:r>
            <w:hyperlink w:history="0" r:id="rId7" w:tooltip="Постановление администрации Тамбовской области от 15.05.2015 N 465 &quot;О внесении изменений в приложения к постановлению администрации области от 31.10.2014 N 1334 &quot;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465</w:t>
              </w:r>
            </w:hyperlink>
            <w:r>
              <w:rPr>
                <w:sz w:val="20"/>
                <w:color w:val="392c69"/>
              </w:rPr>
              <w:t xml:space="preserve">, от 18.06.2015 </w:t>
            </w:r>
            <w:hyperlink w:history="0" r:id="rId8" w:tooltip="Постановление администрации Тамбовской области от 18.06.2015 N 639 &quot;О внесении изменений в список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639</w:t>
              </w:r>
            </w:hyperlink>
            <w:r>
              <w:rPr>
                <w:sz w:val="20"/>
                <w:color w:val="392c69"/>
              </w:rPr>
              <w:t xml:space="preserve">, от 24.07.2015 </w:t>
            </w:r>
            <w:hyperlink w:history="0" r:id="rId9" w:tooltip="Постановление администрации Тамбовской области от 24.07.2015 N 796 &quot;О внесении изменения в список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08.09.2016 </w:t>
            </w:r>
            <w:hyperlink w:history="0" r:id="rId10" w:tooltip="Постановление администрации Тамбовской области от 08.09.2016 N 1044 &quot;О внесении изменений в список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1044</w:t>
              </w:r>
            </w:hyperlink>
            <w:r>
              <w:rPr>
                <w:sz w:val="20"/>
                <w:color w:val="392c69"/>
              </w:rPr>
              <w:t xml:space="preserve">, от 14.10.2016 </w:t>
            </w:r>
            <w:hyperlink w:history="0" r:id="rId11" w:tooltip="Постановление администрации Тамбовской области от 14.10.2016 N 1207 &quot;О внесении изменений в отдельные постановления администрации области&quot; {КонсультантПлюс}">
              <w:r>
                <w:rPr>
                  <w:sz w:val="20"/>
                  <w:color w:val="0000ff"/>
                </w:rPr>
                <w:t xml:space="preserve">N 1207</w:t>
              </w:r>
            </w:hyperlink>
            <w:r>
              <w:rPr>
                <w:sz w:val="20"/>
                <w:color w:val="392c69"/>
              </w:rPr>
              <w:t xml:space="preserve">, от 14.11.2019 </w:t>
            </w:r>
            <w:hyperlink w:history="0" r:id="rId12" w:tooltip="Постановление администрации Тамбовской области от 14.11.2019 N 1274 &quot;О внесении изменений в постановление администрации области от 31.10.2014 N 1334 &quot;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1274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06.02.2020 </w:t>
            </w:r>
            <w:hyperlink w:history="0" r:id="rId13" w:tooltip="Постановление администрации Тамбовской области от 06.02.2020 N 84 &quot;О внесении изменений в Положение 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18.02.2021 </w:t>
            </w:r>
            <w:hyperlink w:history="0" r:id="rId14" w:tooltip="Постановление администрации Тамбовской области от 18.02.2021 N 106 &quot;О внесении изменений в список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106</w:t>
              </w:r>
            </w:hyperlink>
            <w:r>
              <w:rPr>
                <w:sz w:val="20"/>
                <w:color w:val="392c69"/>
              </w:rPr>
              <w:t xml:space="preserve">, от 03.03.2022 </w:t>
            </w:r>
            <w:hyperlink w:history="0" r:id="rId15" w:tooltip="Постановление администрации Тамбовской области от 03.03.2022 N 168 &quot;О внесении изменений в постановление администрации области от 31.10.2014 N 1334 &quot;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01.04.2022 </w:t>
            </w:r>
            <w:hyperlink w:history="0" r:id="rId16" w:tooltip="Постановление администрации Тамбовской области от 01.04.2022 N 257 &quot;О внесении изменений в Положение 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 от 19.09.2022 </w:t>
            </w:r>
            <w:hyperlink w:history="0" r:id="rId17" w:tooltip="Постановление администрации Тамбовской области от 19.09.2022 N 734 &quot;О внесении изменений в список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734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эффективности реализации на территории области </w:t>
      </w:r>
      <w:hyperlink w:history="0" r:id="rId18" w:tooltip="Указ Президента РФ от 19.12.2012 N 1666 &quot;О Стратегии государственной национальной политики Российской Федерации на период до 2025 года&quot; ------------ Недействующая редакция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19.12.2012 N 1666, администрация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межведомственную комиссию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 (далее - межведомственная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24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постановления администрации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апреля 2011 г. </w:t>
      </w:r>
      <w:hyperlink w:history="0" r:id="rId19" w:tooltip="Постановление администрации Тамбовской области от 11.04.2011 N 358 (ред. от 19.04.2013) &quot;О постоянно действующей рабочей группе по вопросам гармонизации межэтнических отношений&quot; (вместе с &quot;Положением о постоянно действующей рабочей группе по вопросам гармонизации межэтнических отношений&quot;) ------------ Утратил силу или отменен {КонсультантПлюс}">
        <w:r>
          <w:rPr>
            <w:sz w:val="20"/>
            <w:color w:val="0000ff"/>
          </w:rPr>
          <w:t xml:space="preserve">N 358</w:t>
        </w:r>
      </w:hyperlink>
      <w:r>
        <w:rPr>
          <w:sz w:val="20"/>
        </w:rPr>
        <w:t xml:space="preserve"> "О постоянно действующей рабочей группе по вопросам гармонизации межэтнических отношений";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04 октября 2011 г. </w:t>
      </w:r>
      <w:hyperlink w:history="0" r:id="rId20" w:tooltip="Постановление администрации Тамбовской области от 04.10.2011 N 1346 &quot;О внесении изменений в список постоянно действующей рабочей группы по вопросам гармонизации межэтнических отношений&quot; ------------ Утратил силу или отменен {КонсультантПлюс}">
        <w:r>
          <w:rPr>
            <w:sz w:val="20"/>
            <w:color w:val="0000ff"/>
          </w:rPr>
          <w:t xml:space="preserve">N 1346</w:t>
        </w:r>
      </w:hyperlink>
      <w:r>
        <w:rPr>
          <w:sz w:val="20"/>
        </w:rPr>
        <w:t xml:space="preserve"> "О внесении изменений в список постоянно действующей рабочей группы по вопросам гармонизации межэтнических отношений";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 декабря 2012 г. </w:t>
      </w:r>
      <w:hyperlink w:history="0" r:id="rId21" w:tooltip="Постановление администрации Тамбовской области от 07.12.2012 N 1525 &quot;О внесении изменений в список постоянно действующей рабочей группы по вопросам гармонизации межэтнических отношений&quot; ------------ Утратил силу или отменен {КонсультантПлюс}">
        <w:r>
          <w:rPr>
            <w:sz w:val="20"/>
            <w:color w:val="0000ff"/>
          </w:rPr>
          <w:t xml:space="preserve">N 1525</w:t>
        </w:r>
      </w:hyperlink>
      <w:r>
        <w:rPr>
          <w:sz w:val="20"/>
        </w:rPr>
        <w:t xml:space="preserve"> "О внесении изменений в список постоянно действующей рабочей группы по вопросам гармонизации межэтнических отношений";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19 апреля 2013 г. </w:t>
      </w:r>
      <w:hyperlink w:history="0" r:id="rId22" w:tooltip="Постановление администрации Тамбовской области от 19.04.2013 N 395 &quot;О внесении изменений в приложения к Постановлению администрации области от 11.04.2011 N 358 &quot;О постоянно действующей рабочей группе по вопросам гармонизации межэтнических отношений&quot; ------------ Утратил силу или отменен {КонсультантПлюс}">
        <w:r>
          <w:rPr>
            <w:sz w:val="20"/>
            <w:color w:val="0000ff"/>
          </w:rPr>
          <w:t xml:space="preserve">N 395</w:t>
        </w:r>
      </w:hyperlink>
      <w:r>
        <w:rPr>
          <w:sz w:val="20"/>
        </w:rPr>
        <w:t xml:space="preserve"> "О внесении изменений в приложения к постановлению администрации области от 11.04.2011 N 358 "О постоянно действующей рабочей группе по вопросам гармонизации межэтнических отношений".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настоящее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), а также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возложить на временно исполняющего обязанности заместителя главы администрации области А.А.Воробьева.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3" w:tooltip="Постановление администрации Тамбовской области от 03.03.2022 N 168 &quot;О внесении изменений в постановление администрации области от 31.10.2014 N 1334 &quot;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Тамбовской области от 03.03.2022 N 168)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О.И.Бетин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Тамбовской области</w:t>
      </w:r>
    </w:p>
    <w:p>
      <w:pPr>
        <w:pStyle w:val="0"/>
        <w:jc w:val="right"/>
      </w:pPr>
      <w:r>
        <w:rPr>
          <w:sz w:val="20"/>
        </w:rPr>
        <w:t xml:space="preserve">от 31.10.2014 N 1334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ПО ВОПРОСАМ МЕЖНАЦИОНАЛЬНЫХ</w:t>
      </w:r>
    </w:p>
    <w:p>
      <w:pPr>
        <w:pStyle w:val="2"/>
        <w:jc w:val="center"/>
      </w:pPr>
      <w:r>
        <w:rPr>
          <w:sz w:val="20"/>
        </w:rPr>
        <w:t xml:space="preserve">(МЕЖЭТНИЧЕСКИХ) ОТНОШЕНИЙ, УКРЕПЛЕНИЯ ГРАЖДАНСКОГО ЕДИНСТВА,</w:t>
      </w:r>
    </w:p>
    <w:p>
      <w:pPr>
        <w:pStyle w:val="2"/>
        <w:jc w:val="center"/>
      </w:pPr>
      <w:r>
        <w:rPr>
          <w:sz w:val="20"/>
        </w:rPr>
        <w:t xml:space="preserve">ЭТНОКУЛЬТУРНОГО РАЗВИТИЯ НАРОДОВ, НАСЕЛЯЮЩИХ ТАМБОВСКУЮ</w:t>
      </w:r>
    </w:p>
    <w:p>
      <w:pPr>
        <w:pStyle w:val="2"/>
        <w:jc w:val="center"/>
      </w:pPr>
      <w:r>
        <w:rPr>
          <w:sz w:val="20"/>
        </w:rPr>
        <w:t xml:space="preserve">ОБЛАСТЬ, ПРИ ГЛАВЕ АДМИНИСТРАЦИИ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Тамбовской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15.05.2015 </w:t>
            </w:r>
            <w:hyperlink w:history="0" r:id="rId24" w:tooltip="Постановление администрации Тамбовской области от 15.05.2015 N 465 &quot;О внесении изменений в приложения к постановлению администрации области от 31.10.2014 N 1334 &quot;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465</w:t>
              </w:r>
            </w:hyperlink>
            <w:r>
              <w:rPr>
                <w:sz w:val="20"/>
                <w:color w:val="392c69"/>
              </w:rPr>
              <w:t xml:space="preserve">, от 14.11.2019 </w:t>
            </w:r>
            <w:hyperlink w:history="0" r:id="rId25" w:tooltip="Постановление администрации Тамбовской области от 14.11.2019 N 1274 &quot;О внесении изменений в постановление администрации области от 31.10.2014 N 1334 &quot;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1274</w:t>
              </w:r>
            </w:hyperlink>
            <w:r>
              <w:rPr>
                <w:sz w:val="20"/>
                <w:color w:val="392c69"/>
              </w:rPr>
              <w:t xml:space="preserve">, от 06.02.2020 </w:t>
            </w:r>
            <w:hyperlink w:history="0" r:id="rId26" w:tooltip="Постановление администрации Тамбовской области от 06.02.2020 N 84 &quot;О внесении изменений в Положение 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01.04.2022 </w:t>
            </w:r>
            <w:hyperlink w:history="0" r:id="rId27" w:tooltip="Постановление администрации Тамбовской области от 01.04.2022 N 257 &quot;О внесении изменений в Положение 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Межведомственная комиссия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 (далее - межведомственная комиссия) создана с целью обеспечения согласованного функционирования и взаимодействия органов государственной власти области, территориальных органов федеральных органов исполнительной власти, органов местного самоуправления, институтов гражданского общества при рассмотрении и решении вопросов, связанных с реализацией на территории области государственной национальной политики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межведомственная комиссия руководствуется </w:t>
      </w:r>
      <w:hyperlink w:history="0"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</w:t>
      </w:r>
      <w:hyperlink w:history="0" r:id="rId29" w:tooltip="&quot;Устав (Основной закон) Тамбовской области Российской Федерации&quot; (принят Постановлением Тамбовской областной Думы от 30.11.1994 N 84) (ред. от 06.06.2014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Тамбовской области, постановлениями и распоряжениями администрации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межведомственной комиссии входят представители структурных подразделений администрации области, исполнительных органов государственной власти области, территориальных органов федеральных органов исполнительной власти, Общественной палаты области, региональных (местных) национальных общественных объединений и религиозных организаций, иных некоммерческих организаций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Межведомственная комиссия формируется в составе руководителя межведомственной комиссии, заместителей руководителя, секретаря и членов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межведомственной комиссии утверждается постановлением администрации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участию в деятельности межведомственной комиссии могут привлекаться руководители и специалисты органов государственной власти области, территориальных органов федеральных органов исполнительной власти, органов местного самоуправления, областных государственных (муниципальных) учреждений, а также иных организаций и учреждений, имеющих непосредственное отношение к рассматриваемым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Руководитель межведомственной комиссии осуществляет общее руководство работой межведомственной комиссии, утверждает повестку дня заседания межведомственной комиссии и ведет ее заседания. В отсутствие руководителя межведомственной комиссии заседание проводит заместитель руководителя межведомственной комиссии,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межведомственной комиссии и заместители руководителя межведомственной комиссии инициируют проведение заседаний межведомственной комиссии, определяют время проведения заседаний межведомственной комиссии, анализируют выполнение рекомендаций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Секретарь межведомственной комиссии информирует членов межведомственной комиссии о месте, времени проведения заседаний, обеспечивает их необходимыми материалами, формирует повестку дня заседания межведомственной комиссии, координирует текущую деятельность межведомственной комиссии, оформляет протоколы заседаний межведомственной комиссии и направляет их членам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секретаря межведомственной комиссии по поручению руководителя межведомственной комиссии его функции выполняет назначенный член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Члены межведомственной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межведомственной комиссией, в заседании межведомственной комиссии,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проект плана работы межведомственной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межведомственной комиссии не могут делегировать свои полномочия иным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Непосредственными задачами межведомственной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эффективного межведомственного взаимодействия, ориентированного на своевременное выявление причин и источников конфликтных ситуаций межнационального (межэтнического) или межрелигиозного характера, их своевременное предупреждение;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органов государственной власти области, территориальных органов федеральных органов исполнительной власти, органов местного самоуправления с институтами гражданского общества в вопросах реализации государственной национальной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межнационального (межэтнического) и межрелигиозного взаимопонимания, гражданского единства, мира и согласия народов, населяющих Тамбовскую область.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соответствии с возложенными на нее задачами межведомственная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анализ результатов мониторинга работы органов исполнительной власти области, органов местного самоуправления по реализации полномочий по осуществлению на территории области государственной национальной политики Российской Федерации; деятельности различных некоммерческих организаций, представляющих интересы этнических общностей, казачьих общественных объединений, религиозных организаций и объединений; состояния взаимоотношений национальных общественных объединений, религиозных организаций (религиозных групп), действующих на территории области; обращений граждан, затрагивающих вопросы межнациональных (межэтнических) и/или межрелигиозных отношений, поступающих в различные инстанции; публикаций (сюжетов), посвященных тематике межнациональных (межэтнических) и и/или межрелигиозных отношений, в печатных и электронных средствах массовой информации региона; информации по вопросам межнациональных (межэтнических) и/или межрелигиозных отношений, распространяемой в региональном сегменте информационно-телекоммуникационной сети Интернет; данных социологических опросов и исследований, направленных на изучение общественного мнения по проблемам развития институтов гражданского общества, повышения гражданской активности населения, определения состояния и тенденций в сфере межэтнических и межрелигиозных отношений, выявления уровня конфликтогенности и конфликтогенных факторов; публичных (и других массовых) мероприятий, организуемых и проводимых различными общественными объединениями и религиозными организациями, способных оказать воздействие на состояние межнациональных (межэтнических) и/или межрелигиозных отношений в регионе (муниципальном образовании);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подготовка предложений по вопросам, касающимся межнациональных (межэтнических) и межрелигиозных взаимоотношений, взаимодействия администрации области, органов исполнительной власти области, органов местного самоуправления с национальными общественными объединениями, религиозными организациями (религиозными группами);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с комиссией Совета при Президенте Российской Федерации по межнациональным отношениям;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вопросов, связанных с поддержанием межнационального (межэтнического) и межрелигиозного диалога, достижением взаимной терпимости и уважения в отношениях между представителями различных национальностей (этносов) и вероисповеданий, проживающими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областного законодательства, обсуждение проектов законов области, иных нормативных правовых актов, затрагивающих интересы различных национальностей (этносов), национальных общественных объединений, религиозных организаций (религиозных групп);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федерального законодательства, законодательства субъектов Российской Федерации в части, касающейся регулирования вопросов, связанных с созданием условий для укрепления государственного единства, формирования общероссийского гражданского самосознания, этнокультурного развития народов России, гармонизации межнациональных (межэтнических) отношений, развития межнационального (межэтнического) и межрелигиозного диалога;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практики взаимоотношений между органами государственной власти, национальными общественными объединениями, религиозными организациями, религиозными группами в субъектах Российской Федерации, установление контактов с соответствующими структурами в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рекомендаций для органов исполнительной власти области, органов местного самоуправления по формированию общественно-политической среды, способствующей предотвращению конфликтных ситуаций в сфере межнациональных и межконфессиональных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вовлечению национальных общественных объединений, религиозных организаций (религиозных групп) в реализацию областных (муниципальных, межмуниципальных) социально значимых (благотворительных) программ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организационного, консультационного, информационного содействия социально ориентированным некоммерческим организациям, реализующим программы и проекты в сферах: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культурно-просветительской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духовно-нравственного воспитания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веротерпимости, установок толерантного сознания и поведения, нетерпимости к проявлениям ксенофобии, национальной, расовой и религиозной вражды;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сохранения и развития исторического и культурного наследия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межнационального (межэтнического) и межрелигиозного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социальной и культурной адаптации и интеграции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этнологического (этноконфессионального) мониторинга и предупреждения конфликтов.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осуществления своих функций межведомственная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от федеральных органов государственной власти, органов государственной власти области, органов местного самоуправления, научных учреждений и организаций и их должностных лиц необходимую информацию по вопросам, относящимся к компетенции межведомственной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информационными базами и банками данных, находящимися в распоряжении администрации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за получением необходимой информации и оказанием содействия в территориальные органы федеральных органов исполнительной власти, Общественную палату Тамбовской области, национальные общественные объединения, религиозные организации, иные организации и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своей работе научные учреждения, отдельных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представителей федеральных органов государственной власти и их территориальных подразделений, органов исполнительной и законодательной власти области, органов местного самоуправления, Общественной палаты области, научных учреждений и организаций, национальных общественных объединений, религиозных организаций (религиозных групп), не входящих в ее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своих представителей для участия в совещаниях, конференциях и семинарах,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религиозными организациями, научными и другими организациями, по проблемам, связанным с выработкой и реализацией государственной политики в сфере межнациональных (межконфессиональных)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из числа своих членов, а также из числа привлеченных к работе специалистов, не входящих в состав межведомственной комиссии, постоянные и временные рабочие группы для рассмотрения вопросов, отнесенных к компетенции межведомственной комиссии, изучения имеющихся текущих проблем и подготовки проектов решений.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администрации Тамбовской области от 15.05.2015 N 465 &quot;О внесении изменений в приложения к постановлению администрации области от 31.10.2014 N 1334 &quot;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Тамбовской области от 15.05.2015 N 465)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межведомственной комиссии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члена межведомственной комиссии на заседании он вправе изложить свое мнение по рассматриваемым вопросам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межведомственной комиссии правомочно, если на нем присутствуют более половины ее членов. Каждый член межведомственной комиссии имеет один голос.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межведомственной комиссии принимаются на ее заседаниях простым большинством голосов присутствующих членов межведомственной комиссии и оформляются протоколами, которые подписываются руководителем межведомственной комиссии, а в его отсутствие - заместителем руководителя межведомственной комиссии, проводившим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руководителя межведомственной комиссии, а в его отсутствие - заместителя руководителя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Протоколы заседаний межведомственной комиссии в течение 10 календарных дней, прошедших с момента окончания заседания межведомственной комиссии, направляются заинтересованным органам власти и организациям области для выполнения содержащихся в них рекомендаций и использования в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целях выполнения задач и осуществления функций межведомственной комиссии создаются рабочие группы межведомственной комиссии (далее - рабочие группы). Состав рабочих групп и их руководители утверждаются распоряжением администрации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Рабочие группы создаются по направлениям деятельности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Рабочие группы осуществляют свою деятельность в соответствии с планом работы межведомственной комиссии, планами работы рабочих групп, готовят решения (предложения, заключения, рекомендации), которые оформляются протоколами и направляются секретарю межведомственной комиссии для представления на утверждение руководителю межведомственной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рабочих групп проводятся по мере необходимости.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31" w:tooltip="Постановление администрации Тамбовской области от 01.04.2022 N 257 &quot;О внесении изменений в Положение 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Тамбовской области от 01.04.2022 N 257)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администрации Тамбовской области от 06.02.2020 N 84 &quot;О внесении изменений в Положение 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. Организационно-техническое обеспечение деятельности межведомственной комиссии осуществляет управление общественных связей департамента внутренней политики и развития местного самоуправления администрации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Тамбовской области от 14.11.2019 </w:t>
      </w:r>
      <w:hyperlink w:history="0" r:id="rId33" w:tooltip="Постановление администрации Тамбовской области от 14.11.2019 N 1274 &quot;О внесении изменений в постановление администрации области от 31.10.2014 N 1334 &quot;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<w:r>
          <w:rPr>
            <w:sz w:val="20"/>
            <w:color w:val="0000ff"/>
          </w:rPr>
          <w:t xml:space="preserve">N 1274</w:t>
        </w:r>
      </w:hyperlink>
      <w:r>
        <w:rPr>
          <w:sz w:val="20"/>
        </w:rPr>
        <w:t xml:space="preserve">, от 01.04.2022 </w:t>
      </w:r>
      <w:hyperlink w:history="0" r:id="rId34" w:tooltip="Постановление администрации Тамбовской области от 01.04.2022 N 257 &quot;О внесении изменений в Положение 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<w:r>
          <w:rPr>
            <w:sz w:val="20"/>
            <w:color w:val="0000ff"/>
          </w:rPr>
          <w:t xml:space="preserve">N 257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Тамбовской области</w:t>
      </w:r>
    </w:p>
    <w:p>
      <w:pPr>
        <w:pStyle w:val="0"/>
        <w:jc w:val="right"/>
      </w:pPr>
      <w:r>
        <w:rPr>
          <w:sz w:val="20"/>
        </w:rPr>
        <w:t xml:space="preserve">от 31.10.2014 N 1334</w:t>
      </w:r>
    </w:p>
    <w:p>
      <w:pPr>
        <w:pStyle w:val="0"/>
        <w:jc w:val="both"/>
      </w:pPr>
      <w:r>
        <w:rPr>
          <w:sz w:val="20"/>
        </w:rPr>
      </w:r>
    </w:p>
    <w:bookmarkStart w:id="124" w:name="P124"/>
    <w:bookmarkEnd w:id="124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МЕЖВЕДОМСТВЕННОЙ КОМИССИИ ПО ВОПРОСАМ МЕЖНАЦИОНАЛЬНЫХ</w:t>
      </w:r>
    </w:p>
    <w:p>
      <w:pPr>
        <w:pStyle w:val="2"/>
        <w:jc w:val="center"/>
      </w:pPr>
      <w:r>
        <w:rPr>
          <w:sz w:val="20"/>
        </w:rPr>
        <w:t xml:space="preserve">(МЕЖЭТНИЧЕСКИХ) ОТНОШЕНИЙ, УКРЕПЛЕНИЯ ГРАЖДАНСКОГО ЕДИНСТВА,</w:t>
      </w:r>
    </w:p>
    <w:p>
      <w:pPr>
        <w:pStyle w:val="2"/>
        <w:jc w:val="center"/>
      </w:pPr>
      <w:r>
        <w:rPr>
          <w:sz w:val="20"/>
        </w:rPr>
        <w:t xml:space="preserve">ЭТНОКУЛЬТУРНОГО РАЗВИТИЯ НАРОДОВ, НАСЕЛЯЮЩИХ ТАМБОВСКУЮ</w:t>
      </w:r>
    </w:p>
    <w:p>
      <w:pPr>
        <w:pStyle w:val="2"/>
        <w:jc w:val="center"/>
      </w:pPr>
      <w:r>
        <w:rPr>
          <w:sz w:val="20"/>
        </w:rPr>
        <w:t xml:space="preserve">ОБЛАСТЬ, ПРИ ГЛАВЕ АДМИНИСТРАЦИИ ОБЛАСТИ</w:t>
      </w:r>
    </w:p>
    <w:p>
      <w:pPr>
        <w:pStyle w:val="2"/>
        <w:jc w:val="center"/>
      </w:pPr>
      <w:r>
        <w:rPr>
          <w:sz w:val="20"/>
        </w:rPr>
        <w:t xml:space="preserve">(ДАЛЕЕ - МЕЖВЕДОМСТВЕННАЯ КОМИССИЯ)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Тамбовской области от 14.11.2019 </w:t>
            </w:r>
            <w:hyperlink w:history="0" r:id="rId35" w:tooltip="Постановление администрации Тамбовской области от 14.11.2019 N 1274 &quot;О внесении изменений в постановление администрации области от 31.10.2014 N 1334 &quot;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1274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18.02.2021 </w:t>
            </w:r>
            <w:hyperlink w:history="0" r:id="rId36" w:tooltip="Постановление администрации Тамбовской области от 18.02.2021 N 106 &quot;О внесении изменений в список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106</w:t>
              </w:r>
            </w:hyperlink>
            <w:r>
              <w:rPr>
                <w:sz w:val="20"/>
                <w:color w:val="392c69"/>
              </w:rPr>
              <w:t xml:space="preserve">, от 03.03.2022 </w:t>
            </w:r>
            <w:hyperlink w:history="0" r:id="rId37" w:tooltip="Постановление администрации Тамбовской области от 03.03.2022 N 168 &quot;О внесении изменений в постановление администрации области от 31.10.2014 N 1334 &quot;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 от 19.09.2022 </w:t>
            </w:r>
            <w:hyperlink w:history="0" r:id="rId38" w:tooltip="Постановление администрации Тамбовской области от 19.09.2022 N 734 &quot;О внесении изменений в список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&quot; {КонсультантПлюс}">
              <w:r>
                <w:rPr>
                  <w:sz w:val="20"/>
                  <w:color w:val="0000ff"/>
                </w:rPr>
                <w:t xml:space="preserve">N 734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5725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Борисович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временно исполняющий обязанности главы администрации области, руководитель межведомственной комиссии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временно исполняющий обязанности заместителя главы администрации области, заместитель руководителя межведомственной комиссии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Беляев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Алексеевич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заместителя директора департамента внутренней политики и развития местного самоуправления администрации области, начальника управления общественных связей, заместитель руководителя межведомственной комиссии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межведомственной комиссии: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Векленко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Пантелеймонович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атаман Тамбовского Отдельского казачьего общества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Анжелика Андреевна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Тамбовского филиала Российской академии народного хозяйства и государственной службы при Президенте Российской Федерации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Голубев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культуры и архивного дела области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Болатовна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зарубежной филологии и прикладной лингвистики федерального государственного бюджетного образовательного учреждения высшего образования (далее - ФГБОУ ВО) "Тамбовский государственный университет имени Г.Р.Державина"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Ильясов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Абдурагим Абдурашидович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местной религиозной организации мусульман (МРОМ) г. Тамбова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Котенева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Игоревна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взаимодействия с общественными объединениями и реализации социально значимых проектов управления общественных связей департамента внутренней политики и развития местного самоуправления администрации области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Мартиросян</w:t>
            </w:r>
          </w:p>
          <w:p>
            <w:pPr>
              <w:pStyle w:val="0"/>
            </w:pPr>
            <w:r>
              <w:rPr>
                <w:sz w:val="20"/>
              </w:rPr>
              <w:t xml:space="preserve">Овик Радикович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"Союз армян России"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Сергеевна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проректор по международной деятельности ФГБОУ ВО "Тамбовский государственный технический университет"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Алексеевич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 по вопросам развития патриотизма, межэтническому и межконфессиональному взаимодействию Общественной палаты области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Федорович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Тамбовской области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 по науке, культуре, образованию и воспитанию Общественной палаты области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Турецких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правового департамента администрации области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Владимирович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иммиграционного контроля управления по вопросам миграции Управления Министерства внутренних дел Российской Федерации по Тамбовской области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Фарба</w:t>
            </w:r>
          </w:p>
          <w:p>
            <w:pPr>
              <w:pStyle w:val="0"/>
            </w:pPr>
            <w:r>
              <w:rPr>
                <w:sz w:val="20"/>
              </w:rPr>
              <w:t xml:space="preserve">Аркадий Яковлевич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местной религиозной организации "Тамбовская еврейская община"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Вячеславович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оперуполномоченный по особо важным делам Центра по противодействию экстремизму Управления Министерства внутренних дел Российской Федерации по Тамбовской области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Чиликин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Игоревич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Тамбовского областного государственного бюджетного учреждения культуры "Тамбовский областной краеведческий музей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Игоревич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заместителя директора департамента внутренней политики и развития местного самоуправления администрации области, начальник управления по развитию местного самоуправления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Шеманаева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Николаевна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временно исполняющая обязанности заместителя главы администрации области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Юрьевич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проректор Тамбовской духовной семинарии, священник (по согласованию)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Тамбовской области от 31.10.2014 N 1334</w:t>
            <w:br/>
            <w:t>(ред. от 19.09.2022)</w:t>
            <w:br/>
            <w:t>"О межведомственной комиссии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DF59A937B2CDF571863E88EB13C2FE3C7279053D6FFAA40F749400B03FDB5565690642D34139C755A07CB52CC7DCB4388E543C27D7DFC902A7887uAV5N" TargetMode = "External"/>
	<Relationship Id="rId8" Type="http://schemas.openxmlformats.org/officeDocument/2006/relationships/hyperlink" Target="consultantplus://offline/ref=DDF59A937B2CDF571863E88EB13C2FE3C7279053D6FEAD41F449400B03FDB5565690642D34139C755A07CB52CC7DCB4388E543C27D7DFC902A7887uAV5N" TargetMode = "External"/>
	<Relationship Id="rId9" Type="http://schemas.openxmlformats.org/officeDocument/2006/relationships/hyperlink" Target="consultantplus://offline/ref=DDF59A937B2CDF571863E88EB13C2FE3C7279053D6FDAF4AF849400B03FDB5565690642D34139C755A07CB52CC7DCB4388E543C27D7DFC902A7887uAV5N" TargetMode = "External"/>
	<Relationship Id="rId10" Type="http://schemas.openxmlformats.org/officeDocument/2006/relationships/hyperlink" Target="consultantplus://offline/ref=DDF59A937B2CDF571863E88EB13C2FE3C7279053D9F9AF48F949400B03FDB5565690642D34139C755A07CB52CC7DCB4388E543C27D7DFC902A7887uAV5N" TargetMode = "External"/>
	<Relationship Id="rId11" Type="http://schemas.openxmlformats.org/officeDocument/2006/relationships/hyperlink" Target="consultantplus://offline/ref=DDF59A937B2CDF571863E88EB13C2FE3C7279053D9F7A94AF949400B03FDB5565690642D34139C755A07C95FCC7DCB4388E543C27D7DFC902A7887uAV5N" TargetMode = "External"/>
	<Relationship Id="rId12" Type="http://schemas.openxmlformats.org/officeDocument/2006/relationships/hyperlink" Target="consultantplus://offline/ref=DDF59A937B2CDF571863E88EB13C2FE3C7279053D0FDA04FF8401D010BA4B954519F3B3A335A90745A07CB57C222CE5699BD4FC46462FF8C367A85A5u3V2N" TargetMode = "External"/>
	<Relationship Id="rId13" Type="http://schemas.openxmlformats.org/officeDocument/2006/relationships/hyperlink" Target="consultantplus://offline/ref=DDF59A937B2CDF571863E88EB13C2FE3C7279053D0FCAA4EF2461D010BA4B954519F3B3A335A90745A07CB57C222CE5699BD4FC46462FF8C367A85A5u3V2N" TargetMode = "External"/>
	<Relationship Id="rId14" Type="http://schemas.openxmlformats.org/officeDocument/2006/relationships/hyperlink" Target="consultantplus://offline/ref=DDF59A937B2CDF571863E88EB13C2FE3C7279053D0FBAC4AF2451D010BA4B954519F3B3A335A90745A07CB57C222CE5699BD4FC46462FF8C367A85A5u3V2N" TargetMode = "External"/>
	<Relationship Id="rId15" Type="http://schemas.openxmlformats.org/officeDocument/2006/relationships/hyperlink" Target="consultantplus://offline/ref=DDF59A937B2CDF571863E88EB13C2FE3C7279053D0FAAF4AF5421D010BA4B954519F3B3A335A90745A07CB57C222CE5699BD4FC46462FF8C367A85A5u3V2N" TargetMode = "External"/>
	<Relationship Id="rId16" Type="http://schemas.openxmlformats.org/officeDocument/2006/relationships/hyperlink" Target="consultantplus://offline/ref=DDF59A937B2CDF571863E88EB13C2FE3C7279053D0FAA04DF9411D010BA4B954519F3B3A335A90745A07CB57C222CE5699BD4FC46462FF8C367A85A5u3V2N" TargetMode = "External"/>
	<Relationship Id="rId17" Type="http://schemas.openxmlformats.org/officeDocument/2006/relationships/hyperlink" Target="consultantplus://offline/ref=DDF59A937B2CDF571863E88EB13C2FE3C7279053D0F9AC4DF6401D010BA4B954519F3B3A335A90745A07CB57C222CE5699BD4FC46462FF8C367A85A5u3V2N" TargetMode = "External"/>
	<Relationship Id="rId18" Type="http://schemas.openxmlformats.org/officeDocument/2006/relationships/hyperlink" Target="consultantplus://offline/ref=DDF59A937B2CDF571863F683A75075EAC22FC75DD4FFA31EAC161B5654F4BF0111DF3D6F701E9D74520C9F06837C9706DAF643C77D7EFE8Cu2VAN" TargetMode = "External"/>
	<Relationship Id="rId19" Type="http://schemas.openxmlformats.org/officeDocument/2006/relationships/hyperlink" Target="consultantplus://offline/ref=DDF59A937B2CDF571863E88EB13C2FE3C7279053D5F8AC4FF249400B03FDB5565690643F344B90745D19CA55D92B9A05uDVFN" TargetMode = "External"/>
	<Relationship Id="rId20" Type="http://schemas.openxmlformats.org/officeDocument/2006/relationships/hyperlink" Target="consultantplus://offline/ref=DDF59A937B2CDF571863E88EB13C2FE3C7279053D2FBAA40F349400B03FDB5565690643F344B90745D19CA55D92B9A05uDVFN" TargetMode = "External"/>
	<Relationship Id="rId21" Type="http://schemas.openxmlformats.org/officeDocument/2006/relationships/hyperlink" Target="consultantplus://offline/ref=DDF59A937B2CDF571863E88EB13C2FE3C7279053D5FBA84EF249400B03FDB5565690643F344B90745D19CA55D92B9A05uDVFN" TargetMode = "External"/>
	<Relationship Id="rId22" Type="http://schemas.openxmlformats.org/officeDocument/2006/relationships/hyperlink" Target="consultantplus://offline/ref=DDF59A937B2CDF571863E88EB13C2FE3C7279053D5F8AC4BF749400B03FDB5565690643F344B90745D19CA55D92B9A05uDVFN" TargetMode = "External"/>
	<Relationship Id="rId23" Type="http://schemas.openxmlformats.org/officeDocument/2006/relationships/hyperlink" Target="consultantplus://offline/ref=DDF59A937B2CDF571863E88EB13C2FE3C7279053D0FAAF4AF5421D010BA4B954519F3B3A335A90745A07CB57C122CE5699BD4FC46462FF8C367A85A5u3V2N" TargetMode = "External"/>
	<Relationship Id="rId24" Type="http://schemas.openxmlformats.org/officeDocument/2006/relationships/hyperlink" Target="consultantplus://offline/ref=DDF59A937B2CDF571863E88EB13C2FE3C7279053D6FFAA40F749400B03FDB5565690642D34139C755A07CB51CC7DCB4388E543C27D7DFC902A7887uAV5N" TargetMode = "External"/>
	<Relationship Id="rId25" Type="http://schemas.openxmlformats.org/officeDocument/2006/relationships/hyperlink" Target="consultantplus://offline/ref=DDF59A937B2CDF571863E88EB13C2FE3C7279053D0FDA04FF8401D010BA4B954519F3B3A335A90745A07CB57CF22CE5699BD4FC46462FF8C367A85A5u3V2N" TargetMode = "External"/>
	<Relationship Id="rId26" Type="http://schemas.openxmlformats.org/officeDocument/2006/relationships/hyperlink" Target="consultantplus://offline/ref=DDF59A937B2CDF571863E88EB13C2FE3C7279053D0FCAA4EF2461D010BA4B954519F3B3A335A90745A07CB57C222CE5699BD4FC46462FF8C367A85A5u3V2N" TargetMode = "External"/>
	<Relationship Id="rId27" Type="http://schemas.openxmlformats.org/officeDocument/2006/relationships/hyperlink" Target="consultantplus://offline/ref=DDF59A937B2CDF571863E88EB13C2FE3C7279053D0FAA04DF9411D010BA4B954519F3B3A335A90745A07CB57C222CE5699BD4FC46462FF8C367A85A5u3V2N" TargetMode = "External"/>
	<Relationship Id="rId28" Type="http://schemas.openxmlformats.org/officeDocument/2006/relationships/hyperlink" Target="consultantplus://offline/ref=DDF59A937B2CDF571863F683A75075EAC124C95BDAA9F41CFD4315535CA4E511079631696E1F9F6B5807C9u5V5N" TargetMode = "External"/>
	<Relationship Id="rId29" Type="http://schemas.openxmlformats.org/officeDocument/2006/relationships/hyperlink" Target="consultantplus://offline/ref=DDF59A937B2CDF571863E88EB13C2FE3C7279053D4F6AE4FF649400B03FDB5565690643F344B90745D19CA55D92B9A05uDVFN" TargetMode = "External"/>
	<Relationship Id="rId30" Type="http://schemas.openxmlformats.org/officeDocument/2006/relationships/hyperlink" Target="consultantplus://offline/ref=DDF59A937B2CDF571863E88EB13C2FE3C7279053D6FFAA40F749400B03FDB5565690642D34139C755A07CB51CC7DCB4388E543C27D7DFC902A7887uAV5N" TargetMode = "External"/>
	<Relationship Id="rId31" Type="http://schemas.openxmlformats.org/officeDocument/2006/relationships/hyperlink" Target="consultantplus://offline/ref=DDF59A937B2CDF571863E88EB13C2FE3C7279053D0FAA04DF9411D010BA4B954519F3B3A335A90745A07CB57C122CE5699BD4FC46462FF8C367A85A5u3V2N" TargetMode = "External"/>
	<Relationship Id="rId32" Type="http://schemas.openxmlformats.org/officeDocument/2006/relationships/hyperlink" Target="consultantplus://offline/ref=DDF59A937B2CDF571863E88EB13C2FE3C7279053D0FCAA4EF2461D010BA4B954519F3B3A335A90745A07CB57CE22CE5699BD4FC46462FF8C367A85A5u3V2N" TargetMode = "External"/>
	<Relationship Id="rId33" Type="http://schemas.openxmlformats.org/officeDocument/2006/relationships/hyperlink" Target="consultantplus://offline/ref=DDF59A937B2CDF571863E88EB13C2FE3C7279053D0FDA04FF8401D010BA4B954519F3B3A335A90745A07CB57CF22CE5699BD4FC46462FF8C367A85A5u3V2N" TargetMode = "External"/>
	<Relationship Id="rId34" Type="http://schemas.openxmlformats.org/officeDocument/2006/relationships/hyperlink" Target="consultantplus://offline/ref=DDF59A937B2CDF571863E88EB13C2FE3C7279053D0FAA04DF9411D010BA4B954519F3B3A335A90745A07CB56C622CE5699BD4FC46462FF8C367A85A5u3V2N" TargetMode = "External"/>
	<Relationship Id="rId35" Type="http://schemas.openxmlformats.org/officeDocument/2006/relationships/hyperlink" Target="consultantplus://offline/ref=DDF59A937B2CDF571863E88EB13C2FE3C7279053D0FDA04FF8401D010BA4B954519F3B3A335A90745A07CB57CE22CE5699BD4FC46462FF8C367A85A5u3V2N" TargetMode = "External"/>
	<Relationship Id="rId36" Type="http://schemas.openxmlformats.org/officeDocument/2006/relationships/hyperlink" Target="consultantplus://offline/ref=DDF59A937B2CDF571863E88EB13C2FE3C7279053D0FBAC4AF2451D010BA4B954519F3B3A335A90745A07CB57C222CE5699BD4FC46462FF8C367A85A5u3V2N" TargetMode = "External"/>
	<Relationship Id="rId37" Type="http://schemas.openxmlformats.org/officeDocument/2006/relationships/hyperlink" Target="consultantplus://offline/ref=DDF59A937B2CDF571863E88EB13C2FE3C7279053D0FAAF4AF5421D010BA4B954519F3B3A335A90745A07CB57CF22CE5699BD4FC46462FF8C367A85A5u3V2N" TargetMode = "External"/>
	<Relationship Id="rId38" Type="http://schemas.openxmlformats.org/officeDocument/2006/relationships/hyperlink" Target="consultantplus://offline/ref=DDF59A937B2CDF571863E88EB13C2FE3C7279053D0F9AC4DF6401D010BA4B954519F3B3A335A90745A07CB57C222CE5699BD4FC46462FF8C367A85A5u3V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Тамбовской области от 31.10.2014 N 1334
(ред. от 19.09.2022)
"О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 главе администрации области"
(вместе с "Положением о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Тамбовскую область, при</dc:title>
  <dcterms:created xsi:type="dcterms:W3CDTF">2022-12-17T13:21:46Z</dcterms:created>
</cp:coreProperties>
</file>