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ветеринарии Тамбовской области от 30.03.2023 N 76/1</w:t>
              <w:br/>
              <w:t xml:space="preserve">"Об Общественном совете при департаменте ветеринарии Тамбовской области"</w:t>
              <w:br/>
              <w:t xml:space="preserve">(вместе с "Положением об Общественном совете при департаменте ветеринарии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ВЕТЕРИНАРИИ 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марта 2023 г. N 76/1</w:t>
      </w:r>
    </w:p>
    <w:p>
      <w:pPr>
        <w:pStyle w:val="2"/>
        <w:jc w:val="center"/>
      </w:pPr>
      <w:r>
        <w:rPr>
          <w:sz w:val="20"/>
        </w:rPr>
      </w:r>
    </w:p>
    <w:p>
      <w:pPr>
        <w:pStyle w:val="2"/>
        <w:jc w:val="center"/>
      </w:pPr>
      <w:r>
        <w:rPr>
          <w:sz w:val="20"/>
        </w:rPr>
        <w:t xml:space="preserve">ОБ ОБЩЕСТВЕННОМ СОВЕТЕ ПРИ ДЕПАРТАМЕНТЕ ВЕТЕРИНАРИИ</w:t>
      </w:r>
    </w:p>
    <w:p>
      <w:pPr>
        <w:pStyle w:val="2"/>
        <w:jc w:val="center"/>
      </w:pPr>
      <w:r>
        <w:rPr>
          <w:sz w:val="20"/>
        </w:rPr>
        <w:t xml:space="preserve">ТАМБОВСКОЙ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постановлением</w:t>
        </w:r>
      </w:hyperlink>
      <w:r>
        <w:rPr>
          <w:sz w:val="20"/>
        </w:rPr>
        <w:t xml:space="preserve"> администрации области от 14.12.2015 N 1470 "Об утверждении Типового положения об общественном совете при органе исполнительной власти области", </w:t>
      </w:r>
      <w:hyperlink w:history="0" r:id="rId8" w:tooltip="Постановление Главы Тамбовской области от 23.12.2022 N 71 &quot;Об утверждении Положения о департаменте ветеринарии Тамбовской области&quot; {КонсультантПлюс}">
        <w:r>
          <w:rPr>
            <w:sz w:val="20"/>
            <w:color w:val="0000ff"/>
          </w:rPr>
          <w:t xml:space="preserve">постановлением</w:t>
        </w:r>
      </w:hyperlink>
      <w:r>
        <w:rPr>
          <w:sz w:val="20"/>
        </w:rPr>
        <w:t xml:space="preserve"> Главы Тамбовской области от 23.12.2022 N 71 "Об утверждении Положения о департаменте ветеринарии Тамбовской области" приказываю:</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об Общественном совете при департаменте ветеринарии Тамбовской области согласно приложению к настоящему приказу.</w:t>
      </w:r>
    </w:p>
    <w:p>
      <w:pPr>
        <w:pStyle w:val="0"/>
        <w:spacing w:before="200" w:line-rule="auto"/>
        <w:ind w:firstLine="540"/>
        <w:jc w:val="both"/>
      </w:pPr>
      <w:r>
        <w:rPr>
          <w:sz w:val="20"/>
        </w:rPr>
        <w:t xml:space="preserve">2. Признать утратившими силу следующие приказы управления ветеринарии Тамбовской области:</w:t>
      </w:r>
    </w:p>
    <w:p>
      <w:pPr>
        <w:pStyle w:val="0"/>
        <w:spacing w:before="200" w:line-rule="auto"/>
        <w:ind w:firstLine="540"/>
        <w:jc w:val="both"/>
      </w:pPr>
      <w:r>
        <w:rPr>
          <w:sz w:val="20"/>
        </w:rPr>
        <w:t xml:space="preserve">от 30.09.2020 </w:t>
      </w:r>
      <w:hyperlink w:history="0" r:id="rId9" w:tooltip="Приказ управления ветеринарии Тамбовской области от 30.09.2020 N 168/1 (ред. от 31.03.2022) &quot;Об утверждении Положения об общественном совете при управлении ветеринарии области&quot; ------------ Утратил силу или отменен {КонсультантПлюс}">
        <w:r>
          <w:rPr>
            <w:sz w:val="20"/>
            <w:color w:val="0000ff"/>
          </w:rPr>
          <w:t xml:space="preserve">N 168/1</w:t>
        </w:r>
      </w:hyperlink>
      <w:r>
        <w:rPr>
          <w:sz w:val="20"/>
        </w:rPr>
        <w:t xml:space="preserve"> "Об утверждении Положения об Общественном совете при управлении ветеринарии области";</w:t>
      </w:r>
    </w:p>
    <w:p>
      <w:pPr>
        <w:pStyle w:val="0"/>
        <w:spacing w:before="200" w:line-rule="auto"/>
        <w:ind w:firstLine="540"/>
        <w:jc w:val="both"/>
      </w:pPr>
      <w:r>
        <w:rPr>
          <w:sz w:val="20"/>
        </w:rPr>
        <w:t xml:space="preserve">от 31.03.2022 </w:t>
      </w:r>
      <w:hyperlink w:history="0" r:id="rId10" w:tooltip="Приказ управления ветеринарии Тамбовской области от 31.03.2022 N 101/1 &quot;О внесении изменения в Положение об Общественном совете при управлении ветеринарии области&quot; ------------ Утратил силу или отменен {КонсультантПлюс}">
        <w:r>
          <w:rPr>
            <w:sz w:val="20"/>
            <w:color w:val="0000ff"/>
          </w:rPr>
          <w:t xml:space="preserve">N 101/1</w:t>
        </w:r>
      </w:hyperlink>
      <w:r>
        <w:rPr>
          <w:sz w:val="20"/>
        </w:rPr>
        <w:t xml:space="preserve"> "О внесении изменения в Положение об Общественном совете при управлении ветеринарии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разместить настоящий приказ на сайте департамента ветеринарии Тамбовской области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Директор департамента ветеринарии</w:t>
      </w:r>
    </w:p>
    <w:p>
      <w:pPr>
        <w:pStyle w:val="0"/>
        <w:jc w:val="right"/>
      </w:pPr>
      <w:r>
        <w:rPr>
          <w:sz w:val="20"/>
        </w:rPr>
        <w:t xml:space="preserve">Тамбовской области</w:t>
      </w:r>
    </w:p>
    <w:p>
      <w:pPr>
        <w:pStyle w:val="0"/>
        <w:jc w:val="right"/>
      </w:pPr>
      <w:r>
        <w:rPr>
          <w:sz w:val="20"/>
        </w:rPr>
        <w:t xml:space="preserve">А.И.Филин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ветеринарии</w:t>
      </w:r>
    </w:p>
    <w:p>
      <w:pPr>
        <w:pStyle w:val="0"/>
        <w:jc w:val="right"/>
      </w:pPr>
      <w:r>
        <w:rPr>
          <w:sz w:val="20"/>
        </w:rPr>
        <w:t xml:space="preserve">Тамбовской области</w:t>
      </w:r>
    </w:p>
    <w:p>
      <w:pPr>
        <w:pStyle w:val="0"/>
        <w:jc w:val="right"/>
      </w:pPr>
      <w:r>
        <w:rPr>
          <w:sz w:val="20"/>
        </w:rPr>
        <w:t xml:space="preserve">от 30.03.2023 N 76/1</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ДЕПАРТАМЕНТЕ ВЕТЕРИНАРИИ</w:t>
      </w:r>
    </w:p>
    <w:p>
      <w:pPr>
        <w:pStyle w:val="2"/>
        <w:jc w:val="center"/>
      </w:pPr>
      <w:r>
        <w:rPr>
          <w:sz w:val="20"/>
        </w:rPr>
        <w:t xml:space="preserve">ТАМБОВСКОЙ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Общественного совета при департаменте ветеринарии Тамбовской области (далее - Общественный совет),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его деятельности.</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 ветеринарии Тамбовской области.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3" w:tooltip="&quot;Устав (Основной Закон) Тамбовской области Российской Федерации&quot; (принят Постановлением Тамбовской областной Думы от 30.11.1994 N 84) (ред. от 28.02.2023)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департамента ветеринарии Тамбовской области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управления ветеринарии области.</w:t>
      </w:r>
    </w:p>
    <w:p>
      <w:pPr>
        <w:pStyle w:val="0"/>
        <w:spacing w:before="200" w:line-rule="auto"/>
        <w:ind w:firstLine="540"/>
        <w:jc w:val="both"/>
      </w:pPr>
      <w:r>
        <w:rPr>
          <w:sz w:val="20"/>
        </w:rPr>
        <w:t xml:space="preserve">1.6. Порядок взаимодействия Общественного совета с Общественной палатой области регламентируется Положением об Общественном совете при департаменте ветеринарии Тамбовской области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5 человек на конкурсной основе и утверждается приказом департамента ветеринарии Тамбовской области.</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департамента ветеринарии Тамбовской области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департаментом ветеринарии Тамбовской области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департамента ветеринарии Тамбовской области,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департамента ветеринарии Тамбовской области.</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5"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департамента ветеринарии Тамбовской области.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департамента ветеринарии Тамбовской области, связанным с реализацией департаментом ветеринарии Тамбовской области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департамента ветеринарии Тамбовской области;</w:t>
      </w:r>
    </w:p>
    <w:p>
      <w:pPr>
        <w:pStyle w:val="0"/>
        <w:spacing w:before="200" w:line-rule="auto"/>
        <w:ind w:firstLine="540"/>
        <w:jc w:val="both"/>
      </w:pPr>
      <w:r>
        <w:rPr>
          <w:sz w:val="20"/>
        </w:rPr>
        <w:t xml:space="preserve">2.2.6.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департамента ветеринарии Тамбовской области.</w:t>
      </w:r>
    </w:p>
    <w:p>
      <w:pPr>
        <w:pStyle w:val="0"/>
        <w:jc w:val="both"/>
      </w:pPr>
      <w:r>
        <w:rPr>
          <w:sz w:val="20"/>
        </w:rPr>
      </w:r>
    </w:p>
    <w:bookmarkStart w:id="72" w:name="P72"/>
    <w:bookmarkEnd w:id="72"/>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(далее - конкурс) организуется и проводится в соответствии с требованиями Федерального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17"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3.2. Для проведения конкурса в департаменте ветеринарии Тамбовской области образуется конкурсная комиссия,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3.3. Конкурсная комиссия формируется в составе не менее 5 человек. В состав конкурсной комиссии входят директор департамента ветеринарии Тамбовской области и (или) уполномоченные им представители, а также представители Общественной палаты. Конкурсная комиссия состоит из председателя, его заместителя, секретаря и членов комиссии.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В соответствии с </w:t>
      </w:r>
      <w:hyperlink w:history="0" r:id="rId18"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3.4. Заседания конкурсной комиссии проводятся по мере необходимости.</w:t>
      </w:r>
    </w:p>
    <w:p>
      <w:pPr>
        <w:pStyle w:val="0"/>
        <w:spacing w:before="200" w:line-rule="auto"/>
        <w:ind w:firstLine="540"/>
        <w:jc w:val="both"/>
      </w:pPr>
      <w:r>
        <w:rPr>
          <w:sz w:val="20"/>
        </w:rPr>
        <w:t xml:space="preserve">3.5.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3.6.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3.7.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3.8. Объявление о конкурсе размещается на официальном сайте департамента ветеринарии Тамбовской области в информационно-телекоммуникационной сети "Интернет" (</w:t>
      </w:r>
      <w:r>
        <w:rPr>
          <w:sz w:val="20"/>
        </w:rPr>
        <w:t xml:space="preserve">https://www.vet.tmbreg.ru</w:t>
      </w:r>
      <w:r>
        <w:rPr>
          <w:sz w:val="20"/>
        </w:rPr>
        <w:t xml:space="preserve">) и на сайте сетевого издания "Тамбовская жизнь" (</w:t>
      </w:r>
      <w:r>
        <w:rPr>
          <w:sz w:val="20"/>
        </w:rPr>
        <w:t xml:space="preserve">www.tamlife.ru</w:t>
      </w:r>
      <w:r>
        <w:rPr>
          <w:sz w:val="20"/>
        </w:rPr>
        <w:t xml:space="preserve">), а также одновременно направляется в Общественную палату области.</w:t>
      </w:r>
    </w:p>
    <w:p>
      <w:pPr>
        <w:pStyle w:val="0"/>
        <w:spacing w:before="200" w:line-rule="auto"/>
        <w:ind w:firstLine="540"/>
        <w:jc w:val="both"/>
      </w:pPr>
      <w:r>
        <w:rPr>
          <w:sz w:val="20"/>
        </w:rPr>
        <w:t xml:space="preserve">3.9.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и форму документов, которые необходимо представить для участия в конкурсе;</w:t>
      </w:r>
    </w:p>
    <w:p>
      <w:pPr>
        <w:pStyle w:val="0"/>
        <w:spacing w:before="200" w:line-rule="auto"/>
        <w:ind w:firstLine="540"/>
        <w:jc w:val="both"/>
      </w:pPr>
      <w:r>
        <w:rPr>
          <w:sz w:val="20"/>
        </w:rPr>
        <w:t xml:space="preserve">срок, время, место и способы приема документов, необходимых для участия в конкурсе;</w:t>
      </w:r>
    </w:p>
    <w:p>
      <w:pPr>
        <w:pStyle w:val="0"/>
        <w:spacing w:before="200" w:line-rule="auto"/>
        <w:ind w:firstLine="540"/>
        <w:jc w:val="both"/>
      </w:pPr>
      <w:r>
        <w:rPr>
          <w:sz w:val="20"/>
        </w:rPr>
        <w:t xml:space="preserve">способ уведомления участников конкурса об итогах конкурса (почтовый адрес, номер телефона, адрес электронной почты).</w:t>
      </w:r>
    </w:p>
    <w:bookmarkStart w:id="92" w:name="P92"/>
    <w:bookmarkEnd w:id="92"/>
    <w:p>
      <w:pPr>
        <w:pStyle w:val="0"/>
        <w:spacing w:before="200" w:line-rule="auto"/>
        <w:ind w:firstLine="540"/>
        <w:jc w:val="both"/>
      </w:pPr>
      <w:r>
        <w:rPr>
          <w:sz w:val="20"/>
        </w:rPr>
        <w:t xml:space="preserve">3.10. 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19"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bookmarkStart w:id="94" w:name="P94"/>
    <w:bookmarkEnd w:id="94"/>
    <w:p>
      <w:pPr>
        <w:pStyle w:val="0"/>
        <w:spacing w:before="200" w:line-rule="auto"/>
        <w:ind w:firstLine="540"/>
        <w:jc w:val="both"/>
      </w:pPr>
      <w:r>
        <w:rPr>
          <w:sz w:val="20"/>
        </w:rPr>
        <w:t xml:space="preserve">3.11. Требования к кандидатам:</w:t>
      </w:r>
    </w:p>
    <w:p>
      <w:pPr>
        <w:pStyle w:val="0"/>
        <w:spacing w:before="200" w:line-rule="auto"/>
        <w:ind w:firstLine="540"/>
        <w:jc w:val="both"/>
      </w:pPr>
      <w:r>
        <w:rPr>
          <w:sz w:val="20"/>
        </w:rPr>
        <w:t xml:space="preserve">3.11.1.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Кандидаты в состав Общественного совета должны иметь опыт работы по профилю деятельности департамента ветеринарии Тамбовской области или опыт общественной деятельности, не менее одного года, и не иметь конфликта интересов, связанного с осуществлением полномочий члена Общественного совета.</w:t>
      </w:r>
    </w:p>
    <w:p>
      <w:pPr>
        <w:pStyle w:val="0"/>
        <w:spacing w:before="200" w:line-rule="auto"/>
        <w:ind w:firstLine="540"/>
        <w:jc w:val="both"/>
      </w:pPr>
      <w:r>
        <w:rPr>
          <w:sz w:val="20"/>
        </w:rPr>
        <w:t xml:space="preserve">В соответствии с </w:t>
      </w:r>
      <w:hyperlink w:history="0" r:id="rId20"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3.11.2.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1"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2"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bookmarkStart w:id="99" w:name="P99"/>
    <w:bookmarkEnd w:id="99"/>
    <w:p>
      <w:pPr>
        <w:pStyle w:val="0"/>
        <w:spacing w:before="200" w:line-rule="auto"/>
        <w:ind w:firstLine="540"/>
        <w:jc w:val="both"/>
      </w:pPr>
      <w:r>
        <w:rPr>
          <w:sz w:val="20"/>
        </w:rPr>
        <w:t xml:space="preserve">3.12.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30 (тридцати) календарных дней со дня размещения объявления о конкурсе на сайте департамента ветеринарии Тамбовской области в информационно-телекоммуникационной сети "Интернет" представляют лично либо направляют по почте заявление о выдвижении кандидата в члены Общественного совета (далее - кандидат) по форме, указанной в приложении N 1 (не приводится) к настоящему Положению, с приложением следующих документов:</w:t>
      </w:r>
    </w:p>
    <w:p>
      <w:pPr>
        <w:pStyle w:val="0"/>
        <w:spacing w:before="200" w:line-rule="auto"/>
        <w:ind w:firstLine="540"/>
        <w:jc w:val="both"/>
      </w:pPr>
      <w:r>
        <w:rPr>
          <w:sz w:val="20"/>
        </w:rPr>
        <w:t xml:space="preserve">анкеты кандидата по форме, указанной в приложении N 2 (не приводится) к настоящему Положению, с приложением фотографии кандидата размером 30 х 40 мм;</w:t>
      </w:r>
    </w:p>
    <w:p>
      <w:pPr>
        <w:pStyle w:val="0"/>
        <w:spacing w:before="200" w:line-rule="auto"/>
        <w:ind w:firstLine="540"/>
        <w:jc w:val="both"/>
      </w:pPr>
      <w:r>
        <w:rPr>
          <w:sz w:val="20"/>
        </w:rPr>
        <w:t xml:space="preserve">заявления-согласия кандидата на выдвижение в члены Общественного совета по форме, указанной в приложении N 3 (не приводится) к настоящему Положению;</w:t>
      </w:r>
    </w:p>
    <w:p>
      <w:pPr>
        <w:pStyle w:val="0"/>
        <w:spacing w:before="200" w:line-rule="auto"/>
        <w:ind w:firstLine="540"/>
        <w:jc w:val="both"/>
      </w:pPr>
      <w:r>
        <w:rPr>
          <w:sz w:val="20"/>
        </w:rPr>
        <w:t xml:space="preserve">заявления-согласия кандидата на обработку его персональных данных по форме, указанной в приложении N 4 (не приводится) к настоящему Порядку.</w:t>
      </w:r>
    </w:p>
    <w:p>
      <w:pPr>
        <w:pStyle w:val="0"/>
        <w:spacing w:before="200" w:line-rule="auto"/>
        <w:ind w:firstLine="540"/>
        <w:jc w:val="both"/>
      </w:pPr>
      <w:r>
        <w:rPr>
          <w:sz w:val="20"/>
        </w:rPr>
        <w:t xml:space="preserve">3.13. Направленное заявление и приложенные к нему документы подлежат регистрации в порядке, установленном инструкцией по делопроизводству.</w:t>
      </w:r>
    </w:p>
    <w:p>
      <w:pPr>
        <w:pStyle w:val="0"/>
        <w:spacing w:before="200" w:line-rule="auto"/>
        <w:ind w:firstLine="540"/>
        <w:jc w:val="both"/>
      </w:pPr>
      <w:r>
        <w:rPr>
          <w:sz w:val="20"/>
        </w:rPr>
        <w:t xml:space="preserve">3.14. Несвоевременное представление документов, указанных в </w:t>
      </w:r>
      <w:hyperlink w:history="0" w:anchor="P99" w:tooltip="3.12.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30 (тридцати) календарных дней со дня размещения объявления о конкурсе на сайте департамента ветеринарии Тамбовской области в информационно-телекоммуникационной сети &quot;Интернет&quot; представляют лично либо направляют по почте заявление о выдвижении кандидата в чле...">
        <w:r>
          <w:rPr>
            <w:sz w:val="20"/>
            <w:color w:val="0000ff"/>
          </w:rPr>
          <w:t xml:space="preserve">пункте 3.12</w:t>
        </w:r>
      </w:hyperlink>
      <w:r>
        <w:rPr>
          <w:sz w:val="20"/>
        </w:rPr>
        <w:t xml:space="preserve"> настоящего Положения, представление их не в полном объеме являются основанием для отказа заявителю в их приеме.</w:t>
      </w:r>
    </w:p>
    <w:p>
      <w:pPr>
        <w:pStyle w:val="0"/>
        <w:spacing w:before="200" w:line-rule="auto"/>
        <w:ind w:firstLine="540"/>
        <w:jc w:val="both"/>
      </w:pPr>
      <w:r>
        <w:rPr>
          <w:sz w:val="20"/>
        </w:rPr>
        <w:t xml:space="preserve">3.15. Организация и проведение конкурса возлагается на департамент ветеринарии Тамбовской области (далее - Департамент).</w:t>
      </w:r>
    </w:p>
    <w:p>
      <w:pPr>
        <w:pStyle w:val="0"/>
        <w:spacing w:before="200" w:line-rule="auto"/>
        <w:ind w:firstLine="540"/>
        <w:jc w:val="both"/>
      </w:pPr>
      <w:r>
        <w:rPr>
          <w:sz w:val="20"/>
        </w:rPr>
        <w:t xml:space="preserve">3.16. Департамент осуществляет следующие функции:</w:t>
      </w:r>
    </w:p>
    <w:p>
      <w:pPr>
        <w:pStyle w:val="0"/>
        <w:spacing w:before="200" w:line-rule="auto"/>
        <w:ind w:firstLine="540"/>
        <w:jc w:val="both"/>
      </w:pPr>
      <w:r>
        <w:rPr>
          <w:sz w:val="20"/>
        </w:rPr>
        <w:t xml:space="preserve">принимает решение о проведении конкурса;</w:t>
      </w:r>
    </w:p>
    <w:p>
      <w:pPr>
        <w:pStyle w:val="0"/>
        <w:spacing w:before="200" w:line-rule="auto"/>
        <w:ind w:firstLine="540"/>
        <w:jc w:val="both"/>
      </w:pPr>
      <w:r>
        <w:rPr>
          <w:sz w:val="20"/>
        </w:rPr>
        <w:t xml:space="preserve">готовит решение о проведении конкурса;</w:t>
      </w:r>
    </w:p>
    <w:p>
      <w:pPr>
        <w:pStyle w:val="0"/>
        <w:spacing w:before="200" w:line-rule="auto"/>
        <w:ind w:firstLine="540"/>
        <w:jc w:val="both"/>
      </w:pPr>
      <w:r>
        <w:rPr>
          <w:sz w:val="20"/>
        </w:rPr>
        <w:t xml:space="preserve">готовит документы для объявления конкурса;</w:t>
      </w:r>
    </w:p>
    <w:p>
      <w:pPr>
        <w:pStyle w:val="0"/>
        <w:spacing w:before="200" w:line-rule="auto"/>
        <w:ind w:firstLine="540"/>
        <w:jc w:val="both"/>
      </w:pPr>
      <w:r>
        <w:rPr>
          <w:sz w:val="20"/>
        </w:rPr>
        <w:t xml:space="preserve">обеспечивает размещение объявления о проведении конкурса и его результатах;</w:t>
      </w:r>
    </w:p>
    <w:p>
      <w:pPr>
        <w:pStyle w:val="0"/>
        <w:spacing w:before="200" w:line-rule="auto"/>
        <w:ind w:firstLine="540"/>
        <w:jc w:val="both"/>
      </w:pPr>
      <w:r>
        <w:rPr>
          <w:sz w:val="20"/>
        </w:rPr>
        <w:t xml:space="preserve">выполняет иные функции в целях подготовки и проведения конкурса.</w:t>
      </w:r>
    </w:p>
    <w:p>
      <w:pPr>
        <w:pStyle w:val="0"/>
        <w:spacing w:before="200" w:line-rule="auto"/>
        <w:ind w:firstLine="540"/>
        <w:jc w:val="both"/>
      </w:pPr>
      <w:r>
        <w:rPr>
          <w:sz w:val="20"/>
        </w:rPr>
        <w:t xml:space="preserve">3.17. Решение о дате, месте и времени проведения конкурса принимается директором Департамента в течение двух рабочих дней после окончания срока подачи документов, указанного в </w:t>
      </w:r>
      <w:hyperlink w:history="0" w:anchor="P99" w:tooltip="3.12.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30 (тридцати) календарных дней со дня размещения объявления о конкурсе на сайте департамента ветеринарии Тамбовской области в информационно-телекоммуникационной сети &quot;Интернет&quot; представляют лично либо направляют по почте заявление о выдвижении кандидата в чле...">
        <w:r>
          <w:rPr>
            <w:sz w:val="20"/>
            <w:color w:val="0000ff"/>
          </w:rPr>
          <w:t xml:space="preserve">пункте 3.12 раздела 3</w:t>
        </w:r>
      </w:hyperlink>
      <w:r>
        <w:rPr>
          <w:sz w:val="20"/>
        </w:rPr>
        <w:t xml:space="preserve"> настоящего Положения.</w:t>
      </w:r>
    </w:p>
    <w:p>
      <w:pPr>
        <w:pStyle w:val="0"/>
        <w:spacing w:before="200" w:line-rule="auto"/>
        <w:ind w:firstLine="540"/>
        <w:jc w:val="both"/>
      </w:pPr>
      <w:r>
        <w:rPr>
          <w:sz w:val="20"/>
        </w:rPr>
        <w:t xml:space="preserve">3.18.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Конкурсная комиссия принимает решение о несоответствии кандидата требованиям, установленным настоящим Положением,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в </w:t>
      </w:r>
      <w:hyperlink w:history="0" w:anchor="P92" w:tooltip="3.10. 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w:r>
          <w:rPr>
            <w:sz w:val="20"/>
            <w:color w:val="0000ff"/>
          </w:rPr>
          <w:t xml:space="preserve">пункте 3.10</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3.19.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5) по следующему критерию:</w:t>
      </w:r>
    </w:p>
    <w:p>
      <w:pPr>
        <w:pStyle w:val="0"/>
        <w:spacing w:before="200" w:line-rule="auto"/>
        <w:ind w:firstLine="540"/>
        <w:jc w:val="both"/>
      </w:pPr>
      <w:r>
        <w:rPr>
          <w:sz w:val="20"/>
        </w:rPr>
        <w:t xml:space="preserve">наличие опыта работы по профилю деятельности Департамента от одного года - 1 балл, за каждый последующий год - 1 балл, свыше пяти лет - 5 баллов;</w:t>
      </w:r>
    </w:p>
    <w:p>
      <w:pPr>
        <w:pStyle w:val="0"/>
        <w:spacing w:before="200" w:line-rule="auto"/>
        <w:ind w:firstLine="540"/>
        <w:jc w:val="both"/>
      </w:pPr>
      <w:r>
        <w:rPr>
          <w:sz w:val="20"/>
        </w:rPr>
        <w:t xml:space="preserve">наличие опыта общественной деятельности от одного года - 1 балл, за каждый последующий год - 1 балл, свыше пяти лет - 5 баллов.</w:t>
      </w:r>
    </w:p>
    <w:p>
      <w:pPr>
        <w:pStyle w:val="0"/>
        <w:spacing w:before="200" w:line-rule="auto"/>
        <w:ind w:firstLine="540"/>
        <w:jc w:val="both"/>
      </w:pPr>
      <w:r>
        <w:rPr>
          <w:sz w:val="20"/>
        </w:rPr>
        <w:t xml:space="preserve">3.20. По результатам оценки кандидатов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3.21. Результаты работы конкурсной комиссии в течение пяти рабочих дней с даты проведения конкурса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3.22. Протокол конкурсной комиссии по результатам проведения конкурса незамедлительно направляется директору Департамента.</w:t>
      </w:r>
    </w:p>
    <w:p>
      <w:pPr>
        <w:pStyle w:val="0"/>
        <w:spacing w:before="200" w:line-rule="auto"/>
        <w:ind w:firstLine="540"/>
        <w:jc w:val="both"/>
      </w:pPr>
      <w:r>
        <w:rPr>
          <w:sz w:val="20"/>
        </w:rPr>
        <w:t xml:space="preserve">3.23. Сообщения о результатах конкурса направляются заявителям и кандидатам в течение 7 календарных дней со дня его завершения.</w:t>
      </w:r>
    </w:p>
    <w:p>
      <w:pPr>
        <w:pStyle w:val="0"/>
        <w:spacing w:before="200" w:line-rule="auto"/>
        <w:ind w:firstLine="540"/>
        <w:jc w:val="both"/>
      </w:pPr>
      <w:r>
        <w:rPr>
          <w:sz w:val="20"/>
        </w:rPr>
        <w:t xml:space="preserve">3.24. Кандидат, не согласный с решением, принятым конкурсной комиссией, вправе обратиться в Общественную палату Тамбовской области.</w:t>
      </w:r>
    </w:p>
    <w:p>
      <w:pPr>
        <w:pStyle w:val="0"/>
        <w:spacing w:before="200" w:line-rule="auto"/>
        <w:ind w:firstLine="540"/>
        <w:jc w:val="both"/>
      </w:pPr>
      <w:r>
        <w:rPr>
          <w:sz w:val="20"/>
        </w:rPr>
        <w:t xml:space="preserve">3.25.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Департамента.</w:t>
      </w:r>
    </w:p>
    <w:p>
      <w:pPr>
        <w:pStyle w:val="0"/>
        <w:spacing w:before="200" w:line-rule="auto"/>
        <w:ind w:firstLine="540"/>
        <w:jc w:val="both"/>
      </w:pPr>
      <w:r>
        <w:rPr>
          <w:sz w:val="20"/>
        </w:rPr>
        <w:t xml:space="preserve">3.26. Департамент в течение 5 рабочих дней после вступления в силу приказа, которым утвержден состав Общественного совета, размещает на официальном сайте Департамента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4.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директором Департамента.</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4.3.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4.4.1.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4.4.2.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4.4.3. координирует деятельность Общественного совета;</w:t>
      </w:r>
    </w:p>
    <w:p>
      <w:pPr>
        <w:pStyle w:val="0"/>
        <w:spacing w:before="200" w:line-rule="auto"/>
        <w:ind w:firstLine="540"/>
        <w:jc w:val="both"/>
      </w:pPr>
      <w:r>
        <w:rPr>
          <w:sz w:val="20"/>
        </w:rPr>
        <w:t xml:space="preserve">4.4.4. взаимодействует с директором Департамента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4.4.5.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4.6. Секретарь Общественного совета:</w:t>
      </w:r>
    </w:p>
    <w:p>
      <w:pPr>
        <w:pStyle w:val="0"/>
        <w:spacing w:before="200" w:line-rule="auto"/>
        <w:ind w:firstLine="540"/>
        <w:jc w:val="both"/>
      </w:pPr>
      <w:r>
        <w:rPr>
          <w:sz w:val="20"/>
        </w:rPr>
        <w:t xml:space="preserve">4.6.1. организует текущую деятельность Общественного совета;</w:t>
      </w:r>
    </w:p>
    <w:p>
      <w:pPr>
        <w:pStyle w:val="0"/>
        <w:spacing w:before="200" w:line-rule="auto"/>
        <w:ind w:firstLine="540"/>
        <w:jc w:val="both"/>
      </w:pPr>
      <w:r>
        <w:rPr>
          <w:sz w:val="20"/>
        </w:rPr>
        <w:t xml:space="preserve">4.6.2.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4.6.3.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4.6.4. организует делопроизводство.</w:t>
      </w:r>
    </w:p>
    <w:p>
      <w:pPr>
        <w:pStyle w:val="0"/>
        <w:spacing w:before="200" w:line-rule="auto"/>
        <w:ind w:firstLine="540"/>
        <w:jc w:val="both"/>
      </w:pPr>
      <w:r>
        <w:rPr>
          <w:sz w:val="20"/>
        </w:rPr>
        <w:t xml:space="preserve">4.7. Члены Общественного совета имеют право:</w:t>
      </w:r>
    </w:p>
    <w:p>
      <w:pPr>
        <w:pStyle w:val="0"/>
        <w:spacing w:before="200" w:line-rule="auto"/>
        <w:ind w:firstLine="540"/>
        <w:jc w:val="both"/>
      </w:pPr>
      <w:r>
        <w:rPr>
          <w:sz w:val="20"/>
        </w:rPr>
        <w:t xml:space="preserve">4.7.1.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4.7.2.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4.7.3.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4.8. Члены Общественного совета обязаны:</w:t>
      </w:r>
    </w:p>
    <w:p>
      <w:pPr>
        <w:pStyle w:val="0"/>
        <w:spacing w:before="200" w:line-rule="auto"/>
        <w:ind w:firstLine="540"/>
        <w:jc w:val="both"/>
      </w:pPr>
      <w:r>
        <w:rPr>
          <w:sz w:val="20"/>
        </w:rPr>
        <w:t xml:space="preserve">4.8.1.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4.8.2.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4.8.3.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4.8.4.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директору Департамента.</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директору Департамента для рассмотрения.</w:t>
      </w:r>
    </w:p>
    <w:p>
      <w:pPr>
        <w:pStyle w:val="0"/>
        <w:spacing w:before="200" w:line-rule="auto"/>
        <w:ind w:firstLine="540"/>
        <w:jc w:val="both"/>
      </w:pPr>
      <w:r>
        <w:rPr>
          <w:sz w:val="20"/>
        </w:rPr>
        <w:t xml:space="preserve">Департамент рассматривает подготовленные Общественным советом по результатам общественного контроля итоговые документы в течение тридцати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 на официальном сайте Департамента,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4.10. По запросам Общественного совета Департамент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4.11.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4.11.1. письменного заявления о выходе из состава Общественного совета;</w:t>
      </w:r>
    </w:p>
    <w:bookmarkStart w:id="168" w:name="P168"/>
    <w:bookmarkEnd w:id="168"/>
    <w:p>
      <w:pPr>
        <w:pStyle w:val="0"/>
        <w:spacing w:before="200" w:line-rule="auto"/>
        <w:ind w:firstLine="540"/>
        <w:jc w:val="both"/>
      </w:pPr>
      <w:r>
        <w:rPr>
          <w:sz w:val="20"/>
        </w:rPr>
        <w:t xml:space="preserve">4.11.2.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4.11.3. вступления в законную силу обвинительного приговора суда;</w:t>
      </w:r>
    </w:p>
    <w:p>
      <w:pPr>
        <w:pStyle w:val="0"/>
        <w:spacing w:before="200" w:line-rule="auto"/>
        <w:ind w:firstLine="540"/>
        <w:jc w:val="both"/>
      </w:pPr>
      <w:r>
        <w:rPr>
          <w:sz w:val="20"/>
        </w:rPr>
        <w:t xml:space="preserve">4.11.4.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4.11.5. смерти;</w:t>
      </w:r>
    </w:p>
    <w:p>
      <w:pPr>
        <w:pStyle w:val="0"/>
        <w:spacing w:before="200" w:line-rule="auto"/>
        <w:ind w:firstLine="540"/>
        <w:jc w:val="both"/>
      </w:pPr>
      <w:r>
        <w:rPr>
          <w:sz w:val="20"/>
        </w:rPr>
        <w:t xml:space="preserve">4.11.6. наступления обстоятельств, в силу которых член Общественного совета входит в круг лиц, указанных в </w:t>
      </w:r>
      <w:hyperlink w:history="0" w:anchor="P94" w:tooltip="3.11. Требования к кандидатам:">
        <w:r>
          <w:rPr>
            <w:sz w:val="20"/>
            <w:color w:val="0000ff"/>
          </w:rPr>
          <w:t xml:space="preserve">подпункте 3.11</w:t>
        </w:r>
      </w:hyperlink>
      <w:r>
        <w:rPr>
          <w:sz w:val="20"/>
        </w:rPr>
        <w:t xml:space="preserve"> настоящего Положения;</w:t>
      </w:r>
    </w:p>
    <w:p>
      <w:pPr>
        <w:pStyle w:val="0"/>
        <w:spacing w:before="200" w:line-rule="auto"/>
        <w:ind w:firstLine="540"/>
        <w:jc w:val="both"/>
      </w:pPr>
      <w:r>
        <w:rPr>
          <w:sz w:val="20"/>
        </w:rPr>
        <w:t xml:space="preserve">4.11.7.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4.11.8.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75" w:name="P175"/>
    <w:bookmarkEnd w:id="175"/>
    <w:p>
      <w:pPr>
        <w:pStyle w:val="0"/>
        <w:spacing w:before="200" w:line-rule="auto"/>
        <w:ind w:firstLine="540"/>
        <w:jc w:val="both"/>
      </w:pPr>
      <w:r>
        <w:rPr>
          <w:sz w:val="20"/>
        </w:rPr>
        <w:t xml:space="preserve">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с последующим уведомлением руководителя органа исполнительной власти.</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68" w:tooltip="4.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4.11.2</w:t>
        </w:r>
      </w:hyperlink>
      <w:r>
        <w:rPr>
          <w:sz w:val="20"/>
        </w:rPr>
        <w:t xml:space="preserve"> - </w:t>
      </w:r>
      <w:hyperlink w:history="0" w:anchor="P175" w:tooltip="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4.11.9 пункта 4.11</w:t>
        </w:r>
      </w:hyperlink>
      <w:r>
        <w:rPr>
          <w:sz w:val="20"/>
        </w:rPr>
        <w:t xml:space="preserve"> настоящего Положения, оформляется решением Общественного совета, с последующим уведомлением директора Департамента.</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2"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179" w:name="P179"/>
    <w:bookmarkEnd w:id="179"/>
    <w:p>
      <w:pPr>
        <w:pStyle w:val="0"/>
        <w:spacing w:before="200" w:line-rule="auto"/>
        <w:ind w:firstLine="540"/>
        <w:jc w:val="both"/>
      </w:pPr>
      <w:r>
        <w:rPr>
          <w:sz w:val="20"/>
        </w:rPr>
        <w:t xml:space="preserve">4.12. Полномочия члена Общественного совета приостанавливаются в случае:</w:t>
      </w:r>
    </w:p>
    <w:p>
      <w:pPr>
        <w:pStyle w:val="0"/>
        <w:spacing w:before="200" w:line-rule="auto"/>
        <w:ind w:firstLine="540"/>
        <w:jc w:val="both"/>
      </w:pPr>
      <w:r>
        <w:rPr>
          <w:sz w:val="20"/>
        </w:rPr>
        <w:t xml:space="preserve">4.12.1.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4.12.2.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4.12.3.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согласованным с директором Департамента.</w:t>
      </w:r>
    </w:p>
    <w:p>
      <w:pPr>
        <w:pStyle w:val="0"/>
        <w:spacing w:before="200" w:line-rule="auto"/>
        <w:ind w:firstLine="540"/>
        <w:jc w:val="both"/>
      </w:pPr>
      <w:r>
        <w:rPr>
          <w:sz w:val="20"/>
        </w:rPr>
        <w:t xml:space="preserve">4.13.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79" w:tooltip="4.12. Полномочия члена Общественного совета приостанавливаются в случае:">
        <w:r>
          <w:rPr>
            <w:sz w:val="20"/>
            <w:color w:val="0000ff"/>
          </w:rPr>
          <w:t xml:space="preserve">пункте 4.12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директора Департамента.</w:t>
      </w:r>
    </w:p>
    <w:p>
      <w:pPr>
        <w:pStyle w:val="0"/>
        <w:spacing w:before="200" w:line-rule="auto"/>
        <w:ind w:firstLine="540"/>
        <w:jc w:val="both"/>
      </w:pPr>
      <w:r>
        <w:rPr>
          <w:sz w:val="20"/>
        </w:rPr>
        <w:t xml:space="preserve">4.14. Организационно-техническое обеспечение деятельности Общественного совета, в том числе включая проведение заседаний, осуществляет Департамент.</w:t>
      </w:r>
    </w:p>
    <w:p>
      <w:pPr>
        <w:pStyle w:val="0"/>
        <w:spacing w:before="200" w:line-rule="auto"/>
        <w:ind w:firstLine="540"/>
        <w:jc w:val="both"/>
      </w:pPr>
      <w:r>
        <w:rPr>
          <w:sz w:val="20"/>
        </w:rPr>
        <w:t xml:space="preserve">4.15. Информация о создании Общественного совета, его составе, планах работы и принятых на заседаниях решениях размещается на официальном сайте Департамента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ветеринарии Тамбовской области от 30.03.2023 N 76/1</w:t>
            <w:br/>
            <w:t>"Об Общественном совете при департаменте ветерин...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39919FF7315D5D28F46DEF4056197C4FB3089BC23ACC59C39FE585602F363AFAB421C6946537649878A1C3181DC5F158q3bDN" TargetMode = "External"/>
	<Relationship Id="rId8" Type="http://schemas.openxmlformats.org/officeDocument/2006/relationships/hyperlink" Target="consultantplus://offline/ref=CC39919FF7315D5D28F46DEF4056197C4FB3089BC239CC52CE9DE585602F363AFAB421C6946537649878A1C3181DC5F158q3bDN" TargetMode = "External"/>
	<Relationship Id="rId9" Type="http://schemas.openxmlformats.org/officeDocument/2006/relationships/hyperlink" Target="consultantplus://offline/ref=CC39919FF7315D5D28F46DEF4056197C4FB3089BC23ACC58CE9FE585602F363AFAB421C6946537649878A1C3181DC5F158q3bDN" TargetMode = "External"/>
	<Relationship Id="rId10" Type="http://schemas.openxmlformats.org/officeDocument/2006/relationships/hyperlink" Target="consultantplus://offline/ref=CC39919FF7315D5D28F46DEF4056197C4FB3089BC23ACC55CE96E585602F363AFAB421C6946537649878A1C3181DC5F158q3bDN" TargetMode = "External"/>
	<Relationship Id="rId11" Type="http://schemas.openxmlformats.org/officeDocument/2006/relationships/hyperlink" Target="consultantplus://offline/ref=CC39919FF7315D5D28F473E2563A437548B9529EC039CF0696CAE3D23F7F306FA8F47F9FC4237C699F64BDC31Cq0b0N" TargetMode = "External"/>
	<Relationship Id="rId12" Type="http://schemas.openxmlformats.org/officeDocument/2006/relationships/hyperlink" Target="consultantplus://offline/ref=CC39919FF7315D5D28F473E2563A437549B05193C8699804C79FEDD7372F6A7FACBD2B90DB2164779B7ABDqCb0N" TargetMode = "External"/>
	<Relationship Id="rId13" Type="http://schemas.openxmlformats.org/officeDocument/2006/relationships/hyperlink" Target="consultantplus://offline/ref=CC39919FF7315D5D28F46DEF4056197C4FB3089BC238C455CD9BE585602F363AFAB421C6946537649878A1C3181DC5F158q3bDN" TargetMode = "External"/>
	<Relationship Id="rId14" Type="http://schemas.openxmlformats.org/officeDocument/2006/relationships/hyperlink" Target="consultantplus://offline/ref=CC39919FF7315D5D28F473E2563A437548B9529EC039CF0696CAE3D23F7F306FA8F47F9FC4237C699F64BDC31Cq0b0N" TargetMode = "External"/>
	<Relationship Id="rId15" Type="http://schemas.openxmlformats.org/officeDocument/2006/relationships/hyperlink" Target="consultantplus://offline/ref=CC39919FF7315D5D28F46DEF4056197C4FB3089BC239CC55CA9AE585602F363AFAB421C6946537649878A1C3181DC5F158q3bDN" TargetMode = "External"/>
	<Relationship Id="rId16" Type="http://schemas.openxmlformats.org/officeDocument/2006/relationships/hyperlink" Target="consultantplus://offline/ref=CC39919FF7315D5D28F473E2563A437548B9529EC039CF0696CAE3D23F7F306FA8F47F9FC4237C699F64BDC31Cq0b0N" TargetMode = "External"/>
	<Relationship Id="rId17" Type="http://schemas.openxmlformats.org/officeDocument/2006/relationships/hyperlink" Target="consultantplus://offline/ref=CC39919FF7315D5D28F46DEF4056197C4FB3089BC239CC55CA9AE585602F363AFAB421C6946537649878A1C3181DC5F158q3bDN" TargetMode = "External"/>
	<Relationship Id="rId18" Type="http://schemas.openxmlformats.org/officeDocument/2006/relationships/hyperlink" Target="consultantplus://offline/ref=CC39919FF7315D5D28F473E2563A43754FBB5F97CA3ECF0696CAE3D23F7F306FBAF42793C722693DC83EEACE1F01D9F15C20E8B6FBq2b1N" TargetMode = "External"/>
	<Relationship Id="rId19" Type="http://schemas.openxmlformats.org/officeDocument/2006/relationships/hyperlink" Target="consultantplus://offline/ref=CC39919FF7315D5D28F46DEF4056197C4FB3089BC239CC55CA9AE585602F363AFAB421C686656F68997ABFC2190893A01E6BE7B7FB3CDFA0C4D83AE9qBb7N" TargetMode = "External"/>
	<Relationship Id="rId20" Type="http://schemas.openxmlformats.org/officeDocument/2006/relationships/hyperlink" Target="consultantplus://offline/ref=CC39919FF7315D5D28F473E2563A43754FBB5F97CA3ECF0696CAE3D23F7F306FBAF42793C722693DC83EEACE1F01D9F15C20E8B6FBq2b1N" TargetMode = "External"/>
	<Relationship Id="rId21" Type="http://schemas.openxmlformats.org/officeDocument/2006/relationships/hyperlink" Target="consultantplus://offline/ref=CC39919FF7315D5D28F473E2563A43754FBB5095CB3ACF0696CAE3D23F7F306FA8F47F9FC4237C699F64BDC31Cq0b0N" TargetMode = "External"/>
	<Relationship Id="rId22" Type="http://schemas.openxmlformats.org/officeDocument/2006/relationships/hyperlink" Target="consultantplus://offline/ref=CC39919FF7315D5D28F46DEF4056197C4FB3089BC239C750CF9CE585602F363AFAB421C6946537649878A1C3181DC5F158q3bDN" TargetMode = "External"/>
	<Relationship Id="rId23" Type="http://schemas.openxmlformats.org/officeDocument/2006/relationships/hyperlink" Target="consultantplus://offline/ref=CC39919FF7315D5D28F473E2563A437548B9529EC039CF0696CAE3D23F7F306FA8F47F9FC4237C699F64BDC31Cq0b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ветеринарии Тамбовской области от 30.03.2023 N 76/1
"Об Общественном совете при департаменте ветеринарии Тамбовской области"
(вместе с "Положением об Общественном совете при департаменте ветеринарии Тамбовской области")</dc:title>
  <dcterms:created xsi:type="dcterms:W3CDTF">2023-06-12T13:27:42Z</dcterms:created>
</cp:coreProperties>
</file>