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Тамбовской области от 30.09.2019 N 390-З</w:t>
              <w:br/>
              <w:t xml:space="preserve">(ред. от 27.12.2022)</w:t>
              <w:br/>
              <w:t xml:space="preserve">"О регулировании отдельных вопросов в сфере благотворительной и добровольческой (волонтерской) деятельности в Тамбовской области"</w:t>
              <w:br/>
              <w:t xml:space="preserve">(принят Постановлением Тамбовской областной Думы от 20.09.2019 N 1014)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сентября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390-З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ТАМБОВСКАЯ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 БЛАГОТВОРИТЕЛЬНОЙ</w:t>
      </w:r>
    </w:p>
    <w:p>
      <w:pPr>
        <w:pStyle w:val="2"/>
        <w:jc w:val="center"/>
      </w:pPr>
      <w:r>
        <w:rPr>
          <w:sz w:val="20"/>
        </w:rPr>
        <w:t xml:space="preserve">И ДОБРОВОЛЬЧЕСКОЙ (ВОЛОНТЕРСКОЙ) ДЕЯТЕЛЬНОСТИ В ТАМБОВСКОЙ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Тамбовской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20 сентября 2019 г.</w:t>
      </w:r>
    </w:p>
    <w:p>
      <w:pPr>
        <w:pStyle w:val="0"/>
        <w:jc w:val="right"/>
      </w:pPr>
      <w:r>
        <w:rPr>
          <w:sz w:val="20"/>
        </w:rPr>
        <w:t xml:space="preserve">N 1014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Тамбовской области от 29.01.2021 </w:t>
            </w:r>
            <w:hyperlink w:history="0" r:id="rId8" w:tooltip="Закон Тамбовской области от 29.01.2021 N 589-З &quot;О внесении изменения в статью 10 Закона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9.01.2021 N 1509) {КонсультантПлюс}">
              <w:r>
                <w:rPr>
                  <w:sz w:val="20"/>
                  <w:color w:val="0000ff"/>
                </w:rPr>
                <w:t xml:space="preserve">N 589-З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9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      <w:r>
                <w:rPr>
                  <w:sz w:val="20"/>
                  <w:color w:val="0000ff"/>
                </w:rPr>
                <w:t xml:space="preserve">N 234-З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</w:t>
      </w:r>
      <w:r>
        <w:rPr>
          <w:sz w:val="20"/>
          <w:b w:val="on"/>
        </w:rPr>
        <w:t xml:space="preserve">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Федеральным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определяет формы поддержки благотворительной и добровольческой (волонтерской) деятельности органами государственной власти Тамбовской области и разграничивает полномочия органов государственной власти Тамбовской области в сфере добровольчества (волонтерства), определяет вопросы создания Межведомственного совета по развитию добровольчества (волонтерства) и социально ориентированных некоммерческих организаций на территории Тамбовской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</w:t>
      </w:r>
      <w:r>
        <w:rPr>
          <w:sz w:val="20"/>
          <w:b w:val="on"/>
        </w:rPr>
        <w:t xml:space="preserve">Основные понятия, применяемые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применяемые в настоящем Законе, используются в значениях, определенных в Федеральном </w:t>
      </w:r>
      <w:hyperlink w:history="0" r:id="rId11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</w:t>
      </w:r>
      <w:r>
        <w:rPr>
          <w:sz w:val="20"/>
          <w:b w:val="on"/>
        </w:rPr>
        <w:t xml:space="preserve">Полномочия Тамбовской областной Думы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Тамбовской областной Думы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Тамбовской области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Тамбовской области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государственной политики в сфере добровольчества (волонтерства) в пределах установленных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предусмотренных законодательством Российской Федерации и Тамбовской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</w:t>
      </w:r>
      <w:r>
        <w:rPr>
          <w:sz w:val="20"/>
          <w:b w:val="on"/>
        </w:rPr>
        <w:t xml:space="preserve">Полномочия Правительства Тамбовской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Тамбовской области в сфере добровольчества (волонтерства)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Тамбовской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Тамбовской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ориентированными некоммерческими организациями, государственными и муниципальными учреждениями, обеспечивающими оказание организационной, информационной, консультационной,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координационных и совещательных органов в сфере добровольчества (волонтерства), создаваемых при исполнительных органах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Тамбовской области реализует полномочия в сфере добровольчества (волонтерства) как самостоятельно, так и через образуемые ею в соответствии с законодательством Тамбовской области исполнительные органы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</w:t>
      </w:r>
      <w:r>
        <w:rPr>
          <w:sz w:val="20"/>
          <w:b w:val="on"/>
        </w:rPr>
        <w:t xml:space="preserve">Формы государственной поддержки благотворительной и добровольческой (волонтерской) деятельности органами государственной власти Тамбовской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Тамбовской области поддержка благотворительной и добровольческой (волонтерской) деятельности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консультационная и методическая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иная поддержка участников благотворительной и добровольческой (волонтерской) деятельности в порядке и формах, которые не противоречат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 ориентированные некоммерческие организации при осуществлении ими в соответствии с учредительными документами благотворительной деятельности, а также деятельности в области организации и поддержки благотворительности и добровольчества (волонтерства) вправе обратиться за государственной поддержкой в соответствии с Федеральным </w:t>
      </w:r>
      <w:hyperlink w:history="0" r:id="rId1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</w:t>
      </w:r>
      <w:hyperlink w:history="0" r:id="rId18" w:tooltip="Закон Тамбовской области от 26.05.2011 N 14-З (ред. от 27.10.2022)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0.05.2011 N 7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26 мая 2011 года N 14-З "О государственной поддержке социально ориентированных некоммерческих организаций в Тамбовской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</w:t>
      </w:r>
      <w:r>
        <w:rPr>
          <w:sz w:val="20"/>
          <w:b w:val="on"/>
        </w:rPr>
        <w:t xml:space="preserve">Организационная поддержка благотворительной и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Организационная поддержка благотворительной и добровольческой (волонтерской) деятельности осуществляется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мониторинга потребностей областных государственных организаций в труде добровольцев (волонтеров). Порядок проведения мониторинга утверждается постановлением Правительства Тамбовской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методического содействия добровольцам (волонтерам), добровольческим (волонтерским) организациям и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участии добровольцев (волонтеров) во всероссийских, межрегиональных и областных конкурсах и мероприятиях для добровольцев (волонтеров), в слетах, обучающих семинарах и тренингах, фестивалях;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мероприятий совместно с благотворительными и добровольческими (волонтерскими) организациями, объединениями и добровольцами (волонтерами).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</w:t>
      </w:r>
      <w:r>
        <w:rPr>
          <w:sz w:val="20"/>
          <w:b w:val="on"/>
        </w:rPr>
        <w:t xml:space="preserve">Информационная поддержка благотворительной и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информационной поддержки благотворительной и добровольческой (волонтерской) деятельности осуществляется органами государственной власти Тамбовской области в соответствующей сфере деятельности путем размещения информации о благотворителях, организаторах добровольческой (волонтерской) деятельности, добровольческих (волонтерских) организациях, добровольцах (волонтерах) и осуществляемой ими деятельности на своих официальных сайтах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добровольческим (волонтерским) организациям предоставляется областными государственными организациями, осуществляющими теле- и (или) радиовещание, и редакциями областных государственных периодических печатных изданий бесплатного эфирного времени, бесплатной печатной площади для размещения информационных материалов о благотворителях, организаторах добровольческой (волонтерской) деятельности, добровольческих (волонтерских) организациях, добровольцах (волонтерах) и осуществляемой ими деятельности в порядке, установленном их учредителями.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</w:t>
      </w:r>
      <w:r>
        <w:rPr>
          <w:sz w:val="20"/>
          <w:b w:val="on"/>
        </w:rPr>
        <w:t xml:space="preserve">Консультационная и методическая поддержка благотворительной и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органами государственной власти Тамбовской области консультационной поддержки благотворительной и добровольческой (волонтерской) деятельности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органами государственной власти Тамбовской области методических материалов и инструкций по вопросам взаимодействия с ними, подведомственными им государственными учреждениями, а также осуществления ими своей уставной деятельности и соблюдения действующего законодательства,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обучающих тематических семинаров и научно-практических конференций по вопросам взаимодействия органов государственной власти Тамбовской области, подведомственных им государственных учреждений и социально ориентированных некоммерческих организаций, а также по иным социально значимым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Тамбовской области осуществляют методическое обеспечение органов местного самоуправления и оказывают им содействие в разработке и реализации мер по поддержке благотворителей, организаторов добровольческой (волонтерской) деятельности, добровольческих (волонтерских) организаций, добровольцах (волонтерах) на территориях муниципальных образований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</w:t>
      </w:r>
      <w:r>
        <w:rPr>
          <w:sz w:val="20"/>
          <w:b w:val="on"/>
        </w:rPr>
        <w:t xml:space="preserve">Формы поощрения участников благотворительной и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 юридические лица, осуществляющие благотворительную деятельность, добровольцы (волонтеры), организаторы добровольческой (волонтерской) деятельности, добровольческие (волонтерские) организации могут поощряться органами государственной власти Тамбовской области за участие в данной деятельности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награждение наградами и премиями Тамбовской области в порядке, определенном </w:t>
      </w:r>
      <w:hyperlink w:history="0" r:id="rId20" w:tooltip="Закон Тамбовской области от 31.05.2021 N 635-З (ред. от 27.12.2022) &quot;О наградах и премиях Тамбовской области&quot; (принят Постановлением Тамбовской областной Думы от 31.05.2021 N 1634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31 мая 2021 года N 635-З "О наградах и премиях Тамбовской области";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1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награждение почетной грамотой;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награждение благодарственным письмом;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награждение ценным подарком Правительства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</w:t>
      </w:r>
      <w:r>
        <w:rPr>
          <w:sz w:val="20"/>
          <w:b w:val="on"/>
        </w:rPr>
        <w:t xml:space="preserve">Межведомственный совет по развитию добровольчества (волонтерства) и социально ориентированных некоммерческих организаций на территории Тамбовской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совершенствования мер государственной поддержки добровольческой (волонтерской) деятельности в Тамбовской области и обеспечения взаимодействия органов государственной власти Тамбовской области,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 в сфере развития добровольчества (волонтерства) и социально ориентированных некоммерческих организаций, при Правительстве Тамбовской области создается совещательный орган - Межведомственный совет по вопросам развития добровольчества (волонтерства) и социально ориентированных некоммерческих организаций на территории Тамбовской области (далее - Межведомственный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Межведомственного совета формируется на основании предложений Тамбовской областной Думы, исполнительных органов Тамбовской области,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 в сфере развития добровольчества (волонтерства) 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234-З)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Межведомственного совета, порядок его формирования и деятельности, его основные полномочия и права определяются в положении о нем. Положение утверждается распоряжением Правительства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Тамбовской области от 29.01.2021 </w:t>
      </w:r>
      <w:hyperlink w:history="0" r:id="rId25" w:tooltip="Закон Тамбовской области от 29.01.2021 N 589-З &quot;О внесении изменения в статью 10 Закона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9.01.2021 N 1509) {КонсультантПлюс}">
        <w:r>
          <w:rPr>
            <w:sz w:val="20"/>
            <w:color w:val="0000ff"/>
          </w:rPr>
          <w:t xml:space="preserve">N 589-З</w:t>
        </w:r>
      </w:hyperlink>
      <w:r>
        <w:rPr>
          <w:sz w:val="20"/>
        </w:rPr>
        <w:t xml:space="preserve">, от 27.12.2022 </w:t>
      </w:r>
      <w:hyperlink w:history="0" r:id="rId26" w:tooltip="Закон Тамбовской области от 27.12.2022 N 234-З &quot;О внесении изменений в Закон Тамбовской области &quot;О регулировании отдельных вопросов в сфере благотворительной и добровольческой (волонтерской) деятельности в Тамбовской области&quot; (принят Постановлением Тамбовской областной Думы от 23.12.2022 N 583) {КонсультантПлюс}">
        <w:r>
          <w:rPr>
            <w:sz w:val="20"/>
            <w:color w:val="0000ff"/>
          </w:rPr>
          <w:t xml:space="preserve">N 234-З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</w:t>
      </w:r>
      <w:r>
        <w:rPr>
          <w:sz w:val="20"/>
          <w:b w:val="on"/>
        </w:rPr>
        <w:t xml:space="preserve">Финансовое обеспечение благотворительной и добровольческой (волонтерской) деятельности в Тамбовской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 государственной поддержки благотворительной и добровольческой (волонтерской) деятельности в Тамбовской области, осуществляется за счет средств бюджета Тамбовской области, предусмотренных на реализацию государственных программ Тамбовской области, содержащих мероприятия, направленные на поддержку благотворительной деятельности и добровольчества (волонтерства).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</w:t>
      </w:r>
      <w:r>
        <w:rPr>
          <w:sz w:val="20"/>
          <w:b w:val="on"/>
        </w:rPr>
        <w:t xml:space="preserve">Признание утратившим силу законодательного акта Тамбовской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 силу со дня вступления в силу настоящего Закона </w:t>
      </w:r>
      <w:hyperlink w:history="0" r:id="rId27" w:tooltip="Закон Тамбовской области от 25.12.2006 N 133-З &quot;О благотворительной деятельности в Тамбовской области&quot; (принят Постановлением Тамбовской областной Думы от 23.12.2006 N 38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Тамбовской области от 25 декабря 2006 года N 133-З "О благотворительной деятельности в Тамбовской области" (газета "Тамбовская жизнь", 2007, 5 января).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</w:t>
      </w:r>
      <w:r>
        <w:rPr>
          <w:sz w:val="20"/>
          <w:b w:val="on"/>
        </w:rPr>
        <w:t xml:space="preserve">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А.В.Никитин</w:t>
      </w:r>
    </w:p>
    <w:p>
      <w:pPr>
        <w:pStyle w:val="0"/>
      </w:pPr>
      <w:r>
        <w:rPr>
          <w:sz w:val="20"/>
        </w:rPr>
        <w:t xml:space="preserve">г. Тамбов</w:t>
      </w:r>
    </w:p>
    <w:p>
      <w:pPr>
        <w:pStyle w:val="0"/>
        <w:spacing w:before="200" w:line-rule="auto"/>
      </w:pPr>
      <w:r>
        <w:rPr>
          <w:sz w:val="20"/>
        </w:rPr>
        <w:t xml:space="preserve">30 сентября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390-З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Тамбовской области от 30.09.2019 N 390-З</w:t>
            <w:br/>
            <w:t>(ред. от 27.12.2022)</w:t>
            <w:br/>
            <w:t>"О регулировании отдельных вопросов в сфере благотво...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4D87223EE2C5EE65817E7C69E4D54B4DE14A4E302B22D8453C65FFC14A9D748895B4B66D4FD261E709A9AFB74B3485B1uEN" TargetMode = "External"/>
	<Relationship Id="rId8" Type="http://schemas.openxmlformats.org/officeDocument/2006/relationships/hyperlink" Target="consultantplus://offline/ref=3F4D87223EE2C5EE65817E7570E3D54B4DE14A4E302821DE423138F5C91391768F9AEBB36A5ED261E617A9A9A14260D65990C6FFC3578DFB80DED075B9uBN" TargetMode = "External"/>
	<Relationship Id="rId9" Type="http://schemas.openxmlformats.org/officeDocument/2006/relationships/hyperlink" Target="consultantplus://offline/ref=3F4D87223EE2C5EE65817E7570E3D54B4DE14A4E302A2ADE423238F5C91391768F9AEBB36A5ED261E617A9A9A14260D65990C6FFC3578DFB80DED075B9uBN" TargetMode = "External"/>
	<Relationship Id="rId10" Type="http://schemas.openxmlformats.org/officeDocument/2006/relationships/hyperlink" Target="consultantplus://offline/ref=3F4D87223EE2C5EE65816078668F8F424DE81C47302B298C1D633EA296439723CFDAEDE6291ADE66E31CFDF8ED1C39861CDBCBF8DC4B8DFFB9uDN" TargetMode = "External"/>
	<Relationship Id="rId11" Type="http://schemas.openxmlformats.org/officeDocument/2006/relationships/hyperlink" Target="consultantplus://offline/ref=3F4D87223EE2C5EE65816078668F8F424DE81C47302B298C1D633EA296439723DDDAB5EA281BC160E009ABA9ABB4uAN" TargetMode = "External"/>
	<Relationship Id="rId12" Type="http://schemas.openxmlformats.org/officeDocument/2006/relationships/hyperlink" Target="consultantplus://offline/ref=3F4D87223EE2C5EE65817E7570E3D54B4DE14A4E302A2ADE423238F5C91391768F9AEBB36A5ED261E617A9A8A94260D65990C6FFC3578DFB80DED075B9uBN" TargetMode = "External"/>
	<Relationship Id="rId13" Type="http://schemas.openxmlformats.org/officeDocument/2006/relationships/hyperlink" Target="consultantplus://offline/ref=3F4D87223EE2C5EE65817E7570E3D54B4DE14A4E302A2ADE423238F5C91391768F9AEBB36A5ED261E617A9A8A94260D65990C6FFC3578DFB80DED075B9uBN" TargetMode = "External"/>
	<Relationship Id="rId14" Type="http://schemas.openxmlformats.org/officeDocument/2006/relationships/hyperlink" Target="consultantplus://offline/ref=3F4D87223EE2C5EE65817E7570E3D54B4DE14A4E302A2ADE423238F5C91391768F9AEBB36A5ED261E617A9A8A94260D65990C6FFC3578DFB80DED075B9uBN" TargetMode = "External"/>
	<Relationship Id="rId15" Type="http://schemas.openxmlformats.org/officeDocument/2006/relationships/hyperlink" Target="consultantplus://offline/ref=3F4D87223EE2C5EE65817E7570E3D54B4DE14A4E302A2ADE423238F5C91391768F9AEBB36A5ED261E617A9A8A94260D65990C6FFC3578DFB80DED075B9uBN" TargetMode = "External"/>
	<Relationship Id="rId16" Type="http://schemas.openxmlformats.org/officeDocument/2006/relationships/hyperlink" Target="consultantplus://offline/ref=3F4D87223EE2C5EE65817E7570E3D54B4DE14A4E302A2ADE423238F5C91391768F9AEBB36A5ED261E617A9A8A94260D65990C6FFC3578DFB80DED075B9uBN" TargetMode = "External"/>
	<Relationship Id="rId17" Type="http://schemas.openxmlformats.org/officeDocument/2006/relationships/hyperlink" Target="consultantplus://offline/ref=3F4D87223EE2C5EE65816078668F8F424DE9104B3024298C1D633EA296439723DDDAB5EA281BC160E009ABA9ABB4uAN" TargetMode = "External"/>
	<Relationship Id="rId18" Type="http://schemas.openxmlformats.org/officeDocument/2006/relationships/hyperlink" Target="consultantplus://offline/ref=3F4D87223EE2C5EE65817E7570E3D54B4DE14A4E302A24DA423438F5C91391768F9AEBB3785E8A6DE716B7A9AF5736871FBCu6N" TargetMode = "External"/>
	<Relationship Id="rId19" Type="http://schemas.openxmlformats.org/officeDocument/2006/relationships/hyperlink" Target="consultantplus://offline/ref=3F4D87223EE2C5EE65817E7570E3D54B4DE14A4E302A2ADE423238F5C91391768F9AEBB36A5ED261E617A9A8AA4260D65990C6FFC3578DFB80DED075B9uBN" TargetMode = "External"/>
	<Relationship Id="rId20" Type="http://schemas.openxmlformats.org/officeDocument/2006/relationships/hyperlink" Target="consultantplus://offline/ref=3F4D87223EE2C5EE65817E7570E3D54B4DE14A4E302A2ADF483638F5C91391768F9AEBB3785E8A6DE716B7A9AF5736871FBCu6N" TargetMode = "External"/>
	<Relationship Id="rId21" Type="http://schemas.openxmlformats.org/officeDocument/2006/relationships/hyperlink" Target="consultantplus://offline/ref=3F4D87223EE2C5EE65817E7570E3D54B4DE14A4E302A2ADE423238F5C91391768F9AEBB36A5ED261E617A9A8AC4260D65990C6FFC3578DFB80DED075B9uBN" TargetMode = "External"/>
	<Relationship Id="rId22" Type="http://schemas.openxmlformats.org/officeDocument/2006/relationships/hyperlink" Target="consultantplus://offline/ref=3F4D87223EE2C5EE65817E7570E3D54B4DE14A4E302A2ADE423238F5C91391768F9AEBB36A5ED261E617A9A8AE4260D65990C6FFC3578DFB80DED075B9uBN" TargetMode = "External"/>
	<Relationship Id="rId23" Type="http://schemas.openxmlformats.org/officeDocument/2006/relationships/hyperlink" Target="consultantplus://offline/ref=3F4D87223EE2C5EE65817E7570E3D54B4DE14A4E302A2ADE423238F5C91391768F9AEBB36A5ED261E617A9A8A14260D65990C6FFC3578DFB80DED075B9uBN" TargetMode = "External"/>
	<Relationship Id="rId24" Type="http://schemas.openxmlformats.org/officeDocument/2006/relationships/hyperlink" Target="consultantplus://offline/ref=3F4D87223EE2C5EE65817E7570E3D54B4DE14A4E302A2ADE423238F5C91391768F9AEBB36A5ED261E617A9ABA94260D65990C6FFC3578DFB80DED075B9uBN" TargetMode = "External"/>
	<Relationship Id="rId25" Type="http://schemas.openxmlformats.org/officeDocument/2006/relationships/hyperlink" Target="consultantplus://offline/ref=3F4D87223EE2C5EE65817E7570E3D54B4DE14A4E302821DE423138F5C91391768F9AEBB36A5ED261E617A9A9A14260D65990C6FFC3578DFB80DED075B9uBN" TargetMode = "External"/>
	<Relationship Id="rId26" Type="http://schemas.openxmlformats.org/officeDocument/2006/relationships/hyperlink" Target="consultantplus://offline/ref=3F4D87223EE2C5EE65817E7570E3D54B4DE14A4E302A2ADE423238F5C91391768F9AEBB36A5ED261E617A9A8A14260D65990C6FFC3578DFB80DED075B9uBN" TargetMode = "External"/>
	<Relationship Id="rId27" Type="http://schemas.openxmlformats.org/officeDocument/2006/relationships/hyperlink" Target="consultantplus://offline/ref=3F4D87223EE2C5EE65817E7570E3D54B4DE14A4E302C2ADB483C65FFC14A9D748895B4B66D4FD261E709A9AFB74B3485B1u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Тамбовской области от 30.09.2019 N 390-З
(ред. от 27.12.2022)
"О регулировании отдельных вопросов в сфере благотворительной и добровольческой (волонтерской) деятельности в Тамбовской области"
(принят Постановлением Тамбовской областной Думы от 20.09.2019 N 1014)</dc:title>
  <dcterms:created xsi:type="dcterms:W3CDTF">2023-06-11T13:46:01Z</dcterms:created>
</cp:coreProperties>
</file>