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Тульской области от 13.03.2012 N 100</w:t>
              <w:br/>
              <w:t xml:space="preserve">(ред. от 25.07.2023)</w:t>
              <w:br/>
              <w:t xml:space="preserve">"О Совете молодых ученых и специалистов Тульской области"</w:t>
              <w:br/>
              <w:t xml:space="preserve">(вместе с "Составом Совета молодых ученых и специалистов Тульской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марта 2012 г. N 100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МОЛОДЫХ УЧЕНЫХ И СПЕЦИАЛИСТОВ 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04.12.2012 </w:t>
            </w:r>
            <w:hyperlink w:history="0" r:id="rId7" w:tooltip="Постановление правительства Тульской области от 04.12.2012 N 682 &quot;О внесении изменений в Постановление правительства Тульской области от 13.03.2012 N 100 &quot;О Совете молодых ученых и специалистов Тульской области&quot; {КонсультантПлюс}">
              <w:r>
                <w:rPr>
                  <w:sz w:val="20"/>
                  <w:color w:val="0000ff"/>
                </w:rPr>
                <w:t xml:space="preserve">N 682</w:t>
              </w:r>
            </w:hyperlink>
            <w:r>
              <w:rPr>
                <w:sz w:val="20"/>
                <w:color w:val="392c69"/>
              </w:rPr>
              <w:t xml:space="preserve">, от 13.08.2013 </w:t>
            </w:r>
            <w:hyperlink w:history="0" r:id="rId8" w:tooltip="Постановление правительства Тульской области от 13.08.2013 N 420 &quot;О внесении изменений в Постановление правительства Тульской области от 13.03.2012 N 100 &quot;О Совете молодых ученых и специалистов Тульской области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  <w:color w:val="392c69"/>
              </w:rPr>
              <w:t xml:space="preserve">, от 01.10.2015 </w:t>
            </w:r>
            <w:hyperlink w:history="0" r:id="rId9" w:tooltip="Постановление правительства Тульской области от 01.10.2015 N 464 &quot;О внесении изменений в Постановление правительства Тульской области от 13.03.2012 N 100 &quot;О Совете молодых ученых и специалистов Тульской области&quot; {КонсультантПлюс}">
              <w:r>
                <w:rPr>
                  <w:sz w:val="20"/>
                  <w:color w:val="0000ff"/>
                </w:rPr>
                <w:t xml:space="preserve">N 464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27.06.2016 </w:t>
            </w:r>
            <w:hyperlink w:history="0" r:id="rId10" w:tooltip="Постановление правительства Тульской области от 27.06.2016 N 262 &quot;О внесении изменений в Постановление правительства Тульской области от 13.03.2012 N 100 &quot;О Совете молодых ученых и специалистов Тульской области&quot; {КонсультантПлюс}">
              <w:r>
                <w:rPr>
                  <w:sz w:val="20"/>
                  <w:color w:val="0000ff"/>
                </w:rPr>
                <w:t xml:space="preserve">N 262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11" w:tooltip="Постановление правительства Тульской области от 07.02.2020 N 47 &quot;О внесении изменений и дополнений в Постановление правительства Тульской области от 13.03.2012 N 100&quot; (вместе с &quot;Составом Совета молодых ученых и специалистов Тульской области по должностям&quot;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30.07.2021 </w:t>
            </w:r>
            <w:hyperlink w:history="0" r:id="rId12" w:tooltip="Постановление правительства Тульской области от 30.07.2021 N 462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      <w:r>
                <w:rPr>
                  <w:sz w:val="20"/>
                  <w:color w:val="0000ff"/>
                </w:rPr>
                <w:t xml:space="preserve">N 462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17.06.2022 </w:t>
            </w:r>
            <w:hyperlink w:history="0" r:id="rId13" w:tooltip="Постановление Правительства Тульской области от 17.06.2022 N 394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      <w:r>
                <w:rPr>
                  <w:sz w:val="20"/>
                  <w:color w:val="0000ff"/>
                </w:rPr>
                <w:t xml:space="preserve">N 394</w:t>
              </w:r>
            </w:hyperlink>
            <w:r>
              <w:rPr>
                <w:sz w:val="20"/>
                <w:color w:val="392c69"/>
              </w:rPr>
              <w:t xml:space="preserve">, от 11.08.2022 </w:t>
            </w:r>
            <w:hyperlink w:history="0" r:id="rId14" w:tooltip="Постановление Правительства Тульской области от 11.08.2022 N 522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  <w:color w:val="392c69"/>
              </w:rPr>
              <w:t xml:space="preserve">, от 13.12.2022 </w:t>
            </w:r>
            <w:hyperlink w:history="0" r:id="rId15" w:tooltip="Постановление Правительства Тульской области от 13.12.2022 N 810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      <w:r>
                <w:rPr>
                  <w:sz w:val="20"/>
                  <w:color w:val="0000ff"/>
                </w:rPr>
                <w:t xml:space="preserve">N 810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25.07.2023 </w:t>
            </w:r>
            <w:hyperlink w:history="0" r:id="rId16" w:tooltip="Постановление Правительства Тульской области от 25.07.2023 N 434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      <w:r>
                <w:rPr>
                  <w:sz w:val="20"/>
                  <w:color w:val="0000ff"/>
                </w:rPr>
                <w:t xml:space="preserve">N 434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усиления государственной поддержки молодых ученых и молодежных научных коллективов, стимулирования их творческой активности, повышения престижа научно-образовательной деятельности, в соответствии с </w:t>
      </w:r>
      <w:hyperlink w:history="0" r:id="rId17" w:tooltip="Указ Президента РФ от 30.07.2008 N 1144 (ред. от 27.11.2018) &quot;О премии Президента Российской Федерации в области науки и инноваций для молодых ученых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30 июля 2008 года N 1144 "О премии Президента Российской Федерации в области науки и инноваций для молодых ученых", </w:t>
      </w:r>
      <w:hyperlink w:history="0" r:id="rId18" w:tooltip="Указ Президента РФ от 18.06.2015 N 312 (ред. от 16.05.2022) &quot;Об утверждении Положения о премии Президента Российской Федерации в области науки и инноваций для молодых ученых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18 июня 2015 года N 312 "Об утверждении Положения о премии Президента Российской Федерации в области науки и инноваций для молодых ученых", на основании </w:t>
      </w:r>
      <w:hyperlink w:history="0" r:id="rId19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статьи 46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0" w:tooltip="Постановление Правительства Тульской области от 17.06.2022 N 394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17.06.2022 N 394)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молодых ученых и специалистов Тульской области и утвердить его </w:t>
      </w:r>
      <w:hyperlink w:history="0" w:anchor="P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N 1).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Тульской области от 07.02.2020 </w:t>
      </w:r>
      <w:hyperlink w:history="0" r:id="rId21" w:tooltip="Постановление правительства Тульской области от 07.02.2020 N 47 &quot;О внесении изменений и дополнений в Постановление правительства Тульской области от 13.03.2012 N 100&quot; (вместе с &quot;Составом Совета молодых ученых и специалистов Тульской области по должностям&quot;)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17.06.2022 </w:t>
      </w:r>
      <w:hyperlink w:history="0" r:id="rId22" w:tooltip="Постановление Правительства Тульской области от 17.06.2022 N 394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<w:r>
          <w:rPr>
            <w:sz w:val="20"/>
            <w:color w:val="0000ff"/>
          </w:rPr>
          <w:t xml:space="preserve">N 394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0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молодых ученых и специалистов Тульской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23" w:tooltip="Постановление администрации Тульской области от 29.01.2010 N 95 &quot;О Совете молодых ученых и специалистов Тульской области&quot; (вместе с &quot;Составом Совета молодых ученых и специалистов Туль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Тульской области от 29.01.2010 N 95 "О Совете молодых ученых и специалистов Тульской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пресс-службы правительства Тульской области опубликовать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вступает в силу со дня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О.Ф.ШАХОВ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13.03.2012 N 100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МОЛОДЫХ УЧЕНЫХ И СПЕЦИАЛИСТОВ 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17.06.2022 </w:t>
            </w:r>
            <w:hyperlink w:history="0" r:id="rId24" w:tooltip="Постановление Правительства Тульской области от 17.06.2022 N 394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      <w:r>
                <w:rPr>
                  <w:sz w:val="20"/>
                  <w:color w:val="0000ff"/>
                </w:rPr>
                <w:t xml:space="preserve">N 394</w:t>
              </w:r>
            </w:hyperlink>
            <w:r>
              <w:rPr>
                <w:sz w:val="20"/>
                <w:color w:val="392c69"/>
              </w:rPr>
              <w:t xml:space="preserve">, от 11.08.2022 </w:t>
            </w:r>
            <w:hyperlink w:history="0" r:id="rId25" w:tooltip="Постановление Правительства Тульской области от 11.08.2022 N 522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  <w:color w:val="392c69"/>
              </w:rPr>
              <w:t xml:space="preserve">, от 13.12.2022 </w:t>
            </w:r>
            <w:hyperlink w:history="0" r:id="rId26" w:tooltip="Постановление Правительства Тульской области от 13.12.2022 N 810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      <w:r>
                <w:rPr>
                  <w:sz w:val="20"/>
                  <w:color w:val="0000ff"/>
                </w:rPr>
                <w:t xml:space="preserve">N 810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25.07.2023 </w:t>
            </w:r>
            <w:hyperlink w:history="0" r:id="rId27" w:tooltip="Постановление Правительства Тульской области от 25.07.2023 N 434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      <w:r>
                <w:rPr>
                  <w:sz w:val="20"/>
                  <w:color w:val="0000ff"/>
                </w:rPr>
                <w:t xml:space="preserve">N 434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40"/>
        <w:gridCol w:w="5726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кафедрой "Сварка, литье и технология конструкционных материалов" политехнического института федерального государственного бюджетного образовательного учреждения высшего образования "Тульский государственный университет"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Никита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истории и археологии федерального государственного бюджетного образовательного учреждения высшего образования "Тульский государственный педагогический университет им. Л.Н. Толстого"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преподаватель кафедры "Автоматизация производственных процессов" Новомосковского института (филиала) федерального государственного бюджетного образовательного учреждения высшего образования "Российский химико-технологический университет имени Д.И. Менделеева"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Гладышева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молодых специалистов Публичного акционерного общества "Научно-производственное объединение "Стрела", инженер 2 категории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научно-исследовательской части Новомосковского института (филиала) федерального государственного бюджетного образовательного учреждения высшего образования "Российский химико-технологический университет имени Д.И. Менделеева"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Инесса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научно-исследовательских работ, доцент кафедры "Информационная безопасность", старший научный сотрудник лаборатории когнитивных технологий и симуляционных систем, председатель Совета молодых ученых федерального государственного бюджетного образовательного учреждения высшего образования "Тульский государственный университет"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Григорьев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автономной некоммерческой организации "Научно-образовательный центр мирового уровня "ТулаТЕХ"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Гришаков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Кирилл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центра экологического мониторинга федерального государственного бюджетного образовательного учреждения высшего образования "Тульский государственный педагогический университет им. Л.Н. Толстого"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Гришаков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Кирилл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центра экологического мониторинга федерального государственного бюджетного образовательного учреждения высшего образования "Тульский государственный университет"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Давлетшин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Фаритович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молодежной политики Тульской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"Иностранные языки" федерального государственного бюджетного образовательного учреждения высшего образования "Тульский государственный университет"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заведующая лабораторией "Лаборатория Ионных Материалов" Новомосковского института (филиала) федерального государственного бюджетного образовательного учреждения высшего образования "Российский химико-технологический университет имени Д.И. Менделеева"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Каменский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"Оборудование химических производств" Новомосковского института (филиала) федерального государственного бюджетного образовательного учреждения высшего образования "Российский химико-технологический университет имени Д.И. Менделеева"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Князев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N 30 Акционерного общества "Научно-производственное объединение "СПЛАВ" имени А.Н. Ганичева"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профессионального образования и менеджмента государственного образовательного учреждения дополнительного профессионального образования Тульской области "Институт повышения квалификации и профессиональной переподготовки работников образования Тульской области"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Костяной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инженер-исследователь Акционерного общества "Конструкторское бюро приборостроения им. академика А.Г. Шипунова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"Экономика, финансы и бухгалтерский учет" Новомосковского института (филиала) федерального государственного бюджетного образовательного учреждения высшего образования "Российский химико-технологический университет имени Д.И. Менделеева"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бюро разработки ИИС предприятия отдела информационных технологий Акционерного общества "Акционерная компания "Туламашзавод"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Виолетта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ассистент кафедры "Строительство, строительные материалы и конструкции" федерального государственного бюджетного образовательного учреждения высшего образования "Тульский государственный университет"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Лаврова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Дарья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ассистент кафедры биотехнологии, старший научный сотрудник лаборатории экологической и медицинской биотехнологии НИЦ "БиоХимТех" федерального государственного бюджетного образовательного учреждения высшего образования "Тульский государственный университет"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Муравьев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Иван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государственной поддержки научной деятельности комитета Тульской области по науке и инноватике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младший научный сотрудник научно-технической группы управления по обеспечению деятельности и развитию государственного автономного учреждения Тульской области "Центр информационных технологий"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Петухов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лабораторией "Умные" материалы и технологии" Новомосковского института (филиала) федерального государственного бюджетного образовательного учреждения высшего образования "Российский химико-технологический университет имени Д.И. Менделеева"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Панкратов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Антон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Тульской области по науке и инноватике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Прокудина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лаборант Технопарка универсальных педагогических компетенций федерального государственного бюджетного образовательного учреждения высшего образования "Тульский государственный педагогический университет им. Л.Н. Толстого"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ассистент кафедры "Фундаментальная химия" Новомосковского института (филиала) федерального государственного бюджетного образовательного учреждения высшего образования "Российский химико-технологический университет имени Д.И. Менделеева"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Саулин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технического директора - главный конструктор Акционерного общества "Тулаточмаш"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специалист стартап-студии федерального государственного бюджетного образовательного учреждения высшего образования "Тульский государственный университет"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правовых дисциплин федерального государственного бюджетного образовательного учреждения высшего образования "Тульский государственный педагогический университет им. Л.Н. Толстого"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Тетерин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Иван 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молодежной политики и акселерационной деятельности федерального государственного бюджетного образовательного учреждения высшего образования "Тульский государственный педагогический университет им. Л.Н. Толстого"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Третьякова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аспирант кафедры биологии и технологий живых систем, младший научный сотрудник микробиологической лаборатории Центра технологического превосходства "Передовые химические и биотехнологии" федерального государственного бюджетного образовательного учреждения высшего образования "Тульский государственный педагогический университет им. Л.Н. Толстого"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аспирант кафедры алгебры, математического анализа и геометрии федерального государственного бюджетного образовательного учреждения высшего образования "Тульский государственный педагогический университет им. Л.Н. Толстого"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лабораторией химического дизайна Центра технологического превосходства "Передовые химические и биотехнологии" федерального государственного бюджетного образовательного учреждения высшего образования "Тульский государственный педагогический университет им. Л.Н. Толстого"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Производственно-технологического отдела по производству Акционерного общества "Тулачермет"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Хомяков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радиолокационных систем ближнего действия Акционерного общества "Центральное конструкторское бюро аппаратостроения"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Цой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аспирант кафедры технологии и сервиса федерального государственного бюджетного образовательного учреждения высшего образования "Тульский государственный педагогический университет им. Л.Н. Толстого"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стартап-студии федерального государственного бюджетного образовательного учреждения высшего образования "Тульский государственный университет"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Чуприков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интеллектуальной собственности Публичного акционерного общества "Императорский Тульский оружейный завод"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Шушунова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информационного обеспечения научных исследований, председатель Совета молодых ученых федерального государственного бюджетного образовательного учреждения высшего образования "Тульский государственный педагогический университет им. Л.Н. Толстого"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13.03.2012 N 100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МОЛОДЫХ УЧЕНЫХ И СПЕЦИАЛИСТОВ 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17.06.2022 </w:t>
            </w:r>
            <w:hyperlink w:history="0" r:id="rId28" w:tooltip="Постановление Правительства Тульской области от 17.06.2022 N 394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      <w:r>
                <w:rPr>
                  <w:sz w:val="20"/>
                  <w:color w:val="0000ff"/>
                </w:rPr>
                <w:t xml:space="preserve">N 394</w:t>
              </w:r>
            </w:hyperlink>
            <w:r>
              <w:rPr>
                <w:sz w:val="20"/>
                <w:color w:val="392c69"/>
              </w:rPr>
              <w:t xml:space="preserve">, от 13.12.2022 </w:t>
            </w:r>
            <w:hyperlink w:history="0" r:id="rId29" w:tooltip="Постановление Правительства Тульской области от 13.12.2022 N 810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      <w:r>
                <w:rPr>
                  <w:sz w:val="20"/>
                  <w:color w:val="0000ff"/>
                </w:rPr>
                <w:t xml:space="preserve">N 810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молодых ученых и специалистов Тульской области (далее - Совет) является постоянно действующим коллегиальным совещательным органом при Правительстве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выполняет совещательные функции по решению вопросов в области молодежной политики в научно-образовательной сфере, представляет интересы молодых ученых и специалистов, согласовывает представления советов молодых ученых и специалистов научных, образовательных и иных организаций, выдвинувших кандидатуру (кандидатуры) на соискание премии Президента Российской Федерации в соответствии с Указами Президента Российской Федерации от 30 июля 2008 года </w:t>
      </w:r>
      <w:hyperlink w:history="0" r:id="rId30" w:tooltip="Указ Президента РФ от 30.07.2008 N 1144 (ред. от 27.11.2018) &quot;О премии Президента Российской Федерации в области науки и инноваций для молодых ученых&quot; {КонсультантПлюс}">
        <w:r>
          <w:rPr>
            <w:sz w:val="20"/>
            <w:color w:val="0000ff"/>
          </w:rPr>
          <w:t xml:space="preserve">N 1144</w:t>
        </w:r>
      </w:hyperlink>
      <w:r>
        <w:rPr>
          <w:sz w:val="20"/>
        </w:rPr>
        <w:t xml:space="preserve"> "О премии Президента Российской Федерации в области науки и инноваций для молодых ученых", от 18 июня 2015 года </w:t>
      </w:r>
      <w:hyperlink w:history="0" r:id="rId31" w:tooltip="Указ Президента РФ от 18.06.2015 N 312 (ред. от 16.05.2022) &quot;Об утверждении Положения о премии Президента Российской Федерации в области науки и инноваций для молодых ученых&quot; {КонсультантПлюс}">
        <w:r>
          <w:rPr>
            <w:sz w:val="20"/>
            <w:color w:val="0000ff"/>
          </w:rPr>
          <w:t xml:space="preserve">N 312</w:t>
        </w:r>
      </w:hyperlink>
      <w:r>
        <w:rPr>
          <w:sz w:val="20"/>
        </w:rPr>
        <w:t xml:space="preserve"> "Об утверждении Положения о премии Президента Российской Федерации в области науки и инноваций для молодых ученых".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Организационно-техническое обеспечение деятельности Совета осуществляется комитетом Тульской области по науке и инноватике.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Совет самостоятельно принимает внутренние документы, регламентирующие его работу.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Цели, задачи и основные направления</w:t>
      </w:r>
    </w:p>
    <w:p>
      <w:pPr>
        <w:pStyle w:val="2"/>
        <w:jc w:val="center"/>
      </w:pPr>
      <w:r>
        <w:rPr>
          <w:sz w:val="20"/>
        </w:rPr>
        <w:t xml:space="preserve">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 для определения политики Тульской области в сфере науки, образования, инновационной 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информационному обеспечению научных исследований молодых ученых и специалистов, популяризация научно-технического творчества молодежи, в том числе в электронных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укреплению и развитию международных связей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консолидация усилий молодых ученых и специалистов в разработке актуальных научных проблем и решении приоритетных научных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новейших достижений науки силами молодых ученых;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стимулированию молодых ученых и специалистов, содействие созданию условий для их профессионального роста и повышению социальной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обеспечению необходимых условий труда, жизни и организации досуга молодых ученых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своих целей Совет в сфере своей компетенции решает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популяризации научной и образовательной деятельности в Тульской области и вовлечение в нее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научно-технической и инновационной деятельности молодых ученых и специалистов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и популяризация выдающихся достижений молодых ученых и специалистов Тульской области, выдача рекомендаций по их участию в федеральных и региональных конкурсах;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разработке и продвижении инновационных программ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информационных связей, информационного обеспечения, созданию баз данных об инновационном и научном потенциале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осуществления своей деятельности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установленном порядке на рассмотрение Правительства Тульской области предложения, направленные на реализацию задач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согласовывать представления советов молодых ученых и специалистов научных, образовательных и иных организаций, выдвинувших кандидатуру (кандидатуры) на соискание премии Президента Российской Федерации в соответствии с Указами Президента Российской Федерации от 30 июля 2008 года </w:t>
      </w:r>
      <w:hyperlink w:history="0" r:id="rId33" w:tooltip="Указ Президента РФ от 30.07.2008 N 1144 (ред. от 27.11.2018) &quot;О премии Президента Российской Федерации в области науки и инноваций для молодых ученых&quot; {КонсультантПлюс}">
        <w:r>
          <w:rPr>
            <w:sz w:val="20"/>
            <w:color w:val="0000ff"/>
          </w:rPr>
          <w:t xml:space="preserve">N 1144</w:t>
        </w:r>
      </w:hyperlink>
      <w:r>
        <w:rPr>
          <w:sz w:val="20"/>
        </w:rPr>
        <w:t xml:space="preserve"> "О премии Президента Российской Федерации в области науки и инноваций для молодых ученых", от 18 июня 2015 года </w:t>
      </w:r>
      <w:hyperlink w:history="0" r:id="rId34" w:tooltip="Указ Президента РФ от 18.06.2015 N 312 (ред. от 16.05.2022) &quot;Об утверждении Положения о премии Президента Российской Федерации в области науки и инноваций для молодых ученых&quot; {КонсультантПлюс}">
        <w:r>
          <w:rPr>
            <w:sz w:val="20"/>
            <w:color w:val="0000ff"/>
          </w:rPr>
          <w:t xml:space="preserve">N 312</w:t>
        </w:r>
      </w:hyperlink>
      <w:r>
        <w:rPr>
          <w:sz w:val="20"/>
        </w:rPr>
        <w:t xml:space="preserve"> "Об утверждении Положения о премии Президента Российской Федерации в области науки и инноваций для молодых ученых";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для участия в работе Совета руководителей и специалистов органов исполнительной власти Тульской области, научных организаций и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с инициативами по вопросам научной и общественной жизни, относящимся к сфере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работе ученых советов научных организаций и образовательных организаций, сотрудничать с образовательными, научными и иными организациями по вопросам, относящимся к сфере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иную деятельность в интересах молодых ученых и специалистов, не противоречащую действующему законодательству.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bookmarkStart w:id="250" w:name="P250"/>
    <w:bookmarkEnd w:id="250"/>
    <w:p>
      <w:pPr>
        <w:pStyle w:val="0"/>
        <w:ind w:firstLine="540"/>
        <w:jc w:val="both"/>
      </w:pPr>
      <w:r>
        <w:rPr>
          <w:sz w:val="20"/>
        </w:rPr>
        <w:t xml:space="preserve">3.1. В состав Совета могут входить молодые ученые, специалисты, докторанты и аспиранты научных и образовательных организаций, возраст которых не превышает 35 лет (для докторов наук - 40 лет), представители заинтересованных органов исполнительной власти Тульской области, представители предприятий, молодежных, научных, общественных и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Совета утверждается постановлением Правительства Тульской области, на основании предложений, поступивших от научных организаций, образовательных организаций высшего образования, общественных организаций и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членства в Совете представителей научных и образовательных организаций и предприятий составляет три года. Членство в Совете может быть прекращено досрочно в случаях направления соответствующего обращения выдвинувшей его организацией, принятого на основании решения совета молодых ученых данной организации или заявления члена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Совета имеют равные права и несут равные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устной и письменной форме выражать свое мнение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на рассмотрение Совета предложения по направлениям его деятельности и участвовать в обсуждении всех рассматриваемых вопросов в соответствии с утвержденным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Совета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действующее законодательство и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принятые на себя обязательства, руководствоваться в своей деятельности целями и задачами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Организационная структура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Основными формами работы Совета являются заседания Совета. Заседания Совета проводятся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считается правомочным принимать решения, если на его заседании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На первом заседании утверждается регламент Совета, избирается председатель Совета, его заместитель и ответственный секретарь Совета. О дате заседания члены Совета уведомляются повесткой заседания не позднее чем за 5 рабочих дней. Порядок рассмотрения вопросов определяется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извещаются о предстоящем внеочередном заседании не позднее чем за 1 рабочий день до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Решение Совета оформляется протоколом в течение 3 рабочих дней и подписывается председательствующим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Совета направляются членам Совета и иным лицам, принимавшим участие в заседании Совета, в течение 10 рабочих дней со дня проведения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голосовании по вопросам повестки дня каждый член Совета обладает одним голосом. В случае равенства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член Совета в течение 1 рабочего дня со дня проведения заседания Совета вправе изложить в письменном виде свое особое мнение, которое подлежит обязательному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Совета принимают личное участие в работе заседаний Совета. В случае если член Совета в силу каких-либо причин не может присутствовать на заседании Совета, то он уведомляет об этом Совет. При этом член Совета вправе письменно изложить свое мнение по вопросам повестки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 Совета избирается из числа членов Совета путем открытого голосования простым большинством голосов от числа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Совета проводится повторное голосование, в которое допускаются кандидаты, набравшие наибольшее количество голосов при первом (предыдущем) голосовании.</w:t>
      </w:r>
    </w:p>
    <w:p>
      <w:pPr>
        <w:pStyle w:val="0"/>
        <w:jc w:val="both"/>
      </w:pPr>
      <w:r>
        <w:rPr>
          <w:sz w:val="20"/>
        </w:rPr>
        <w:t xml:space="preserve">(п. 4.6 в ред. </w:t>
      </w:r>
      <w:hyperlink w:history="0" r:id="rId35" w:tooltip="Постановление Правительства Тульской области от 13.12.2022 N 810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13.12.2022 N 810)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заседания Совета и председательствует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от имени Совета в рамках компетенции, установленной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взаимодействие с органами исполнительной власти Тульской области и органами местного самоуправления, учреждениями и организациями, общественными объединениями и гражданами в соответствии с действующим законодательством и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созыве и сроках проведения очередных и внеочередных заседаний Совета, а также решает иные вопросы подготовки и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принятые Советом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реже одного раза в год отчитывается перед членами Совета на его заседании о проделанной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 результатам ежегодного отчета председателя Совет вправе принять решение о прекращении его полномочий и избрании нового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прекращении полномочий председателя Совета принимается путем тайного голосования простым большинством голосов от числа присутствующих на заседании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Тульской области от 13.12.2022 N 810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13.12.2022 N 810)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Полномочия председателя Совета могут быть прекращены досрочно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собственному желанию, выраженному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требованиям </w:t>
      </w:r>
      <w:hyperlink w:history="0" w:anchor="P250" w:tooltip="3.1. В состав Совета могут входить молодые ученые, специалисты, докторанты и аспиранты научных и образовательных организаций, возраст которых не превышает 35 лет (для докторов наук - 40 лет), представители заинтересованных органов исполнительной власти Тульской области, представители предприятий, молодежных, научных, общественных и образовательных организаций.">
        <w:r>
          <w:rPr>
            <w:sz w:val="20"/>
            <w:color w:val="0000ff"/>
          </w:rPr>
          <w:t xml:space="preserve">пункта 3.1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совершением действий, систематически нарушающих настоящее Положение и требования служебной и научной этики.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прекращения полномочий председателя Совета или невозможности исполнения им своих обязанностей эти обязанности возлагаются на заместителя председателя Совета, который не позднее чем через 30 календарных дней назначает внеочередное заседание и вносит в повестку дня вопрос о выборах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Заместитель председателя Совета назначается председателем Совета из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функции председателя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председателя Совета, данные в пределах его полномочий в рамках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функции в соответствии с регламентом Совета.</w:t>
      </w:r>
    </w:p>
    <w:p>
      <w:pPr>
        <w:pStyle w:val="0"/>
        <w:jc w:val="both"/>
      </w:pPr>
      <w:r>
        <w:rPr>
          <w:sz w:val="20"/>
        </w:rPr>
        <w:t xml:space="preserve">(п. 4.11 в ред. </w:t>
      </w:r>
      <w:hyperlink w:history="0" r:id="rId37" w:tooltip="Постановление Правительства Тульской области от 13.12.2022 N 810 &quot;О внесении изменений в Постановление правительства Тульской области от 13.03.2012 N 100&quot; (вместе с &quot;Изменениями, которые вносятся в Постановление правительства Тульской области от 13.03.2012 N 100 &quot;О Совете молодых ученых и специалистов Туль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13.12.2022 N 810)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Ответственный секретарь Совета избирается на заседании Совета из числа его членов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работы Совета в период между заседаниями;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научно-методическую поддержку и информационное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функции в соответствии с регламентом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всех заинтересованных лиц о решениях Совета в течение 7 календарных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Совет вправе создавать структурные подразделения внутри Совета для решения отдельных вопросов и комиссии по направлениям деятельности Совета самостоятельно.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Взаимодействие Совета с органами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Тульской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Комитет Тульской области по науке и инноватике: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Совету организационную, информационную, консультационную и иную необходимую поддержку в осуществлении деятельности, предусмотренной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необходимую информацию, касающуюся молодых ученых и специалистов, образовательных и научных организаций, находящихся на территории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Правительство Тульской области и Тульская областная Дума вправе направлять в Совет проекты решений и проекты нормативных правовых актов, связанных с вопросами молодежной, образовательной и научно-технической политики в Тульской области, для рассмотрения и подготовки экспертного заключения по данным документам.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Решение о прекращении деятельности Совета может быть принято Правительством Тульской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13.03.2012 N 100</w:t>
            <w:br/>
            <w:t>(ред. от 25.07.2023)</w:t>
            <w:br/>
            <w:t>"О Совете молодых ученых и специал...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0D41316B6DA0E192F4C14F3AA281E34524AF4A4662D88D9C8AFA4AA94B089B2DEBFA6DC59B8994AF16B4675B28CF90DF6E481EDAE35B1415A91543b9P" TargetMode = "External"/>
	<Relationship Id="rId8" Type="http://schemas.openxmlformats.org/officeDocument/2006/relationships/hyperlink" Target="consultantplus://offline/ref=FD0D41316B6DA0E192F4C14F3AA281E34524AF4A4768DD819D8AFA4AA94B089B2DEBFA6DC59B8994AF16B4675B28CF90DF6E481EDAE35B1415A91543b9P" TargetMode = "External"/>
	<Relationship Id="rId9" Type="http://schemas.openxmlformats.org/officeDocument/2006/relationships/hyperlink" Target="consultantplus://offline/ref=FD0D41316B6DA0E192F4C14F3AA281E34524AF4A4463DE809D8AFA4AA94B089B2DEBFA6DC59B8994AF16B4675B28CF90DF6E481EDAE35B1415A91543b9P" TargetMode = "External"/>
	<Relationship Id="rId10" Type="http://schemas.openxmlformats.org/officeDocument/2006/relationships/hyperlink" Target="consultantplus://offline/ref=FD0D41316B6DA0E192F4C14F3AA281E34524AF4A456FDE80918AFA4AA94B089B2DEBFA6DC59B8994AF16B4675B28CF90DF6E481EDAE35B1415A91543b9P" TargetMode = "External"/>
	<Relationship Id="rId11" Type="http://schemas.openxmlformats.org/officeDocument/2006/relationships/hyperlink" Target="consultantplus://offline/ref=FD0D41316B6DA0E192F4C14F3AA281E34524AF4A436ADA8C9F84A740A11204992AE4A57AC2D28595AF16B4625577CA85CE36471DC5FC5B0B09AB17384DbAP" TargetMode = "External"/>
	<Relationship Id="rId12" Type="http://schemas.openxmlformats.org/officeDocument/2006/relationships/hyperlink" Target="consultantplus://offline/ref=FD0D41316B6DA0E192F4C14F3AA281E34524AF4A436BDA8C9083A740A11204992AE4A57AC2D28595AF16B4625577CA85CE36471DC5FC5B0B09AB17384DbAP" TargetMode = "External"/>
	<Relationship Id="rId13" Type="http://schemas.openxmlformats.org/officeDocument/2006/relationships/hyperlink" Target="consultantplus://offline/ref=FD0D41316B6DA0E192F4C14F3AA281E34524AF4A436BD3889A85A740A11204992AE4A57AC2D28595AF16B4625577CA85CE36471DC5FC5B0B09AB17384DbAP" TargetMode = "External"/>
	<Relationship Id="rId14" Type="http://schemas.openxmlformats.org/officeDocument/2006/relationships/hyperlink" Target="consultantplus://offline/ref=FD0D41316B6DA0E192F4C14F3AA281E34524AF4A436BD28A9B85A740A11204992AE4A57AC2D28595AF16B4625577CA85CE36471DC5FC5B0B09AB17384DbAP" TargetMode = "External"/>
	<Relationship Id="rId15" Type="http://schemas.openxmlformats.org/officeDocument/2006/relationships/hyperlink" Target="consultantplus://offline/ref=FD0D41316B6DA0E192F4C14F3AA281E34524AF4A4368DA819B84A740A11204992AE4A57AC2D28595AF16B4625577CA85CE36471DC5FC5B0B09AB17384DbAP" TargetMode = "External"/>
	<Relationship Id="rId16" Type="http://schemas.openxmlformats.org/officeDocument/2006/relationships/hyperlink" Target="consultantplus://offline/ref=FD0D41316B6DA0E192F4C14F3AA281E34524AF4A4368DC8B9F82A740A11204992AE4A57AC2D28595AF16B4625577CA85CE36471DC5FC5B0B09AB17384DbAP" TargetMode = "External"/>
	<Relationship Id="rId17" Type="http://schemas.openxmlformats.org/officeDocument/2006/relationships/hyperlink" Target="consultantplus://offline/ref=FD0D41316B6DA0E192F4DF422CCEDFE8412DF64F436CD0DEC4D5A117FE4202CC78A4FB2383979695AE08B6625247bFP" TargetMode = "External"/>
	<Relationship Id="rId18" Type="http://schemas.openxmlformats.org/officeDocument/2006/relationships/hyperlink" Target="consultantplus://offline/ref=FD0D41316B6DA0E192F4DF422CCEDFE8462EF74E4A6AD0DEC4D5A117FE4202CC78A4FB2383979695AE08B6625247bFP" TargetMode = "External"/>
	<Relationship Id="rId19" Type="http://schemas.openxmlformats.org/officeDocument/2006/relationships/hyperlink" Target="consultantplus://offline/ref=FD0D41316B6DA0E192F4C14F3AA281E34524AF4A436BDC8C9E87A740A11204992AE4A57AC2D28595AF16B0635077CA85CE36471DC5FC5B0B09AB17384DbAP" TargetMode = "External"/>
	<Relationship Id="rId20" Type="http://schemas.openxmlformats.org/officeDocument/2006/relationships/hyperlink" Target="consultantplus://offline/ref=FD0D41316B6DA0E192F4C14F3AA281E34524AF4A436BD3889A85A740A11204992AE4A57AC2D28595AF16B4635077CA85CE36471DC5FC5B0B09AB17384DbAP" TargetMode = "External"/>
	<Relationship Id="rId21" Type="http://schemas.openxmlformats.org/officeDocument/2006/relationships/hyperlink" Target="consultantplus://offline/ref=FD0D41316B6DA0E192F4C14F3AA281E34524AF4A436ADA8C9F84A740A11204992AE4A57AC2D28595AF16B4625677CA85CE36471DC5FC5B0B09AB17384DbAP" TargetMode = "External"/>
	<Relationship Id="rId22" Type="http://schemas.openxmlformats.org/officeDocument/2006/relationships/hyperlink" Target="consultantplus://offline/ref=FD0D41316B6DA0E192F4C14F3AA281E34524AF4A436BD3889A85A740A11204992AE4A57AC2D28595AF16B4635277CA85CE36471DC5FC5B0B09AB17384DbAP" TargetMode = "External"/>
	<Relationship Id="rId23" Type="http://schemas.openxmlformats.org/officeDocument/2006/relationships/hyperlink" Target="consultantplus://offline/ref=FD0D41316B6DA0E192F4C14F3AA281E34524AF4A416BDF88988AFA4AA94B089B2DEBFA7FC5C38596AE08B5634E7E9ED648b9P" TargetMode = "External"/>
	<Relationship Id="rId24" Type="http://schemas.openxmlformats.org/officeDocument/2006/relationships/hyperlink" Target="consultantplus://offline/ref=FD0D41316B6DA0E192F4C14F3AA281E34524AF4A436BD3889A85A740A11204992AE4A57AC2D28595AF16B4635377CA85CE36471DC5FC5B0B09AB17384DbAP" TargetMode = "External"/>
	<Relationship Id="rId25" Type="http://schemas.openxmlformats.org/officeDocument/2006/relationships/hyperlink" Target="consultantplus://offline/ref=FD0D41316B6DA0E192F4C14F3AA281E34524AF4A436BD28A9B85A740A11204992AE4A57AC2D28595AF16B4635077CA85CE36471DC5FC5B0B09AB17384DbAP" TargetMode = "External"/>
	<Relationship Id="rId26" Type="http://schemas.openxmlformats.org/officeDocument/2006/relationships/hyperlink" Target="consultantplus://offline/ref=FD0D41316B6DA0E192F4C14F3AA281E34524AF4A4368DA819B84A740A11204992AE4A57AC2D28595AF16B4635077CA85CE36471DC5FC5B0B09AB17384DbAP" TargetMode = "External"/>
	<Relationship Id="rId27" Type="http://schemas.openxmlformats.org/officeDocument/2006/relationships/hyperlink" Target="consultantplus://offline/ref=FD0D41316B6DA0E192F4C14F3AA281E34524AF4A4368DC8B9F82A740A11204992AE4A57AC2D28595AF16B4635077CA85CE36471DC5FC5B0B09AB17384DbAP" TargetMode = "External"/>
	<Relationship Id="rId28" Type="http://schemas.openxmlformats.org/officeDocument/2006/relationships/hyperlink" Target="consultantplus://offline/ref=FD0D41316B6DA0E192F4C14F3AA281E34524AF4A436BD3889A85A740A11204992AE4A57AC2D28595AF16B4635677CA85CE36471DC5FC5B0B09AB17384DbAP" TargetMode = "External"/>
	<Relationship Id="rId29" Type="http://schemas.openxmlformats.org/officeDocument/2006/relationships/hyperlink" Target="consultantplus://offline/ref=FD0D41316B6DA0E192F4C14F3AA281E34524AF4A4368DA819B84A740A11204992AE4A57AC2D28595AF16B4635277CA85CE36471DC5FC5B0B09AB17384DbAP" TargetMode = "External"/>
	<Relationship Id="rId30" Type="http://schemas.openxmlformats.org/officeDocument/2006/relationships/hyperlink" Target="consultantplus://offline/ref=FD0D41316B6DA0E192F4DF422CCEDFE8412DF64F436CD0DEC4D5A117FE4202CC78A4FB2383979695AE08B6625247bFP" TargetMode = "External"/>
	<Relationship Id="rId31" Type="http://schemas.openxmlformats.org/officeDocument/2006/relationships/hyperlink" Target="consultantplus://offline/ref=FD0D41316B6DA0E192F4DF422CCEDFE8462EF74E4A6AD0DEC4D5A117FE4202CC78A4FB2383979695AE08B6625247bFP" TargetMode = "External"/>
	<Relationship Id="rId32" Type="http://schemas.openxmlformats.org/officeDocument/2006/relationships/hyperlink" Target="consultantplus://offline/ref=FD0D41316B6DA0E192F4DF422CCEDFE84027F642493C87DC9580AF12F61258DC7CEDAC2F9F97898AAD16B646b1P" TargetMode = "External"/>
	<Relationship Id="rId33" Type="http://schemas.openxmlformats.org/officeDocument/2006/relationships/hyperlink" Target="consultantplus://offline/ref=FD0D41316B6DA0E192F4DF422CCEDFE8412DF64F436CD0DEC4D5A117FE4202CC78A4FB2383979695AE08B6625247bFP" TargetMode = "External"/>
	<Relationship Id="rId34" Type="http://schemas.openxmlformats.org/officeDocument/2006/relationships/hyperlink" Target="consultantplus://offline/ref=FD0D41316B6DA0E192F4DF422CCEDFE8462EF74E4A6AD0DEC4D5A117FE4202CC78A4FB2383979695AE08B6625247bFP" TargetMode = "External"/>
	<Relationship Id="rId35" Type="http://schemas.openxmlformats.org/officeDocument/2006/relationships/hyperlink" Target="consultantplus://offline/ref=FD0D41316B6DA0E192F4C14F3AA281E34524AF4A4368DA819B84A740A11204992AE4A57AC2D28595AF16B4635377CA85CE36471DC5FC5B0B09AB17384DbAP" TargetMode = "External"/>
	<Relationship Id="rId36" Type="http://schemas.openxmlformats.org/officeDocument/2006/relationships/hyperlink" Target="consultantplus://offline/ref=FD0D41316B6DA0E192F4C14F3AA281E34524AF4A4368DA819B84A740A11204992AE4A57AC2D28595AF16B4635677CA85CE36471DC5FC5B0B09AB17384DbAP" TargetMode = "External"/>
	<Relationship Id="rId37" Type="http://schemas.openxmlformats.org/officeDocument/2006/relationships/hyperlink" Target="consultantplus://offline/ref=FD0D41316B6DA0E192F4C14F3AA281E34524AF4A4368DA819B84A740A11204992AE4A57AC2D28595AF16B4635877CA85CE36471DC5FC5B0B09AB17384DbA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13.03.2012 N 100
(ред. от 25.07.2023)
"О Совете молодых ученых и специалистов Тульской области"
(вместе с "Составом Совета молодых ученых и специалистов Тульской области")</dc:title>
  <dcterms:created xsi:type="dcterms:W3CDTF">2023-11-21T15:27:56Z</dcterms:created>
</cp:coreProperties>
</file>