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Тульской области от 06.11.2019 N 518</w:t>
              <w:br/>
              <w:t xml:space="preserve">(ред. от 26.09.2023)</w:t>
              <w:br/>
              <w:t xml:space="preserve">"Об утверждении Порядка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6 ноября 2019 г. N 518</w:t>
      </w:r>
    </w:p>
    <w:p>
      <w:pPr>
        <w:pStyle w:val="2"/>
        <w:jc w:val="both"/>
      </w:pPr>
      <w:r>
        <w:rPr>
          <w:sz w:val="20"/>
        </w:rPr>
      </w:r>
    </w:p>
    <w:p>
      <w:pPr>
        <w:pStyle w:val="2"/>
        <w:jc w:val="center"/>
      </w:pPr>
      <w:r>
        <w:rPr>
          <w:sz w:val="20"/>
        </w:rPr>
        <w:t xml:space="preserve">ОБ УТВЕРЖДЕНИИ ПОРЯДКА ПРЕДОСТАВЛЕНИЯ ИЗ БЮДЖЕТА ТУЛЬСКОЙ</w:t>
      </w:r>
    </w:p>
    <w:p>
      <w:pPr>
        <w:pStyle w:val="2"/>
        <w:jc w:val="center"/>
      </w:pPr>
      <w:r>
        <w:rPr>
          <w:sz w:val="20"/>
        </w:rPr>
        <w:t xml:space="preserve">ОБЛАСТИ ГРАНТОВ ПРАВИТЕЛЬСТВА ТУЛЬСКОЙ ОБЛАСТИ НА ПОДДЕРЖКУ</w:t>
      </w:r>
    </w:p>
    <w:p>
      <w:pPr>
        <w:pStyle w:val="2"/>
        <w:jc w:val="center"/>
      </w:pPr>
      <w:r>
        <w:rPr>
          <w:sz w:val="20"/>
        </w:rPr>
        <w:t xml:space="preserve">ГРАЖДАНСКИХ ИНИЦИАТИВ В СФЕРЕ РАЗВИТИЯ</w:t>
      </w:r>
    </w:p>
    <w:p>
      <w:pPr>
        <w:pStyle w:val="2"/>
        <w:jc w:val="center"/>
      </w:pPr>
      <w:r>
        <w:rPr>
          <w:sz w:val="20"/>
        </w:rPr>
        <w:t xml:space="preserve">ДОБРОВОЛЬЧЕСТВА (ВОЛОНТЕРСТВА) СТАРШЕ 35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25.11.2020 </w:t>
            </w:r>
            <w:hyperlink w:history="0" r:id="rId7" w:tooltip="Постановление правительства Тульской области от 25.11.2020 N 716 &quot;О внесении изменения и дополнения в Постановление правительства Тульской области от 06.11.2019 N 518&quot; {КонсультантПлюс}">
              <w:r>
                <w:rPr>
                  <w:sz w:val="20"/>
                  <w:color w:val="0000ff"/>
                </w:rPr>
                <w:t xml:space="preserve">N 716</w:t>
              </w:r>
            </w:hyperlink>
            <w:r>
              <w:rPr>
                <w:sz w:val="20"/>
                <w:color w:val="392c69"/>
              </w:rPr>
              <w:t xml:space="preserve">, от 23.07.2021 </w:t>
            </w:r>
            <w:hyperlink w:history="0" r:id="rId8" w:tooltip="Постановление правительства Тульской области от 23.07.2021 N 438 &quot;О внесении изменений в Постановление правительства Тульской области от 06.11.2019 N 518&quot; {КонсультантПлюс}">
              <w:r>
                <w:rPr>
                  <w:sz w:val="20"/>
                  <w:color w:val="0000ff"/>
                </w:rPr>
                <w:t xml:space="preserve">N 438</w:t>
              </w:r>
            </w:hyperlink>
            <w:r>
              <w:rPr>
                <w:sz w:val="20"/>
                <w:color w:val="392c69"/>
              </w:rPr>
              <w:t xml:space="preserve">,</w:t>
            </w:r>
          </w:p>
          <w:p>
            <w:pPr>
              <w:pStyle w:val="0"/>
              <w:jc w:val="center"/>
            </w:pPr>
            <w:r>
              <w:rPr>
                <w:sz w:val="20"/>
                <w:color w:val="392c69"/>
              </w:rPr>
              <w:t xml:space="preserve">от 26.09.2023 </w:t>
            </w:r>
            <w:hyperlink w:history="0" r:id="rId9" w:tooltip="Постановление Правительства Тульской области от 26.09.2023 N 588 &quot;О внесении изменения и дополнений в Постановление правительства Тульской области от 06.11.2019 N 518&quot; (вместе с &quot;Изменением и дополнениями, которые вносятся в Постановление правительства Тульской области от 06.11.2019 N 518 &quot;Об утверждении Порядк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quot;) {КонсультантПлюс}">
              <w:r>
                <w:rPr>
                  <w:sz w:val="20"/>
                  <w:color w:val="0000ff"/>
                </w:rPr>
                <w:t xml:space="preserve">N 588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Бюджетного кодекса Российской Федерации, на основании </w:t>
      </w:r>
      <w:hyperlink w:history="0" r:id="rId11"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 правительство Тульской области постановляет:</w:t>
      </w:r>
    </w:p>
    <w:p>
      <w:pPr>
        <w:pStyle w:val="0"/>
        <w:jc w:val="both"/>
      </w:pPr>
      <w:r>
        <w:rPr>
          <w:sz w:val="20"/>
        </w:rPr>
        <w:t xml:space="preserve">(в ред. </w:t>
      </w:r>
      <w:hyperlink w:history="0" r:id="rId12" w:tooltip="Постановление Правительства Тульской области от 26.09.2023 N 588 &quot;О внесении изменения и дополнений в Постановление правительства Тульской области от 06.11.2019 N 518&quot; (вместе с &quot;Изменением и дополнениями, которые вносятся в Постановление правительства Тульской области от 06.11.2019 N 518 &quot;Об утверждении Порядк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quot;) {КонсультантПлюс}">
        <w:r>
          <w:rPr>
            <w:sz w:val="20"/>
            <w:color w:val="0000ff"/>
          </w:rPr>
          <w:t xml:space="preserve">Постановления</w:t>
        </w:r>
      </w:hyperlink>
      <w:r>
        <w:rPr>
          <w:sz w:val="20"/>
        </w:rPr>
        <w:t xml:space="preserve"> Правительства Тульской области от 26.09.2023 N 588)</w:t>
      </w:r>
    </w:p>
    <w:p>
      <w:pPr>
        <w:pStyle w:val="0"/>
        <w:spacing w:before="200" w:line-rule="auto"/>
        <w:ind w:firstLine="540"/>
        <w:jc w:val="both"/>
      </w:pPr>
      <w:r>
        <w:rPr>
          <w:sz w:val="20"/>
        </w:rPr>
        <w:t xml:space="preserve">1. Учредить гранты правительства Тульской области на поддержку гражданских инициатив в сфере развития добровольчества (волонтерства) старше 35 лет.</w:t>
      </w:r>
    </w:p>
    <w:p>
      <w:pPr>
        <w:pStyle w:val="0"/>
        <w:jc w:val="both"/>
      </w:pPr>
      <w:r>
        <w:rPr>
          <w:sz w:val="20"/>
        </w:rPr>
        <w:t xml:space="preserve">(в ред. </w:t>
      </w:r>
      <w:hyperlink w:history="0" r:id="rId13" w:tooltip="Постановление правительства Тульской области от 23.07.2021 N 438 &quot;О внесении изменений в Постановление правительства Тульской области от 06.11.2019 N 518&quot; {КонсультантПлюс}">
        <w:r>
          <w:rPr>
            <w:sz w:val="20"/>
            <w:color w:val="0000ff"/>
          </w:rPr>
          <w:t xml:space="preserve">Постановления</w:t>
        </w:r>
      </w:hyperlink>
      <w:r>
        <w:rPr>
          <w:sz w:val="20"/>
        </w:rPr>
        <w:t xml:space="preserve"> правительства Тульской области от 23.07.2021 N 438)</w:t>
      </w:r>
    </w:p>
    <w:p>
      <w:pPr>
        <w:pStyle w:val="0"/>
        <w:spacing w:before="200" w:line-rule="auto"/>
        <w:ind w:firstLine="540"/>
        <w:jc w:val="both"/>
      </w:pPr>
      <w:r>
        <w:rPr>
          <w:sz w:val="20"/>
        </w:rPr>
        <w:t xml:space="preserve">2. Утвердить </w:t>
      </w:r>
      <w:hyperlink w:history="0" w:anchor="P37" w:tooltip="ПОРЯДОК">
        <w:r>
          <w:rPr>
            <w:sz w:val="20"/>
            <w:color w:val="0000ff"/>
          </w:rPr>
          <w:t xml:space="preserve">Порядок</w:t>
        </w:r>
      </w:hyperlink>
      <w:r>
        <w:rPr>
          <w:sz w:val="20"/>
        </w:rPr>
        <w:t xml:space="preserve">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 (приложение).</w:t>
      </w:r>
    </w:p>
    <w:p>
      <w:pPr>
        <w:pStyle w:val="0"/>
        <w:jc w:val="both"/>
      </w:pPr>
      <w:r>
        <w:rPr>
          <w:sz w:val="20"/>
        </w:rPr>
        <w:t xml:space="preserve">(в ред. </w:t>
      </w:r>
      <w:hyperlink w:history="0" r:id="rId14" w:tooltip="Постановление правительства Тульской области от 23.07.2021 N 438 &quot;О внесении изменений в Постановление правительства Тульской области от 06.11.2019 N 518&quot; {КонсультантПлюс}">
        <w:r>
          <w:rPr>
            <w:sz w:val="20"/>
            <w:color w:val="0000ff"/>
          </w:rPr>
          <w:t xml:space="preserve">Постановления</w:t>
        </w:r>
      </w:hyperlink>
      <w:r>
        <w:rPr>
          <w:sz w:val="20"/>
        </w:rPr>
        <w:t xml:space="preserve"> правительства Тульской области от 23.07.2021 N 438)</w:t>
      </w:r>
    </w:p>
    <w:p>
      <w:pPr>
        <w:pStyle w:val="0"/>
        <w:spacing w:before="200" w:line-rule="auto"/>
        <w:ind w:firstLine="540"/>
        <w:jc w:val="both"/>
      </w:pPr>
      <w:r>
        <w:rPr>
          <w:sz w:val="20"/>
        </w:rPr>
        <w:t xml:space="preserve">3. Постановление вступает в силу со дня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В.В.ШЕРИН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06.11.2019 N 518</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ИЗ БЮДЖЕТА ТУЛЬСКОЙ ОБЛАСТИ ГРАНТОВ</w:t>
      </w:r>
    </w:p>
    <w:p>
      <w:pPr>
        <w:pStyle w:val="2"/>
        <w:jc w:val="center"/>
      </w:pPr>
      <w:r>
        <w:rPr>
          <w:sz w:val="20"/>
        </w:rPr>
        <w:t xml:space="preserve">ПРАВИТЕЛЬСТВА ТУЛЬСКОЙ ОБЛАСТИ НА ПОДДЕРЖКУ ГРАЖДАНСКИХ</w:t>
      </w:r>
    </w:p>
    <w:p>
      <w:pPr>
        <w:pStyle w:val="2"/>
        <w:jc w:val="center"/>
      </w:pPr>
      <w:r>
        <w:rPr>
          <w:sz w:val="20"/>
        </w:rPr>
        <w:t xml:space="preserve">ИНИЦИАТИВ В СФЕРЕ РАЗВИТИЯ ДОБРОВОЛЬЧЕСТВА</w:t>
      </w:r>
    </w:p>
    <w:p>
      <w:pPr>
        <w:pStyle w:val="2"/>
        <w:jc w:val="center"/>
      </w:pPr>
      <w:r>
        <w:rPr>
          <w:sz w:val="20"/>
        </w:rPr>
        <w:t xml:space="preserve">(ВОЛОНТЕРСТВА) СТАРШЕ 35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25.11.2020 </w:t>
            </w:r>
            <w:hyperlink w:history="0" r:id="rId15" w:tooltip="Постановление правительства Тульской области от 25.11.2020 N 716 &quot;О внесении изменения и дополнения в Постановление правительства Тульской области от 06.11.2019 N 518&quot; {КонсультантПлюс}">
              <w:r>
                <w:rPr>
                  <w:sz w:val="20"/>
                  <w:color w:val="0000ff"/>
                </w:rPr>
                <w:t xml:space="preserve">N 716</w:t>
              </w:r>
            </w:hyperlink>
            <w:r>
              <w:rPr>
                <w:sz w:val="20"/>
                <w:color w:val="392c69"/>
              </w:rPr>
              <w:t xml:space="preserve">, от 23.07.2021 </w:t>
            </w:r>
            <w:hyperlink w:history="0" r:id="rId16" w:tooltip="Постановление правительства Тульской области от 23.07.2021 N 438 &quot;О внесении изменений в Постановление правительства Тульской области от 06.11.2019 N 518&quot; {КонсультантПлюс}">
              <w:r>
                <w:rPr>
                  <w:sz w:val="20"/>
                  <w:color w:val="0000ff"/>
                </w:rPr>
                <w:t xml:space="preserve">N 438</w:t>
              </w:r>
            </w:hyperlink>
            <w:r>
              <w:rPr>
                <w:sz w:val="20"/>
                <w:color w:val="392c69"/>
              </w:rPr>
              <w:t xml:space="preserve">,</w:t>
            </w:r>
          </w:p>
          <w:p>
            <w:pPr>
              <w:pStyle w:val="0"/>
              <w:jc w:val="center"/>
            </w:pPr>
            <w:r>
              <w:rPr>
                <w:sz w:val="20"/>
                <w:color w:val="392c69"/>
              </w:rPr>
              <w:t xml:space="preserve">от 26.09.2023 </w:t>
            </w:r>
            <w:hyperlink w:history="0" r:id="rId17" w:tooltip="Постановление Правительства Тульской области от 26.09.2023 N 588 &quot;О внесении изменения и дополнений в Постановление правительства Тульской области от 06.11.2019 N 518&quot; (вместе с &quot;Изменением и дополнениями, которые вносятся в Постановление правительства Тульской области от 06.11.2019 N 518 &quot;Об утверждении Порядк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quot;) {КонсультантПлюс}">
              <w:r>
                <w:rPr>
                  <w:sz w:val="20"/>
                  <w:color w:val="0000ff"/>
                </w:rPr>
                <w:t xml:space="preserve">N 588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Порядок разработан в соответствии с </w:t>
      </w:r>
      <w:hyperlink w:history="0" r:id="rId18"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Бюджетного кодекса Российской Федерации, законом Тульской области о бюджете Тульской области на соответствующий финансовый год и на плановый период и устанавливает правила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 (далее - гранты), общие положения о предоставлении грантов, условия и порядок их предоставления, требования к отчетности, требования об осуществлении контроля за соблюдением условий, целей и порядка предоставления грантов и ответственности за их нарушение.</w:t>
      </w:r>
    </w:p>
    <w:p>
      <w:pPr>
        <w:pStyle w:val="0"/>
        <w:jc w:val="both"/>
      </w:pPr>
      <w:r>
        <w:rPr>
          <w:sz w:val="20"/>
        </w:rPr>
        <w:t xml:space="preserve">(в ред. </w:t>
      </w:r>
      <w:hyperlink w:history="0" r:id="rId19" w:tooltip="Постановление правительства Тульской области от 23.07.2021 N 438 &quot;О внесении изменений в Постановление правительства Тульской области от 06.11.2019 N 518&quot; {КонсультантПлюс}">
        <w:r>
          <w:rPr>
            <w:sz w:val="20"/>
            <w:color w:val="0000ff"/>
          </w:rPr>
          <w:t xml:space="preserve">Постановления</w:t>
        </w:r>
      </w:hyperlink>
      <w:r>
        <w:rPr>
          <w:sz w:val="20"/>
        </w:rPr>
        <w:t xml:space="preserve"> правительства Тульской области от 23.07.2021 N 438)</w:t>
      </w:r>
    </w:p>
    <w:p>
      <w:pPr>
        <w:pStyle w:val="0"/>
        <w:jc w:val="both"/>
      </w:pPr>
      <w:r>
        <w:rPr>
          <w:sz w:val="20"/>
        </w:rPr>
      </w:r>
    </w:p>
    <w:p>
      <w:pPr>
        <w:pStyle w:val="2"/>
        <w:outlineLvl w:val="1"/>
        <w:jc w:val="center"/>
      </w:pPr>
      <w:r>
        <w:rPr>
          <w:sz w:val="20"/>
        </w:rPr>
        <w:t xml:space="preserve">1. Общие положения о предоставлении грантов</w:t>
      </w:r>
    </w:p>
    <w:p>
      <w:pPr>
        <w:pStyle w:val="0"/>
        <w:jc w:val="both"/>
      </w:pPr>
      <w:r>
        <w:rPr>
          <w:sz w:val="20"/>
        </w:rPr>
      </w:r>
    </w:p>
    <w:bookmarkStart w:id="52" w:name="P52"/>
    <w:bookmarkEnd w:id="52"/>
    <w:p>
      <w:pPr>
        <w:pStyle w:val="0"/>
        <w:ind w:firstLine="540"/>
        <w:jc w:val="both"/>
      </w:pPr>
      <w:r>
        <w:rPr>
          <w:sz w:val="20"/>
        </w:rPr>
        <w:t xml:space="preserve">1. Гранты предоставляются гражданам Российской Федерации в возрасте старше 35 лет, проживающим на территории Тульской области, победителям конкурса добровольческих (волонтерских) проектов (далее - конкурс, проект) в целях выявления и государственной поддержки лучших добровольческих (волонтерских) практик и проектов на территории Тульской области.</w:t>
      </w:r>
    </w:p>
    <w:p>
      <w:pPr>
        <w:pStyle w:val="0"/>
        <w:jc w:val="both"/>
      </w:pPr>
      <w:r>
        <w:rPr>
          <w:sz w:val="20"/>
        </w:rPr>
        <w:t xml:space="preserve">(в ред. </w:t>
      </w:r>
      <w:hyperlink w:history="0" r:id="rId20" w:tooltip="Постановление правительства Тульской области от 23.07.2021 N 438 &quot;О внесении изменений в Постановление правительства Тульской области от 06.11.2019 N 518&quot; {КонсультантПлюс}">
        <w:r>
          <w:rPr>
            <w:sz w:val="20"/>
            <w:color w:val="0000ff"/>
          </w:rPr>
          <w:t xml:space="preserve">Постановления</w:t>
        </w:r>
      </w:hyperlink>
      <w:r>
        <w:rPr>
          <w:sz w:val="20"/>
        </w:rPr>
        <w:t xml:space="preserve"> правительства Тульской области от 23.07.2021 N 438)</w:t>
      </w:r>
    </w:p>
    <w:p>
      <w:pPr>
        <w:pStyle w:val="0"/>
        <w:spacing w:before="200" w:line-rule="auto"/>
        <w:ind w:firstLine="540"/>
        <w:jc w:val="both"/>
      </w:pPr>
      <w:r>
        <w:rPr>
          <w:sz w:val="20"/>
        </w:rPr>
        <w:t xml:space="preserve">Гранты предоставляются лицам, постоянно проживающим на территории Тульской области и зарегистрированным на портале Добровольцыроссии.рф.</w:t>
      </w:r>
    </w:p>
    <w:p>
      <w:pPr>
        <w:pStyle w:val="0"/>
        <w:spacing w:before="200" w:line-rule="auto"/>
        <w:ind w:firstLine="540"/>
        <w:jc w:val="both"/>
      </w:pPr>
      <w:r>
        <w:rPr>
          <w:sz w:val="20"/>
        </w:rPr>
        <w:t xml:space="preserve">Гранты предоставляются в целях финансового обеспечения развития проектов, разработанных по следующим направлениям:</w:t>
      </w:r>
    </w:p>
    <w:p>
      <w:pPr>
        <w:pStyle w:val="0"/>
        <w:spacing w:before="200" w:line-rule="auto"/>
        <w:ind w:firstLine="540"/>
        <w:jc w:val="both"/>
      </w:pPr>
      <w:r>
        <w:rPr>
          <w:sz w:val="20"/>
        </w:rPr>
        <w:t xml:space="preserve">1) вовлечение граждан в активную социальную практику, добровольческую (волонтерскую) деятельность;</w:t>
      </w:r>
    </w:p>
    <w:p>
      <w:pPr>
        <w:pStyle w:val="0"/>
        <w:spacing w:before="200" w:line-rule="auto"/>
        <w:ind w:firstLine="540"/>
        <w:jc w:val="both"/>
      </w:pPr>
      <w:r>
        <w:rPr>
          <w:sz w:val="20"/>
        </w:rPr>
        <w:t xml:space="preserve">2) популяризация добровольчества (волонтерства) и благотворительности;</w:t>
      </w:r>
    </w:p>
    <w:p>
      <w:pPr>
        <w:pStyle w:val="0"/>
        <w:spacing w:before="200" w:line-rule="auto"/>
        <w:ind w:firstLine="540"/>
        <w:jc w:val="both"/>
      </w:pPr>
      <w:r>
        <w:rPr>
          <w:sz w:val="20"/>
        </w:rPr>
        <w:t xml:space="preserve">3) развитие социально значимых инициатив социально активных граждан;</w:t>
      </w:r>
    </w:p>
    <w:p>
      <w:pPr>
        <w:pStyle w:val="0"/>
        <w:spacing w:before="200" w:line-rule="auto"/>
        <w:ind w:firstLine="540"/>
        <w:jc w:val="both"/>
      </w:pPr>
      <w:r>
        <w:rPr>
          <w:sz w:val="20"/>
        </w:rPr>
        <w:t xml:space="preserve">4) наращивание компетенций добровольцев (волонтеров) и добровольческих (волонтерских) организаций по различным направлениям осуществляемой деятельности;</w:t>
      </w:r>
    </w:p>
    <w:p>
      <w:pPr>
        <w:pStyle w:val="0"/>
        <w:spacing w:before="200" w:line-rule="auto"/>
        <w:ind w:firstLine="540"/>
        <w:jc w:val="both"/>
      </w:pPr>
      <w:r>
        <w:rPr>
          <w:sz w:val="20"/>
        </w:rPr>
        <w:t xml:space="preserve">5) расширение участия добровольцев (волонтеров) в оказании услуг в социальной сфере различным категориям и группам населения;</w:t>
      </w:r>
    </w:p>
    <w:p>
      <w:pPr>
        <w:pStyle w:val="0"/>
        <w:spacing w:before="200" w:line-rule="auto"/>
        <w:ind w:firstLine="540"/>
        <w:jc w:val="both"/>
      </w:pPr>
      <w:r>
        <w:rPr>
          <w:sz w:val="20"/>
        </w:rPr>
        <w:t xml:space="preserve">6) стимулирование участия молодежи, граждан всех возрастов в общественно полезной добровольческой деятельности;</w:t>
      </w:r>
    </w:p>
    <w:p>
      <w:pPr>
        <w:pStyle w:val="0"/>
        <w:spacing w:before="200" w:line-rule="auto"/>
        <w:ind w:firstLine="540"/>
        <w:jc w:val="both"/>
      </w:pPr>
      <w:r>
        <w:rPr>
          <w:sz w:val="20"/>
        </w:rPr>
        <w:t xml:space="preserve">7) формирование позитивного общественного мнения и повышение престижа добровольческой деятельности в обществе.</w:t>
      </w:r>
    </w:p>
    <w:p>
      <w:pPr>
        <w:pStyle w:val="0"/>
        <w:spacing w:before="200" w:line-rule="auto"/>
        <w:ind w:firstLine="540"/>
        <w:jc w:val="both"/>
      </w:pPr>
      <w:r>
        <w:rPr>
          <w:sz w:val="20"/>
        </w:rPr>
        <w:t xml:space="preserve">Гранты предоставляются на проекты, реализация которых будет осуществляться на территории Тульской области.</w:t>
      </w:r>
    </w:p>
    <w:p>
      <w:pPr>
        <w:pStyle w:val="0"/>
        <w:spacing w:before="200" w:line-rule="auto"/>
        <w:ind w:firstLine="540"/>
        <w:jc w:val="both"/>
      </w:pPr>
      <w:r>
        <w:rPr>
          <w:sz w:val="20"/>
        </w:rPr>
        <w:t xml:space="preserve">2. Гранты не предоставляются на реализацию проектов, содержащих элементы экстремистской деятельности и (или) направленных на изменение основ государственного строя Российской Федерации, поддержку и (или) участие в предвыборных кампаниях, имеющих целью извлечение прибыли, а также на академические и (или) научные исследования.</w:t>
      </w:r>
    </w:p>
    <w:p>
      <w:pPr>
        <w:pStyle w:val="0"/>
        <w:spacing w:before="200" w:line-rule="auto"/>
        <w:ind w:firstLine="540"/>
        <w:jc w:val="both"/>
      </w:pPr>
      <w:r>
        <w:rPr>
          <w:sz w:val="20"/>
        </w:rPr>
        <w:t xml:space="preserve">3. Предоставление грантов осуществляется главным распорядителем бюджетных средств - министерством молодежной политики Тульской области (далее - Министерство) из бюджета Тульской области в пределах бюджетных ассигнований, предусмотренных на эти цели в законе Тульской области о бюджете Тульской области на соответствующий финансовый год и на плановый период, и лимитов бюджетных обязательств, доведенных до Министерства как получателя бюджетных средств, на цели, указанные в </w:t>
      </w:r>
      <w:hyperlink w:history="0" w:anchor="P52" w:tooltip="1. Гранты предоставляются гражданам Российской Федерации в возрасте старше 35 лет, проживающим на территории Тульской области, победителям конкурса добровольческих (волонтерских) проектов (далее - конкурс, проект) в целях выявления и государственной поддержки лучших добровольческих (волонтерских) практик и проектов на территории Тульской области.">
        <w:r>
          <w:rPr>
            <w:sz w:val="20"/>
            <w:color w:val="0000ff"/>
          </w:rPr>
          <w:t xml:space="preserve">пункте 1</w:t>
        </w:r>
      </w:hyperlink>
      <w:r>
        <w:rPr>
          <w:sz w:val="20"/>
        </w:rPr>
        <w:t xml:space="preserve"> настоящего Порядка.</w:t>
      </w:r>
    </w:p>
    <w:p>
      <w:pPr>
        <w:pStyle w:val="0"/>
        <w:spacing w:before="200" w:line-rule="auto"/>
        <w:ind w:firstLine="540"/>
        <w:jc w:val="both"/>
      </w:pPr>
      <w:r>
        <w:rPr>
          <w:sz w:val="20"/>
        </w:rPr>
        <w:t xml:space="preserve">4. В целях проведения конкурса Министерство:</w:t>
      </w:r>
    </w:p>
    <w:p>
      <w:pPr>
        <w:pStyle w:val="0"/>
        <w:spacing w:before="200" w:line-rule="auto"/>
        <w:ind w:firstLine="540"/>
        <w:jc w:val="both"/>
      </w:pPr>
      <w:r>
        <w:rPr>
          <w:sz w:val="20"/>
        </w:rPr>
        <w:t xml:space="preserve">1) утверждает состав комиссии по проведению конкурса добровольческих проектов (добровольческих инициатив) (далее - конкурсная комиссия), регламент ее работы, шкалу оценки проектов в баллах, минимальный средний проходной балл, формы документов, представляемых для участия в конкурсе, форму соглашения о предоставлении гранта, методические рекомендации по разработке проекта;</w:t>
      </w:r>
    </w:p>
    <w:p>
      <w:pPr>
        <w:pStyle w:val="0"/>
        <w:jc w:val="both"/>
      </w:pPr>
      <w:r>
        <w:rPr>
          <w:sz w:val="20"/>
        </w:rPr>
        <w:t xml:space="preserve">(пп. 1 в ред. </w:t>
      </w:r>
      <w:hyperlink w:history="0" r:id="rId21" w:tooltip="Постановление правительства Тульской области от 25.11.2020 N 716 &quot;О внесении изменения и дополнения в Постановление правительства Тульской области от 06.11.2019 N 518&quot; {КонсультантПлюс}">
        <w:r>
          <w:rPr>
            <w:sz w:val="20"/>
            <w:color w:val="0000ff"/>
          </w:rPr>
          <w:t xml:space="preserve">Постановления</w:t>
        </w:r>
      </w:hyperlink>
      <w:r>
        <w:rPr>
          <w:sz w:val="20"/>
        </w:rPr>
        <w:t xml:space="preserve"> правительства Тульской области от 25.11.2020 N 716)</w:t>
      </w:r>
    </w:p>
    <w:p>
      <w:pPr>
        <w:pStyle w:val="0"/>
        <w:spacing w:before="200" w:line-rule="auto"/>
        <w:ind w:firstLine="540"/>
        <w:jc w:val="both"/>
      </w:pPr>
      <w:r>
        <w:rPr>
          <w:sz w:val="20"/>
        </w:rPr>
        <w:t xml:space="preserve">2) не менее чем за 30 календарных дней до дня начала проведения конкурса размещает в информационно-телекоммуникационной сети "Интернет" на официальном портале правительства Тульской области, официальном сайте Министерства объявление о проведении конкурса;</w:t>
      </w:r>
    </w:p>
    <w:p>
      <w:pPr>
        <w:pStyle w:val="0"/>
        <w:spacing w:before="200" w:line-rule="auto"/>
        <w:ind w:firstLine="540"/>
        <w:jc w:val="both"/>
      </w:pPr>
      <w:r>
        <w:rPr>
          <w:sz w:val="20"/>
        </w:rPr>
        <w:t xml:space="preserve">3) осуществляет прием, регистрацию заявок на участие в конкурсе;</w:t>
      </w:r>
    </w:p>
    <w:p>
      <w:pPr>
        <w:pStyle w:val="0"/>
        <w:spacing w:before="200" w:line-rule="auto"/>
        <w:ind w:firstLine="540"/>
        <w:jc w:val="both"/>
      </w:pPr>
      <w:r>
        <w:rPr>
          <w:sz w:val="20"/>
        </w:rPr>
        <w:t xml:space="preserve">4) выполняет иные функции, не противоречащие действующему законодательству.</w:t>
      </w:r>
    </w:p>
    <w:p>
      <w:pPr>
        <w:pStyle w:val="0"/>
        <w:spacing w:before="200" w:line-rule="auto"/>
        <w:ind w:firstLine="540"/>
        <w:jc w:val="both"/>
      </w:pPr>
      <w:r>
        <w:rPr>
          <w:sz w:val="20"/>
        </w:rPr>
        <w:t xml:space="preserve">5. Объявление о проведении конкурса должно содержать следующую информацию:</w:t>
      </w:r>
    </w:p>
    <w:p>
      <w:pPr>
        <w:pStyle w:val="0"/>
        <w:spacing w:before="200" w:line-rule="auto"/>
        <w:ind w:firstLine="540"/>
        <w:jc w:val="both"/>
      </w:pPr>
      <w:r>
        <w:rPr>
          <w:sz w:val="20"/>
        </w:rPr>
        <w:t xml:space="preserve">1) дату начала и окончания приема заявок на участие в конкурсе;</w:t>
      </w:r>
    </w:p>
    <w:p>
      <w:pPr>
        <w:pStyle w:val="0"/>
        <w:spacing w:before="200" w:line-rule="auto"/>
        <w:ind w:firstLine="540"/>
        <w:jc w:val="both"/>
      </w:pPr>
      <w:r>
        <w:rPr>
          <w:sz w:val="20"/>
        </w:rPr>
        <w:t xml:space="preserve">2) адрес, по которому Министерство осуществляет прием и регистрацию заявок на участие в конкурсе;</w:t>
      </w:r>
    </w:p>
    <w:p>
      <w:pPr>
        <w:pStyle w:val="0"/>
        <w:spacing w:before="200" w:line-rule="auto"/>
        <w:ind w:firstLine="540"/>
        <w:jc w:val="both"/>
      </w:pPr>
      <w:r>
        <w:rPr>
          <w:sz w:val="20"/>
        </w:rPr>
        <w:t xml:space="preserve">3) сроки рассмотрения заявок и определения победителей конкурса;</w:t>
      </w:r>
    </w:p>
    <w:p>
      <w:pPr>
        <w:pStyle w:val="0"/>
        <w:spacing w:before="200" w:line-rule="auto"/>
        <w:ind w:firstLine="540"/>
        <w:jc w:val="both"/>
      </w:pPr>
      <w:r>
        <w:rPr>
          <w:sz w:val="20"/>
        </w:rPr>
        <w:t xml:space="preserve">4) перечень критериев отбора проектов;</w:t>
      </w:r>
    </w:p>
    <w:p>
      <w:pPr>
        <w:pStyle w:val="0"/>
        <w:spacing w:before="200" w:line-rule="auto"/>
        <w:ind w:firstLine="540"/>
        <w:jc w:val="both"/>
      </w:pPr>
      <w:r>
        <w:rPr>
          <w:sz w:val="20"/>
        </w:rPr>
        <w:t xml:space="preserve">5) шкалу оценки проектов в баллах;</w:t>
      </w:r>
    </w:p>
    <w:p>
      <w:pPr>
        <w:pStyle w:val="0"/>
        <w:spacing w:before="200" w:line-rule="auto"/>
        <w:ind w:firstLine="540"/>
        <w:jc w:val="both"/>
      </w:pPr>
      <w:r>
        <w:rPr>
          <w:sz w:val="20"/>
        </w:rPr>
        <w:t xml:space="preserve">6) минимальный средний проходной балл;</w:t>
      </w:r>
    </w:p>
    <w:p>
      <w:pPr>
        <w:pStyle w:val="0"/>
        <w:jc w:val="both"/>
      </w:pPr>
      <w:r>
        <w:rPr>
          <w:sz w:val="20"/>
        </w:rPr>
        <w:t xml:space="preserve">(пп. 6 введен </w:t>
      </w:r>
      <w:hyperlink w:history="0" r:id="rId22" w:tooltip="Постановление правительства Тульской области от 25.11.2020 N 716 &quot;О внесении изменения и дополнения в Постановление правительства Тульской области от 06.11.2019 N 518&quot; {КонсультантПлюс}">
        <w:r>
          <w:rPr>
            <w:sz w:val="20"/>
            <w:color w:val="0000ff"/>
          </w:rPr>
          <w:t xml:space="preserve">Постановлением</w:t>
        </w:r>
      </w:hyperlink>
      <w:r>
        <w:rPr>
          <w:sz w:val="20"/>
        </w:rPr>
        <w:t xml:space="preserve"> правительства Тульской области от 25.11.2020 N 716)</w:t>
      </w:r>
    </w:p>
    <w:p>
      <w:pPr>
        <w:pStyle w:val="0"/>
        <w:spacing w:before="200" w:line-rule="auto"/>
        <w:ind w:firstLine="540"/>
        <w:jc w:val="both"/>
      </w:pPr>
      <w:hyperlink w:history="0" r:id="rId23" w:tooltip="Постановление правительства Тульской области от 25.11.2020 N 716 &quot;О внесении изменения и дополнения в Постановление правительства Тульской области от 06.11.2019 N 518&quot; {КонсультантПлюс}">
        <w:r>
          <w:rPr>
            <w:sz w:val="20"/>
            <w:color w:val="0000ff"/>
          </w:rPr>
          <w:t xml:space="preserve">7</w:t>
        </w:r>
      </w:hyperlink>
      <w:r>
        <w:rPr>
          <w:sz w:val="20"/>
        </w:rPr>
        <w:t xml:space="preserve">) перечень документов, представляемых для участия в конкурсе;</w:t>
      </w:r>
    </w:p>
    <w:p>
      <w:pPr>
        <w:pStyle w:val="0"/>
        <w:spacing w:before="200" w:line-rule="auto"/>
        <w:ind w:firstLine="540"/>
        <w:jc w:val="both"/>
      </w:pPr>
      <w:hyperlink w:history="0" r:id="rId24" w:tooltip="Постановление правительства Тульской области от 25.11.2020 N 716 &quot;О внесении изменения и дополнения в Постановление правительства Тульской области от 06.11.2019 N 518&quot; {КонсультантПлюс}">
        <w:r>
          <w:rPr>
            <w:sz w:val="20"/>
            <w:color w:val="0000ff"/>
          </w:rPr>
          <w:t xml:space="preserve">8</w:t>
        </w:r>
      </w:hyperlink>
      <w:r>
        <w:rPr>
          <w:sz w:val="20"/>
        </w:rPr>
        <w:t xml:space="preserve">) форму согласия на обработку персональных данных;</w:t>
      </w:r>
    </w:p>
    <w:p>
      <w:pPr>
        <w:pStyle w:val="0"/>
        <w:spacing w:before="200" w:line-rule="auto"/>
        <w:ind w:firstLine="540"/>
        <w:jc w:val="both"/>
      </w:pPr>
      <w:hyperlink w:history="0" r:id="rId25" w:tooltip="Постановление правительства Тульской области от 25.11.2020 N 716 &quot;О внесении изменения и дополнения в Постановление правительства Тульской области от 06.11.2019 N 518&quot; {КонсультантПлюс}">
        <w:r>
          <w:rPr>
            <w:sz w:val="20"/>
            <w:color w:val="0000ff"/>
          </w:rPr>
          <w:t xml:space="preserve">9</w:t>
        </w:r>
      </w:hyperlink>
      <w:r>
        <w:rPr>
          <w:sz w:val="20"/>
        </w:rPr>
        <w:t xml:space="preserve">) форму соглашения о предоставлении гранта.</w:t>
      </w:r>
    </w:p>
    <w:p>
      <w:pPr>
        <w:pStyle w:val="0"/>
        <w:spacing w:before="200" w:line-rule="auto"/>
        <w:ind w:firstLine="540"/>
        <w:jc w:val="both"/>
      </w:pPr>
      <w:r>
        <w:rPr>
          <w:sz w:val="20"/>
        </w:rPr>
        <w:t xml:space="preserve">6. Прием заявок на участие в конкурсе осуществляется Министерством в сроки, установленные объявлением о проведении конкурса.</w:t>
      </w:r>
    </w:p>
    <w:p>
      <w:pPr>
        <w:pStyle w:val="0"/>
        <w:spacing w:before="200" w:line-rule="auto"/>
        <w:ind w:firstLine="540"/>
        <w:jc w:val="both"/>
      </w:pPr>
      <w:r>
        <w:rPr>
          <w:sz w:val="20"/>
        </w:rPr>
        <w:t xml:space="preserve">Министерство в течение 3 рабочих дней со дня окончания приема заявок направляет конкурсные заявки на рассмотрение в конкурсную комиссию.</w:t>
      </w:r>
    </w:p>
    <w:p>
      <w:pPr>
        <w:pStyle w:val="0"/>
        <w:spacing w:before="200" w:line-rule="auto"/>
        <w:ind w:firstLine="540"/>
        <w:jc w:val="both"/>
      </w:pPr>
      <w:r>
        <w:rPr>
          <w:sz w:val="20"/>
        </w:rPr>
        <w:t xml:space="preserve">7. Конкурс проводится конкурсной комиссией в срок, не превышающий 20 рабочих дней с даты окончания срока приема заявок на участие в конкурсе, указанного в объявлении о проведении конкурса.</w:t>
      </w:r>
    </w:p>
    <w:p>
      <w:pPr>
        <w:pStyle w:val="0"/>
        <w:spacing w:before="200" w:line-rule="auto"/>
        <w:ind w:firstLine="540"/>
        <w:jc w:val="both"/>
      </w:pPr>
      <w:r>
        <w:rPr>
          <w:sz w:val="20"/>
        </w:rPr>
        <w:t xml:space="preserve">8. Победителями конкурса признаются граждане, проекты которых набрали наибольшее количество баллов.</w:t>
      </w:r>
    </w:p>
    <w:p>
      <w:pPr>
        <w:pStyle w:val="0"/>
        <w:spacing w:before="200" w:line-rule="auto"/>
        <w:ind w:firstLine="540"/>
        <w:jc w:val="both"/>
      </w:pPr>
      <w:r>
        <w:rPr>
          <w:sz w:val="20"/>
        </w:rPr>
        <w:t xml:space="preserve">9. Размер гранта не может превышать 100000 рублей на один проект.</w:t>
      </w:r>
    </w:p>
    <w:p>
      <w:pPr>
        <w:pStyle w:val="0"/>
        <w:spacing w:before="200" w:line-rule="auto"/>
        <w:ind w:firstLine="540"/>
        <w:jc w:val="both"/>
      </w:pPr>
      <w:r>
        <w:rPr>
          <w:sz w:val="20"/>
        </w:rPr>
        <w:t xml:space="preserve">Размер гранта определяется конкурсной комиссией в соответствии с заявкой на участие в конкурсе, содержащей сведения о потребности в осуществлении расходов на реализацию проекта с финансово-экономическим обоснованием указанной потребности.</w:t>
      </w:r>
    </w:p>
    <w:p>
      <w:pPr>
        <w:pStyle w:val="0"/>
        <w:spacing w:before="200" w:line-rule="auto"/>
        <w:ind w:firstLine="540"/>
        <w:jc w:val="both"/>
      </w:pPr>
      <w:r>
        <w:rPr>
          <w:sz w:val="20"/>
        </w:rPr>
        <w:t xml:space="preserve">Размер предоставленного по итогам конкурса гранта не подлежит изменению.</w:t>
      </w:r>
    </w:p>
    <w:p>
      <w:pPr>
        <w:pStyle w:val="0"/>
        <w:spacing w:before="200" w:line-rule="auto"/>
        <w:ind w:firstLine="540"/>
        <w:jc w:val="both"/>
      </w:pPr>
      <w:r>
        <w:rPr>
          <w:sz w:val="20"/>
        </w:rPr>
        <w:t xml:space="preserve">10. Срок реализации гранта составляет не более 11 месяцев со дня поступления указанных средств на лицевой счет физического лица.</w:t>
      </w:r>
    </w:p>
    <w:p>
      <w:pPr>
        <w:pStyle w:val="0"/>
        <w:spacing w:before="200" w:line-rule="auto"/>
        <w:ind w:firstLine="540"/>
        <w:jc w:val="both"/>
      </w:pPr>
      <w:r>
        <w:rPr>
          <w:sz w:val="20"/>
        </w:rPr>
        <w:t xml:space="preserve">11. Основаниями для отказа в предоставлении гранта являются:</w:t>
      </w:r>
    </w:p>
    <w:p>
      <w:pPr>
        <w:pStyle w:val="0"/>
        <w:spacing w:before="200" w:line-rule="auto"/>
        <w:ind w:firstLine="540"/>
        <w:jc w:val="both"/>
      </w:pPr>
      <w:r>
        <w:rPr>
          <w:sz w:val="20"/>
        </w:rPr>
        <w:t xml:space="preserve">1) несоответствие представленных гражданином документов требованиям </w:t>
      </w:r>
      <w:hyperlink w:history="0" w:anchor="P102" w:tooltip="13. Для участия в конкурсе граждане представляют в Министерство:">
        <w:r>
          <w:rPr>
            <w:sz w:val="20"/>
            <w:color w:val="0000ff"/>
          </w:rPr>
          <w:t xml:space="preserve">пункта 13</w:t>
        </w:r>
      </w:hyperlink>
      <w:r>
        <w:rPr>
          <w:sz w:val="20"/>
        </w:rPr>
        <w:t xml:space="preserve"> настоящего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102" w:tooltip="13. Для участия в конкурсе граждане представляют в Министерство:">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3) недостоверность информации, содержащейся в представленных гражданином документах;</w:t>
      </w:r>
    </w:p>
    <w:p>
      <w:pPr>
        <w:pStyle w:val="0"/>
        <w:spacing w:before="200" w:line-rule="auto"/>
        <w:ind w:firstLine="540"/>
        <w:jc w:val="both"/>
      </w:pPr>
      <w:r>
        <w:rPr>
          <w:sz w:val="20"/>
        </w:rPr>
        <w:t xml:space="preserve">4) несоответствие соискателя гранта требованиями </w:t>
      </w:r>
      <w:hyperlink w:history="0" w:anchor="P52" w:tooltip="1. Гранты предоставляются гражданам Российской Федерации в возрасте старше 35 лет, проживающим на территории Тульской области, победителям конкурса добровольческих (волонтерских) проектов (далее - конкурс, проект) в целях выявления и государственной поддержки лучших добровольческих (волонтерских) практик и проектов на территории Тульской области.">
        <w:r>
          <w:rPr>
            <w:sz w:val="20"/>
            <w:color w:val="0000ff"/>
          </w:rPr>
          <w:t xml:space="preserve">пункта 1</w:t>
        </w:r>
      </w:hyperlink>
      <w:r>
        <w:rPr>
          <w:sz w:val="20"/>
        </w:rPr>
        <w:t xml:space="preserve"> настоящего Порядка;</w:t>
      </w:r>
    </w:p>
    <w:p>
      <w:pPr>
        <w:pStyle w:val="0"/>
        <w:spacing w:before="200" w:line-rule="auto"/>
        <w:ind w:firstLine="540"/>
        <w:jc w:val="both"/>
      </w:pPr>
      <w:r>
        <w:rPr>
          <w:sz w:val="20"/>
        </w:rPr>
        <w:t xml:space="preserve">5) несоответствие проекта требованиям настоящего Порядка;</w:t>
      </w:r>
    </w:p>
    <w:p>
      <w:pPr>
        <w:pStyle w:val="0"/>
        <w:spacing w:before="200" w:line-rule="auto"/>
        <w:ind w:firstLine="540"/>
        <w:jc w:val="both"/>
      </w:pPr>
      <w:r>
        <w:rPr>
          <w:sz w:val="20"/>
        </w:rPr>
        <w:t xml:space="preserve">6) получение гражданином в текущем финансовом году средств из бюджета Тульской области на цели, указанные в </w:t>
      </w:r>
      <w:hyperlink w:history="0" w:anchor="P52" w:tooltip="1. Гранты предоставляются гражданам Российской Федерации в возрасте старше 35 лет, проживающим на территории Тульской области, победителям конкурса добровольческих (волонтерских) проектов (далее - конкурс, проект) в целях выявления и государственной поддержки лучших добровольческих (волонтерских) практик и проектов на территории Тульской области.">
        <w:r>
          <w:rPr>
            <w:sz w:val="20"/>
            <w:color w:val="0000ff"/>
          </w:rPr>
          <w:t xml:space="preserve">пункте 1</w:t>
        </w:r>
      </w:hyperlink>
      <w:r>
        <w:rPr>
          <w:sz w:val="20"/>
        </w:rPr>
        <w:t xml:space="preserve"> настоящего Порядка.</w:t>
      </w:r>
    </w:p>
    <w:p>
      <w:pPr>
        <w:pStyle w:val="0"/>
        <w:jc w:val="both"/>
      </w:pPr>
      <w:r>
        <w:rPr>
          <w:sz w:val="20"/>
        </w:rPr>
      </w:r>
    </w:p>
    <w:p>
      <w:pPr>
        <w:pStyle w:val="2"/>
        <w:outlineLvl w:val="1"/>
        <w:jc w:val="center"/>
      </w:pPr>
      <w:r>
        <w:rPr>
          <w:sz w:val="20"/>
        </w:rPr>
        <w:t xml:space="preserve">2. Условия и порядок предоставления грантов</w:t>
      </w:r>
    </w:p>
    <w:p>
      <w:pPr>
        <w:pStyle w:val="0"/>
        <w:jc w:val="both"/>
      </w:pPr>
      <w:r>
        <w:rPr>
          <w:sz w:val="20"/>
        </w:rPr>
      </w:r>
    </w:p>
    <w:p>
      <w:pPr>
        <w:pStyle w:val="0"/>
        <w:ind w:firstLine="540"/>
        <w:jc w:val="both"/>
      </w:pPr>
      <w:r>
        <w:rPr>
          <w:sz w:val="20"/>
        </w:rPr>
        <w:t xml:space="preserve">12. Условием предоставления гранта является победа в конкурсе.</w:t>
      </w:r>
    </w:p>
    <w:bookmarkStart w:id="102" w:name="P102"/>
    <w:bookmarkEnd w:id="102"/>
    <w:p>
      <w:pPr>
        <w:pStyle w:val="0"/>
        <w:spacing w:before="200" w:line-rule="auto"/>
        <w:ind w:firstLine="540"/>
        <w:jc w:val="both"/>
      </w:pPr>
      <w:r>
        <w:rPr>
          <w:sz w:val="20"/>
        </w:rPr>
        <w:t xml:space="preserve">13. Для участия в конкурсе граждане представляют в Министерство:</w:t>
      </w:r>
    </w:p>
    <w:p>
      <w:pPr>
        <w:pStyle w:val="0"/>
        <w:spacing w:before="200" w:line-rule="auto"/>
        <w:ind w:firstLine="540"/>
        <w:jc w:val="both"/>
      </w:pPr>
      <w:r>
        <w:rPr>
          <w:sz w:val="20"/>
        </w:rPr>
        <w:t xml:space="preserve">1) заявку на участие в конкурсе с указанием срока реализации проекта;</w:t>
      </w:r>
    </w:p>
    <w:p>
      <w:pPr>
        <w:pStyle w:val="0"/>
        <w:spacing w:before="200" w:line-rule="auto"/>
        <w:ind w:firstLine="540"/>
        <w:jc w:val="both"/>
      </w:pPr>
      <w:r>
        <w:rPr>
          <w:sz w:val="20"/>
        </w:rPr>
        <w:t xml:space="preserve">2) копии документов, удостоверяющих личность, гражданство, проживание на территории Тульской области (представляются с предъявлением оригиналов);</w:t>
      </w:r>
    </w:p>
    <w:p>
      <w:pPr>
        <w:pStyle w:val="0"/>
        <w:spacing w:before="200" w:line-rule="auto"/>
        <w:ind w:firstLine="540"/>
        <w:jc w:val="both"/>
      </w:pPr>
      <w:r>
        <w:rPr>
          <w:sz w:val="20"/>
        </w:rPr>
        <w:t xml:space="preserve">3) проект;</w:t>
      </w:r>
    </w:p>
    <w:p>
      <w:pPr>
        <w:pStyle w:val="0"/>
        <w:spacing w:before="200" w:line-rule="auto"/>
        <w:ind w:firstLine="540"/>
        <w:jc w:val="both"/>
      </w:pPr>
      <w:r>
        <w:rPr>
          <w:sz w:val="20"/>
        </w:rPr>
        <w:t xml:space="preserve">4) скриншот официальной страницы портала Добровольцыроссии.рф с указанием ID и фамилии, имени, отчества участника, подтверждающего достоверность регистрации на портале Добровольцыроссии.рф;</w:t>
      </w:r>
    </w:p>
    <w:p>
      <w:pPr>
        <w:pStyle w:val="0"/>
        <w:spacing w:before="200" w:line-rule="auto"/>
        <w:ind w:firstLine="540"/>
        <w:jc w:val="both"/>
      </w:pPr>
      <w:r>
        <w:rPr>
          <w:sz w:val="20"/>
        </w:rPr>
        <w:t xml:space="preserve">5) согласие на обработку персональных данных;</w:t>
      </w:r>
    </w:p>
    <w:p>
      <w:pPr>
        <w:pStyle w:val="0"/>
        <w:spacing w:before="200" w:line-rule="auto"/>
        <w:ind w:firstLine="540"/>
        <w:jc w:val="both"/>
      </w:pPr>
      <w:r>
        <w:rPr>
          <w:sz w:val="20"/>
        </w:rPr>
        <w:t xml:space="preserve">6) выписку из лицевого счета, открытого получателем гранта в российской кредитной организации;</w:t>
      </w:r>
    </w:p>
    <w:p>
      <w:pPr>
        <w:pStyle w:val="0"/>
        <w:spacing w:before="200" w:line-rule="auto"/>
        <w:ind w:firstLine="540"/>
        <w:jc w:val="both"/>
      </w:pPr>
      <w:r>
        <w:rPr>
          <w:sz w:val="20"/>
        </w:rPr>
        <w:t xml:space="preserve">7) финансово-экономическое обоснование потребности в осуществлении расходов на реализацию проекта.</w:t>
      </w:r>
    </w:p>
    <w:p>
      <w:pPr>
        <w:pStyle w:val="0"/>
        <w:spacing w:before="200" w:line-rule="auto"/>
        <w:ind w:firstLine="540"/>
        <w:jc w:val="both"/>
      </w:pPr>
      <w:r>
        <w:rPr>
          <w:sz w:val="20"/>
        </w:rPr>
        <w:t xml:space="preserve">Документы должны быть представлены на бумажном носителе и направлены на адрес электронной почты: mmp@tularegion.ru.</w:t>
      </w:r>
    </w:p>
    <w:p>
      <w:pPr>
        <w:pStyle w:val="0"/>
        <w:spacing w:before="200" w:line-rule="auto"/>
        <w:ind w:firstLine="540"/>
        <w:jc w:val="both"/>
      </w:pPr>
      <w:r>
        <w:rPr>
          <w:sz w:val="20"/>
        </w:rPr>
        <w:t xml:space="preserve">Граждане вправе представить иные документы, материалы, подтверждающие осуществление добровольческой (волонтерской) деятельности.</w:t>
      </w:r>
    </w:p>
    <w:p>
      <w:pPr>
        <w:pStyle w:val="0"/>
        <w:spacing w:before="200" w:line-rule="auto"/>
        <w:ind w:firstLine="540"/>
        <w:jc w:val="both"/>
      </w:pPr>
      <w:r>
        <w:rPr>
          <w:sz w:val="20"/>
        </w:rPr>
        <w:t xml:space="preserve">14. Гражданин вправе представить для участия в конкурсе не более одной заявки.</w:t>
      </w:r>
    </w:p>
    <w:p>
      <w:pPr>
        <w:pStyle w:val="0"/>
        <w:spacing w:before="200" w:line-rule="auto"/>
        <w:ind w:firstLine="540"/>
        <w:jc w:val="both"/>
      </w:pPr>
      <w:r>
        <w:rPr>
          <w:sz w:val="20"/>
        </w:rPr>
        <w:t xml:space="preserve">15. Министерство регистрирует заявки на участие в конкурсе и документы в день их поступления в порядке поступления в журнале регистрации заявок, который должен быть пронумерован, прошнурован и скреплен печатью.</w:t>
      </w:r>
    </w:p>
    <w:p>
      <w:pPr>
        <w:pStyle w:val="0"/>
        <w:spacing w:before="200" w:line-rule="auto"/>
        <w:ind w:firstLine="540"/>
        <w:jc w:val="both"/>
      </w:pPr>
      <w:r>
        <w:rPr>
          <w:sz w:val="20"/>
        </w:rPr>
        <w:t xml:space="preserve">16. Заявка на участие в конкурсе, поданная после даты окончания срока приема заявок, указанного в объявлении о проведении конкурса, не регистрируется и к участию в конкурсе не допускается, о чем Министерство в течение 3 рабочих дней уведомляет соискателя гранта любым доступным способом, позволяющим гражданину получить соответствующую информацию.</w:t>
      </w:r>
    </w:p>
    <w:p>
      <w:pPr>
        <w:pStyle w:val="0"/>
        <w:spacing w:before="200" w:line-rule="auto"/>
        <w:ind w:firstLine="540"/>
        <w:jc w:val="both"/>
      </w:pPr>
      <w:r>
        <w:rPr>
          <w:sz w:val="20"/>
        </w:rPr>
        <w:t xml:space="preserve">17. Заявка на участие в конкурсе может быть отозвана гражданином в любое время до начала рассмотрения заявок конкурсной комиссией путем подачи в Министерство соответствующего заявления на бумажном носителе.</w:t>
      </w:r>
    </w:p>
    <w:p>
      <w:pPr>
        <w:pStyle w:val="0"/>
        <w:spacing w:before="200" w:line-rule="auto"/>
        <w:ind w:firstLine="540"/>
        <w:jc w:val="both"/>
      </w:pPr>
      <w:r>
        <w:rPr>
          <w:sz w:val="20"/>
        </w:rPr>
        <w:t xml:space="preserve">18. Участник конкурса о дате проведения заседания конкурсной комиссии и необходимости присутствия на заседании конкурсной комиссии уведомляется Министерством любым доступным способом, позволяющим гражданину получить соответствующую информацию, не менее чем за 3 рабочих дня до дня проведения конкурса.</w:t>
      </w:r>
    </w:p>
    <w:p>
      <w:pPr>
        <w:pStyle w:val="0"/>
        <w:spacing w:before="200" w:line-rule="auto"/>
        <w:ind w:firstLine="540"/>
        <w:jc w:val="both"/>
      </w:pPr>
      <w:r>
        <w:rPr>
          <w:sz w:val="20"/>
        </w:rPr>
        <w:t xml:space="preserve">Представление конкурсных проектов проводится на заседании конкурсной комиссии в форме презентации, в рамках которой разъясняются цели, задачи, социальная значимость проекта, целевые группы, на которые направлена проектная деятельность, ожидаемые результаты от реализации проекта, а также ресурсное обеспечение проекта (имеющиеся кадровые, материальные и технические ресурсы и объем запрашиваемых средств).</w:t>
      </w:r>
    </w:p>
    <w:p>
      <w:pPr>
        <w:pStyle w:val="0"/>
        <w:spacing w:before="200" w:line-rule="auto"/>
        <w:ind w:firstLine="540"/>
        <w:jc w:val="both"/>
      </w:pPr>
      <w:r>
        <w:rPr>
          <w:sz w:val="20"/>
        </w:rPr>
        <w:t xml:space="preserve">19. Оценка конкурсных проектов производится членами конкурсной комиссии в баллах в соответствии с критериями, установленными пунктом 20 настоящего Порядка.</w:t>
      </w:r>
    </w:p>
    <w:p>
      <w:pPr>
        <w:pStyle w:val="0"/>
        <w:spacing w:before="200" w:line-rule="auto"/>
        <w:ind w:firstLine="540"/>
        <w:jc w:val="both"/>
      </w:pPr>
      <w:r>
        <w:rPr>
          <w:sz w:val="20"/>
        </w:rPr>
        <w:t xml:space="preserve">20. Конкурсная комиссия осуществляет оценку проектов в баллах исходя из следующих критериев:</w:t>
      </w:r>
    </w:p>
    <w:p>
      <w:pPr>
        <w:pStyle w:val="0"/>
        <w:spacing w:before="200" w:line-rule="auto"/>
        <w:ind w:firstLine="540"/>
        <w:jc w:val="both"/>
      </w:pPr>
      <w:r>
        <w:rPr>
          <w:sz w:val="20"/>
        </w:rPr>
        <w:t xml:space="preserve">1) актуальность и социальная значимость проекта;</w:t>
      </w:r>
    </w:p>
    <w:p>
      <w:pPr>
        <w:pStyle w:val="0"/>
        <w:spacing w:before="200" w:line-rule="auto"/>
        <w:ind w:firstLine="540"/>
        <w:jc w:val="both"/>
      </w:pPr>
      <w:r>
        <w:rPr>
          <w:sz w:val="20"/>
        </w:rPr>
        <w:t xml:space="preserve">2) соответствие мероприятий проекта его целям, задачам и ожидаемым результатам;</w:t>
      </w:r>
    </w:p>
    <w:p>
      <w:pPr>
        <w:pStyle w:val="0"/>
        <w:spacing w:before="200" w:line-rule="auto"/>
        <w:ind w:firstLine="540"/>
        <w:jc w:val="both"/>
      </w:pPr>
      <w:r>
        <w:rPr>
          <w:sz w:val="20"/>
        </w:rPr>
        <w:t xml:space="preserve">3) инновационность проекта;</w:t>
      </w:r>
    </w:p>
    <w:p>
      <w:pPr>
        <w:pStyle w:val="0"/>
        <w:spacing w:before="200" w:line-rule="auto"/>
        <w:ind w:firstLine="540"/>
        <w:jc w:val="both"/>
      </w:pPr>
      <w:r>
        <w:rPr>
          <w:sz w:val="20"/>
        </w:rPr>
        <w:t xml:space="preserve">4) обоснованность бюджета проекта, обоснованность планируемых расходов на реализацию проекта, измеримость и достижимость результатов;</w:t>
      </w:r>
    </w:p>
    <w:p>
      <w:pPr>
        <w:pStyle w:val="0"/>
        <w:spacing w:before="200" w:line-rule="auto"/>
        <w:ind w:firstLine="540"/>
        <w:jc w:val="both"/>
      </w:pPr>
      <w:r>
        <w:rPr>
          <w:sz w:val="20"/>
        </w:rPr>
        <w:t xml:space="preserve">5) количество муниципальных районов и городских округов Тульской области, на территории которых планируется реализация проекта;</w:t>
      </w:r>
    </w:p>
    <w:p>
      <w:pPr>
        <w:pStyle w:val="0"/>
        <w:spacing w:before="200" w:line-rule="auto"/>
        <w:ind w:firstLine="540"/>
        <w:jc w:val="both"/>
      </w:pPr>
      <w:r>
        <w:rPr>
          <w:sz w:val="20"/>
        </w:rPr>
        <w:t xml:space="preserve">6) опыт успешной реализации проектов в сфере добровольчества (волонтерства);</w:t>
      </w:r>
    </w:p>
    <w:p>
      <w:pPr>
        <w:pStyle w:val="0"/>
        <w:spacing w:before="200" w:line-rule="auto"/>
        <w:ind w:firstLine="540"/>
        <w:jc w:val="both"/>
      </w:pPr>
      <w:r>
        <w:rPr>
          <w:sz w:val="20"/>
        </w:rPr>
        <w:t xml:space="preserve">7) информационная открытость, публичность.</w:t>
      </w:r>
    </w:p>
    <w:p>
      <w:pPr>
        <w:pStyle w:val="0"/>
        <w:spacing w:before="200" w:line-rule="auto"/>
        <w:ind w:firstLine="540"/>
        <w:jc w:val="both"/>
      </w:pPr>
      <w:r>
        <w:rPr>
          <w:sz w:val="20"/>
        </w:rPr>
        <w:t xml:space="preserve">21. По итогам рассмотрения конкурсных проектов конкурсная комиссия ранжирует участников конкурса в порядке убывания суммарного количества баллов, присвоенных соответствующему конкурсному проекту. Участникам присваиваются порядковые номера (места), начиная с участника конкурса, конкурсный проект которого получил наибольшее количество баллов.</w:t>
      </w:r>
    </w:p>
    <w:p>
      <w:pPr>
        <w:pStyle w:val="0"/>
        <w:spacing w:before="200" w:line-rule="auto"/>
        <w:ind w:firstLine="540"/>
        <w:jc w:val="both"/>
      </w:pPr>
      <w:r>
        <w:rPr>
          <w:sz w:val="20"/>
        </w:rPr>
        <w:t xml:space="preserve">22. Победителями конкурсного отбора признаются конкурсные проекты, которые набрали наибольшее количество баллов.</w:t>
      </w:r>
    </w:p>
    <w:p>
      <w:pPr>
        <w:pStyle w:val="0"/>
        <w:spacing w:before="200" w:line-rule="auto"/>
        <w:ind w:firstLine="540"/>
        <w:jc w:val="both"/>
      </w:pPr>
      <w:r>
        <w:rPr>
          <w:sz w:val="20"/>
        </w:rPr>
        <w:t xml:space="preserve">23. Конкурсная комиссия определяет количество победителей конкурсного отбора исходя из объема бюджетных ассигнований, предусмотренных на эти цели в законе Тульской области о бюджете Тульской области на соответствующий финансовый год и на плановый период.</w:t>
      </w:r>
    </w:p>
    <w:p>
      <w:pPr>
        <w:pStyle w:val="0"/>
        <w:spacing w:before="200" w:line-rule="auto"/>
        <w:ind w:firstLine="540"/>
        <w:jc w:val="both"/>
      </w:pPr>
      <w:r>
        <w:rPr>
          <w:sz w:val="20"/>
        </w:rPr>
        <w:t xml:space="preserve">24. В случае равного количества баллов у двух и более конкурсных проектов решение о выборе победителя принимается членами конкурсной комиссии путем открытого голосования. При равенстве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25. После подсчета баллов конкурсная комиссия в течение одного рабочего дня принимает решение о признании конкурсных проектов, которые набрали наибольшее количество баллов, победителями конкурса.</w:t>
      </w:r>
    </w:p>
    <w:p>
      <w:pPr>
        <w:pStyle w:val="0"/>
        <w:spacing w:before="200" w:line-rule="auto"/>
        <w:ind w:firstLine="540"/>
        <w:jc w:val="both"/>
      </w:pPr>
      <w:r>
        <w:rPr>
          <w:sz w:val="20"/>
        </w:rPr>
        <w:t xml:space="preserve">26. Все решения конкурсной комиссии оформляются протоколом, который подписывается председательствующим на заседании конкурсной комиссии.</w:t>
      </w:r>
    </w:p>
    <w:p>
      <w:pPr>
        <w:pStyle w:val="0"/>
        <w:spacing w:before="200" w:line-rule="auto"/>
        <w:ind w:firstLine="540"/>
        <w:jc w:val="both"/>
      </w:pPr>
      <w:r>
        <w:rPr>
          <w:sz w:val="20"/>
        </w:rPr>
        <w:t xml:space="preserve">27. В протоколе конкурсной комиссии об итогах конкурсного отбора должны быть указаны:</w:t>
      </w:r>
    </w:p>
    <w:p>
      <w:pPr>
        <w:pStyle w:val="0"/>
        <w:spacing w:before="200" w:line-rule="auto"/>
        <w:ind w:firstLine="540"/>
        <w:jc w:val="both"/>
      </w:pPr>
      <w:r>
        <w:rPr>
          <w:sz w:val="20"/>
        </w:rPr>
        <w:t xml:space="preserve">1) фамилия, имя, отчество победителей в конкурсе с указанием набранных баллов и названием конкурсных проектов;</w:t>
      </w:r>
    </w:p>
    <w:p>
      <w:pPr>
        <w:pStyle w:val="0"/>
        <w:spacing w:before="200" w:line-rule="auto"/>
        <w:ind w:firstLine="540"/>
        <w:jc w:val="both"/>
      </w:pPr>
      <w:r>
        <w:rPr>
          <w:sz w:val="20"/>
        </w:rPr>
        <w:t xml:space="preserve">2) сумма гранта каждому победителю;</w:t>
      </w:r>
    </w:p>
    <w:p>
      <w:pPr>
        <w:pStyle w:val="0"/>
        <w:spacing w:before="200" w:line-rule="auto"/>
        <w:ind w:firstLine="540"/>
        <w:jc w:val="both"/>
      </w:pPr>
      <w:r>
        <w:rPr>
          <w:sz w:val="20"/>
        </w:rPr>
        <w:t xml:space="preserve">3) срок, на который выделен грант.</w:t>
      </w:r>
    </w:p>
    <w:p>
      <w:pPr>
        <w:pStyle w:val="0"/>
        <w:spacing w:before="200" w:line-rule="auto"/>
        <w:ind w:firstLine="540"/>
        <w:jc w:val="both"/>
      </w:pPr>
      <w:r>
        <w:rPr>
          <w:sz w:val="20"/>
        </w:rPr>
        <w:t xml:space="preserve">Протокол конкурсной комиссии в течение 3 рабочих дней со дня его подписания направляется в Министерство.</w:t>
      </w:r>
    </w:p>
    <w:p>
      <w:pPr>
        <w:pStyle w:val="0"/>
        <w:spacing w:before="200" w:line-rule="auto"/>
        <w:ind w:firstLine="540"/>
        <w:jc w:val="both"/>
      </w:pPr>
      <w:r>
        <w:rPr>
          <w:sz w:val="20"/>
        </w:rPr>
        <w:t xml:space="preserve">28. Информация об итогах конкурса размещается Министерством на официальном портале правительства Тульской области и официальном сайте Министерства в информационно-телекоммуникационной сети "Интернет" в течение 5 рабочих дней со дня принятия конкурсной комиссией решения об определении победителей конкурса.</w:t>
      </w:r>
    </w:p>
    <w:p>
      <w:pPr>
        <w:pStyle w:val="0"/>
        <w:spacing w:before="200" w:line-rule="auto"/>
        <w:ind w:firstLine="540"/>
        <w:jc w:val="both"/>
      </w:pPr>
      <w:r>
        <w:rPr>
          <w:sz w:val="20"/>
        </w:rPr>
        <w:t xml:space="preserve">29. Предоставление грантов осуществляется в соответствии с распоряжением правительства Тульской области об итогах конкурса, на основании соглашений о предоставлении грантов, заключенных Министерством с победителями конкурса (далее - соглашение).</w:t>
      </w:r>
    </w:p>
    <w:p>
      <w:pPr>
        <w:pStyle w:val="0"/>
        <w:spacing w:before="200" w:line-rule="auto"/>
        <w:ind w:firstLine="540"/>
        <w:jc w:val="both"/>
      </w:pPr>
      <w:r>
        <w:rPr>
          <w:sz w:val="20"/>
        </w:rPr>
        <w:t xml:space="preserve">30. В соглашении предусматриваются:</w:t>
      </w:r>
    </w:p>
    <w:p>
      <w:pPr>
        <w:pStyle w:val="0"/>
        <w:spacing w:before="200" w:line-rule="auto"/>
        <w:ind w:firstLine="540"/>
        <w:jc w:val="both"/>
      </w:pPr>
      <w:r>
        <w:rPr>
          <w:sz w:val="20"/>
        </w:rPr>
        <w:t xml:space="preserve">1) целевое назначение и размер гранта;</w:t>
      </w:r>
    </w:p>
    <w:p>
      <w:pPr>
        <w:pStyle w:val="0"/>
        <w:spacing w:before="200" w:line-rule="auto"/>
        <w:ind w:firstLine="540"/>
        <w:jc w:val="both"/>
      </w:pPr>
      <w:r>
        <w:rPr>
          <w:sz w:val="20"/>
        </w:rPr>
        <w:t xml:space="preserve">2) порядок и условия предоставления гранта;</w:t>
      </w:r>
    </w:p>
    <w:p>
      <w:pPr>
        <w:pStyle w:val="0"/>
        <w:spacing w:before="200" w:line-rule="auto"/>
        <w:ind w:firstLine="540"/>
        <w:jc w:val="both"/>
      </w:pPr>
      <w:r>
        <w:rPr>
          <w:sz w:val="20"/>
        </w:rPr>
        <w:t xml:space="preserve">3) сроки реализации проекта;</w:t>
      </w:r>
    </w:p>
    <w:p>
      <w:pPr>
        <w:pStyle w:val="0"/>
        <w:spacing w:before="200" w:line-rule="auto"/>
        <w:ind w:firstLine="540"/>
        <w:jc w:val="both"/>
      </w:pPr>
      <w:r>
        <w:rPr>
          <w:sz w:val="20"/>
        </w:rPr>
        <w:t xml:space="preserve">4) целевые показатели результативности использования гранта;</w:t>
      </w:r>
    </w:p>
    <w:p>
      <w:pPr>
        <w:pStyle w:val="0"/>
        <w:spacing w:before="200" w:line-rule="auto"/>
        <w:ind w:firstLine="540"/>
        <w:jc w:val="both"/>
      </w:pPr>
      <w:r>
        <w:rPr>
          <w:sz w:val="20"/>
        </w:rPr>
        <w:t xml:space="preserve">5) оценка показателей результативности использования гранта;</w:t>
      </w:r>
    </w:p>
    <w:p>
      <w:pPr>
        <w:pStyle w:val="0"/>
        <w:spacing w:before="200" w:line-rule="auto"/>
        <w:ind w:firstLine="540"/>
        <w:jc w:val="both"/>
      </w:pPr>
      <w:r>
        <w:rPr>
          <w:sz w:val="20"/>
        </w:rPr>
        <w:t xml:space="preserve">6) порядок и сроки представления отчетности об осуществлении расходов, источником финансового обеспечения которых является грант, по форме, установленной соглашением;</w:t>
      </w:r>
    </w:p>
    <w:p>
      <w:pPr>
        <w:pStyle w:val="0"/>
        <w:spacing w:before="200" w:line-rule="auto"/>
        <w:ind w:firstLine="540"/>
        <w:jc w:val="both"/>
      </w:pPr>
      <w:r>
        <w:rPr>
          <w:sz w:val="20"/>
        </w:rPr>
        <w:t xml:space="preserve">7) перечень затрат, на финансовое обеспечение которых предоставляется грант;</w:t>
      </w:r>
    </w:p>
    <w:p>
      <w:pPr>
        <w:pStyle w:val="0"/>
        <w:spacing w:before="200" w:line-rule="auto"/>
        <w:ind w:firstLine="540"/>
        <w:jc w:val="both"/>
      </w:pPr>
      <w:r>
        <w:rPr>
          <w:sz w:val="20"/>
        </w:rPr>
        <w:t xml:space="preserve">8) запрет приобретения за счет средств гранта иностранной валюты;</w:t>
      </w:r>
    </w:p>
    <w:p>
      <w:pPr>
        <w:pStyle w:val="0"/>
        <w:spacing w:before="200" w:line-rule="auto"/>
        <w:ind w:firstLine="540"/>
        <w:jc w:val="both"/>
      </w:pPr>
      <w:r>
        <w:rPr>
          <w:sz w:val="20"/>
        </w:rPr>
        <w:t xml:space="preserve">9) ответственность сторон за нарушение условий соглашения, в том числе за недостижение целевых показателей результативности использования гранта;</w:t>
      </w:r>
    </w:p>
    <w:p>
      <w:pPr>
        <w:pStyle w:val="0"/>
        <w:spacing w:before="200" w:line-rule="auto"/>
        <w:ind w:firstLine="540"/>
        <w:jc w:val="both"/>
      </w:pPr>
      <w:r>
        <w:rPr>
          <w:sz w:val="20"/>
        </w:rPr>
        <w:t xml:space="preserve">10) согласие получателя гранта на осуществление Министерством и органами государственного финансового контроля проверок соблюдения условий, целей и порядка предоставления гранта, установленных настоящим Порядком и соглашением;</w:t>
      </w:r>
    </w:p>
    <w:p>
      <w:pPr>
        <w:pStyle w:val="0"/>
        <w:spacing w:before="200" w:line-rule="auto"/>
        <w:ind w:firstLine="540"/>
        <w:jc w:val="both"/>
      </w:pPr>
      <w:r>
        <w:rPr>
          <w:sz w:val="20"/>
        </w:rPr>
        <w:t xml:space="preserve">11) обязанность Министерства и уполномоченного органа государственного финансового контроля проводить проверки соблюдения гражданами условий, целей и порядка предоставления гранта, установленных настоящим Порядком и соглашением.</w:t>
      </w:r>
    </w:p>
    <w:p>
      <w:pPr>
        <w:pStyle w:val="0"/>
        <w:spacing w:before="200" w:line-rule="auto"/>
        <w:ind w:firstLine="540"/>
        <w:jc w:val="both"/>
      </w:pPr>
      <w:r>
        <w:rPr>
          <w:sz w:val="20"/>
        </w:rPr>
        <w:t xml:space="preserve">31. Министерство заключает соглашения с победителями конкурса не позднее 15 календарных дней со дня принятия распоряжения правительства Тульской области.</w:t>
      </w:r>
    </w:p>
    <w:p>
      <w:pPr>
        <w:pStyle w:val="0"/>
        <w:spacing w:before="200" w:line-rule="auto"/>
        <w:ind w:firstLine="540"/>
        <w:jc w:val="both"/>
      </w:pPr>
      <w:r>
        <w:rPr>
          <w:sz w:val="20"/>
        </w:rPr>
        <w:t xml:space="preserve">32. Министерство уведомляет победителей конкурса любыми доступными способами, позволяющими подтвердить получение уведомления о необходимости заключения соглашений, в течение 5 рабочих дней со дня принятия распоряжения правительства Тульской области.</w:t>
      </w:r>
    </w:p>
    <w:p>
      <w:pPr>
        <w:pStyle w:val="0"/>
        <w:spacing w:before="200" w:line-rule="auto"/>
        <w:ind w:firstLine="540"/>
        <w:jc w:val="both"/>
      </w:pPr>
      <w:r>
        <w:rPr>
          <w:sz w:val="20"/>
        </w:rPr>
        <w:t xml:space="preserve">33. В случае отказа победителя конкурса от заключения соглашения либо его неявки в установленный срок для подписания соглашения Министерство заключает соглашение со следующим претендентом на грант по количеству баллов.</w:t>
      </w:r>
    </w:p>
    <w:p>
      <w:pPr>
        <w:pStyle w:val="0"/>
        <w:spacing w:before="200" w:line-rule="auto"/>
        <w:ind w:firstLine="540"/>
        <w:jc w:val="both"/>
      </w:pPr>
      <w:r>
        <w:rPr>
          <w:sz w:val="20"/>
        </w:rPr>
        <w:t xml:space="preserve">34. В случае отсутствия претендентов в соответствии с пунктом 33 настоящего Порядка или заявок на участие в конкурсе Министерство принимает решение о проведении в соответствии с требованиями настоящего Порядка конкурса в целях предоставления гранта в объеме нераспределенных средств.</w:t>
      </w:r>
    </w:p>
    <w:p>
      <w:pPr>
        <w:pStyle w:val="0"/>
        <w:spacing w:before="200" w:line-rule="auto"/>
        <w:ind w:firstLine="540"/>
        <w:jc w:val="both"/>
      </w:pPr>
      <w:r>
        <w:rPr>
          <w:sz w:val="20"/>
        </w:rPr>
        <w:t xml:space="preserve">35. Перечисление гранта осуществляется Министерством на лицевой счет, открытый гражданину в российской кредитной организации, не позднее 10 рабочих дней со дня заключения соглашения.</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p>
      <w:pPr>
        <w:pStyle w:val="0"/>
        <w:ind w:firstLine="540"/>
        <w:jc w:val="both"/>
      </w:pPr>
      <w:r>
        <w:rPr>
          <w:sz w:val="20"/>
        </w:rPr>
        <w:t xml:space="preserve">36. Отчеты о соблюдении условий, целей и порядка предоставления гранта, достижении целевых показателей результативности использования гранта представляются получателями грантов в порядке, сроки, по форме, предусмотренных соглашениями.</w:t>
      </w:r>
    </w:p>
    <w:p>
      <w:pPr>
        <w:pStyle w:val="0"/>
        <w:jc w:val="both"/>
      </w:pPr>
      <w:r>
        <w:rPr>
          <w:sz w:val="20"/>
        </w:rPr>
      </w:r>
    </w:p>
    <w:p>
      <w:pPr>
        <w:pStyle w:val="2"/>
        <w:outlineLvl w:val="1"/>
        <w:jc w:val="center"/>
      </w:pPr>
      <w:r>
        <w:rPr>
          <w:sz w:val="20"/>
        </w:rPr>
        <w:t xml:space="preserve">4. Требования об осуществлении контроля за соблюдением</w:t>
      </w:r>
    </w:p>
    <w:p>
      <w:pPr>
        <w:pStyle w:val="2"/>
        <w:jc w:val="center"/>
      </w:pPr>
      <w:r>
        <w:rPr>
          <w:sz w:val="20"/>
        </w:rPr>
        <w:t xml:space="preserve">условий, целей и порядка предоставления грантов и</w:t>
      </w:r>
    </w:p>
    <w:p>
      <w:pPr>
        <w:pStyle w:val="2"/>
        <w:jc w:val="center"/>
      </w:pPr>
      <w:r>
        <w:rPr>
          <w:sz w:val="20"/>
        </w:rPr>
        <w:t xml:space="preserve">ответственности за их нарушение</w:t>
      </w:r>
    </w:p>
    <w:p>
      <w:pPr>
        <w:pStyle w:val="0"/>
        <w:jc w:val="both"/>
      </w:pPr>
      <w:r>
        <w:rPr>
          <w:sz w:val="20"/>
        </w:rPr>
      </w:r>
    </w:p>
    <w:p>
      <w:pPr>
        <w:pStyle w:val="0"/>
        <w:ind w:firstLine="540"/>
        <w:jc w:val="both"/>
      </w:pPr>
      <w:r>
        <w:rPr>
          <w:sz w:val="20"/>
        </w:rPr>
        <w:t xml:space="preserve">37. Министерство и органы государственного финансового контроля осуществляют проверку соблюдения получателями грантов условий, целей и порядка предоставления гранта.</w:t>
      </w:r>
    </w:p>
    <w:p>
      <w:pPr>
        <w:pStyle w:val="0"/>
        <w:spacing w:before="200" w:line-rule="auto"/>
        <w:ind w:firstLine="540"/>
        <w:jc w:val="both"/>
      </w:pPr>
      <w:r>
        <w:rPr>
          <w:sz w:val="20"/>
        </w:rPr>
        <w:t xml:space="preserve">38. Ответственность за достоверность представляемых сведений и документов, в том числе подтверждающих целевое использование гранта, возлагается на получателя гранта.</w:t>
      </w:r>
    </w:p>
    <w:p>
      <w:pPr>
        <w:pStyle w:val="0"/>
        <w:spacing w:before="200" w:line-rule="auto"/>
        <w:ind w:firstLine="540"/>
        <w:jc w:val="both"/>
      </w:pPr>
      <w:r>
        <w:rPr>
          <w:sz w:val="20"/>
        </w:rPr>
        <w:t xml:space="preserve">39. В случае установления факта нарушения получателем гранта условий, целей и порядка предоставления гранта, в том числе условий соглашения, недостижения целевых показателей результативности использования гранта, Министерство в течение 10 рабочих дней с даты установления факта нарушения направляет получателю гранта письменное уведомление, в котором указываются выявленное нарушение и срок его устранения. Срок устранения нарушения не должен превышать 30 рабочих дней со дня получения уведомления. Если выявленное нарушение не устранено получателем гранта в срок, указанный в уведомлении, Министерство в течение 10 рабочих дней с даты истечения срока устранения нарушения направляет получателю гранта письменное требование о возврате гранта в бюджет Тульской области.</w:t>
      </w:r>
    </w:p>
    <w:p>
      <w:pPr>
        <w:pStyle w:val="0"/>
        <w:spacing w:before="200" w:line-rule="auto"/>
        <w:ind w:firstLine="540"/>
        <w:jc w:val="both"/>
      </w:pPr>
      <w:r>
        <w:rPr>
          <w:sz w:val="20"/>
        </w:rPr>
        <w:t xml:space="preserve">Получатель гранта обязан возвратить в бюджет Тульской области средства гранта в течение 30 календарных дней с даты получения требования о возврате гранта путем перечисления денежных средств на лицевой счет Министерства. Если получатель гранта не возвратил грант в установленный срок, Министерство осуществляет взыскание гранта в порядке, установленном действующим законодательством.</w:t>
      </w:r>
    </w:p>
    <w:p>
      <w:pPr>
        <w:pStyle w:val="0"/>
        <w:spacing w:before="200" w:line-rule="auto"/>
        <w:ind w:firstLine="540"/>
        <w:jc w:val="both"/>
      </w:pPr>
      <w:r>
        <w:rPr>
          <w:sz w:val="20"/>
        </w:rPr>
        <w:t xml:space="preserve">40. Получатель гранта обязан возвратить в бюджет Тульской области в течение 5 (пяти) рабочих дней текущего финансового года остаток средств гранта, не использованного по истечении периода, предусмотренного соглашением о предоставлении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 в установленном законодательством Российской Федерации порядке.</w:t>
      </w:r>
    </w:p>
    <w:p>
      <w:pPr>
        <w:pStyle w:val="0"/>
        <w:jc w:val="both"/>
      </w:pPr>
      <w:r>
        <w:rPr>
          <w:sz w:val="20"/>
        </w:rPr>
        <w:t xml:space="preserve">(в ред. </w:t>
      </w:r>
      <w:hyperlink w:history="0" r:id="rId26" w:tooltip="Постановление правительства Тульской области от 23.07.2021 N 438 &quot;О внесении изменений в Постановление правительства Тульской области от 06.11.2019 N 518&quot; {КонсультантПлюс}">
        <w:r>
          <w:rPr>
            <w:sz w:val="20"/>
            <w:color w:val="0000ff"/>
          </w:rPr>
          <w:t xml:space="preserve">Постановления</w:t>
        </w:r>
      </w:hyperlink>
      <w:r>
        <w:rPr>
          <w:sz w:val="20"/>
        </w:rPr>
        <w:t xml:space="preserve"> правительства Тульской области от 23.07.2021 N 438)</w:t>
      </w:r>
    </w:p>
    <w:p>
      <w:pPr>
        <w:pStyle w:val="0"/>
        <w:spacing w:before="200" w:line-rule="auto"/>
        <w:ind w:firstLine="540"/>
        <w:jc w:val="both"/>
      </w:pPr>
      <w:r>
        <w:rPr>
          <w:sz w:val="20"/>
        </w:rPr>
        <w:t xml:space="preserve">41. В случае призыва получателя гранта на военную службу по мобилизации, прохождения получателем гранта военной службы по контракту или прохождения военной службы по призыву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или прохождения военной службы по призыву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Министерством.</w:t>
      </w:r>
    </w:p>
    <w:p>
      <w:pPr>
        <w:pStyle w:val="0"/>
        <w:jc w:val="both"/>
      </w:pPr>
      <w:r>
        <w:rPr>
          <w:sz w:val="20"/>
        </w:rPr>
        <w:t xml:space="preserve">(п. 41 введен </w:t>
      </w:r>
      <w:hyperlink w:history="0" r:id="rId27" w:tooltip="Постановление Правительства Тульской области от 26.09.2023 N 588 &quot;О внесении изменения и дополнений в Постановление правительства Тульской области от 06.11.2019 N 518&quot; (вместе с &quot;Изменением и дополнениями, которые вносятся в Постановление правительства Тульской области от 06.11.2019 N 518 &quot;Об утверждении Порядк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quot;) {КонсультантПлюс}">
        <w:r>
          <w:rPr>
            <w:sz w:val="20"/>
            <w:color w:val="0000ff"/>
          </w:rPr>
          <w:t xml:space="preserve">Постановлением</w:t>
        </w:r>
      </w:hyperlink>
      <w:r>
        <w:rPr>
          <w:sz w:val="20"/>
        </w:rPr>
        <w:t xml:space="preserve"> Правительства Тульской области от 26.09.2023 N 588)</w:t>
      </w:r>
    </w:p>
    <w:p>
      <w:pPr>
        <w:pStyle w:val="0"/>
        <w:spacing w:before="200" w:line-rule="auto"/>
        <w:ind w:firstLine="540"/>
        <w:jc w:val="both"/>
      </w:pPr>
      <w:r>
        <w:rPr>
          <w:sz w:val="20"/>
        </w:rPr>
        <w:t xml:space="preserve">42. Получатель гранта направляет в адрес Министерства уведомление о его призыве на военную службу по мобилизации, или прохождении военной службы по контракту, или прохождении военной службы по призыву любым доступным способом, позволяющим подтвердить факт получения уведомления.</w:t>
      </w:r>
    </w:p>
    <w:p>
      <w:pPr>
        <w:pStyle w:val="0"/>
        <w:jc w:val="both"/>
      </w:pPr>
      <w:r>
        <w:rPr>
          <w:sz w:val="20"/>
        </w:rPr>
        <w:t xml:space="preserve">(п. 42 введен </w:t>
      </w:r>
      <w:hyperlink w:history="0" r:id="rId28" w:tooltip="Постановление Правительства Тульской области от 26.09.2023 N 588 &quot;О внесении изменения и дополнений в Постановление правительства Тульской области от 06.11.2019 N 518&quot; (вместе с &quot;Изменением и дополнениями, которые вносятся в Постановление правительства Тульской области от 06.11.2019 N 518 &quot;Об утверждении Порядк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quot;) {КонсультантПлюс}">
        <w:r>
          <w:rPr>
            <w:sz w:val="20"/>
            <w:color w:val="0000ff"/>
          </w:rPr>
          <w:t xml:space="preserve">Постановлением</w:t>
        </w:r>
      </w:hyperlink>
      <w:r>
        <w:rPr>
          <w:sz w:val="20"/>
        </w:rPr>
        <w:t xml:space="preserve"> Правительства Тульской области от 26.09.2023 N 588)</w:t>
      </w:r>
    </w:p>
    <w:bookmarkStart w:id="176" w:name="P176"/>
    <w:bookmarkEnd w:id="176"/>
    <w:p>
      <w:pPr>
        <w:pStyle w:val="0"/>
        <w:spacing w:before="200" w:line-rule="auto"/>
        <w:ind w:firstLine="540"/>
        <w:jc w:val="both"/>
      </w:pPr>
      <w:r>
        <w:rPr>
          <w:sz w:val="20"/>
        </w:rPr>
        <w:t xml:space="preserve">43. Получатель гранта (его представитель по доверенности) представляет в Министерство документы, подтверждающие его нахождение в период действия соглашения о предоставлении гранта на военной службе по мобилизации, или по призыву, или контракта о прохождении военной службы,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или окончания прохождения военной службы по призыву.</w:t>
      </w:r>
    </w:p>
    <w:p>
      <w:pPr>
        <w:pStyle w:val="0"/>
        <w:jc w:val="both"/>
      </w:pPr>
      <w:r>
        <w:rPr>
          <w:sz w:val="20"/>
        </w:rPr>
        <w:t xml:space="preserve">(п. 43 введен </w:t>
      </w:r>
      <w:hyperlink w:history="0" r:id="rId29" w:tooltip="Постановление Правительства Тульской области от 26.09.2023 N 588 &quot;О внесении изменения и дополнений в Постановление правительства Тульской области от 06.11.2019 N 518&quot; (вместе с &quot;Изменением и дополнениями, которые вносятся в Постановление правительства Тульской области от 06.11.2019 N 518 &quot;Об утверждении Порядк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quot;) {КонсультантПлюс}">
        <w:r>
          <w:rPr>
            <w:sz w:val="20"/>
            <w:color w:val="0000ff"/>
          </w:rPr>
          <w:t xml:space="preserve">Постановлением</w:t>
        </w:r>
      </w:hyperlink>
      <w:r>
        <w:rPr>
          <w:sz w:val="20"/>
        </w:rPr>
        <w:t xml:space="preserve"> Правительства Тульской области от 26.09.2023 N 588)</w:t>
      </w:r>
    </w:p>
    <w:p>
      <w:pPr>
        <w:pStyle w:val="0"/>
        <w:spacing w:before="200" w:line-rule="auto"/>
        <w:ind w:firstLine="540"/>
        <w:jc w:val="both"/>
      </w:pPr>
      <w:r>
        <w:rPr>
          <w:sz w:val="20"/>
        </w:rPr>
        <w:t xml:space="preserve">44. Дополнительное соглашение с получателем гранта заключается в течение 10 рабочих дней, следующих за днем получения документов, указанных в </w:t>
      </w:r>
      <w:hyperlink w:history="0" w:anchor="P176" w:tooltip="43. Получатель гранта (его представитель по доверенности) представляет в Министерство документы, подтверждающие его нахождение в период действия соглашения о предоставлении гранта на военной службе по мобилизации, или по призыву, или контракта о прохождении военной службы,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или окончания прохождения военной службы по призыву.">
        <w:r>
          <w:rPr>
            <w:sz w:val="20"/>
            <w:color w:val="0000ff"/>
          </w:rPr>
          <w:t xml:space="preserve">пункте 43</w:t>
        </w:r>
      </w:hyperlink>
      <w:r>
        <w:rPr>
          <w:sz w:val="20"/>
        </w:rPr>
        <w:t xml:space="preserve"> настоящего Порядка.</w:t>
      </w:r>
    </w:p>
    <w:p>
      <w:pPr>
        <w:pStyle w:val="0"/>
        <w:jc w:val="both"/>
      </w:pPr>
      <w:r>
        <w:rPr>
          <w:sz w:val="20"/>
        </w:rPr>
        <w:t xml:space="preserve">(п. 44 введен </w:t>
      </w:r>
      <w:hyperlink w:history="0" r:id="rId30" w:tooltip="Постановление Правительства Тульской области от 26.09.2023 N 588 &quot;О внесении изменения и дополнений в Постановление правительства Тульской области от 06.11.2019 N 518&quot; (вместе с &quot;Изменением и дополнениями, которые вносятся в Постановление правительства Тульской области от 06.11.2019 N 518 &quot;Об утверждении Порядк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quot;) {КонсультантПлюс}">
        <w:r>
          <w:rPr>
            <w:sz w:val="20"/>
            <w:color w:val="0000ff"/>
          </w:rPr>
          <w:t xml:space="preserve">Постановлением</w:t>
        </w:r>
      </w:hyperlink>
      <w:r>
        <w:rPr>
          <w:sz w:val="20"/>
        </w:rPr>
        <w:t xml:space="preserve"> Правительства Тульской области от 26.09.2023 N 588)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06.11.2019 N 518</w:t>
            <w:br/>
            <w:t>(ред. от 26.09.2023)</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5181D02F2A7FC379E69F919080A0C41CDBAC327EF2E5425D040112270598433C4396DC0CA72672E1D71B7BC2970712D961BE713D415E9F7DD43411G5h8P" TargetMode = "External"/>
	<Relationship Id="rId8" Type="http://schemas.openxmlformats.org/officeDocument/2006/relationships/hyperlink" Target="consultantplus://offline/ref=625181D02F2A7FC379E69F919080A0C41CDBAC327EF3E24951050112270598433C4396DC0CA72672E1D71B7BC2970712D961BE713D415E9F7DD43411G5h8P" TargetMode = "External"/>
	<Relationship Id="rId9" Type="http://schemas.openxmlformats.org/officeDocument/2006/relationships/hyperlink" Target="consultantplus://offline/ref=625181D02F2A7FC379E69F919080A0C41CDBAC327EF0EB4D5B040112270598433C4396DC0CA72672E1D71B7BC2970712D961BE713D415E9F7DD43411G5h8P" TargetMode = "External"/>
	<Relationship Id="rId10" Type="http://schemas.openxmlformats.org/officeDocument/2006/relationships/hyperlink" Target="consultantplus://offline/ref=625181D02F2A7FC379E6819C86ECFECF1FD6F33F77F7E81C0550074578559E167C03908C48E42C78B5865F2ECA9E525D9C35AD713C5DG5hCP" TargetMode = "External"/>
	<Relationship Id="rId11" Type="http://schemas.openxmlformats.org/officeDocument/2006/relationships/hyperlink" Target="consultantplus://offline/ref=625181D02F2A7FC379E69F919080A0C41CDBAC327EF3E44E5F020112270598433C4396DC0CA72672E1D71F7AC7970712D961BE713D415E9F7DD43411G5h8P" TargetMode = "External"/>
	<Relationship Id="rId12" Type="http://schemas.openxmlformats.org/officeDocument/2006/relationships/hyperlink" Target="consultantplus://offline/ref=625181D02F2A7FC379E69F919080A0C41CDBAC327EF0EB4D5B040112270598433C4396DC0CA72672E1D71B7AC7970712D961BE713D415E9F7DD43411G5h8P" TargetMode = "External"/>
	<Relationship Id="rId13" Type="http://schemas.openxmlformats.org/officeDocument/2006/relationships/hyperlink" Target="consultantplus://offline/ref=625181D02F2A7FC379E69F919080A0C41CDBAC327EF3E24951050112270598433C4396DC0CA72672E1D71B7BC1970712D961BE713D415E9F7DD43411G5h8P" TargetMode = "External"/>
	<Relationship Id="rId14" Type="http://schemas.openxmlformats.org/officeDocument/2006/relationships/hyperlink" Target="consultantplus://offline/ref=625181D02F2A7FC379E69F919080A0C41CDBAC327EF3E24951050112270598433C4396DC0CA72672E1D71B7BC1970712D961BE713D415E9F7DD43411G5h8P" TargetMode = "External"/>
	<Relationship Id="rId15" Type="http://schemas.openxmlformats.org/officeDocument/2006/relationships/hyperlink" Target="consultantplus://offline/ref=625181D02F2A7FC379E69F919080A0C41CDBAC327EF2E5425D040112270598433C4396DC0CA72672E1D71B7BC1970712D961BE713D415E9F7DD43411G5h8P" TargetMode = "External"/>
	<Relationship Id="rId16" Type="http://schemas.openxmlformats.org/officeDocument/2006/relationships/hyperlink" Target="consultantplus://offline/ref=625181D02F2A7FC379E69F919080A0C41CDBAC327EF3E24951050112270598433C4396DC0CA72672E1D71B7BC1970712D961BE713D415E9F7DD43411G5h8P" TargetMode = "External"/>
	<Relationship Id="rId17" Type="http://schemas.openxmlformats.org/officeDocument/2006/relationships/hyperlink" Target="consultantplus://offline/ref=625181D02F2A7FC379E69F919080A0C41CDBAC327EF0EB4D5B040112270598433C4396DC0CA72672E1D71B7AC6970712D961BE713D415E9F7DD43411G5h8P" TargetMode = "External"/>
	<Relationship Id="rId18" Type="http://schemas.openxmlformats.org/officeDocument/2006/relationships/hyperlink" Target="consultantplus://offline/ref=625181D02F2A7FC379E6819C86ECFECF1FD6F33F77F7E81C0550074578559E167C03908C48E42C78B5865F2ECA9E525D9C35AD713C5DG5hCP" TargetMode = "External"/>
	<Relationship Id="rId19" Type="http://schemas.openxmlformats.org/officeDocument/2006/relationships/hyperlink" Target="consultantplus://offline/ref=625181D02F2A7FC379E69F919080A0C41CDBAC327EF3E24951050112270598433C4396DC0CA72672E1D71B7BC1970712D961BE713D415E9F7DD43411G5h8P" TargetMode = "External"/>
	<Relationship Id="rId20" Type="http://schemas.openxmlformats.org/officeDocument/2006/relationships/hyperlink" Target="consultantplus://offline/ref=625181D02F2A7FC379E69F919080A0C41CDBAC327EF3E24951050112270598433C4396DC0CA72672E1D71B7BC1970712D961BE713D415E9F7DD43411G5h8P" TargetMode = "External"/>
	<Relationship Id="rId21" Type="http://schemas.openxmlformats.org/officeDocument/2006/relationships/hyperlink" Target="consultantplus://offline/ref=625181D02F2A7FC379E69F919080A0C41CDBAC327EF2E5425D040112270598433C4396DC0CA72672E1D71B7BC1970712D961BE713D415E9F7DD43411G5h8P" TargetMode = "External"/>
	<Relationship Id="rId22" Type="http://schemas.openxmlformats.org/officeDocument/2006/relationships/hyperlink" Target="consultantplus://offline/ref=625181D02F2A7FC379E69F919080A0C41CDBAC327EF2E5425D040112270598433C4396DC0CA72672E1D71B7BCF970712D961BE713D415E9F7DD43411G5h8P" TargetMode = "External"/>
	<Relationship Id="rId23" Type="http://schemas.openxmlformats.org/officeDocument/2006/relationships/hyperlink" Target="consultantplus://offline/ref=625181D02F2A7FC379E69F919080A0C41CDBAC327EF2E5425D040112270598433C4396DC0CA72672E1D71B7BCE970712D961BE713D415E9F7DD43411G5h8P" TargetMode = "External"/>
	<Relationship Id="rId24" Type="http://schemas.openxmlformats.org/officeDocument/2006/relationships/hyperlink" Target="consultantplus://offline/ref=625181D02F2A7FC379E69F919080A0C41CDBAC327EF2E5425D040112270598433C4396DC0CA72672E1D71B7BCE970712D961BE713D415E9F7DD43411G5h8P" TargetMode = "External"/>
	<Relationship Id="rId25" Type="http://schemas.openxmlformats.org/officeDocument/2006/relationships/hyperlink" Target="consultantplus://offline/ref=625181D02F2A7FC379E69F919080A0C41CDBAC327EF2E5425D040112270598433C4396DC0CA72672E1D71B7BCE970712D961BE713D415E9F7DD43411G5h8P" TargetMode = "External"/>
	<Relationship Id="rId26" Type="http://schemas.openxmlformats.org/officeDocument/2006/relationships/hyperlink" Target="consultantplus://offline/ref=625181D02F2A7FC379E69F919080A0C41CDBAC327EF3E24951050112270598433C4396DC0CA72672E1D71B7BC1970712D961BE713D415E9F7DD43411G5h8P" TargetMode = "External"/>
	<Relationship Id="rId27" Type="http://schemas.openxmlformats.org/officeDocument/2006/relationships/hyperlink" Target="consultantplus://offline/ref=625181D02F2A7FC379E69F919080A0C41CDBAC327EF0EB4D5B040112270598433C4396DC0CA72672E1D71B7AC6970712D961BE713D415E9F7DD43411G5h8P" TargetMode = "External"/>
	<Relationship Id="rId28" Type="http://schemas.openxmlformats.org/officeDocument/2006/relationships/hyperlink" Target="consultantplus://offline/ref=625181D02F2A7FC379E69F919080A0C41CDBAC327EF0EB4D5B040112270598433C4396DC0CA72672E1D71B7AC4970712D961BE713D415E9F7DD43411G5h8P" TargetMode = "External"/>
	<Relationship Id="rId29" Type="http://schemas.openxmlformats.org/officeDocument/2006/relationships/hyperlink" Target="consultantplus://offline/ref=625181D02F2A7FC379E69F919080A0C41CDBAC327EF0EB4D5B040112270598433C4396DC0CA72672E1D71B7AC3970712D961BE713D415E9F7DD43411G5h8P" TargetMode = "External"/>
	<Relationship Id="rId30" Type="http://schemas.openxmlformats.org/officeDocument/2006/relationships/hyperlink" Target="consultantplus://offline/ref=625181D02F2A7FC379E69F919080A0C41CDBAC327EF0EB4D5B040112270598433C4396DC0CA72672E1D71B7AC2970712D961BE713D415E9F7DD43411G5h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06.11.2019 N 518
(ред. от 26.09.2023)
"Об утверждении Порядка предоставления из бюджета Тульской области грантов правительства Тульской области на поддержку гражданских инициатив в сфере развития добровольчества (волонтерства) старше 35 лет"</dc:title>
  <dcterms:created xsi:type="dcterms:W3CDTF">2023-11-21T15:33:06Z</dcterms:created>
</cp:coreProperties>
</file>