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Тульской области от 17.04.2012 N 121-рг</w:t>
              <w:br/>
              <w:t xml:space="preserve">(ред. от 08.09.2023)</w:t>
              <w:br/>
              <w:t xml:space="preserve">"Об образовании постоянно действующей рабочей группы по делам казачества в Тульской области"</w:t>
              <w:br/>
              <w:t xml:space="preserve">(вместе с "Составом постоянно действующей рабочей группы по делам казачества в Тульской области по должностям")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апреля 2012 г. N 121-рг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ПОСТОЯННО ДЕЙСТВУЮЩЕЙ РАБОЧЕЙ ГРУППЫ</w:t>
      </w:r>
    </w:p>
    <w:p>
      <w:pPr>
        <w:pStyle w:val="2"/>
        <w:jc w:val="center"/>
      </w:pPr>
      <w:r>
        <w:rPr>
          <w:sz w:val="20"/>
        </w:rPr>
        <w:t xml:space="preserve">ПО ДЕЛАМ КАЗАЧЕСТВА 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16.10.2012 </w:t>
            </w:r>
            <w:hyperlink w:history="0" r:id="rId7" w:tooltip="Распоряжение губернатора Тульской области от 16.10.2012 N 379-рг &quot;О внесении изменения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379-рг</w:t>
              </w:r>
            </w:hyperlink>
            <w:r>
              <w:rPr>
                <w:sz w:val="20"/>
                <w:color w:val="392c69"/>
              </w:rPr>
              <w:t xml:space="preserve">, от 11.07.2013 </w:t>
            </w:r>
            <w:hyperlink w:history="0" r:id="rId8" w:tooltip="Распоряжение губернатора Тульской области от 11.07.2013 N 283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      <w:r>
                <w:rPr>
                  <w:sz w:val="20"/>
                  <w:color w:val="0000ff"/>
                </w:rPr>
                <w:t xml:space="preserve">N 283-рг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9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781-рг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03.11.2016 </w:t>
            </w:r>
            <w:hyperlink w:history="0" r:id="rId10" w:tooltip="Распоряжение Губернатора Тульской области от 03.11.2016 N 611-рг &quot;О внесении изменений и допол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      <w:r>
                <w:rPr>
                  <w:sz w:val="20"/>
                  <w:color w:val="0000ff"/>
                </w:rPr>
                <w:t xml:space="preserve">N 611-рг</w:t>
              </w:r>
            </w:hyperlink>
            <w:r>
              <w:rPr>
                <w:sz w:val="20"/>
                <w:color w:val="392c69"/>
              </w:rPr>
              <w:t xml:space="preserve">, от 05.05.2017 </w:t>
            </w:r>
            <w:hyperlink w:history="0" r:id="rId11" w:tooltip="Распоряжение Губернатора Тульской области от 05.05.2017 N 246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      <w:r>
                <w:rPr>
                  <w:sz w:val="20"/>
                  <w:color w:val="0000ff"/>
                </w:rPr>
                <w:t xml:space="preserve">N 246-рг</w:t>
              </w:r>
            </w:hyperlink>
            <w:r>
              <w:rPr>
                <w:sz w:val="20"/>
                <w:color w:val="392c69"/>
              </w:rPr>
              <w:t xml:space="preserve">, от 09.07.2019 </w:t>
            </w:r>
            <w:hyperlink w:history="0" r:id="rId12" w:tooltip="Распоряжение Губернатора Тульской области от 09.07.2019 N 483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483-рг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13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389-рг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14" w:tooltip="Распоряжение Губернатора Тульской области от 12.08.2022 N 408-рг &quot;О внесении изме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408-рг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15" w:tooltip="Распоряжение Губернатора Тульской области от 08.09.2023 N 451-рг &quot;О внесении изменений в распоряжение губернатора Тульской области от 17 апреля 2012 года N 121-рг&quot; (вместе с &quot;Изменениями, которые вносятся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451-рг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работы, направленной на реализацию государственной политики в отношении российского казачества на территории Тульской области, в соответствии со </w:t>
      </w:r>
      <w:hyperlink w:history="0" r:id="rId16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Устава (Основного Закона) Тульской области: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Тульской области от 22.12.2015 </w:t>
      </w:r>
      <w:hyperlink w:history="0" r:id="rId17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N 781-рг</w:t>
        </w:r>
      </w:hyperlink>
      <w:r>
        <w:rPr>
          <w:sz w:val="20"/>
        </w:rPr>
        <w:t xml:space="preserve">, от 12.08.2022 </w:t>
      </w:r>
      <w:hyperlink w:history="0" r:id="rId18" w:tooltip="Распоряжение Губернатора Тульской области от 12.08.2022 N 408-рг &quot;О внесении изме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N 408-рг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постоянно действующую рабочую группу по делам казачества в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действующей рабочей группе по делам казачества в Тульской области (приложение N 1) и ее </w:t>
      </w: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30.06.2021 N 389-рг)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Тульской области</w:t>
      </w:r>
    </w:p>
    <w:p>
      <w:pPr>
        <w:pStyle w:val="0"/>
        <w:jc w:val="right"/>
      </w:pPr>
      <w:r>
        <w:rPr>
          <w:sz w:val="20"/>
        </w:rPr>
        <w:t xml:space="preserve">В.С.ГРУЗДЕВ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17.04.2012 N 121-рг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ДЕЙСТВУЮЩЕЙ РАБОЧЕЙ ГРУППЕ</w:t>
      </w:r>
    </w:p>
    <w:p>
      <w:pPr>
        <w:pStyle w:val="2"/>
        <w:jc w:val="center"/>
      </w:pPr>
      <w:r>
        <w:rPr>
          <w:sz w:val="20"/>
        </w:rPr>
        <w:t xml:space="preserve">ПО ДЕЛАМ КАЗАЧЕСТВА 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20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781-рг</w:t>
              </w:r>
            </w:hyperlink>
            <w:r>
              <w:rPr>
                <w:sz w:val="20"/>
                <w:color w:val="392c69"/>
              </w:rPr>
              <w:t xml:space="preserve">, от 03.11.2016 </w:t>
            </w:r>
            <w:hyperlink w:history="0" r:id="rId21" w:tooltip="Распоряжение Губернатора Тульской области от 03.11.2016 N 611-рг &quot;О внесении изменений и допол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      <w:r>
                <w:rPr>
                  <w:sz w:val="20"/>
                  <w:color w:val="0000ff"/>
                </w:rPr>
                <w:t xml:space="preserve">N 611-рг</w:t>
              </w:r>
            </w:hyperlink>
            <w:r>
              <w:rPr>
                <w:sz w:val="20"/>
                <w:color w:val="392c69"/>
              </w:rPr>
              <w:t xml:space="preserve">, от 09.07.2019 </w:t>
            </w:r>
            <w:hyperlink w:history="0" r:id="rId22" w:tooltip="Распоряжение Губернатора Тульской области от 09.07.2019 N 483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483-рг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23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389-рг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24" w:tooltip="Распоряжение Губернатора Тульской области от 12.08.2022 N 408-рг &quot;О внесении изме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408-рг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25" w:tooltip="Распоряжение Губернатора Тульской области от 08.09.2023 N 451-рг &quot;О внесении изменений в распоряжение губернатора Тульской области от 17 апреля 2012 года N 121-рг&quot; (вместе с &quot;Изменениями, которые вносятся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451-рг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Постоянно действующая рабочая группа по делам казачества в Тульской области (далее - рабочая группа) является совещательным и консультативным органом, образованным в целях содействия реализации государственной политики в отношении российского казачества на территории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рабочая группа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Тульской области от 22.12.2015 </w:t>
      </w:r>
      <w:hyperlink w:history="0" r:id="rId27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N 781-рг</w:t>
        </w:r>
      </w:hyperlink>
      <w:r>
        <w:rPr>
          <w:sz w:val="20"/>
        </w:rPr>
        <w:t xml:space="preserve">, от 12.08.2022 </w:t>
      </w:r>
      <w:hyperlink w:history="0" r:id="rId28" w:tooltip="Распоряжение Губернатора Тульской области от 12.08.2022 N 408-рг &quot;О внесении изме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N 408-рг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Тульской области о реализации в Тульской области государственной политики в отношении российского казачества;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22.12.2015 N 781-рг)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информации о ходе выполнения плана мероприятий по реализации в Тульской области Стратегии государственной политики Российской Федерации в отношении российского казачества;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Тульской области от 30.06.2021 N 389-рг)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Губернатора Тульской области по вопросам, касающимся деятельности казачьих обществ и общественных объединений казачества;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22.12.2015 N 781-рг)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территориальных органов федеральных органов исполнительной власти, органов исполнительной власти Тульской области и органов местного самоуправления муниципальных образований Тульской области с казачьими обществами и общественными объединениями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казачьих обществ и подготовка предложений на основании действующего законодательства по привлечению членов казачьих обществ, внесенных в государственный реестр казачьих обществ в Российской Федерации, к государственной и иной службе с учетом возможностей казачьих обществ и потребностей органов исполнительной власти Тульской области, органов местного самоуправления муниципальных образований Тульской области по основным направлениям деятельности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организационной и методической помощи по разработке договоров (соглашений) между органами исполнительной власти Тульской области, органами местного самоуправления муниципальных образований Тульской области и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Рабочая группа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территориальных органов федеральных органов исполнительной власти, органов исполнительной власти Тульской области, органов местного самоуправления муниципальных образований Тульской области, а также от казачьих обществ и общественных объединений казачества необходимые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Губернатора Тульской области от 03.11.2016 N 611-рг &quot;О внесении изменений и допол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03.11.2016 N 611-рг)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территориальных органов федеральных органов исполнительной власти, органов исполнительной власти Тульской области, органов местного самоуправления муниципальных образований Тульской области, представителей казачьих обществ и общественных объединений казачества, а также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рабочей группы утверждается распоряжением Губернатора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22.12.2015 N 781-рг)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рабочей группы входят руководитель рабочей группы, заместитель руководителя рабочей группы, секретарь рабочей группы и члены рабочей группы.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4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30.06.2021 N 389-рг)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рабочей группы осуществляет непосредственное руководство деятельностью рабочей группы, созывает заседания рабочей группы, определяет повестку дня заседания и ведет заседания рабочей группы, подписывает протоколы заседаний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рабочей группы оповещает членов рабочей группы о дате, времени и месте проведения очередного заседания рабочей группы в срок не позднее чем за 3 рабочих дня до даты проведения заседания рабочей группы; подготавливает итоговый протокол заседания рабочей группы; ведет учет принятых решений рабочей группы и их исполнения; осуществляет иные функции, необходимые для организации деятельности рабочей группы.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5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30.06.2021 N 389-рг)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рабочей группы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обсуждение предложения по вопросам, входящим в компетенцию рабочей группы;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Распоряжение Губернатора Тульской области от 30.06.2021 N 389-рг &quot;О внесении изменений и допол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Тульской области от 30.06.2021 N 389-рг)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ознакомления с материалами по вопросам, рассматриваемым рабочей группой;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рабочей группой решением изложить в письменном виде свое мнение в срок не позднее 1 рабочего дня со дня проведения заседания рабочей группы, которое подлежит обязательному приобщению к протоколу заседания рабочей группы.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Тульской области от 03.11.2016 </w:t>
      </w:r>
      <w:hyperlink w:history="0" r:id="rId37" w:tooltip="Распоряжение Губернатора Тульской области от 03.11.2016 N 611-рг &quot;О внесении изменений и допол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<w:r>
          <w:rPr>
            <w:sz w:val="20"/>
            <w:color w:val="0000ff"/>
          </w:rPr>
          <w:t xml:space="preserve">N 611-рг</w:t>
        </w:r>
      </w:hyperlink>
      <w:r>
        <w:rPr>
          <w:sz w:val="20"/>
        </w:rPr>
        <w:t xml:space="preserve">, от 09.07.2019 </w:t>
      </w:r>
      <w:hyperlink w:history="0" r:id="rId38" w:tooltip="Распоряжение Губернатора Тульской области от 09.07.2019 N 483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N 483-рг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рабочей группы обязаны лично присутствовать на заседаниях рабочей группы, а при невозможности присутствия на заседании в срок не позднее 1 рабочего дня до дня проведения заседания рабочей группы извещать об этом руководителя рабочей группы.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9" w:tooltip="Распоряжение Губернатора Тульской области от 03.11.2016 N 611-рг &quot;О внесении изменений и допол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03.11.2016 N 611-рг)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рабочей группы проводятся по мере необходимости, но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Распоряжение Губернатора Тульской области от 08.09.2023 N 451-рг &quot;О внесении изменений в распоряжение губернатора Тульской области от 17 апреля 2012 года N 121-рг&quot; (вместе с &quot;Изменениями, которые вносятся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08.09.2023 N 451-рг)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рабочей группы ведет руководитель рабочей группы либо в его отсутствие заместитель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рабочей группы считается правомочным если на нем присутствует не менее 2/3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группы. При равенстве голосов решающим является голос председательствующего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рабочей группы оформляются протоколом, который подписывается председательствующим на заседании рабочей группы в срок не позднее 3 рабочих дней со дня проведения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рабочей группы доводится до членов рабочей группы и других заинтересованных лиц в срок не позднее 3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Принимаемые решения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1" w:tooltip="Распоряжение Губернатора Тульской области от 22.12.2015 N 781-рг &quot;О внесении изменений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 (вместе с &quot;Составом постоянно действующей рабочей группы по делам казачества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22.12.2015 N 781-рг)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рабочей группы осуществляет министерство внутренней политики и развития местного самоуправления в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17.04.2012 N 121-рг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ДЕЙСТВУЮЩЕЙ РАБОЧЕЙ ГРУППЫ ПО ДЕЛАМ</w:t>
      </w:r>
    </w:p>
    <w:p>
      <w:pPr>
        <w:pStyle w:val="2"/>
        <w:jc w:val="center"/>
      </w:pPr>
      <w:r>
        <w:rPr>
          <w:sz w:val="20"/>
        </w:rPr>
        <w:t xml:space="preserve">КАЗАЧЕСТВА В ТУЛЬСКОЙ ОБЛАСТИ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12.08.2022 </w:t>
            </w:r>
            <w:hyperlink w:history="0" r:id="rId42" w:tooltip="Распоряжение Губернатора Тульской области от 12.08.2022 N 408-рг &quot;О внесении изменений в распоряжение губернатора Тульской области от 17 апреля 2012 года N 121-рг&quot; (вместе с &quot;Составом постоянно действующей рабочей группы по делам казачества 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408-рг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43" w:tooltip="Распоряжение Губернатора Тульской области от 08.09.2023 N 451-рг &quot;О внесении изменений в распоряжение губернатора Тульской области от 17 апреля 2012 года N 121-рг&quot; (вместе с &quot;Изменениями, которые вносятся в распоряжение губернатора Тульской области от 17 апреля 2012 года N 121-рг &quot;Об образовании постоянно действующей рабочей группы по делам казачества в Тульской области&quot;) {КонсультантПлюс}">
              <w:r>
                <w:rPr>
                  <w:sz w:val="20"/>
                  <w:color w:val="0000ff"/>
                </w:rPr>
                <w:t xml:space="preserve">N 451-рг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Министр внутренней политики и развития местного самоуправления в Тульской области, руководитель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атаман Западного окружного казачьего общества войскового казачьего общества "Центральное казачье войско", заместитель руководителя рабочей группы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межнациональных и межрелигиозных отношений департамента внутренней политики министерства внутренней политики и развития местного самоуправления в Тульской области, секретарь рабочей группы.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рабочей группы: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министра внутренней политики и развития местного самоуправления 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сельского хозяйства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имущественных и земельных отношений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комитета - начальник отдела взаимодействия со СМИ и спецпроектов комитета Тульской области по печати и массовым коммуникациям;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по правовому обеспечению деятельности органов исполнительной власти Тульской области министерства по правовому обеспечению деятельности исполнительных органов власти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внутренней политики министерства внутренней политики и развития местного самоуправления 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- начальник отдела организации охраны, защиты и воспроизводства лесов департамента лесного хозяйства министерства природных ресурсов и экологии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советник отдела координации деятельности учреждений культуры и архивного дела министерства культуры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финансирования производственной сферы и сферы услуг департамента бюджетной политики министерства финансов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инспектор по Тульской области аппарата полномочного представителя Президента Российской Федерации в Центральном федеральном округе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учреждения дополнительного образования Тульской области "Единый центр подготовки граждан к военной службе и военно-патриотического воспитания молодежи Тульской области"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(товарищ) атамана Западного окружного казачьего общества войскового казачьего общества "Центральное казачье войско"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атамана по военно-патриотической работе Западного окружного казачьего общества войскового казачьего общества "Центральное казачье войско"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штаба Узловского городского казачьего общества Западного окружного казачьего общества войскового казачьего общества "Центральное казачье войско"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атамана по содействию охране общественного порядка Западного окружного казачьего общества войскового казачьего общества "Центральное казачье войско"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военный комиссар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 Управления Федеральной службы безопасности Российской Федерации по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делам некоммерческих организаций Управления Министерства юстиции Российской Федерации по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организационно-плановой, военно-патриотической и спортивной работы Регионального отделения Общероссийской общественно-государственной организации "Добровольное общество содействия армии, авиации и флоту России"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организации применения административного законодательства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отдела по взаимодействию с казачеством Тульской епархии Русской Православной Церкви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отдела по взаимодействию с казачеством Белевской епархии, настоятель храма в честь преподобного Серафима Саровского с. Пахомово Заокского района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молодежной политики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Тульской области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Тульской области от 17.04.2012 N 121-рг</w:t>
            <w:br/>
            <w:t>(ред. от 08.09.2023)</w:t>
            <w:br/>
            <w:t>"Об образовании постоянно действую...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598FC7EDF88A25E8633ABBDFDF59D80502C4B48B565AE3EFF4EF5972E679EB2C536EC2077710C0C8C5455C050F88DAD14EEBB141FF118B4D2823hBc9P" TargetMode = "External"/>
	<Relationship Id="rId8" Type="http://schemas.openxmlformats.org/officeDocument/2006/relationships/hyperlink" Target="consultantplus://offline/ref=02598FC7EDF88A25E8633ABBDFDF59D80502C4B48A525DE9EBF4EF5972E679EB2C536EC2077710C0C8C5455C050F88DAD14EEBB141FF118B4D2823hBc9P" TargetMode = "External"/>
	<Relationship Id="rId9" Type="http://schemas.openxmlformats.org/officeDocument/2006/relationships/hyperlink" Target="consultantplus://offline/ref=02598FC7EDF88A25E8633ABBDFDF59D80502C4B488505FE1EFF4EF5972E679EB2C536EC2077710C0C8C5455C050F88DAD14EEBB141FF118B4D2823hBc9P" TargetMode = "External"/>
	<Relationship Id="rId10" Type="http://schemas.openxmlformats.org/officeDocument/2006/relationships/hyperlink" Target="consultantplus://offline/ref=02598FC7EDF88A25E8633ABBDFDF59D80502C4B488595FE7EEF4EF5972E679EB2C536EC2077710C0C8C5455C050F88DAD14EEBB141FF118B4D2823hBc9P" TargetMode = "External"/>
	<Relationship Id="rId11" Type="http://schemas.openxmlformats.org/officeDocument/2006/relationships/hyperlink" Target="consultantplus://offline/ref=02598FC7EDF88A25E8633ABBDFDF59D80502C4B487535EE8EBF4EF5972E679EB2C536EC2077710C0C8C5455C050F88DAD14EEBB141FF118B4D2823hBc9P" TargetMode = "External"/>
	<Relationship Id="rId12" Type="http://schemas.openxmlformats.org/officeDocument/2006/relationships/hyperlink" Target="consultantplus://offline/ref=02598FC7EDF88A25E8633ABBDFDF59D80502C4B486565DE7EBF4EF5972E679EB2C536EC2077710C0C8C5455C050F88DAD14EEBB141FF118B4D2823hBc9P" TargetMode = "External"/>
	<Relationship Id="rId13" Type="http://schemas.openxmlformats.org/officeDocument/2006/relationships/hyperlink" Target="consultantplus://offline/ref=02598FC7EDF88A25E8633ABBDFDF59D80502C4B48E505DE1EAF8B2537ABF75E92B5C31D5003E1CC1C8C545590B508DCFC016E4B25EE01194512A21B8h0cEP" TargetMode = "External"/>
	<Relationship Id="rId14" Type="http://schemas.openxmlformats.org/officeDocument/2006/relationships/hyperlink" Target="consultantplus://offline/ref=02598FC7EDF88A25E8633ABBDFDF59D80502C4B48E5055E2EDFFB2537ABF75E92B5C31D5003E1CC1C8C545590B508DCFC016E4B25EE01194512A21B8h0cEP" TargetMode = "External"/>
	<Relationship Id="rId15" Type="http://schemas.openxmlformats.org/officeDocument/2006/relationships/hyperlink" Target="consultantplus://offline/ref=02598FC7EDF88A25E8633ABBDFDF59D80502C4B48E5354E2ECFCB2537ABF75E92B5C31D5003E1CC1C8C545590B508DCFC016E4B25EE01194512A21B8h0cEP" TargetMode = "External"/>
	<Relationship Id="rId16" Type="http://schemas.openxmlformats.org/officeDocument/2006/relationships/hyperlink" Target="consultantplus://offline/ref=02598FC7EDF88A25E8633ABBDFDF59D80502C4B48E505BE5E8F9B2537ABF75E92B5C31D5003E1CC1C8C547590E508DCFC016E4B25EE01194512A21B8h0cEP" TargetMode = "External"/>
	<Relationship Id="rId17" Type="http://schemas.openxmlformats.org/officeDocument/2006/relationships/hyperlink" Target="consultantplus://offline/ref=02598FC7EDF88A25E8633ABBDFDF59D80502C4B488505FE1EFF4EF5972E679EB2C536EC2077710C0C8C5455F050F88DAD14EEBB141FF118B4D2823hBc9P" TargetMode = "External"/>
	<Relationship Id="rId18" Type="http://schemas.openxmlformats.org/officeDocument/2006/relationships/hyperlink" Target="consultantplus://offline/ref=02598FC7EDF88A25E8633ABBDFDF59D80502C4B48E5055E2EDFFB2537ABF75E92B5C31D5003E1CC1C8C5455908508DCFC016E4B25EE01194512A21B8h0cEP" TargetMode = "External"/>
	<Relationship Id="rId19" Type="http://schemas.openxmlformats.org/officeDocument/2006/relationships/hyperlink" Target="consultantplus://offline/ref=02598FC7EDF88A25E8633ABBDFDF59D80502C4B48E505DE1EAF8B2537ABF75E92B5C31D5003E1CC1C8C5455908508DCFC016E4B25EE01194512A21B8h0cEP" TargetMode = "External"/>
	<Relationship Id="rId20" Type="http://schemas.openxmlformats.org/officeDocument/2006/relationships/hyperlink" Target="consultantplus://offline/ref=02598FC7EDF88A25E8633ABBDFDF59D80502C4B488505FE1EFF4EF5972E679EB2C536EC2077710C0C8C5455E050F88DAD14EEBB141FF118B4D2823hBc9P" TargetMode = "External"/>
	<Relationship Id="rId21" Type="http://schemas.openxmlformats.org/officeDocument/2006/relationships/hyperlink" Target="consultantplus://offline/ref=02598FC7EDF88A25E8633ABBDFDF59D80502C4B488595FE7EEF4EF5972E679EB2C536EC2077710C0C8C5455F050F88DAD14EEBB141FF118B4D2823hBc9P" TargetMode = "External"/>
	<Relationship Id="rId22" Type="http://schemas.openxmlformats.org/officeDocument/2006/relationships/hyperlink" Target="consultantplus://offline/ref=02598FC7EDF88A25E8633ABBDFDF59D80502C4B486565DE7EBF4EF5972E679EB2C536EC2077710C0C8C5455F050F88DAD14EEBB141FF118B4D2823hBc9P" TargetMode = "External"/>
	<Relationship Id="rId23" Type="http://schemas.openxmlformats.org/officeDocument/2006/relationships/hyperlink" Target="consultantplus://offline/ref=02598FC7EDF88A25E8633ABBDFDF59D80502C4B48E505DE1EAF8B2537ABF75E92B5C31D5003E1CC1C8C5455909508DCFC016E4B25EE01194512A21B8h0cEP" TargetMode = "External"/>
	<Relationship Id="rId24" Type="http://schemas.openxmlformats.org/officeDocument/2006/relationships/hyperlink" Target="consultantplus://offline/ref=02598FC7EDF88A25E8633ABBDFDF59D80502C4B48E5055E2EDFFB2537ABF75E92B5C31D5003E1CC1C8C5455909508DCFC016E4B25EE01194512A21B8h0cEP" TargetMode = "External"/>
	<Relationship Id="rId25" Type="http://schemas.openxmlformats.org/officeDocument/2006/relationships/hyperlink" Target="consultantplus://offline/ref=02598FC7EDF88A25E8633ABBDFDF59D80502C4B48E5354E2ECFCB2537ABF75E92B5C31D5003E1CC1C8C545580E508DCFC016E4B25EE01194512A21B8h0cEP" TargetMode = "External"/>
	<Relationship Id="rId26" Type="http://schemas.openxmlformats.org/officeDocument/2006/relationships/hyperlink" Target="consultantplus://offline/ref=02598FC7EDF88A25E86324B6C9B307D300019DBC840700B5E3FEBA012DBF29AC7D5538805D7B10DECAC547h5cAP" TargetMode = "External"/>
	<Relationship Id="rId27" Type="http://schemas.openxmlformats.org/officeDocument/2006/relationships/hyperlink" Target="consultantplus://offline/ref=02598FC7EDF88A25E8633ABBDFDF59D80502C4B488505FE1EFF4EF5972E679EB2C536EC2077710C0C8C5455E050F88DAD14EEBB141FF118B4D2823hBc9P" TargetMode = "External"/>
	<Relationship Id="rId28" Type="http://schemas.openxmlformats.org/officeDocument/2006/relationships/hyperlink" Target="consultantplus://offline/ref=02598FC7EDF88A25E8633ABBDFDF59D80502C4B48E5055E2EDFFB2537ABF75E92B5C31D5003E1CC1C8C5455909508DCFC016E4B25EE01194512A21B8h0cEP" TargetMode = "External"/>
	<Relationship Id="rId29" Type="http://schemas.openxmlformats.org/officeDocument/2006/relationships/hyperlink" Target="consultantplus://offline/ref=02598FC7EDF88A25E8633ABBDFDF59D80502C4B488505FE1EFF4EF5972E679EB2C536EC2077710C0C8C5455E050F88DAD14EEBB141FF118B4D2823hBc9P" TargetMode = "External"/>
	<Relationship Id="rId30" Type="http://schemas.openxmlformats.org/officeDocument/2006/relationships/hyperlink" Target="consultantplus://offline/ref=02598FC7EDF88A25E8633ABBDFDF59D80502C4B48E505DE1EAF8B2537ABF75E92B5C31D5003E1CC1C8C5455906508DCFC016E4B25EE01194512A21B8h0cEP" TargetMode = "External"/>
	<Relationship Id="rId31" Type="http://schemas.openxmlformats.org/officeDocument/2006/relationships/hyperlink" Target="consultantplus://offline/ref=02598FC7EDF88A25E8633ABBDFDF59D80502C4B488505FE1EFF4EF5972E679EB2C536EC2077710C0C8C5455E050F88DAD14EEBB141FF118B4D2823hBc9P" TargetMode = "External"/>
	<Relationship Id="rId32" Type="http://schemas.openxmlformats.org/officeDocument/2006/relationships/hyperlink" Target="consultantplus://offline/ref=02598FC7EDF88A25E8633ABBDFDF59D80502C4B488595FE7EEF4EF5972E679EB2C536EC2077710C0C8C5455E050F88DAD14EEBB141FF118B4D2823hBc9P" TargetMode = "External"/>
	<Relationship Id="rId33" Type="http://schemas.openxmlformats.org/officeDocument/2006/relationships/hyperlink" Target="consultantplus://offline/ref=02598FC7EDF88A25E8633ABBDFDF59D80502C4B488505FE1EFF4EF5972E679EB2C536EC2077710C0C8C5455E050F88DAD14EEBB141FF118B4D2823hBc9P" TargetMode = "External"/>
	<Relationship Id="rId34" Type="http://schemas.openxmlformats.org/officeDocument/2006/relationships/hyperlink" Target="consultantplus://offline/ref=02598FC7EDF88A25E8633ABBDFDF59D80502C4B48E505DE1EAF8B2537ABF75E92B5C31D5003E1CC1C8C545580E508DCFC016E4B25EE01194512A21B8h0cEP" TargetMode = "External"/>
	<Relationship Id="rId35" Type="http://schemas.openxmlformats.org/officeDocument/2006/relationships/hyperlink" Target="consultantplus://offline/ref=02598FC7EDF88A25E8633ABBDFDF59D80502C4B48E505DE1EAF8B2537ABF75E92B5C31D5003E1CC1C8C545580C508DCFC016E4B25EE01194512A21B8h0cEP" TargetMode = "External"/>
	<Relationship Id="rId36" Type="http://schemas.openxmlformats.org/officeDocument/2006/relationships/hyperlink" Target="consultantplus://offline/ref=02598FC7EDF88A25E8633ABBDFDF59D80502C4B48E505DE1EAF8B2537ABF75E92B5C31D5003E1CC1C8C545580B508DCFC016E4B25EE01194512A21B8h0cEP" TargetMode = "External"/>
	<Relationship Id="rId37" Type="http://schemas.openxmlformats.org/officeDocument/2006/relationships/hyperlink" Target="consultantplus://offline/ref=02598FC7EDF88A25E8633ABBDFDF59D80502C4B488595FE7EEF4EF5972E679EB2C536EC2077710C0C8C54551050F88DAD14EEBB141FF118B4D2823hBc9P" TargetMode = "External"/>
	<Relationship Id="rId38" Type="http://schemas.openxmlformats.org/officeDocument/2006/relationships/hyperlink" Target="consultantplus://offline/ref=02598FC7EDF88A25E8633ABBDFDF59D80502C4B486565DE7EBF4EF5972E679EB2C536EC2077710C0C8C5455F050F88DAD14EEBB141FF118B4D2823hBc9P" TargetMode = "External"/>
	<Relationship Id="rId39" Type="http://schemas.openxmlformats.org/officeDocument/2006/relationships/hyperlink" Target="consultantplus://offline/ref=02598FC7EDF88A25E8633ABBDFDF59D80502C4B488595FE7EEF4EF5972E679EB2C536EC2077710C0C8C54459050F88DAD14EEBB141FF118B4D2823hBc9P" TargetMode = "External"/>
	<Relationship Id="rId40" Type="http://schemas.openxmlformats.org/officeDocument/2006/relationships/hyperlink" Target="consultantplus://offline/ref=02598FC7EDF88A25E8633ABBDFDF59D80502C4B48E5354E2ECFCB2537ABF75E92B5C31D5003E1CC1C8C545580E508DCFC016E4B25EE01194512A21B8h0cEP" TargetMode = "External"/>
	<Relationship Id="rId41" Type="http://schemas.openxmlformats.org/officeDocument/2006/relationships/hyperlink" Target="consultantplus://offline/ref=02598FC7EDF88A25E8633ABBDFDF59D80502C4B488505FE1EFF4EF5972E679EB2C536EC2077710C0C8C54551050F88DAD14EEBB141FF118B4D2823hBc9P" TargetMode = "External"/>
	<Relationship Id="rId42" Type="http://schemas.openxmlformats.org/officeDocument/2006/relationships/hyperlink" Target="consultantplus://offline/ref=02598FC7EDF88A25E8633ABBDFDF59D80502C4B48E5055E2EDFFB2537ABF75E92B5C31D5003E1CC1C8C5455906508DCFC016E4B25EE01194512A21B8h0cEP" TargetMode = "External"/>
	<Relationship Id="rId43" Type="http://schemas.openxmlformats.org/officeDocument/2006/relationships/hyperlink" Target="consultantplus://offline/ref=02598FC7EDF88A25E8633ABBDFDF59D80502C4B48E5354E2ECFCB2537ABF75E92B5C31D5003E1CC1C8C545580F508DCFC016E4B25EE01194512A21B8h0c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Тульской области от 17.04.2012 N 121-рг
(ред. от 08.09.2023)
"Об образовании постоянно действующей рабочей группы по делам казачества в Тульской области"
(вместе с "Составом постоянно действующей рабочей группы по делам казачества в Тульской области по должностям")</dc:title>
  <dcterms:created xsi:type="dcterms:W3CDTF">2023-11-21T15:28:33Z</dcterms:created>
</cp:coreProperties>
</file>