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BD" w:rsidRDefault="00087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78BD" w:rsidRDefault="000878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78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8BD" w:rsidRDefault="000878BD">
            <w:pPr>
              <w:pStyle w:val="ConsPlusNormal"/>
            </w:pPr>
            <w:r>
              <w:t>29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8BD" w:rsidRDefault="000878BD">
            <w:pPr>
              <w:pStyle w:val="ConsPlusNormal"/>
              <w:jc w:val="right"/>
            </w:pPr>
            <w:r>
              <w:t>N 97-ЗО</w:t>
            </w:r>
          </w:p>
        </w:tc>
      </w:tr>
    </w:tbl>
    <w:p w:rsidR="000878BD" w:rsidRDefault="00087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Title"/>
        <w:jc w:val="center"/>
      </w:pPr>
      <w:r>
        <w:t>ТВЕРСКАЯ ОБЛАСТЬ</w:t>
      </w:r>
    </w:p>
    <w:p w:rsidR="000878BD" w:rsidRDefault="000878BD">
      <w:pPr>
        <w:pStyle w:val="ConsPlusTitle"/>
        <w:jc w:val="center"/>
      </w:pPr>
    </w:p>
    <w:p w:rsidR="000878BD" w:rsidRDefault="000878BD">
      <w:pPr>
        <w:pStyle w:val="ConsPlusTitle"/>
        <w:jc w:val="center"/>
      </w:pPr>
      <w:r>
        <w:t>ЗАКОН</w:t>
      </w:r>
    </w:p>
    <w:p w:rsidR="000878BD" w:rsidRDefault="000878BD">
      <w:pPr>
        <w:pStyle w:val="ConsPlusTitle"/>
        <w:jc w:val="center"/>
      </w:pPr>
    </w:p>
    <w:p w:rsidR="000878BD" w:rsidRDefault="000878BD">
      <w:pPr>
        <w:pStyle w:val="ConsPlusTitle"/>
        <w:jc w:val="center"/>
      </w:pPr>
      <w:r>
        <w:t>ОБ ЭКОЛОГИЧЕСКОМ ОБРАЗОВАНИИ, ПРОСВЕЩЕНИИ И ФОРМИРОВАНИИ</w:t>
      </w:r>
    </w:p>
    <w:p w:rsidR="000878BD" w:rsidRDefault="000878BD">
      <w:pPr>
        <w:pStyle w:val="ConsPlusTitle"/>
        <w:jc w:val="center"/>
      </w:pPr>
      <w:r>
        <w:t>ЭКОЛОГИЧЕСКОЙ КУЛЬТУРЫ В ТВЕРСКОЙ ОБЛАСТИ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jc w:val="right"/>
      </w:pPr>
      <w:r>
        <w:t>Принят Законодательным Собранием</w:t>
      </w:r>
    </w:p>
    <w:p w:rsidR="000878BD" w:rsidRDefault="000878BD">
      <w:pPr>
        <w:pStyle w:val="ConsPlusNormal"/>
        <w:jc w:val="right"/>
      </w:pPr>
      <w:r>
        <w:t>Тверской области 22 декабря 2016 года</w:t>
      </w:r>
    </w:p>
    <w:p w:rsidR="000878BD" w:rsidRDefault="000878BD">
      <w:pPr>
        <w:pStyle w:val="ConsPlusNormal"/>
        <w:jc w:val="center"/>
      </w:pPr>
    </w:p>
    <w:p w:rsidR="000878BD" w:rsidRDefault="000878BD">
      <w:pPr>
        <w:pStyle w:val="ConsPlusNormal"/>
        <w:jc w:val="center"/>
      </w:pPr>
      <w:r>
        <w:t>Список изменяющих документов</w:t>
      </w:r>
    </w:p>
    <w:p w:rsidR="000878BD" w:rsidRDefault="000878B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jc w:val="center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1. Сфера действия настоящего Закона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осуществления экологического образования и просвещения, создания условий для формирования экологической культуры в Тверской области.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2. Правовое регулирование в сфере экологического образования, просвещения и формирования экологической культуры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 xml:space="preserve">Правовое регулирование в сфере экологического образования, просвещения и формирования экологической культуры осуществляется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иными нормативными правовыми актами Российской Федерации, настоящим Законом и иными нормативными правовыми актами Тверской области.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3. Понятия, используемые в настоящем Законе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экологическая культура -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 и умений;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экологическое воспитание - деятельность, направленная на формирование экологического сознания личности и эмоционально-нравственного, гуманного и бережного отношения человека к природе, создание условий для формирования мотивов и потребностей экологически целесообразного поведения и деятельности;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 xml:space="preserve">4) экологическое образование - единый целенаправленный процесс воспитания и обучения, </w:t>
      </w:r>
      <w:r>
        <w:lastRenderedPageBreak/>
        <w:t>направленный на формирование системы ценностных ориентаций, морально-этических норм поведения, получение специальных знаний и приобретение опыта в сфере охраны окружающей среды и экологической безопасности;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ресурсов, а также информирование населения о законодательстве в области охраны окружающей среды и экологической безопасности.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4. Основные цели и задачи экологического образования, просвещения и формирования экологической культуры в Тверской области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1. Основными целями экологического образования, просвещения и формирования экологической культуры в Тверской области являются: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повышение уровня экологической культуры населения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обеспечение устойчивого развития Тверской области, основанное на сбалансированном решении социально-экологических задач, сохранении благоприятной окружающей среды, биологического разнообразия и природных ресурсов, приумножении природных богатств.</w:t>
      </w:r>
    </w:p>
    <w:p w:rsidR="000878BD" w:rsidRDefault="000878B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2. Основными задачами экологического образования, просвещения и формирования экологической культуры в Тверской области являются: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создание благоприятных условий для экологического образования, просвещения и формирования экологической культуры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развитие системы всеобщего и комплексного экологического образования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повышение роли особо охраняемых природных территорий как эколого-просветительских центров;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информационное обеспечение населения в сфере природопользования и охраны окружающей среды;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6) привлечение граждан, общественных и иных некоммерческих организаций к участию в реализации экологически значимой деятельности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7) повышение роли экологического туризма в формировании экологической культуры в Тверской области.</w:t>
      </w:r>
    </w:p>
    <w:p w:rsidR="000878BD" w:rsidRDefault="000878BD">
      <w:pPr>
        <w:pStyle w:val="ConsPlusNormal"/>
        <w:jc w:val="both"/>
      </w:pPr>
      <w:r>
        <w:t xml:space="preserve">(п. 7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5. Основные принципы экологического образования, просвещения и формирования экологической культуры в Тверской области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Основными принципами экологического образования, просвещения и формирования экологической культуры в Тверской области являются: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системность, комплексность и непрерывность экологического образования;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lastRenderedPageBreak/>
        <w:t>2) всеобщность экологического образования и просвещения;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ориентация экологического образования и просвещения на устойчивое развитие территории Тверской области, разрешение актуальных для Тверской области экологических проблем;</w:t>
      </w:r>
    </w:p>
    <w:p w:rsidR="000878BD" w:rsidRDefault="000878B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участие граждан, общественных и иных некоммерческих объединений в развитии экологического образования, просвещения, а также решении задач охраны окружающей среды;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гласность при разработке и реализации государственной политики Тверской области в сфере экологического образования, просвещения и формирования экологической культуры;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6) сочетание общественной инициативы с государственной поддержкой;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7) участие детей и молодежи в реализации экологической политики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8) направленность экологического образования и просвещения на результативность в решении практических задач по сохранению природы и улучшению качества окружающей среды.</w:t>
      </w:r>
    </w:p>
    <w:p w:rsidR="000878BD" w:rsidRDefault="000878BD">
      <w:pPr>
        <w:pStyle w:val="ConsPlusNormal"/>
        <w:jc w:val="both"/>
      </w:pPr>
      <w:r>
        <w:t xml:space="preserve">(п. 8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6. Государственная политика Тверской области в сфере экологического образования, просвещения и формирования экологической культуры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Государственная политика Тверской области в сфере экологического образования, просвещения и формирования экологической культуры осуществляется органами государственной власти Тверской области следующими способами: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принятие нормативных правовых актов Тверской области, направленных на совершенствование отношений в сфере экологического образования, просвещения и формирования экологической культуры;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включение мероприятий по осуществлению и развитию экологического образования и просвещения, формированию экологической культуры в программы социально-экономического развития Тверской области и государственные программы Тверской области (в том числе по использованию природных ресурсов, охране окружающей среды, образованию, здравоохранению, развитию культуры и искусства, спорта, туризма и другие);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государственная поддержка общественных объединений и иных некоммерческих организаций, осуществляющих деятельность в сфере экологического образования, просвещения и формирования экологической культуры;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межрегиональное и международное сотрудничество в сфере экологического образования и просвещения;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иные способы, установленные законодательством.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7. Полномочия Законодательного Собрания Тверской области в сфере экологического образования, просвещения и формирования экологической культуры в Тверской области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К полномочиям Законодательного Собрания Тверской области в сфере экологического образования, просвещения и формирования экологической культуры в Тверской области относятся: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Тверской области в сфере экологического образования, просвещения и формирования экологической культуры;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lastRenderedPageBreak/>
        <w:t>2) контроль за соблюдением и исполнением законов в сфере экологического образования, просвещения и формирования экологической культуры;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законодательством.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8. Полномочия Правительства Тверской области в сфере экологического образования, просвещения и формирования экологической культуры в Тверской области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bookmarkStart w:id="0" w:name="P82"/>
      <w:bookmarkEnd w:id="0"/>
      <w:r>
        <w:t>1. К полномочиям Правительства Тверской области в сфере экологического образования, просвещения и формирования экологической культуры в Тверской области относятся: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экологического образования, просвещения и формирования экологической культуры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принятие нормативных правовых актов Тверской области, в том числе государственных программ, в сфере экологического образования, просвещения и формирования экологической культуры, осуществление контроля за их соблюдением и исполнением;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обеспечение исполнения нормативных правовых актов в сфере экологического образования, просвещения и формирования экологической культуры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организация непрерывного экологического образования и воспитания в Тверской области;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4.1) создание межведомственной комиссии в сфере экологического образования, просвещения и формирования экологической культуры в Тверской области;</w:t>
      </w:r>
    </w:p>
    <w:p w:rsidR="000878BD" w:rsidRDefault="000878BD">
      <w:pPr>
        <w:pStyle w:val="ConsPlusNormal"/>
        <w:jc w:val="both"/>
      </w:pPr>
      <w:r>
        <w:t xml:space="preserve">(п. 4.1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осуществление иных полномочий, установленных законодательством.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 xml:space="preserve">2. Правительство Тверской области осуществляет полномочия, указанные в </w:t>
      </w:r>
      <w:hyperlink w:anchor="P82" w:history="1">
        <w:r>
          <w:rPr>
            <w:color w:val="0000FF"/>
          </w:rPr>
          <w:t>части 1</w:t>
        </w:r>
      </w:hyperlink>
      <w:r>
        <w:t xml:space="preserve"> настоящей статьи, непосредственно или через уполномоченные им исполнительные органы государственной власти Тверской области, если иное не предусмотрено федеральным законодательством и настоящим Законом.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9. Экологическое образование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1. Экологическое образование в Тверской области представляет собой единую систему всеобщего и комплексного экологического образования, включающую: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общее образование;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среднее профессиональное образование;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высшее образование;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дополнительное образование;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дополнительное профессиональное образование специалистов;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6)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2. Организация экологического образования в образовательных организациях включает в себя: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 xml:space="preserve">1) изучение вопросов охраны окружающей среды и экологической безопасности в пределах </w:t>
      </w:r>
      <w:r>
        <w:lastRenderedPageBreak/>
        <w:t>образовательных программ;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организацию и проведение экологических мероприятий (конкурсов, выставок, олимпиад и т.д.) с участием обучающихся;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поддержку и развитие форм экологического образования вне образовательной организации;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содействие развитию и популяризации внутреннего экологического туризма, в том числе на особо охраняемых природных территориях.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3. В целях развития дополнительного экологического образования в Тверской области могут создаваться организации дополнительного образования биолого-экологической направленности, экологические лагеря.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10. Экологическое просвещение в Тверской области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1. Экологическое просвещение в Тверской области осуществляется в целях формирования экологической культуры, воспитания бережного отношения к природе, рационального использования природных ресурсов.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2. В соответствии с законодательством экологическое просвещение осуществляется органами государственной власти Российской Федерации, органами государственной власти Тверской области,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3. Экологическое просвещение в Тверской области осуществляется посредством распространения и пропаганды экологических знаний в следующих формах: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информирование населения Тверской области о принятых и разрабатываемых нормативных правовых актах в области охраны окружающей среды и природопользования, а также о мерах по реализации основных направлений государственной политики в области охраны окружающей среды;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организация, проведение и участие в научно-практических конференциях, "круглых столах", семинарах, лекториях и иных мероприятиях, посвященных охране окружающей среды, рациональному природопользованию и обеспечению экологической безопасности;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организация эколого-просветительских центров;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организация и проведение субботников, других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5) выпуск специализированных радио-, видео- и телепрограмм, фильмов, материалов, посвященных вопросам охраны окружающей среды, экологической рекламы;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6) издание буклетов, информационной и учебно-просветительской литературы экологической направленности;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7) развитие экологического туризма;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8) иные формы, не противоречащие законодательству.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lastRenderedPageBreak/>
        <w:t>4. Природоохранные, в том числе рекреационные учреждения (природные, дендрологические парки, ботанические сады), детские эколого-биологические центры, станции юных натуралистов осуществляют эколого-просветительскую деятельность посредством создания соответствующих центров, музеев природы, экологических троп, экологических лагерей, развития экологического туризма и других форм экологического просвещения.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11. Участие в экологическом образовании, просвещении и формировании экологической культуры в Тверской области музеев, библиотек и средств массовой информации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1. Основными формами работы и видами деятельности музеев в сфере экологического образования, просвещения и формирования экологической культуры в Тверской области являются: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организация экспозиций, стационарных и передвижных выставок экологической направленности;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организация и проведение конференций, конкурсов, семинаров, "круглых столов" и иных мероприятий;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иные формы работы и виды деятельности.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2. Библиотеки участвуют в экологическом образовании, просвещении и формировании экологической культуры в Тверской области 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"круглых столов" и иных мероприятий, посвященных проблемам охраны окружающей среды и экологической безопасности.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3. Пропаганда экологического образования, просвещения и формирования экологической культуры в Тверской области осуществляется через средства массовой информации, в том числе посредством выпуска специализированных радио-, видео- и телепрограмм, социальной рекламы, печатных изданий экологического характера.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Органы государственной власти Тверской области обеспечивают необходимые экономические и организационные условия для развития телерадиовещания, а также распространения периодических печатных изданий, способствующих формированию экологической культуры в Тверской области.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12. Права граждан, общественных объединений и иных организаций в сфере экологического образования и просвещения, формирования экологической культуры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Граждане, общественные объединения и иные организации в сфере экологического образования, просвещения и формирования экологической культуры имеют право: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1) вносить предложения по реализации и совершенствованию государственной политики в сфере экологического образования и просвещения, формирования экологической культуры;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2) участвовать в разработке проектов программ и планов по экологическому образованию и просвещению и в их реализации посредством проведения и (или) участия в общественных (публичных) слушаниях;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3) запрашивать и получать достоверную экологическую информацию;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4) организовывать выставки и презентации экологических программ и учебно-просветительских материалов;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 xml:space="preserve">5) проводить субботники, работы по благоустройству и озеленению территорий, смотры, конкурсы, конференции, семинары, информационные и иные кампании с целью формирования и </w:t>
      </w:r>
      <w:r>
        <w:lastRenderedPageBreak/>
        <w:t>повышения правовой и экологической культуры населения;</w:t>
      </w:r>
    </w:p>
    <w:p w:rsidR="000878BD" w:rsidRDefault="000878BD">
      <w:pPr>
        <w:pStyle w:val="ConsPlusNormal"/>
        <w:spacing w:before="220"/>
        <w:ind w:firstLine="540"/>
        <w:jc w:val="both"/>
      </w:pPr>
      <w:r>
        <w:t>6) осуществлять иные права в соответствии с законодательством.</w:t>
      </w:r>
    </w:p>
    <w:p w:rsidR="000878BD" w:rsidRDefault="000878BD">
      <w:pPr>
        <w:pStyle w:val="ConsPlusNormal"/>
        <w:ind w:firstLine="540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12.1. Финансовое обеспечение деятельности в сфере экологического образования, просвещения и формирования экологической культуры в Тверской области</w:t>
      </w:r>
    </w:p>
    <w:p w:rsidR="000878BD" w:rsidRDefault="000878BD">
      <w:pPr>
        <w:pStyle w:val="ConsPlusNormal"/>
        <w:ind w:firstLine="540"/>
        <w:jc w:val="both"/>
      </w:pPr>
    </w:p>
    <w:p w:rsidR="000878BD" w:rsidRDefault="000878BD">
      <w:pPr>
        <w:pStyle w:val="ConsPlusNormal"/>
        <w:ind w:firstLine="540"/>
        <w:jc w:val="both"/>
      </w:pPr>
      <w:r>
        <w:t xml:space="preserve">(введена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Тверской области от 18.07.2017 N 47-ЗО)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Финансовое обеспечение деятельности в сфере экологического образования, просвещения и формирования экологической культуры в Тверской области может осуществляться за счет средств областного бюджета Тверской области и иных не запрещенных законодательством источников.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jc w:val="right"/>
      </w:pPr>
      <w:r>
        <w:t>Губернатор Тверской области</w:t>
      </w:r>
    </w:p>
    <w:p w:rsidR="000878BD" w:rsidRDefault="000878BD">
      <w:pPr>
        <w:pStyle w:val="ConsPlusNormal"/>
        <w:jc w:val="right"/>
      </w:pPr>
      <w:r>
        <w:t>И.М.РУДЕНЯ</w:t>
      </w:r>
    </w:p>
    <w:p w:rsidR="000878BD" w:rsidRDefault="000878BD">
      <w:pPr>
        <w:pStyle w:val="ConsPlusNormal"/>
      </w:pPr>
      <w:r>
        <w:t>Тверь</w:t>
      </w:r>
    </w:p>
    <w:p w:rsidR="000878BD" w:rsidRDefault="000878BD">
      <w:pPr>
        <w:pStyle w:val="ConsPlusNormal"/>
        <w:spacing w:before="220"/>
      </w:pPr>
      <w:r>
        <w:t>29 декабря 2016 года</w:t>
      </w:r>
    </w:p>
    <w:p w:rsidR="000878BD" w:rsidRDefault="000878BD">
      <w:pPr>
        <w:pStyle w:val="ConsPlusNormal"/>
        <w:spacing w:before="220"/>
      </w:pPr>
      <w:r>
        <w:t>N 97-ЗО</w:t>
      </w: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jc w:val="both"/>
      </w:pPr>
    </w:p>
    <w:p w:rsidR="000878BD" w:rsidRDefault="00087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98" w:rsidRDefault="00650898">
      <w:bookmarkStart w:id="1" w:name="_GoBack"/>
      <w:bookmarkEnd w:id="1"/>
    </w:p>
    <w:sectPr w:rsidR="00650898" w:rsidSect="00E9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BD"/>
    <w:rsid w:val="000878BD"/>
    <w:rsid w:val="006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59DF-E3C2-4CD6-B7E5-87994E5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2E80319BFC256006676C1DE9EDA5D4053716CEA2F45168Fd5C8K" TargetMode="External"/><Relationship Id="rId13" Type="http://schemas.openxmlformats.org/officeDocument/2006/relationships/hyperlink" Target="consultantplus://offline/ref=2B0FB6D71D07CDD6D2FB4E955E06F74B66E15C17BCC459533E299A83C9D35717143E35A86B48168B5D40C1dEC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FB6D71D07CDD6D2FB5098486AAD4562E8031EBEC056006676C1DE9EDA5D4053716CEA2Bd4C7K" TargetMode="External"/><Relationship Id="rId12" Type="http://schemas.openxmlformats.org/officeDocument/2006/relationships/hyperlink" Target="consultantplus://offline/ref=2B0FB6D71D07CDD6D2FB4E955E06F74B66E15C17BCC459533E299A83C9D35717143E35A86B48168B5D40C1dEC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FB6D71D07CDD6D2FB5098486AAD4562E2051FB09501023723CFdDCBK" TargetMode="External"/><Relationship Id="rId11" Type="http://schemas.openxmlformats.org/officeDocument/2006/relationships/hyperlink" Target="consultantplus://offline/ref=2B0FB6D71D07CDD6D2FB4E955E06F74B66E15C17BCC459533E299A83C9D35717143E35A86B48168B5D40C1dECFK" TargetMode="External"/><Relationship Id="rId5" Type="http://schemas.openxmlformats.org/officeDocument/2006/relationships/hyperlink" Target="consultantplus://offline/ref=2B0FB6D71D07CDD6D2FB4E955E06F74B66E15C17BCC459533E299A83C9D35717143E35A86B48168B5D40C0dEC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4E955E06F74B66E15C17BCC459533E299A83C9D35717143E35A86B48168B5D40C1dEC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0FB6D71D07CDD6D2FB4E955E06F74B66E15C17BCC459533E299A83C9D35717143E35A86B48168B5D40C1dECBK" TargetMode="External"/><Relationship Id="rId14" Type="http://schemas.openxmlformats.org/officeDocument/2006/relationships/hyperlink" Target="consultantplus://offline/ref=2B0FB6D71D07CDD6D2FB4E955E06F74B66E15C17BCC459533E299A83C9D35717143E35A86B48168B5D40C1dE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2017-09-29T10:02:00Z</dcterms:created>
  <dcterms:modified xsi:type="dcterms:W3CDTF">2017-09-29T10:02:00Z</dcterms:modified>
</cp:coreProperties>
</file>