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Тюменской области от 28.12.2004 N 318</w:t>
              <w:br/>
              <w:t xml:space="preserve">(ред. от 26.10.2022)</w:t>
              <w:br/>
              <w:t xml:space="preserve">"О собраниях, митингах, демонстрациях, шествиях и пикетированиях в Тюменской области"</w:t>
              <w:br/>
              <w:t xml:space="preserve">(принят Тюменской областной Думой 23.12.2004)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декабря 2004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318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  <w:t xml:space="preserve">Тюменская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ТЮМЕНСКОЙ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СОБРАНИЯХ, МИТИНГАХ, ДЕМОНСТРАЦИЯХ, ШЕСТВИЯХ</w:t>
      </w:r>
    </w:p>
    <w:p>
      <w:pPr>
        <w:pStyle w:val="2"/>
        <w:jc w:val="center"/>
      </w:pPr>
      <w:r>
        <w:rPr>
          <w:sz w:val="20"/>
        </w:rPr>
        <w:t xml:space="preserve">И ПИКЕТИРОВАНИЯХ 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областной Думой 23 декабря 2004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Тюменской области от 08.12.2008 </w:t>
            </w:r>
            <w:hyperlink w:history="0" r:id="rId7" w:tooltip="Закон Тюменской области от 08.12.2008 N 81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25.11.2008) {КонсультантПлюс}">
              <w:r>
                <w:rPr>
                  <w:sz w:val="20"/>
                  <w:color w:val="0000ff"/>
                </w:rPr>
                <w:t xml:space="preserve">N 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31.03.2011 </w:t>
            </w:r>
            <w:hyperlink w:history="0" r:id="rId8" w:tooltip="Закон Тюменской области от 31.03.2011 N 11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17.03.2011) {КонсультантПлюс}">
              <w:r>
                <w:rPr>
                  <w:sz w:val="20"/>
                  <w:color w:val="0000ff"/>
                </w:rPr>
                <w:t xml:space="preserve">N 11</w:t>
              </w:r>
            </w:hyperlink>
            <w:r>
              <w:rPr>
                <w:sz w:val="20"/>
                <w:color w:val="392c69"/>
              </w:rPr>
              <w:t xml:space="preserve">, от 08.07.2011 </w:t>
            </w:r>
            <w:hyperlink w:history="0" r:id="rId9" w:tooltip="Закон Тюменской области от 08.07.2011 N 48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23.06.2011)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, от 04.12.2012 </w:t>
            </w:r>
            <w:hyperlink w:history="0" r:id="rId10" w:tooltip="Закон Тюменской области от 04.12.2012 N 99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22.11.2012) {КонсультантПлюс}">
              <w:r>
                <w:rPr>
                  <w:sz w:val="20"/>
                  <w:color w:val="0000ff"/>
                </w:rPr>
                <w:t xml:space="preserve">N 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04.04.2013 </w:t>
            </w:r>
            <w:hyperlink w:history="0" r:id="rId11" w:tooltip="Закон Тюменской области от 04.04.2013 N 18 &quot;О внесении изменения в статью 6.2 Закона Тюменской области &quot;О собраниях, митингах, демонстрациях, шествиях и пикетированиях в Тюменской области&quot; (принят Тюменской областной Думой 21.03.2013)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11.10.2013 </w:t>
            </w:r>
            <w:hyperlink w:history="0" r:id="rId12" w:tooltip="Закон Тюменской области от 11.10.2013 N 74 (ред. от 20.03.2019) &quot;О внесении изменений в некоторые Законы Тюменской области&quot; (принят Тюменской областной Думой 26.09.2013) {КонсультантПлюс}">
              <w:r>
                <w:rPr>
                  <w:sz w:val="20"/>
                  <w:color w:val="0000ff"/>
                </w:rPr>
                <w:t xml:space="preserve">N 74</w:t>
              </w:r>
            </w:hyperlink>
            <w:r>
              <w:rPr>
                <w:sz w:val="20"/>
                <w:color w:val="392c69"/>
              </w:rPr>
              <w:t xml:space="preserve">, от 06.07.2015 </w:t>
            </w:r>
            <w:hyperlink w:history="0" r:id="rId13" w:tooltip="Закон Тюменской области от 06.07.2015 N 82 &quot;О внесении изменения в статью 4 Закона Тюменской области &quot;О собраниях, митингах, демонстрациях, шествиях и пикетированиях в Тюменской области&quot; (принят Тюменской областной Думой 25.06.2015)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04.05.2016 </w:t>
            </w:r>
            <w:hyperlink w:history="0" r:id="rId14" w:tooltip="Закон Тюменской области от 04.05.2016 N 28 &quot;О внесении изменений в статью 4 Закона Тюменской области &quot;О собраниях, митингах, демонстрациях, шествиях и пикетированиях в Тюменской области&quot; (принят Тюменской областной Думой 21.04.2016)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, от 28.09.2017 </w:t>
            </w:r>
            <w:hyperlink w:history="0" r:id="rId15" w:tooltip="Закон Тюменской области от 28.09.2017 N 65 &quot;О внесении изменений в статью 4 Закона Тюменской области &quot;О собраниях, митингах, демонстрациях, шествиях и пикетированиях в Тюменской области&quot; (принят Тюменской областной Думой 21.09.2017)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 от 30.11.2020 </w:t>
            </w:r>
            <w:hyperlink w:history="0" r:id="rId16" w:tooltip="Закон Тюменской области от 30.11.2020 N 92 &quot;О признании утратившей силу части 2.1 статьи 6 Закона Тюменской области &quot;О собраниях, митингах, демонстрациях, шествиях и пикетированиях в Тюменской области&quot; (принят Тюменской областной Думой 26.11.2020) {КонсультантПлюс}">
              <w:r>
                <w:rPr>
                  <w:sz w:val="20"/>
                  <w:color w:val="0000ff"/>
                </w:rPr>
                <w:t xml:space="preserve">N 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25.03.2021 </w:t>
            </w:r>
            <w:hyperlink w:history="0" r:id="rId17" w:tooltip="Закон Тюменской области от 25.03.2021 N 12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18.03.2021) {КонсультантПлюс}">
              <w:r>
                <w:rPr>
                  <w:sz w:val="20"/>
                  <w:color w:val="0000ff"/>
                </w:rPr>
                <w:t xml:space="preserve">N 12</w:t>
              </w:r>
            </w:hyperlink>
            <w:r>
              <w:rPr>
                <w:sz w:val="20"/>
                <w:color w:val="392c69"/>
              </w:rPr>
              <w:t xml:space="preserve">, от 21.09.2021 </w:t>
            </w:r>
            <w:hyperlink w:history="0" r:id="rId18" w:tooltip="Закон Тюменской области от 21.09.2021 N 76 &quot;О внесении изменений в некоторые законы Тюменской области&quot; (принят Тюменской областной Думой 14.09.2021) {КонсультантПлюс}">
              <w:r>
                <w:rPr>
                  <w:sz w:val="20"/>
                  <w:color w:val="0000ff"/>
                </w:rPr>
                <w:t xml:space="preserve">N 76</w:t>
              </w:r>
            </w:hyperlink>
            <w:r>
              <w:rPr>
                <w:sz w:val="20"/>
                <w:color w:val="392c69"/>
              </w:rPr>
              <w:t xml:space="preserve">, от 26.10.2022 </w:t>
            </w:r>
            <w:hyperlink w:history="0" r:id="rId19" w:tooltip="Закон Тюменской области от 26.10.2022 N 58 &quot;О внесении изменений в некоторые законы Тюменской области&quot; (принят Тюменской областной Думой 20.10.2022) {КонсультантПлюс}">
              <w:r>
                <w:rPr>
                  <w:sz w:val="20"/>
                  <w:color w:val="0000ff"/>
                </w:rPr>
                <w:t xml:space="preserve">N 58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цели и задачи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21" w:tooltip="Федеральный закон от 19.06.2004 N 54-ФЗ (ред. от 30.12.2020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собраниях, митингах, демонстрациях, шествиях и пикетированиях" (далее - Федеральный закон) основными целями и задачами настоящего Закона являются обеспечение реализации конституционного права граждан Российской Федерации собираться мирно, без оружия, проводить митинги и демонстрации, уличные шествия и пикетирования, а также обеспечение прав и свобод человека и гражданина при осуществлении указанного выше конституционного права на проведение названных форм публичных мероприятий.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Термины и понятия используются в настоящем Законе в том же значении, что и в Федеральном </w:t>
      </w:r>
      <w:hyperlink w:history="0" r:id="rId22" w:tooltip="Федеральный закон от 19.06.2004 N 54-ФЗ (ред. от 30.12.2020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собраниях, митингах, демонстрациях, шествиях и пикетированиях", иных федеральных законах, нормативных правовых актах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Тюменской области от 31.03.2011 N 11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17.03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31.03.2011 N 11)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Органы, уполномоченные рассматривать уведомления о проведении публичных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Рассмотрение уведомлений о проведении митингов, уличных шествий, демонстраций и пикетирований возлагается на главу администрации муниципального образования, на территории которого предполагается проведение публичного мероприятия, либо на лицо, исполняющее его обязанности.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Тюменской области от 08.12.2008 N 81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25.1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08.12.2008 N 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Глава администрации муниципального образования своим правовым актом может возложить функции по рассмотрению уведомлений на определенное должностное лицо органа местного самоуправления либо специально созданный коллегиальный совещательный орган - комиссию.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Тюменской области от 08.12.2008 N 81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25.1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08.12.2008 N 81)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Уведомление о проведении публичных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Уведомление о проведении публичного мероприятия (за исключением публичного мероприятия, проводимого депутатом законодательного органа, депутатом представительного органа муниципального образования в целях информирования избирателей о своей деятельности при встрече с избирателями, а также собрания и пикетирования, проводимого одним участником без использования быстровозводимой сборно-разборной конструкции) подается его организатором в письменной форме в орган местного самоуправления в срок не ранее 15 и не позднее 10 дней до дня проведения публичного мероприятия. Уведомление о проведении публичного мероприятия депутатом законодательного органа, депутатом представительного органа муниципального образования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 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 При исчислении сроков подачи уведомления о проведении публичного мероприятия не учитываются день получения такого уведомления органом местного самоуправления и день проведения публичного мероприятия.</w:t>
      </w:r>
    </w:p>
    <w:p>
      <w:pPr>
        <w:pStyle w:val="0"/>
        <w:jc w:val="both"/>
      </w:pPr>
      <w:r>
        <w:rPr>
          <w:sz w:val="20"/>
        </w:rPr>
        <w:t xml:space="preserve">(в ред. Законов Тюменской области от 31.03.2011 </w:t>
      </w:r>
      <w:hyperlink w:history="0" r:id="rId26" w:tooltip="Закон Тюменской области от 31.03.2011 N 11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17.03.2011) {КонсультантПлюс}">
        <w:r>
          <w:rPr>
            <w:sz w:val="20"/>
            <w:color w:val="0000ff"/>
          </w:rPr>
          <w:t xml:space="preserve">N 11</w:t>
        </w:r>
      </w:hyperlink>
      <w:r>
        <w:rPr>
          <w:sz w:val="20"/>
        </w:rPr>
        <w:t xml:space="preserve">, от 06.07.2015 </w:t>
      </w:r>
      <w:hyperlink w:history="0" r:id="rId27" w:tooltip="Закон Тюменской области от 06.07.2015 N 82 &quot;О внесении изменения в статью 4 Закона Тюменской области &quot;О собраниях, митингах, демонстрациях, шествиях и пикетированиях в Тюменской области&quot; (принят Тюменской областной Думой 25.06.2015) {КонсультантПлюс}">
        <w:r>
          <w:rPr>
            <w:sz w:val="20"/>
            <w:color w:val="0000ff"/>
          </w:rPr>
          <w:t xml:space="preserve">N 82</w:t>
        </w:r>
      </w:hyperlink>
      <w:r>
        <w:rPr>
          <w:sz w:val="20"/>
        </w:rPr>
        <w:t xml:space="preserve">, от 04.05.2016 </w:t>
      </w:r>
      <w:hyperlink w:history="0" r:id="rId28" w:tooltip="Закон Тюменской области от 04.05.2016 N 28 &quot;О внесении изменений в статью 4 Закона Тюменской области &quot;О собраниях, митингах, демонстрациях, шествиях и пикетированиях в Тюменской области&quot; (принят Тюменской областной Думой 21.04.2016) {КонсультантПлюс}">
        <w:r>
          <w:rPr>
            <w:sz w:val="20"/>
            <w:color w:val="0000ff"/>
          </w:rPr>
          <w:t xml:space="preserve">N 28</w:t>
        </w:r>
      </w:hyperlink>
      <w:r>
        <w:rPr>
          <w:sz w:val="20"/>
        </w:rPr>
        <w:t xml:space="preserve">, от 28.09.2017 </w:t>
      </w:r>
      <w:hyperlink w:history="0" r:id="rId29" w:tooltip="Закон Тюменской области от 28.09.2017 N 65 &quot;О внесении изменений в статью 4 Закона Тюменской области &quot;О собраниях, митингах, демонстрациях, шествиях и пикетированиях в Тюменской области&quot; (принят Тюменской областной Думой 21.09.2017) {КонсультантПлюс}">
        <w:r>
          <w:rPr>
            <w:sz w:val="20"/>
            <w:color w:val="0000ff"/>
          </w:rPr>
          <w:t xml:space="preserve">N 65</w:t>
        </w:r>
      </w:hyperlink>
      <w:r>
        <w:rPr>
          <w:sz w:val="20"/>
        </w:rPr>
        <w:t xml:space="preserve">, от 25.03.2021 </w:t>
      </w:r>
      <w:hyperlink w:history="0" r:id="rId30" w:tooltip="Закон Тюменской области от 25.03.2021 N 12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18.03.2021) {КонсультантПлюс}">
        <w:r>
          <w:rPr>
            <w:sz w:val="20"/>
            <w:color w:val="0000ff"/>
          </w:rPr>
          <w:t xml:space="preserve">N 12</w:t>
        </w:r>
      </w:hyperlink>
      <w:r>
        <w:rPr>
          <w:sz w:val="20"/>
        </w:rPr>
        <w:t xml:space="preserve">, от 26.10.2022 </w:t>
      </w:r>
      <w:hyperlink w:history="0" r:id="rId31" w:tooltip="Закон Тюменской области от 26.10.2022 N 58 &quot;О внесении изменений в некоторые законы Тюменской области&quot; (принят Тюменской областной Думой 20.10.2022) {КонсультантПлюс}">
        <w:r>
          <w:rPr>
            <w:sz w:val="20"/>
            <w:color w:val="0000ff"/>
          </w:rPr>
          <w:t xml:space="preserve">N 58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Уведомление о пикетировании, осуществляемом одним участником, не требуется, за исключением случая, если этот участник предполагает использовать быстровозводимую сборно-разборную конструкцию. Минимальное допустимое расстояние между лицами, осуществляющими одновременно пикетирование, проводимое одним участником, составляет 30 метров.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32" w:tooltip="Закон Тюменской области от 04.12.2012 N 99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22.11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Тюменской области от 04.12.2012 N 99; в ред. </w:t>
      </w:r>
      <w:hyperlink w:history="0" r:id="rId33" w:tooltip="Закон Тюменской области от 04.05.2016 N 28 &quot;О внесении изменений в статью 4 Закона Тюменской области &quot;О собраниях, митингах, демонстрациях, шествиях и пикетированиях в Тюменской области&quot; (принят Тюменской областной Думой 21.04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04.05.2016 N 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проведению, и должно содержать следующие обязательные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цель публичного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форма публичного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информацию об использовании транспортных средств;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Тюменской области от 31.03.2011 N 11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17.03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31.03.2011 N 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дата, время начала и окончания публичного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предполагаемое количество участников публичного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формы и методы обеспечения организатором публичного мероприятия общественного порядка, организации медицинской помощи и санитарного обслуживания, намерение использовать звукоусиливающие технические средства при проведении публичного мероприятия;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Тюменской области от 25.03.2021 N 12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18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25.03.2021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8.1) реквизиты банковского счета организатора публичного мероприятия, используемого для сбора денежных средств на организацию и проведение публичного мероприятия, предполагаемое количество участников которого превышает 500 человек;</w:t>
      </w:r>
    </w:p>
    <w:p>
      <w:pPr>
        <w:pStyle w:val="0"/>
        <w:jc w:val="both"/>
      </w:pPr>
      <w:r>
        <w:rPr>
          <w:sz w:val="20"/>
        </w:rPr>
        <w:t xml:space="preserve">(п. 8.1 введен </w:t>
      </w:r>
      <w:hyperlink w:history="0" r:id="rId36" w:tooltip="Закон Тюменской области от 25.03.2021 N 12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18.03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Тюменской области от 25.03.2021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дата подачи уведомления о проведении публичного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Уведомление, поступившее к главе администрации муниципального образования, подлежит рассмотрению уполномоченным органом (должностным лицом) в срок не более 3 дней со дня его получения, а при подаче уведомления о проведении пикетирования группой лиц менее чем за пять дней до дня его проведения - в день его получения.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Тюменской области от 08.12.2008 N 81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25.11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08.12.2008 N 81)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Обязанности органов, уполномоченных рассматривать уведомления о проведении публичных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8" w:tooltip="Закон Тюменской области от 31.03.2011 N 11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17.03.2011) {КонсультантПлюс}">
        <w:r>
          <w:rPr>
            <w:sz w:val="20"/>
            <w:color w:val="0000ff"/>
          </w:rPr>
          <w:t xml:space="preserve">1</w:t>
        </w:r>
      </w:hyperlink>
      <w:r>
        <w:rPr>
          <w:sz w:val="20"/>
        </w:rPr>
        <w:t xml:space="preserve">. При рассмотрении поступившего уведомления о проведении публичного мероприятия органы, уполномоченные рассматривать уведомления о проведении публичных мероприятий, выполняют требования, предусмотренные </w:t>
      </w:r>
      <w:hyperlink w:history="0" r:id="rId39" w:tooltip="Федеральный закон от 19.06.2004 N 54-ФЗ (ред. от 30.12.2020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2 - 3. Утратили силу. - </w:t>
      </w:r>
      <w:hyperlink w:history="0" r:id="rId40" w:tooltip="Закон Тюменской области от 04.12.2012 N 99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22.11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Тюменской области от 04.12.2012 N 99.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5.1. Норма предельной заполняемости территории в месте проведения публичного мероприятия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1" w:tooltip="Закон Тюменской области от 04.12.2012 N 99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22.11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Тюменской области от 04.12.2012 N 99)</w:t>
      </w:r>
    </w:p>
    <w:p>
      <w:pPr>
        <w:pStyle w:val="0"/>
        <w:jc w:val="both"/>
      </w:pPr>
      <w:r>
        <w:rPr>
          <w:sz w:val="20"/>
        </w:rPr>
      </w:r>
    </w:p>
    <w:bookmarkStart w:id="67" w:name="P67"/>
    <w:bookmarkEnd w:id="67"/>
    <w:p>
      <w:pPr>
        <w:pStyle w:val="0"/>
        <w:ind w:firstLine="540"/>
        <w:jc w:val="both"/>
      </w:pPr>
      <w:r>
        <w:rPr>
          <w:sz w:val="20"/>
        </w:rPr>
        <w:t xml:space="preserve">1. Норма предельной заполняемости территории в месте проведения публичного мероприятия определяется с учетом размера земельного участка и его загруженности транспортом, зданиями, сооружениями и иных условий из расчета беспрепятственного нахождения двух человек на одном квадратном метре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проведении публичного мероприятия вне мест, определенных в соответствии с </w:t>
      </w:r>
      <w:hyperlink w:history="0" w:anchor="P75" w:tooltip="1.1. Правительство Тюменской области определяет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(далее - специально отведенные места) в соответствии с требованиями, установленными Федеральным законом и настоящим Законом.">
        <w:r>
          <w:rPr>
            <w:sz w:val="20"/>
            <w:color w:val="0000ff"/>
          </w:rPr>
          <w:t xml:space="preserve">частью 1.1 статьи 6</w:t>
        </w:r>
      </w:hyperlink>
      <w:r>
        <w:rPr>
          <w:sz w:val="20"/>
        </w:rPr>
        <w:t xml:space="preserve"> настоящего Закона, нормы предельной заполняемости территории в месте проведения публичного мероприятия устанавливаются органом местного самоуправления для каждого публичного мероприятия отдельно с учетом требований, предусмотренных </w:t>
      </w:r>
      <w:hyperlink w:history="0" w:anchor="P67" w:tooltip="1. Норма предельной заполняемости территории в месте проведения публичного мероприятия определяется с учетом размера земельного участка и его загруженности транспортом, зданиями, сооружениями и иных условий из расчета беспрепятственного нахождения двух человек на одном квадратном метре территории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по состоянию на дату проведения публичного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Превышение предполагаемого количества участников публичного мероприятия, указанного в уведомлении о проведении данного мероприятия, установленной нормы предельной заполняемости территории в месте проведения публичного мероприятия является основанием для внесения организатору публичного мероприятия предложения об изменении места проведения публичного мероприятия.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Места проведения публичного мероприятия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Публичное мероприятие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мероприятия.</w:t>
      </w:r>
    </w:p>
    <w:p>
      <w:pPr>
        <w:pStyle w:val="0"/>
        <w:jc w:val="both"/>
      </w:pPr>
      <w:r>
        <w:rPr>
          <w:sz w:val="20"/>
        </w:rPr>
        <w:t xml:space="preserve">(в ред. Законов Тюменской области от 31.03.2011 </w:t>
      </w:r>
      <w:hyperlink w:history="0" r:id="rId42" w:tooltip="Закон Тюменской области от 31.03.2011 N 11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17.03.2011) {КонсультантПлюс}">
        <w:r>
          <w:rPr>
            <w:sz w:val="20"/>
            <w:color w:val="0000ff"/>
          </w:rPr>
          <w:t xml:space="preserve">N 11</w:t>
        </w:r>
      </w:hyperlink>
      <w:r>
        <w:rPr>
          <w:sz w:val="20"/>
        </w:rPr>
        <w:t xml:space="preserve">, от 08.07.2011 </w:t>
      </w:r>
      <w:hyperlink w:history="0" r:id="rId43" w:tooltip="Закон Тюменской области от 08.07.2011 N 48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23.06.2011) {КонсультантПлюс}">
        <w:r>
          <w:rPr>
            <w:sz w:val="20"/>
            <w:color w:val="0000ff"/>
          </w:rPr>
          <w:t xml:space="preserve">N 48</w:t>
        </w:r>
      </w:hyperlink>
      <w:r>
        <w:rPr>
          <w:sz w:val="20"/>
        </w:rPr>
        <w:t xml:space="preserve">)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Правительство Тюменской области определяет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(далее - специально отведенные места) в соответствии с требованиями, установленными Федеральным </w:t>
      </w:r>
      <w:hyperlink w:history="0" r:id="rId44" w:tooltip="Федеральный закон от 19.06.2004 N 54-ФЗ (ред. от 30.12.2020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настоящим Законом.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45" w:tooltip="Закон Тюменской области от 04.12.2012 N 99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22.11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Тюменской области от 04.12.2012 N 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После определения специально отведенных мест публичные мероприятия проводятся, как правило, в указанных местах. Проведение публичного мероприятия вне специально отведенных мест допускается только после согласования с органом местного самоуправления в соответствии с Федеральным </w:t>
      </w:r>
      <w:hyperlink w:history="0" r:id="rId46" w:tooltip="Федеральный закон от 19.06.2004 N 54-ФЗ (ред. от 30.12.2020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(часть 1.2 введена </w:t>
      </w:r>
      <w:hyperlink w:history="0" r:id="rId47" w:tooltip="Закон Тюменской области от 04.12.2012 N 99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22.11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Тюменской области от 04.12.2012 N 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Федеральным </w:t>
      </w:r>
      <w:hyperlink w:history="0" r:id="rId48" w:tooltip="Федеральный закон от 19.06.2004 N 54-ФЗ (ред. от 30.12.2020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 местам, в которых проведение публичного мероприятия запрещается,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территории, непосредственно прилегающие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путепроводы, железнодорожные магистрали и полосы отвода железных дорог, нефте-, газо- и продуктопроводов, высоковольтных линий электропередачи;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территории, непосредственно прилегающие к резиденциям Президента Российской Федерации, к зданиям, занимаемым судами, экстренными оперативными службами, к территориям и зданиям учреждений, исполняющих наказание в виде лишения свободы;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Тюменской области от 25.03.2021 N 12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18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25.03.2021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пограничная зона, если отсутствует специальное разрешение уполномоченных на то пограничных органов.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50" w:tooltip="Закон Тюменской области от 31.03.2011 N 11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17.03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31.03.2011 N 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Утратила силу. - </w:t>
      </w:r>
      <w:hyperlink w:history="0" r:id="rId51" w:tooltip="Закон Тюменской области от 30.11.2020 N 92 &quot;О признании утратившей силу части 2.1 статьи 6 Закона Тюменской области &quot;О собраниях, митингах, демонстрациях, шествиях и пикетированиях в Тюменской области&quot; (принят Тюменской областной Думой 26.11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Тюменской области от 30.11.2020 N 92.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Публичные мероприятия на территориях объектов, являющихся памятниками истории и культуры, проводятся при отсутствии установленных в соответствии с действующим законодательством ограничений при использовании объектов, являющихся памятниками истории и культуры, и не создают угрозы нарушения их целостности и сохранности. </w:t>
      </w:r>
      <w:hyperlink w:history="0" r:id="rId52" w:tooltip="Постановление Правительства Тюменской области от 18.05.2011 N 165-п (ред. от 27.11.2020) &quot;О порядке проведения в Тюменской области публичных мероприятий на территориях объектов, являющихся памятниками истории и культуры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публичного мероприятия на территориях объектов, являющихся памятниками истории и культуры, определяется Правительством Тюменской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Тюменской области от 31.03.2011 N 11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17.03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31.03.2011 N 11)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6.1. Порядок проведения публичного мероприятия на объектах транспортной инфраструктуры, используемых для транспорта общего пользования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4" w:tooltip="Закон Тюменской области от 31.03.2011 N 11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17.03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Тюменской области от 31.03.2011 N 11)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Публичные мероприятия на объектах транспортной инфраструктуры, используемых для транспорта общего пользования и не относящихся к местам, в которых проведение публичного мероприятия запрещено в соответствии с </w:t>
      </w:r>
      <w:hyperlink w:history="0" r:id="rId55" w:tooltip="Федеральный закон от 19.06.2004 N 54-ФЗ (ред. от 30.12.2020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частью 2 статьи 8</w:t>
        </w:r>
      </w:hyperlink>
      <w:r>
        <w:rPr>
          <w:sz w:val="20"/>
        </w:rPr>
        <w:t xml:space="preserve"> Федерального закона (далее - публичные мероприятия на объектах транспортной инфраструктуры), проводятся в соответствии с действующим федеральным законодательством, настоящим Законом и с учетом требований по обеспечению транспортной безопасности и безопасности дорожного движения, предусмотренных федеральными законами и иными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 публичного мероприятия на объектах транспортной инфраструктуры подает в соответствии со </w:t>
      </w:r>
      <w:hyperlink w:history="0" w:anchor="P36" w:tooltip="Статья 4. Уведомление о проведении публичных мероприятий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настоящего Закона уведомление о проведении публичного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(должностное лицо) не позднее первой половины рабочего дня, следующего за днем поступления уведомления, направляет копию уведомления в федеральный орган исполнительной власти, осуществляющий федеральный государственный контроль (надзор) в области безопасности дорожного движения.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Тюменской области от 21.09.2021 N 76 &quot;О внесении изменений в некоторые законы Тюменской области&quot; (принят Тюменской областной Думой 14.09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21.09.2021 N 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Поступившее уведомление рассматривается в порядке и сроки, установленные федеральным законодательством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поступления от федерального органа исполнительной власти, осуществляющего федеральный государственный контроль (надзор) в области безопасности дорожного движения, информации по проведению публичного мероприятия, она доводится органом местного самоуправления до сведения организатора публичного мероприятия и учитывается органом местного самоуправления при реализации полномочия, предусмотренного </w:t>
      </w:r>
      <w:hyperlink w:history="0" r:id="rId57" w:tooltip="Федеральный закон от 19.06.2004 N 54-ФЗ (ред. от 30.12.2020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пунктом 2 части 1 статьи 12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(в ред. Законов Тюменской области от 08.07.2011 </w:t>
      </w:r>
      <w:hyperlink w:history="0" r:id="rId58" w:tooltip="Закон Тюменской области от 08.07.2011 N 48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23.06.2011) {КонсультантПлюс}">
        <w:r>
          <w:rPr>
            <w:sz w:val="20"/>
            <w:color w:val="0000ff"/>
          </w:rPr>
          <w:t xml:space="preserve">N 48</w:t>
        </w:r>
      </w:hyperlink>
      <w:r>
        <w:rPr>
          <w:sz w:val="20"/>
        </w:rPr>
        <w:t xml:space="preserve">, от 21.09.2021 </w:t>
      </w:r>
      <w:hyperlink w:history="0" r:id="rId59" w:tooltip="Закон Тюменской области от 21.09.2021 N 76 &quot;О внесении изменений в некоторые законы Тюменской области&quot; (принят Тюменской областной Думой 14.09.2021) {КонсультантПлюс}">
        <w:r>
          <w:rPr>
            <w:sz w:val="20"/>
            <w:color w:val="0000ff"/>
          </w:rPr>
          <w:t xml:space="preserve">N 76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Если в уведомлении о проведении публичного мероприятия местом его проведения указывается проезжая часть объекта транспортной инфраструктуры, к которому непосредственно прилегает иная территория (тротуар, сквер, другая территория), в целях обеспечения движения транспортных средств организатору публичного мероприятия может быть предложено провести собрание, митинг и пикетирование на данной прилегающей территории.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Тюменской области от 08.07.2011 N 48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23.06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08.07.2011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Уполномоченным органом (должностным лицом) в сроки, установленные Федеральным </w:t>
      </w:r>
      <w:hyperlink w:history="0" r:id="rId61" w:tooltip="Федеральный закон от 19.06.2004 N 54-ФЗ (ред. от 30.12.2020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доводится до организатора публичного мероприятия на объектах транспортной инфраструктуры информация об установленной в соответствии с </w:t>
      </w:r>
      <w:hyperlink w:history="0" w:anchor="P62" w:tooltip="2 - 3. Утратили силу. - Закон Тюменской области от 04.12.2012 N 99.">
        <w:r>
          <w:rPr>
            <w:sz w:val="20"/>
            <w:color w:val="0000ff"/>
          </w:rPr>
          <w:t xml:space="preserve">частью 2 статьи 5</w:t>
        </w:r>
      </w:hyperlink>
      <w:r>
        <w:rPr>
          <w:sz w:val="20"/>
        </w:rPr>
        <w:t xml:space="preserve"> настоящего Закона норме предельной заполняемости территории в месте проведения публичного мероприятия. При проведении публичного мероприятия на объектах транспортной инфраструктуры с использованием транспортных средств устанавливается предельное количество транспортных средств, которые могут осуществлять движение в составе одной организованной транспортной колонны.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Транспортные средства, используемые при проведении публичного мероприятия на объектах транспортной инфраструктуры, а также порядок их эксплуатации должны соответствовать требованиям, установленным нормативными правовыми актами в сфере безопасности дорожного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проведении публичных мероприятий на объектах транспортной инфраструктуры транспортные средства не могут использоваться: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участках дорог, по которым запрещено движение всех механических транспортных средств или категорий транспортных средств, используемых в публичном мероприятии;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- 4) утратили силу. - </w:t>
      </w:r>
      <w:hyperlink w:history="0" r:id="rId62" w:tooltip="Закон Тюменской области от 08.07.2011 N 48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23.06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Тюменской области от 08.07.2011 N 48.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6.2. Порядок использования специально отведенных мест при проведении публичных мероприятий, уведомление о проведении которых не требуется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3" w:tooltip="Закон Тюменской области от 04.12.2012 N 99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22.11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Тюменской области от 04.12.2012 N 99)</w:t>
      </w:r>
    </w:p>
    <w:p>
      <w:pPr>
        <w:pStyle w:val="0"/>
        <w:jc w:val="both"/>
      </w:pPr>
      <w:r>
        <w:rPr>
          <w:sz w:val="20"/>
        </w:rPr>
      </w:r>
    </w:p>
    <w:bookmarkStart w:id="111" w:name="P111"/>
    <w:bookmarkEnd w:id="111"/>
    <w:p>
      <w:pPr>
        <w:pStyle w:val="0"/>
        <w:ind w:firstLine="540"/>
        <w:jc w:val="both"/>
      </w:pPr>
      <w:r>
        <w:rPr>
          <w:sz w:val="20"/>
        </w:rPr>
        <w:t xml:space="preserve">1. Публичные мероприятия, уведомление о проведении которых не требуется, на территориях специально отведенных мест, установленных Правительством Тюменской области, проводятся в соответствии с действующим федеральным законодательством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Предельная численность лиц, участвующих в публичных мероприятиях, указанных в </w:t>
      </w:r>
      <w:hyperlink w:history="0" w:anchor="P111" w:tooltip="1. Публичные мероприятия, уведомление о проведении которых не требуется, на территориях специально отведенных мест, установленных Правительством Тюменской области, проводятся в соответствии с действующим федеральным законодательством и настоящим Законом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составляет 150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территории специально отведенных мест в ходе проведения публичного мероприятия, указанного в </w:t>
      </w:r>
      <w:hyperlink w:history="0" w:anchor="P111" w:tooltip="1. Публичные мероприятия, уведомление о проведении которых не требуется, на территориях специально отведенных мест, установленных Правительством Тюменской области, проводятся в соответствии с действующим федеральным законодательством и настоящим Законом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не допускается: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препятствий для доступа на территорию специально отведенного места граждан, не являющихся участниками публичных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совершение иных действий, противоречащих действующему законодательству.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одно и то же время в специально отведенном месте допускается проведение одного публичного мероприятия, уведомление о проведении которого не требуется.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64" w:tooltip="Закон Тюменской области от 04.04.2013 N 18 &quot;О внесении изменения в статью 6.2 Закона Тюменской области &quot;О собраниях, митингах, демонстрациях, шествиях и пикетированиях в Тюменской области&quot; (принят Тюменской областной Думой 21.03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Тюменской области от 04.04.2013 N 18)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Проведение публичных мероприятий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Время проведения публичного мероприятия, основания и порядок приостановления и прекращения публичного мероприятия, права и обязанности уполномоченных представителей органов местного самоуправления и органов внутренних дел устанавливаются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федеральным законодательством организатор публичного мероприятия не вправе его проводить, если он не подал в срок уведомление о проведении публичного мероприятия либо не принял направленное ему органами, уполномоченными рассматривать уведомления о проведении публичных мероприятий, обоснованное предложение об изменении места и (или) времени (а в случае, указанном в </w:t>
      </w:r>
      <w:hyperlink w:history="0" r:id="rId65" w:tooltip="Федеральный закон от 19.06.2004 N 54-ФЗ (ред. от 30.12.2020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пункте 2 части 1 статьи 12</w:t>
        </w:r>
      </w:hyperlink>
      <w:r>
        <w:rPr>
          <w:sz w:val="20"/>
        </w:rPr>
        <w:t xml:space="preserve"> Федерального закона, также о выборе одной из форм проведения публичного мероприятия, заявляемых его организатором), и в случаях, предусмотренных </w:t>
      </w:r>
      <w:hyperlink w:history="0" r:id="rId66" w:tooltip="Федеральный закон от 19.06.2004 N 54-ФЗ (ред. от 30.12.2020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частями 4</w:t>
        </w:r>
      </w:hyperlink>
      <w:r>
        <w:rPr>
          <w:sz w:val="20"/>
        </w:rPr>
        <w:t xml:space="preserve">, </w:t>
      </w:r>
      <w:hyperlink w:history="0" r:id="rId67" w:tooltip="Федеральный закон от 19.06.2004 N 54-ФЗ (ред. от 30.12.2020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и </w:t>
      </w:r>
      <w:hyperlink w:history="0" r:id="rId68" w:tooltip="Федеральный закон от 19.06.2004 N 54-ФЗ (ред. от 30.12.2020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7 статьи 12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69" w:tooltip="Закон Тюменской области от 25.03.2021 N 12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18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25.03.2021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Материально-техническое и организационное обеспечение проведения публичного мероприятия, в том числе перечисление, сбор, возврат, расходование денежных средств на организацию и проведение публичного мероприятия, осуществляется в порядке, предусмотренном </w:t>
      </w:r>
      <w:hyperlink w:history="0" r:id="rId70" w:tooltip="Федеральный закон от 19.06.2004 N 54-ФЗ (ред. от 30.12.2020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71" w:tooltip="Закон Тюменской области от 25.03.2021 N 12 &quot;О внесении изменений в Закон Тюменской области &quot;О собраниях, митингах, демонстрациях, шествиях и пикетированиях в Тюменской области&quot; (принят Тюменской областной Думой 18.03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Тюменской области от 25.03.2021 N 12)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Обеспечение условий для проведения публичного мероприятия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законом организатор публичного мероприятия, должностные лица и другие граждане не вправе препятствовать участникам публичного мероприятия в выражении своих мнений способом, не нарушающим общественного порядка и регламента проведения публичного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или органы местного самоуправления, которым адресуются вопросы, явившиеся причинами проведения публичного мероприятия, обязаны рассмотреть данные вопросы по существу, принять по ним необходимые решения в порядке, установленном законодательством Российской Федерации, и сообщить о принятых решениях организатору публичного мероприятия.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 момента вступления в силу настоящего Закона признать утратившим силу </w:t>
      </w:r>
      <w:hyperlink w:history="0" r:id="rId72" w:tooltip="Закон Тюменской области от 04.02.2003 N 116 &quot;О порядке организации и проведения митингов, уличных шествий, демонстраций и пикетирования&quot; (принят Тюменской областной Думой 23.01.200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Тюменской области от 04.02.2003 N 116 "О порядке организации и проведения митингов, уличных шествий, демонстраций и пикетирования".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С.С.СОБЯНИН</w:t>
      </w:r>
    </w:p>
    <w:p>
      <w:pPr>
        <w:pStyle w:val="0"/>
      </w:pPr>
      <w:r>
        <w:rPr>
          <w:sz w:val="20"/>
        </w:rPr>
        <w:t xml:space="preserve">г. Тюмень</w:t>
      </w:r>
    </w:p>
    <w:p>
      <w:pPr>
        <w:pStyle w:val="0"/>
        <w:spacing w:before="200" w:line-rule="auto"/>
      </w:pPr>
      <w:r>
        <w:rPr>
          <w:sz w:val="20"/>
        </w:rPr>
        <w:t xml:space="preserve">28 декабря 2004 года</w:t>
      </w:r>
    </w:p>
    <w:p>
      <w:pPr>
        <w:pStyle w:val="0"/>
        <w:spacing w:before="200" w:line-rule="auto"/>
      </w:pPr>
      <w:r>
        <w:rPr>
          <w:sz w:val="20"/>
        </w:rPr>
        <w:t xml:space="preserve">N 318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Тюменской области от 28.12.2004 N 318</w:t>
            <w:br/>
            <w:t>(ред. от 26.10.2022)</w:t>
            <w:br/>
            <w:t>"О собраниях, митингах, демонстрациях, шествиях и пикет...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1EC7FEC3E545CCD097DA226ECAAD33AAA00E82A7081145371532548570633E5BAC8E3FA49137BAC66C7EA8624FB0AF030B1059CCA6065E7E09212mAb9P" TargetMode = "External"/>
	<Relationship Id="rId8" Type="http://schemas.openxmlformats.org/officeDocument/2006/relationships/hyperlink" Target="consultantplus://offline/ref=E97DCD48126CB7DD3580EDAD4696C20AA46CC82BF4C9D64EAA477BF225014BAB2273FF32F18DEADB3C222FF9A23779B8B25D589D1EF1CC251D87C6n3bBP" TargetMode = "External"/>
	<Relationship Id="rId9" Type="http://schemas.openxmlformats.org/officeDocument/2006/relationships/hyperlink" Target="consultantplus://offline/ref=E97DCD48126CB7DD3580EDAD4696C20AA46CC82BF4CCDD41AB477BF225014BAB2273FF32F18DEADB3C222FF9A23779B8B25D589D1EF1CC251D87C6n3bBP" TargetMode = "External"/>
	<Relationship Id="rId10" Type="http://schemas.openxmlformats.org/officeDocument/2006/relationships/hyperlink" Target="consultantplus://offline/ref=E97DCD48126CB7DD3580EDAD4696C20AA46CC82BF7C3DF4FAB477BF225014BAB2273FF32F18DEADB3C222FF9A23779B8B25D589D1EF1CC251D87C6n3bBP" TargetMode = "External"/>
	<Relationship Id="rId11" Type="http://schemas.openxmlformats.org/officeDocument/2006/relationships/hyperlink" Target="consultantplus://offline/ref=E97DCD48126CB7DD3580EDAD4696C20AA46CC82BF6C8DD44A6477BF225014BAB2273FF32F18DEADB3C222FF9A23779B8B25D589D1EF1CC251D87C6n3bBP" TargetMode = "External"/>
	<Relationship Id="rId12" Type="http://schemas.openxmlformats.org/officeDocument/2006/relationships/hyperlink" Target="consultantplus://offline/ref=E97DCD48126CB7DD3580EDAD4696C20AA46CC82BF0C9D64FA64D26F82D5847A9257CA025F6C4E6DA3C222EF8AD687CADA305579906EECC3A0185C43Bn8bFP" TargetMode = "External"/>
	<Relationship Id="rId13" Type="http://schemas.openxmlformats.org/officeDocument/2006/relationships/hyperlink" Target="consultantplus://offline/ref=E97DCD48126CB7DD3580EDAD4696C20AA46CC82BF8CFD845AA477BF225014BAB2273FF32F18DEADB3C222FF9A23779B8B25D589D1EF1CC251D87C6n3bBP" TargetMode = "External"/>
	<Relationship Id="rId14" Type="http://schemas.openxmlformats.org/officeDocument/2006/relationships/hyperlink" Target="consultantplus://offline/ref=E97DCD48126CB7DD3580EDAD4696C20AA46CC82BF0CAD947A74426F82D5847A9257CA025F6C4E6DA3C222FF1A1687CADA305579906EECC3A0185C43Bn8bFP" TargetMode = "External"/>
	<Relationship Id="rId15" Type="http://schemas.openxmlformats.org/officeDocument/2006/relationships/hyperlink" Target="consultantplus://offline/ref=E97DCD48126CB7DD3580EDAD4696C20AA46CC82BF0C8DD44A04426F82D5847A9257CA025F6C4E6DA3C222FF1A1687CADA305579906EECC3A0185C43Bn8bFP" TargetMode = "External"/>
	<Relationship Id="rId16" Type="http://schemas.openxmlformats.org/officeDocument/2006/relationships/hyperlink" Target="consultantplus://offline/ref=E97DCD48126CB7DD3580EDAD4696C20AA46CC82BF0CCDD41AB4B26F82D5847A9257CA025F6C4E6DA3C222FF1A1687CADA305579906EECC3A0185C43Bn8bFP" TargetMode = "External"/>
	<Relationship Id="rId17" Type="http://schemas.openxmlformats.org/officeDocument/2006/relationships/hyperlink" Target="consultantplus://offline/ref=E97DCD48126CB7DD3580EDAD4696C20AA46CC82BF0CCD840AB4B26F82D5847A9257CA025F6C4E6DA3C222FF1A1687CADA305579906EECC3A0185C43Bn8bFP" TargetMode = "External"/>
	<Relationship Id="rId18" Type="http://schemas.openxmlformats.org/officeDocument/2006/relationships/hyperlink" Target="consultantplus://offline/ref=E97DCD48126CB7DD3580EDAD4696C20AA46CC82BF0CDDB43A04826F82D5847A9257CA025F6C4E6DA3C222FF5A9687CADA305579906EECC3A0185C43Bn8bFP" TargetMode = "External"/>
	<Relationship Id="rId19" Type="http://schemas.openxmlformats.org/officeDocument/2006/relationships/hyperlink" Target="consultantplus://offline/ref=E97DCD48126CB7DD3580EDAD4696C20AA46CC82BF0C3DE4FA14A26F82D5847A9257CA025F6C4E6DA3C222FF1A1687CADA305579906EECC3A0185C43Bn8bFP" TargetMode = "External"/>
	<Relationship Id="rId20" Type="http://schemas.openxmlformats.org/officeDocument/2006/relationships/hyperlink" Target="consultantplus://offline/ref=E97DCD48126CB7DD3580F3A050FA9C05A06F9123FA9C8313AF4D2EAA7A581BEC7375A977AB81EAC53E222DnFb3P" TargetMode = "External"/>
	<Relationship Id="rId21" Type="http://schemas.openxmlformats.org/officeDocument/2006/relationships/hyperlink" Target="consultantplus://offline/ref=E97DCD48126CB7DD3580F3A050FA9C05A160942EF2CDD411FE1820AF720841FC653CA670B580EBDA3D297BA0ED3625FEE14E5B9A1EF2CD39n1bDP" TargetMode = "External"/>
	<Relationship Id="rId22" Type="http://schemas.openxmlformats.org/officeDocument/2006/relationships/hyperlink" Target="consultantplus://offline/ref=E97DCD48126CB7DD3580F3A050FA9C05A160942EF2CDD411FE1820AF720841FC773CFE7CB786F5DA3D3C2DF1ABn6b1P" TargetMode = "External"/>
	<Relationship Id="rId23" Type="http://schemas.openxmlformats.org/officeDocument/2006/relationships/hyperlink" Target="consultantplus://offline/ref=E97DCD48126CB7DD3580EDAD4696C20AA46CC82BF4C9D64EAA477BF225014BAB2273FF32F18DEADB3C222FF8A23779B8B25D589D1EF1CC251D87C6n3bBP" TargetMode = "External"/>
	<Relationship Id="rId24" Type="http://schemas.openxmlformats.org/officeDocument/2006/relationships/hyperlink" Target="consultantplus://offline/ref=E97DCD48126CB7DD3580EDAD4696C20AA46CC82BF2CFD942A1477BF225014BAB2273FF32F18DEADB3C222EF1A23779B8B25D589D1EF1CC251D87C6n3bBP" TargetMode = "External"/>
	<Relationship Id="rId25" Type="http://schemas.openxmlformats.org/officeDocument/2006/relationships/hyperlink" Target="consultantplus://offline/ref=E97DCD48126CB7DD3580EDAD4696C20AA46CC82BF2CFD942A1477BF225014BAB2273FF32F18DEADB3C222EF0A23779B8B25D589D1EF1CC251D87C6n3bBP" TargetMode = "External"/>
	<Relationship Id="rId26" Type="http://schemas.openxmlformats.org/officeDocument/2006/relationships/hyperlink" Target="consultantplus://offline/ref=E97DCD48126CB7DD3580EDAD4696C20AA46CC82BF4C9D64EAA477BF225014BAB2273FF32F18DEADB3C222EF0A23779B8B25D589D1EF1CC251D87C6n3bBP" TargetMode = "External"/>
	<Relationship Id="rId27" Type="http://schemas.openxmlformats.org/officeDocument/2006/relationships/hyperlink" Target="consultantplus://offline/ref=E97DCD48126CB7DD3580EDAD4696C20AA46CC82BF8CFD845AA477BF225014BAB2273FF32F18DEADB3C222FF9A23779B8B25D589D1EF1CC251D87C6n3bBP" TargetMode = "External"/>
	<Relationship Id="rId28" Type="http://schemas.openxmlformats.org/officeDocument/2006/relationships/hyperlink" Target="consultantplus://offline/ref=E97DCD48126CB7DD3580EDAD4696C20AA46CC82BF0CAD947A74426F82D5847A9257CA025F6C4E6DA3C222FF1A0687CADA305579906EECC3A0185C43Bn8bFP" TargetMode = "External"/>
	<Relationship Id="rId29" Type="http://schemas.openxmlformats.org/officeDocument/2006/relationships/hyperlink" Target="consultantplus://offline/ref=E97DCD48126CB7DD3580EDAD4696C20AA46CC82BF0C8DD44A04426F82D5847A9257CA025F6C4E6DA3C222FF1A1687CADA305579906EECC3A0185C43Bn8bFP" TargetMode = "External"/>
	<Relationship Id="rId30" Type="http://schemas.openxmlformats.org/officeDocument/2006/relationships/hyperlink" Target="consultantplus://offline/ref=E97DCD48126CB7DD3580EDAD4696C20AA46CC82BF0CCD840AB4B26F82D5847A9257CA025F6C4E6DA3C222FF0A9687CADA305579906EECC3A0185C43Bn8bFP" TargetMode = "External"/>
	<Relationship Id="rId31" Type="http://schemas.openxmlformats.org/officeDocument/2006/relationships/hyperlink" Target="consultantplus://offline/ref=E97DCD48126CB7DD3580EDAD4696C20AA46CC82BF0C3DE4FA14A26F82D5847A9257CA025F6C4E6DA3C222FF1A1687CADA305579906EECC3A0185C43Bn8bFP" TargetMode = "External"/>
	<Relationship Id="rId32" Type="http://schemas.openxmlformats.org/officeDocument/2006/relationships/hyperlink" Target="consultantplus://offline/ref=E97DCD48126CB7DD3580EDAD4696C20AA46CC82BF7C3DF4FAB477BF225014BAB2273FF32F18DEADB3C222FF8A23779B8B25D589D1EF1CC251D87C6n3bBP" TargetMode = "External"/>
	<Relationship Id="rId33" Type="http://schemas.openxmlformats.org/officeDocument/2006/relationships/hyperlink" Target="consultantplus://offline/ref=E97DCD48126CB7DD3580EDAD4696C20AA46CC82BF0CAD947A74426F82D5847A9257CA025F6C4E6DA3C222FF0AB687CADA305579906EECC3A0185C43Bn8bFP" TargetMode = "External"/>
	<Relationship Id="rId34" Type="http://schemas.openxmlformats.org/officeDocument/2006/relationships/hyperlink" Target="consultantplus://offline/ref=E97DCD48126CB7DD3580EDAD4696C20AA46CC82BF4C9D64EAA477BF225014BAB2273FF32F18DEADB3C222EF2A23779B8B25D589D1EF1CC251D87C6n3bBP" TargetMode = "External"/>
	<Relationship Id="rId35" Type="http://schemas.openxmlformats.org/officeDocument/2006/relationships/hyperlink" Target="consultantplus://offline/ref=E97DCD48126CB7DD3580EDAD4696C20AA46CC82BF0CCD840AB4B26F82D5847A9257CA025F6C4E6DA3C222FF0AB687CADA305579906EECC3A0185C43Bn8bFP" TargetMode = "External"/>
	<Relationship Id="rId36" Type="http://schemas.openxmlformats.org/officeDocument/2006/relationships/hyperlink" Target="consultantplus://offline/ref=E97DCD48126CB7DD3580EDAD4696C20AA46CC82BF0CCD840AB4B26F82D5847A9257CA025F6C4E6DA3C222FF0AA687CADA305579906EECC3A0185C43Bn8bFP" TargetMode = "External"/>
	<Relationship Id="rId37" Type="http://schemas.openxmlformats.org/officeDocument/2006/relationships/hyperlink" Target="consultantplus://offline/ref=E97DCD48126CB7DD3580EDAD4696C20AA46CC82BF2CFD942A1477BF225014BAB2273FF32F18DEADB3C222EF3A23779B8B25D589D1EF1CC251D87C6n3bBP" TargetMode = "External"/>
	<Relationship Id="rId38" Type="http://schemas.openxmlformats.org/officeDocument/2006/relationships/hyperlink" Target="consultantplus://offline/ref=E97DCD48126CB7DD3580EDAD4696C20AA46CC82BF4C9D64EAA477BF225014BAB2273FF32F18DEADB3C222EF4A23779B8B25D589D1EF1CC251D87C6n3bBP" TargetMode = "External"/>
	<Relationship Id="rId39" Type="http://schemas.openxmlformats.org/officeDocument/2006/relationships/hyperlink" Target="consultantplus://offline/ref=E97DCD48126CB7DD3580F3A050FA9C05A160942EF2CDD411FE1820AF720841FC653CA670B580EADB3D297BA0ED3625FEE14E5B9A1EF2CD39n1bDP" TargetMode = "External"/>
	<Relationship Id="rId40" Type="http://schemas.openxmlformats.org/officeDocument/2006/relationships/hyperlink" Target="consultantplus://offline/ref=E97DCD48126CB7DD3580EDAD4696C20AA46CC82BF7C3DF4FAB477BF225014BAB2273FF32F18DEADB3C222EF0A23779B8B25D589D1EF1CC251D87C6n3bBP" TargetMode = "External"/>
	<Relationship Id="rId41" Type="http://schemas.openxmlformats.org/officeDocument/2006/relationships/hyperlink" Target="consultantplus://offline/ref=E97DCD48126CB7DD3580EDAD4696C20AA46CC82BF7C3DF4FAB477BF225014BAB2273FF32F18DEADB3C222EF3A23779B8B25D589D1EF1CC251D87C6n3bBP" TargetMode = "External"/>
	<Relationship Id="rId42" Type="http://schemas.openxmlformats.org/officeDocument/2006/relationships/hyperlink" Target="consultantplus://offline/ref=E97DCD48126CB7DD3580EDAD4696C20AA46CC82BF4C9D64EAA477BF225014BAB2273FF32F18DEADB3C222DF1A23779B8B25D589D1EF1CC251D87C6n3bBP" TargetMode = "External"/>
	<Relationship Id="rId43" Type="http://schemas.openxmlformats.org/officeDocument/2006/relationships/hyperlink" Target="consultantplus://offline/ref=E97DCD48126CB7DD3580EDAD4696C20AA46CC82BF4CCDD41AB477BF225014BAB2273FF32F18DEADB3C222EF1A23779B8B25D589D1EF1CC251D87C6n3bBP" TargetMode = "External"/>
	<Relationship Id="rId44" Type="http://schemas.openxmlformats.org/officeDocument/2006/relationships/hyperlink" Target="consultantplus://offline/ref=E97DCD48126CB7DD3580F3A050FA9C05A160942EF2CDD411FE1820AF720841FC773CFE7CB786F5DA3D3C2DF1ABn6b1P" TargetMode = "External"/>
	<Relationship Id="rId45" Type="http://schemas.openxmlformats.org/officeDocument/2006/relationships/hyperlink" Target="consultantplus://offline/ref=E97DCD48126CB7DD3580EDAD4696C20AA46CC82BF7C3DF4FAB477BF225014BAB2273FF32F18DEADB3C222EF9A23779B8B25D589D1EF1CC251D87C6n3bBP" TargetMode = "External"/>
	<Relationship Id="rId46" Type="http://schemas.openxmlformats.org/officeDocument/2006/relationships/hyperlink" Target="consultantplus://offline/ref=E97DCD48126CB7DD3580F3A050FA9C05A160942EF2CDD411FE1820AF720841FC773CFE7CB786F5DA3D3C2DF1ABn6b1P" TargetMode = "External"/>
	<Relationship Id="rId47" Type="http://schemas.openxmlformats.org/officeDocument/2006/relationships/hyperlink" Target="consultantplus://offline/ref=E97DCD48126CB7DD3580EDAD4696C20AA46CC82BF7C3DF4FAB477BF225014BAB2273FF32F18DEADB3C222DF1A23779B8B25D589D1EF1CC251D87C6n3bBP" TargetMode = "External"/>
	<Relationship Id="rId48" Type="http://schemas.openxmlformats.org/officeDocument/2006/relationships/hyperlink" Target="consultantplus://offline/ref=E97DCD48126CB7DD3580F3A050FA9C05A160942EF2CDD411FE1820AF720841FC653CA670B580EBD33F297BA0ED3625FEE14E5B9A1EF2CD39n1bDP" TargetMode = "External"/>
	<Relationship Id="rId49" Type="http://schemas.openxmlformats.org/officeDocument/2006/relationships/hyperlink" Target="consultantplus://offline/ref=E97DCD48126CB7DD3580EDAD4696C20AA46CC82BF0CCD840AB4B26F82D5847A9257CA025F6C4E6DA3C222FF0AC687CADA305579906EECC3A0185C43Bn8bFP" TargetMode = "External"/>
	<Relationship Id="rId50" Type="http://schemas.openxmlformats.org/officeDocument/2006/relationships/hyperlink" Target="consultantplus://offline/ref=E97DCD48126CB7DD3580EDAD4696C20AA46CC82BF4C9D64EAA477BF225014BAB2273FF32F18DEADB3C222DF3A23779B8B25D589D1EF1CC251D87C6n3bBP" TargetMode = "External"/>
	<Relationship Id="rId51" Type="http://schemas.openxmlformats.org/officeDocument/2006/relationships/hyperlink" Target="consultantplus://offline/ref=E97DCD48126CB7DD3580EDAD4696C20AA46CC82BF0CCDD41AB4B26F82D5847A9257CA025F6C4E6DA3C222FF1A1687CADA305579906EECC3A0185C43Bn8bFP" TargetMode = "External"/>
	<Relationship Id="rId52" Type="http://schemas.openxmlformats.org/officeDocument/2006/relationships/hyperlink" Target="consultantplus://offline/ref=E97DCD48126CB7DD3580EDAD4696C20AA46CC82BF0CCDD40A34B26F82D5847A9257CA025F6C4E6DA3C222FF0A9687CADA305579906EECC3A0185C43Bn8bFP" TargetMode = "External"/>
	<Relationship Id="rId53" Type="http://schemas.openxmlformats.org/officeDocument/2006/relationships/hyperlink" Target="consultantplus://offline/ref=E97DCD48126CB7DD3580EDAD4696C20AA46CC82BF4C9D64EAA477BF225014BAB2273FF32F18DEADB3C222DF9A23779B8B25D589D1EF1CC251D87C6n3bBP" TargetMode = "External"/>
	<Relationship Id="rId54" Type="http://schemas.openxmlformats.org/officeDocument/2006/relationships/hyperlink" Target="consultantplus://offline/ref=E97DCD48126CB7DD3580EDAD4696C20AA46CC82BF4C9D64EAA477BF225014BAB2273FF32F18DEADB3C222CF1A23779B8B25D589D1EF1CC251D87C6n3bBP" TargetMode = "External"/>
	<Relationship Id="rId55" Type="http://schemas.openxmlformats.org/officeDocument/2006/relationships/hyperlink" Target="consultantplus://offline/ref=E97DCD48126CB7DD3580F3A050FA9C05A160942EF2CDD411FE1820AF720841FC653CA670B580EBD33F297BA0ED3625FEE14E5B9A1EF2CD39n1bDP" TargetMode = "External"/>
	<Relationship Id="rId56" Type="http://schemas.openxmlformats.org/officeDocument/2006/relationships/hyperlink" Target="consultantplus://offline/ref=E97DCD48126CB7DD3580EDAD4696C20AA46CC82BF0CDDB43A04826F82D5847A9257CA025F6C4E6DA3C222FF5A9687CADA305579906EECC3A0185C43Bn8bFP" TargetMode = "External"/>
	<Relationship Id="rId57" Type="http://schemas.openxmlformats.org/officeDocument/2006/relationships/hyperlink" Target="consultantplus://offline/ref=E97DCD48126CB7DD3580F3A050FA9C05A160942EF2CDD411FE1820AF720841FC653CA670B580EADB38297BA0ED3625FEE14E5B9A1EF2CD39n1bDP" TargetMode = "External"/>
	<Relationship Id="rId58" Type="http://schemas.openxmlformats.org/officeDocument/2006/relationships/hyperlink" Target="consultantplus://offline/ref=E97DCD48126CB7DD3580EDAD4696C20AA46CC82BF4CCDD41AB477BF225014BAB2273FF32F18DEADB3C222EF3A23779B8B25D589D1EF1CC251D87C6n3bBP" TargetMode = "External"/>
	<Relationship Id="rId59" Type="http://schemas.openxmlformats.org/officeDocument/2006/relationships/hyperlink" Target="consultantplus://offline/ref=E97DCD48126CB7DD3580EDAD4696C20AA46CC82BF0CDDB43A04826F82D5847A9257CA025F6C4E6DA3C222FF5A9687CADA305579906EECC3A0185C43Bn8bFP" TargetMode = "External"/>
	<Relationship Id="rId60" Type="http://schemas.openxmlformats.org/officeDocument/2006/relationships/hyperlink" Target="consultantplus://offline/ref=E97DCD48126CB7DD3580EDAD4696C20AA46CC82BF4CCDD41AB477BF225014BAB2273FF32F18DEADB3C222EF5A23779B8B25D589D1EF1CC251D87C6n3bBP" TargetMode = "External"/>
	<Relationship Id="rId61" Type="http://schemas.openxmlformats.org/officeDocument/2006/relationships/hyperlink" Target="consultantplus://offline/ref=E97DCD48126CB7DD3580F3A050FA9C05A160942EF2CDD411FE1820AF720841FC773CFE7CB786F5DA3D3C2DF1ABn6b1P" TargetMode = "External"/>
	<Relationship Id="rId62" Type="http://schemas.openxmlformats.org/officeDocument/2006/relationships/hyperlink" Target="consultantplus://offline/ref=E97DCD48126CB7DD3580EDAD4696C20AA46CC82BF4CCDD41AB477BF225014BAB2273FF32F18DEADB3C222EF4A23779B8B25D589D1EF1CC251D87C6n3bBP" TargetMode = "External"/>
	<Relationship Id="rId63" Type="http://schemas.openxmlformats.org/officeDocument/2006/relationships/hyperlink" Target="consultantplus://offline/ref=E97DCD48126CB7DD3580EDAD4696C20AA46CC82BF7C3DF4FAB477BF225014BAB2273FF32F18DEADB3C222DF7A23779B8B25D589D1EF1CC251D87C6n3bBP" TargetMode = "External"/>
	<Relationship Id="rId64" Type="http://schemas.openxmlformats.org/officeDocument/2006/relationships/hyperlink" Target="consultantplus://offline/ref=E97DCD48126CB7DD3580EDAD4696C20AA46CC82BF6C8DD44A6477BF225014BAB2273FF32F18DEADB3C222FF9A23779B8B25D589D1EF1CC251D87C6n3bBP" TargetMode = "External"/>
	<Relationship Id="rId65" Type="http://schemas.openxmlformats.org/officeDocument/2006/relationships/hyperlink" Target="consultantplus://offline/ref=E97DCD48126CB7DD3580F3A050FA9C05A160942EF2CDD411FE1820AF720841FC653CA675B78BBF8A787722F3AF7D29FDF9525A99n0b2P" TargetMode = "External"/>
	<Relationship Id="rId66" Type="http://schemas.openxmlformats.org/officeDocument/2006/relationships/hyperlink" Target="consultantplus://offline/ref=E97DCD48126CB7DD3580F3A050FA9C05A160942EF2CDD411FE1820AF720841FC653CA675B08BBF8A787722F3AF7D29FDF9525A99n0b2P" TargetMode = "External"/>
	<Relationship Id="rId67" Type="http://schemas.openxmlformats.org/officeDocument/2006/relationships/hyperlink" Target="consultantplus://offline/ref=E97DCD48126CB7DD3580F3A050FA9C05A160942EF2CDD411FE1820AF720841FC653CA675B38BBF8A787722F3AF7D29FDF9525A99n0b2P" TargetMode = "External"/>
	<Relationship Id="rId68" Type="http://schemas.openxmlformats.org/officeDocument/2006/relationships/hyperlink" Target="consultantplus://offline/ref=E97DCD48126CB7DD3580F3A050FA9C05A160942EF2CDD411FE1820AF720841FC653CA675BD8BBF8A787722F3AF7D29FDF9525A99n0b2P" TargetMode = "External"/>
	<Relationship Id="rId69" Type="http://schemas.openxmlformats.org/officeDocument/2006/relationships/hyperlink" Target="consultantplus://offline/ref=E97DCD48126CB7DD3580EDAD4696C20AA46CC82BF0CCD840AB4B26F82D5847A9257CA025F6C4E6DA3C222FF0AE687CADA305579906EECC3A0185C43Bn8bFP" TargetMode = "External"/>
	<Relationship Id="rId70" Type="http://schemas.openxmlformats.org/officeDocument/2006/relationships/hyperlink" Target="consultantplus://offline/ref=E97DCD48126CB7DD3580F3A050FA9C05A160942EF2CDD411FE1820AF720841FC653CA670B580EBD234297BA0ED3625FEE14E5B9A1EF2CD39n1bDP" TargetMode = "External"/>
	<Relationship Id="rId71" Type="http://schemas.openxmlformats.org/officeDocument/2006/relationships/hyperlink" Target="consultantplus://offline/ref=E97DCD48126CB7DD3580EDAD4696C20AA46CC82BF0CCD840AB4B26F82D5847A9257CA025F6C4E6DA3C222FF0A0687CADA305579906EECC3A0185C43Bn8bFP" TargetMode = "External"/>
	<Relationship Id="rId72" Type="http://schemas.openxmlformats.org/officeDocument/2006/relationships/hyperlink" Target="consultantplus://offline/ref=E97DCD48126CB7DD3580EDAD4696C20AA46CC82BF0CADD44AA477BF225014BAB2273FF20F1D5E6D93A3C2EF0B76128FEnEb5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Тюменской области от 28.12.2004 N 318
(ред. от 26.10.2022)
"О собраниях, митингах, демонстрациях, шествиях и пикетированиях в Тюменской области"
(принят Тюменской областной Думой 23.12.2004)</dc:title>
  <dcterms:created xsi:type="dcterms:W3CDTF">2022-11-26T15:27:38Z</dcterms:created>
</cp:coreProperties>
</file>