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08.07.2011 N 41</w:t>
              <w:br/>
              <w:t xml:space="preserve">(ред. от 26.10.2022)</w:t>
              <w:br/>
              <w:t xml:space="preserve">"О развитии российского казачества в Тюменской области"</w:t>
              <w:br/>
              <w:t xml:space="preserve">(принят Тюменской областной Думой 23.06.2011)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РОССИЙСКОГО КАЗАЧЕСТВА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23 июня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29.06.2017 </w:t>
            </w:r>
            <w:hyperlink w:history="0" r:id="rId7" w:tooltip="Закон Тюменской области от 29.06.2017 N 47 &quot;О внесении изменения в статью 2 Закона Тюменской области &quot;О развитии российского казачества в Тюменской области&quot; (принят Тюменской областной Думой 22.06.2017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</w:t>
            </w:r>
            <w:hyperlink w:history="0" r:id="rId8" w:tooltip="Закон Тюменской области от 06.12.2017 N 94 (ред. от 25.03.2021) &quot;О внесении изменений в некоторые законы Тюменской области&quot; (принят Тюменской областной Думой 23.11.2017)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9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развития российского казачества и регулирует отдельные правоотношения, связанные с привлечением казачьих обществ для оказания содействия в осуществлении установленных задач и функций исполнительных органов государственной власти Тюменской области, несением российским казачеством государственной гражданской и иной службы, финансированием прохождения российским казачеством государственной гражданской службы Тюменской области и поддержки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 и термины,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тех же значениях, что и в Федеральном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05.12.2005 N 154-ФЗ "О государственной службе российского казачества" (далее - Федеральный закон N 154-ФЗ).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Тюменской области в сфере развития российского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Тюменской областной Думы в сфере развития российского казачества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толкование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исполнением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закрепленные федеральным законодательством за законодательными органами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58)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исполнительных органов государственной власти Тюменской области в сфере развития российского казачества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уставов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договоров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соблюдением условий договоров (соглашений) с казачьими обществами, в том числе информирование федерального органа исполнительной власти, уполномоченного в области ведения государственного реестра казачьих обществ в Российской Федерации, или его территориального органа о систематическом неисполнении или ненадлежащем исполнении членами казачьего общества принятых на себя обязательств по несению государственной службы;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29.06.2017 </w:t>
      </w:r>
      <w:hyperlink w:history="0" r:id="rId12" w:tooltip="Закон Тюменской области от 29.06.2017 N 47 &quot;О внесении изменения в статью 2 Закона Тюменской области &quot;О развитии российского казачества в Тюменской области&quot; (принят Тюменской областной Думой 22.06.2017)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26.10.2022 </w:t>
      </w:r>
      <w:hyperlink w:history="0" r:id="rId13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заключения органами исполнительной власти Тюменской области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w:history="0" r:id="rId14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настоящим Законом и иными нормативными правовыми актами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30" w:tooltip="2. К полномочиям исполнительных органов государственной власти Тюменской области в сфере развития российского казачества относятся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осуществляются Губернатором Тюменской области, Правительством Тюменской области, органами исполнительной власти Тюменской области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Меры по развитию российского казачества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возрождения и развития российского казачества в Тюменской области реализуются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членов казачьих обществ к несению государственной гражданской службы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членов казачьих обществ для оказания содействия органам исполнительной власти Тюменской области в осуществлении их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Государственная гражданская и иная служба российского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Прохождение российским казачеством государственной гражданской службы Тюменской области осуществляется в соответствии с Федеральным </w:t>
      </w:r>
      <w:hyperlink w:history="0" r:id="rId15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154-ФЗ, другими федеральными законами и иными нормативными правовыми актами Российской Федерации, а также законами и иными нормативными правовыми актами Тюменской области, регламентирующими государственную гражданскую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Тюменской области для оказания им содействия в осуществлении задач и функций вправе привлекать членов казачьих обществ в соответствии с заключенными договорами (соглашениями)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и порядок привлечения членов казачьих обществ к содействию в осуществлении задач и функций органов исполнительной власти Тюменской области определяются в договорах, заключаемых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прохождения российским казачеством государственной гражданской службы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прохождения российским казачеством государственной гражданской службы Тюменской области осуществляется за счет средств областного бюджета в соответствии с нормативными правовыми и ненормативными правовыми актами Тюменской области, регламентирующими вопросы финансирования государственной гражданской службы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юменской области от 06.12.2017 N 94 (ред. от 25.03.2021) &quot;О внесении изменений в некоторые законы Тюменской области&quot; (принят Тюменской областной Думой 23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06.12.2017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Государственная поддержка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казачьим обществам оказывается органами исполнительной власти Тюменской области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7" w:tooltip="Закон Тюменской области от 05.11.1999 N 141 (ред. от 06.10.2005, с изм. от 19.12.2006) &quot;О казачестве в Тюменской области&quot; (принят Тюменской областной Думой 19.10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05.11.1999 N 141 "О казачестве в Тюменской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8" w:tooltip="Закон Тюменской области от 19.12.2006 N 525 &quot;О приостановлении действия Закона Тюменской области &quot;О казачестве в Тюменской области&quot; (принят Тюменской областной Думой 07.12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19.12.2006 N 525 "О приостановлении действия Закона Тюменской области "О казачестве в Тюменской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9" w:tooltip="Закон Тюменской области от 06.10.2005 N 410 (ред. от 05.05.2008) &quot;О внесении изменений в некоторые Законы Тюменской области&quot; (принят Тюменской областной Думой 22.09.2005) ------------ Недействующая редакция {КонсультантПлюс}">
        <w:r>
          <w:rPr>
            <w:sz w:val="20"/>
            <w:color w:val="0000ff"/>
          </w:rPr>
          <w:t xml:space="preserve">статью 37</w:t>
        </w:r>
      </w:hyperlink>
      <w:r>
        <w:rPr>
          <w:sz w:val="20"/>
        </w:rPr>
        <w:t xml:space="preserve"> Закона Тюменской области от 06.10.2005 N 410 "О внесении изменений в некоторые законы Тюменской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8 июля 2011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41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08.07.2011 N 41</w:t>
            <w:br/>
            <w:t>(ред. от 26.10.2022)</w:t>
            <w:br/>
            <w:t>"О развитии российского казачества в Тюменской области"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F3F6E5B3A5B3B7543EEBE4126ACC3BFC968717CF9634FCEF2E906CD64C4885CB9C5F5BAEC819940A6BAAD57C2F5D32AD2D670D3E9FC6D48B4E3E4Ce4c1P" TargetMode = "External"/>
	<Relationship Id="rId8" Type="http://schemas.openxmlformats.org/officeDocument/2006/relationships/hyperlink" Target="consultantplus://offline/ref=D7F3F6E5B3A5B3B7543EEBE4126ACC3BFC968717CF913AF0E92B906CD64C4885CB9C5F5BAEC819940A6BAAD17C2F5D32AD2D670D3E9FC6D48B4E3E4Ce4c1P" TargetMode = "External"/>
	<Relationship Id="rId9" Type="http://schemas.openxmlformats.org/officeDocument/2006/relationships/hyperlink" Target="consultantplus://offline/ref=D7F3F6E5B3A5B3B7543EEBE4126ACC3BFC968717CF9E3CF0ED2B906CD64C4885CB9C5F5BAEC819940A6BAAD0732F5D32AD2D670D3E9FC6D48B4E3E4Ce4c1P" TargetMode = "External"/>
	<Relationship Id="rId10" Type="http://schemas.openxmlformats.org/officeDocument/2006/relationships/hyperlink" Target="consultantplus://offline/ref=D7F3F6E5B3A5B3B7543EF5E904069234FE9ED813C89F36AEB279963B891C4ED08BDC590EED8C14940B60FE8430710461EF666B0E2683C7D7e9c7P" TargetMode = "External"/>
	<Relationship Id="rId11" Type="http://schemas.openxmlformats.org/officeDocument/2006/relationships/hyperlink" Target="consultantplus://offline/ref=D7F3F6E5B3A5B3B7543EEBE4126ACC3BFC968717CF9E3CF0ED2B906CD64C4885CB9C5F5BAEC819940A6BAAD07C2F5D32AD2D670D3E9FC6D48B4E3E4Ce4c1P" TargetMode = "External"/>
	<Relationship Id="rId12" Type="http://schemas.openxmlformats.org/officeDocument/2006/relationships/hyperlink" Target="consultantplus://offline/ref=D7F3F6E5B3A5B3B7543EEBE4126ACC3BFC968717CF9634FCEF2E906CD64C4885CB9C5F5BAEC819940A6BAAD57C2F5D32AD2D670D3E9FC6D48B4E3E4Ce4c1P" TargetMode = "External"/>
	<Relationship Id="rId13" Type="http://schemas.openxmlformats.org/officeDocument/2006/relationships/hyperlink" Target="consultantplus://offline/ref=D7F3F6E5B3A5B3B7543EEBE4126ACC3BFC968717CF9E3CF0ED2B906CD64C4885CB9C5F5BAEC819940A6BAAD07D2F5D32AD2D670D3E9FC6D48B4E3E4Ce4c1P" TargetMode = "External"/>
	<Relationship Id="rId14" Type="http://schemas.openxmlformats.org/officeDocument/2006/relationships/hyperlink" Target="consultantplus://offline/ref=D7F3F6E5B3A5B3B7543EEBE4126ACC3BFC968717CF9F39F0E924906CD64C4885CB9C5F5BBCC84198086DB4D4753A0B63EBe7cAP" TargetMode = "External"/>
	<Relationship Id="rId15" Type="http://schemas.openxmlformats.org/officeDocument/2006/relationships/hyperlink" Target="consultantplus://offline/ref=D7F3F6E5B3A5B3B7543EF5E904069234FE9ED813C89F36AEB279963B891C4ED099DC0102EF8A0A940B75A8D576e2c6P" TargetMode = "External"/>
	<Relationship Id="rId16" Type="http://schemas.openxmlformats.org/officeDocument/2006/relationships/hyperlink" Target="consultantplus://offline/ref=D7F3F6E5B3A5B3B7543EEBE4126ACC3BFC968717CF913AF0E92B906CD64C4885CB9C5F5BAEC819940A6BAAD17C2F5D32AD2D670D3E9FC6D48B4E3E4Ce4c1P" TargetMode = "External"/>
	<Relationship Id="rId17" Type="http://schemas.openxmlformats.org/officeDocument/2006/relationships/hyperlink" Target="consultantplus://offline/ref=D7F3F6E5B3A5B3B7543EEBE4126ACC3BFC968717CF913DFEE626CD66DE154487CC93005EA9D919970C75ABD46A260961eEcBP" TargetMode = "External"/>
	<Relationship Id="rId18" Type="http://schemas.openxmlformats.org/officeDocument/2006/relationships/hyperlink" Target="consultantplus://offline/ref=D7F3F6E5B3A5B3B7543EEBE4126ACC3BFC968717CC973AFCED26CD66DE154487CC93005EA9D919970C75ABD46A260961eEcBP" TargetMode = "External"/>
	<Relationship Id="rId19" Type="http://schemas.openxmlformats.org/officeDocument/2006/relationships/hyperlink" Target="consultantplus://offline/ref=D7F3F6E5B3A5B3B7543EEBE4126ACC3BFC968717CD9735FDE926CD66DE154487CC93004CA98115950A6FAAD17F705827BC7568092680C6CB974C3Ce4c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08.07.2011 N 41
(ред. от 26.10.2022)
"О развитии российского казачества в Тюменской области"
(принят Тюменской областной Думой 23.06.2011)</dc:title>
  <dcterms:created xsi:type="dcterms:W3CDTF">2022-11-26T15:28:30Z</dcterms:created>
</cp:coreProperties>
</file>