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УР от 01.03.2018 N 52</w:t>
              <w:br/>
              <w:t xml:space="preserve">(ред. от 31.05.2023)</w:t>
              <w:br/>
              <w:t xml:space="preserve">"Об утверждении Правил предоставления 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w:t>
              <w:br/>
              <w:t xml:space="preserve">(Зарегистрировано в Управлении Минюста России по УР 07.03.2018 N RU18000201800106)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pPr>
      <w:r>
        <w:rPr>
          <w:sz w:val="20"/>
        </w:rPr>
        <w:t xml:space="preserve">Зарегистрировано в Управлении Минюста России по УР 7 марта 2018 г. N RU18000201800106</w:t>
      </w:r>
    </w:p>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ПРАВИТЕЛЬСТВО УДМУРТСКОЙ РЕСПУБЛИКИ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 марта 2018 г. N 52</w:t>
      </w:r>
    </w:p>
    <w:p>
      <w:pPr>
        <w:pStyle w:val="2"/>
        <w:jc w:val="center"/>
      </w:pPr>
      <w:r>
        <w:rPr>
          <w:sz w:val="20"/>
        </w:rPr>
      </w:r>
    </w:p>
    <w:p>
      <w:pPr>
        <w:pStyle w:val="2"/>
        <w:jc w:val="center"/>
      </w:pPr>
      <w:r>
        <w:rPr>
          <w:sz w:val="20"/>
        </w:rPr>
        <w:t xml:space="preserve">ОБ УТВЕРЖДЕНИИ ПРАВИЛ ПРЕДОСТАВЛЕНИЯ СОЦИАЛЬНО</w:t>
      </w:r>
    </w:p>
    <w:p>
      <w:pPr>
        <w:pStyle w:val="2"/>
        <w:jc w:val="center"/>
      </w:pPr>
      <w:r>
        <w:rPr>
          <w:sz w:val="20"/>
        </w:rPr>
        <w:t xml:space="preserve">ОРИЕНТИРОВАННЫМ НЕКОММЕРЧЕСКИМ ОРГАНИЗАЦИЯМ СУБСИДИЙ</w:t>
      </w:r>
    </w:p>
    <w:p>
      <w:pPr>
        <w:pStyle w:val="2"/>
        <w:jc w:val="center"/>
      </w:pPr>
      <w:r>
        <w:rPr>
          <w:sz w:val="20"/>
        </w:rPr>
        <w:t xml:space="preserve">ИЗ БЮДЖЕТА УДМУРТСКОЙ РЕСПУБЛИКИ НА РЕАЛИЗАЦИЮ ПРОГРАММ</w:t>
      </w:r>
    </w:p>
    <w:p>
      <w:pPr>
        <w:pStyle w:val="2"/>
        <w:jc w:val="center"/>
      </w:pPr>
      <w:r>
        <w:rPr>
          <w:sz w:val="20"/>
        </w:rPr>
        <w:t xml:space="preserve">СОЦИАЛЬНОЙ ПОДДЕРЖКИ ОТДЕЛЬНЫХ КАТЕГОРИЙ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УР от 19.03.2019 </w:t>
            </w:r>
            <w:hyperlink w:history="0" r:id="rId7" w:tooltip="Постановление Правительства УР от 19.03.2019 N 87 &quot;О внесении изменений в постановление Правительства Удмуртской Республики от 1 марта 2018 года N 52 &quot;Об утверждении Правил предоставления 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quot; {КонсультантПлюс}">
              <w:r>
                <w:rPr>
                  <w:sz w:val="20"/>
                  <w:color w:val="0000ff"/>
                </w:rPr>
                <w:t xml:space="preserve">N 87</w:t>
              </w:r>
            </w:hyperlink>
            <w:r>
              <w:rPr>
                <w:sz w:val="20"/>
                <w:color w:val="392c69"/>
              </w:rPr>
              <w:t xml:space="preserve">,</w:t>
            </w:r>
          </w:p>
          <w:p>
            <w:pPr>
              <w:pStyle w:val="0"/>
              <w:jc w:val="center"/>
            </w:pPr>
            <w:r>
              <w:rPr>
                <w:sz w:val="20"/>
                <w:color w:val="392c69"/>
              </w:rPr>
              <w:t xml:space="preserve">от 18.06.2019 </w:t>
            </w:r>
            <w:hyperlink w:history="0" r:id="rId8" w:tooltip="Постановление Правительства УР от 18.06.2019 N 246 (ред. от 26.03.2020) &quot;О внесении изменений в некоторые постановления Правительства Удмуртской Республики&quot; {КонсультантПлюс}">
              <w:r>
                <w:rPr>
                  <w:sz w:val="20"/>
                  <w:color w:val="0000ff"/>
                </w:rPr>
                <w:t xml:space="preserve">N 246</w:t>
              </w:r>
            </w:hyperlink>
            <w:r>
              <w:rPr>
                <w:sz w:val="20"/>
                <w:color w:val="392c69"/>
              </w:rPr>
              <w:t xml:space="preserve">, от 25.03.2020 </w:t>
            </w:r>
            <w:hyperlink w:history="0" r:id="rId9" w:tooltip="Постановление Правительства УР от 25.03.2020 N 74 &quot;О внесении изменений в постановление Правительства Удмуртской Республики от 1 марта 2018 года N 52 &quot;Об утверждении Правил предоставления 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quot; {КонсультантПлюс}">
              <w:r>
                <w:rPr>
                  <w:sz w:val="20"/>
                  <w:color w:val="0000ff"/>
                </w:rPr>
                <w:t xml:space="preserve">N 74</w:t>
              </w:r>
            </w:hyperlink>
            <w:r>
              <w:rPr>
                <w:sz w:val="20"/>
                <w:color w:val="392c69"/>
              </w:rPr>
              <w:t xml:space="preserve">, от 23.12.2021 </w:t>
            </w:r>
            <w:hyperlink w:history="0" r:id="rId10" w:tooltip="Постановление Правительства УР от 23.12.2021 N 705 &quot;О внесении изменения в постановление Правительства Удмуртской Республики от 1 марта 2018 года N 52 &quot;Об утверждении Правил предоставления 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quot; (Зарегистрировано в Управлении Минюста России по УР 28.12.2021 N RU18000202101827) {КонсультантПлюс}">
              <w:r>
                <w:rPr>
                  <w:sz w:val="20"/>
                  <w:color w:val="0000ff"/>
                </w:rPr>
                <w:t xml:space="preserve">N 705</w:t>
              </w:r>
            </w:hyperlink>
            <w:r>
              <w:rPr>
                <w:sz w:val="20"/>
                <w:color w:val="392c69"/>
              </w:rPr>
              <w:t xml:space="preserve">,</w:t>
            </w:r>
          </w:p>
          <w:p>
            <w:pPr>
              <w:pStyle w:val="0"/>
              <w:jc w:val="center"/>
            </w:pPr>
            <w:r>
              <w:rPr>
                <w:sz w:val="20"/>
                <w:color w:val="392c69"/>
              </w:rPr>
              <w:t xml:space="preserve">от 11.05.2022 </w:t>
            </w:r>
            <w:hyperlink w:history="0" r:id="rId11" w:tooltip="Постановление Правительства УР от 11.05.2022 N 255 &quot;О внесении изменения в постановление Правительства Удмуртской Республики от 1 марта 2018 года N 52 &quot;Об утверждении Правил предоставления 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quot; (Зарегистрировано в Управлении Минюста России по УР 13.05.2022 N RU18000202200419) {КонсультантПлюс}">
              <w:r>
                <w:rPr>
                  <w:sz w:val="20"/>
                  <w:color w:val="0000ff"/>
                </w:rPr>
                <w:t xml:space="preserve">N 255</w:t>
              </w:r>
            </w:hyperlink>
            <w:r>
              <w:rPr>
                <w:sz w:val="20"/>
                <w:color w:val="392c69"/>
              </w:rPr>
              <w:t xml:space="preserve">, от 31.05.2023 </w:t>
            </w:r>
            <w:hyperlink w:history="0" r:id="rId12" w:tooltip="Постановление Правительства УР от 31.05.2023 N 350 &quot;О внесении изменений в постановление Правительства Удмуртской Республики от 1 марта 2018 года N 52 &quot;Об утверждении Правил предоставления 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quot; {КонсультантПлюс}">
              <w:r>
                <w:rPr>
                  <w:sz w:val="20"/>
                  <w:color w:val="0000ff"/>
                </w:rPr>
                <w:t xml:space="preserve">N 350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1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Правительство Удмуртской Республики постановляет:</w:t>
      </w:r>
    </w:p>
    <w:p>
      <w:pPr>
        <w:pStyle w:val="0"/>
        <w:spacing w:before="200" w:line-rule="auto"/>
        <w:ind w:firstLine="540"/>
        <w:jc w:val="both"/>
      </w:pPr>
      <w:r>
        <w:rPr>
          <w:sz w:val="20"/>
        </w:rPr>
        <w:t xml:space="preserve">1. Утвердить прилагаемые </w:t>
      </w:r>
      <w:hyperlink w:history="0" w:anchor="P36" w:tooltip="ПРАВИЛА">
        <w:r>
          <w:rPr>
            <w:sz w:val="20"/>
            <w:color w:val="0000ff"/>
          </w:rPr>
          <w:t xml:space="preserve">Правила</w:t>
        </w:r>
      </w:hyperlink>
      <w:r>
        <w:rPr>
          <w:sz w:val="20"/>
        </w:rPr>
        <w:t xml:space="preserve"> предоставления 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w:t>
      </w:r>
    </w:p>
    <w:p>
      <w:pPr>
        <w:pStyle w:val="0"/>
        <w:spacing w:before="200" w:line-rule="auto"/>
        <w:ind w:firstLine="540"/>
        <w:jc w:val="both"/>
      </w:pPr>
      <w:r>
        <w:rPr>
          <w:sz w:val="20"/>
        </w:rPr>
        <w:t xml:space="preserve">2. Признать утратившим силу </w:t>
      </w:r>
      <w:hyperlink w:history="0" r:id="rId14" w:tooltip="Постановление Правительства УР от 27.03.2017 N 107 &quot;Об утверждении Правил предоставления общественным объединениям субсидий из бюджета Удмуртской Республики на разработку и проведение мероприятий по социальной поддержке отдельных категорий граждан&quot; (Зарегистрировано в Управлении Минюста России по УР 07.04.2017 N RU18000201700175) ------------ Утратил силу или отменен {КонсультантПлюс}">
        <w:r>
          <w:rPr>
            <w:sz w:val="20"/>
            <w:color w:val="0000ff"/>
          </w:rPr>
          <w:t xml:space="preserve">постановление</w:t>
        </w:r>
      </w:hyperlink>
      <w:r>
        <w:rPr>
          <w:sz w:val="20"/>
        </w:rPr>
        <w:t xml:space="preserve"> Правительства Удмуртской Республики от 27 марта 2017 года N 107 "Об утверждении Правил предоставления общественным объединениям субсидий из бюджета Удмуртской Республики на разработку и проведение мероприятий по социальной поддержке отдельных категорий граждан".</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Удмуртской Республики</w:t>
      </w:r>
    </w:p>
    <w:p>
      <w:pPr>
        <w:pStyle w:val="0"/>
        <w:jc w:val="right"/>
      </w:pPr>
      <w:r>
        <w:rPr>
          <w:sz w:val="20"/>
        </w:rPr>
        <w:t xml:space="preserve">Я.В.СЕМЕНОВ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Удмуртской Республики</w:t>
      </w:r>
    </w:p>
    <w:p>
      <w:pPr>
        <w:pStyle w:val="0"/>
        <w:jc w:val="right"/>
      </w:pPr>
      <w:r>
        <w:rPr>
          <w:sz w:val="20"/>
        </w:rPr>
        <w:t xml:space="preserve">от 1 марта 2018 г. N 52</w:t>
      </w:r>
    </w:p>
    <w:p>
      <w:pPr>
        <w:pStyle w:val="0"/>
        <w:ind w:firstLine="540"/>
        <w:jc w:val="both"/>
      </w:pPr>
      <w:r>
        <w:rPr>
          <w:sz w:val="20"/>
        </w:rPr>
      </w:r>
    </w:p>
    <w:bookmarkStart w:id="36" w:name="P36"/>
    <w:bookmarkEnd w:id="36"/>
    <w:p>
      <w:pPr>
        <w:pStyle w:val="2"/>
        <w:jc w:val="center"/>
      </w:pPr>
      <w:r>
        <w:rPr>
          <w:sz w:val="20"/>
        </w:rPr>
        <w:t xml:space="preserve">ПРАВИЛА</w:t>
      </w:r>
    </w:p>
    <w:p>
      <w:pPr>
        <w:pStyle w:val="2"/>
        <w:jc w:val="center"/>
      </w:pPr>
      <w:r>
        <w:rPr>
          <w:sz w:val="20"/>
        </w:rPr>
        <w:t xml:space="preserve">ПРЕДОСТАВЛЕНИЯ СОЦИАЛЬНО ОРИЕНТИРОВАННЫМ НЕКОММЕРЧЕСКИМ</w:t>
      </w:r>
    </w:p>
    <w:p>
      <w:pPr>
        <w:pStyle w:val="2"/>
        <w:jc w:val="center"/>
      </w:pPr>
      <w:r>
        <w:rPr>
          <w:sz w:val="20"/>
        </w:rPr>
        <w:t xml:space="preserve">ОРГАНИЗАЦИЯМ СУБСИДИЙ ИЗ БЮДЖЕТА УДМУРТСКОЙ РЕСПУБЛИКИ</w:t>
      </w:r>
    </w:p>
    <w:p>
      <w:pPr>
        <w:pStyle w:val="2"/>
        <w:jc w:val="center"/>
      </w:pPr>
      <w:r>
        <w:rPr>
          <w:sz w:val="20"/>
        </w:rPr>
        <w:t xml:space="preserve">НА РЕАЛИЗАЦИЮ ПРОГРАММ СОЦИАЛЬНОЙ ПОДДЕРЖКИ ОТДЕЛЬНЫХ</w:t>
      </w:r>
    </w:p>
    <w:p>
      <w:pPr>
        <w:pStyle w:val="2"/>
        <w:jc w:val="center"/>
      </w:pPr>
      <w:r>
        <w:rPr>
          <w:sz w:val="20"/>
        </w:rPr>
        <w:t xml:space="preserve">КАТЕГОРИЙ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УР от 23.12.2021 </w:t>
            </w:r>
            <w:hyperlink w:history="0" r:id="rId15" w:tooltip="Постановление Правительства УР от 23.12.2021 N 705 &quot;О внесении изменения в постановление Правительства Удмуртской Республики от 1 марта 2018 года N 52 &quot;Об утверждении Правил предоставления 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quot; (Зарегистрировано в Управлении Минюста России по УР 28.12.2021 N RU18000202101827) {КонсультантПлюс}">
              <w:r>
                <w:rPr>
                  <w:sz w:val="20"/>
                  <w:color w:val="0000ff"/>
                </w:rPr>
                <w:t xml:space="preserve">N 705</w:t>
              </w:r>
            </w:hyperlink>
            <w:r>
              <w:rPr>
                <w:sz w:val="20"/>
                <w:color w:val="392c69"/>
              </w:rPr>
              <w:t xml:space="preserve">,</w:t>
            </w:r>
          </w:p>
          <w:p>
            <w:pPr>
              <w:pStyle w:val="0"/>
              <w:jc w:val="center"/>
            </w:pPr>
            <w:r>
              <w:rPr>
                <w:sz w:val="20"/>
                <w:color w:val="392c69"/>
              </w:rPr>
              <w:t xml:space="preserve">от 11.05.2022 </w:t>
            </w:r>
            <w:hyperlink w:history="0" r:id="rId16" w:tooltip="Постановление Правительства УР от 11.05.2022 N 255 &quot;О внесении изменения в постановление Правительства Удмуртской Республики от 1 марта 2018 года N 52 &quot;Об утверждении Правил предоставления 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quot; (Зарегистрировано в Управлении Минюста России по УР 13.05.2022 N RU18000202200419) {КонсультантПлюс}">
              <w:r>
                <w:rPr>
                  <w:sz w:val="20"/>
                  <w:color w:val="0000ff"/>
                </w:rPr>
                <w:t xml:space="preserve">N 255</w:t>
              </w:r>
            </w:hyperlink>
            <w:r>
              <w:rPr>
                <w:sz w:val="20"/>
                <w:color w:val="392c69"/>
              </w:rPr>
              <w:t xml:space="preserve">, от 31.05.2023 </w:t>
            </w:r>
            <w:hyperlink w:history="0" r:id="rId17" w:tooltip="Постановление Правительства УР от 31.05.2023 N 350 &quot;О внесении изменений в постановление Правительства Удмуртской Республики от 1 марта 2018 года N 52 &quot;Об утверждении Правил предоставления 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quot; {КонсультантПлюс}">
              <w:r>
                <w:rPr>
                  <w:sz w:val="20"/>
                  <w:color w:val="0000ff"/>
                </w:rPr>
                <w:t xml:space="preserve">N 350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Настоящие Правила устанавливают порядок определения объема и предоставления субсидий из бюджета Удмуртской Республики социально ориентированным некоммерческим организациям на реализацию программ социальной поддержки отдельных категорий граждан (далее - субсидии).</w:t>
      </w:r>
    </w:p>
    <w:p>
      <w:pPr>
        <w:pStyle w:val="0"/>
        <w:spacing w:before="200" w:line-rule="auto"/>
        <w:ind w:firstLine="540"/>
        <w:jc w:val="both"/>
      </w:pPr>
      <w:r>
        <w:rPr>
          <w:sz w:val="20"/>
        </w:rPr>
        <w:t xml:space="preserve">2. В целях настоящих Правил используются следующие понятия:</w:t>
      </w:r>
    </w:p>
    <w:bookmarkStart w:id="49" w:name="P49"/>
    <w:bookmarkEnd w:id="49"/>
    <w:p>
      <w:pPr>
        <w:pStyle w:val="0"/>
        <w:spacing w:before="200" w:line-rule="auto"/>
        <w:ind w:firstLine="540"/>
        <w:jc w:val="both"/>
      </w:pPr>
      <w:r>
        <w:rPr>
          <w:sz w:val="20"/>
        </w:rPr>
        <w:t xml:space="preserve">1) социально ориентированная некоммерческая организация - некоммерческая организация (за исключением государственного и муниципального учреждения), соответствующая требованиям </w:t>
      </w:r>
      <w:hyperlink w:history="0" r:id="rId18" w:tooltip="Федеральный закон от 12.01.1996 N 7-ФЗ (ред. от 19.12.2022) &quot;О некоммерческих организациях&quot; {КонсультантПлюс}">
        <w:r>
          <w:rPr>
            <w:sz w:val="20"/>
            <w:color w:val="0000ff"/>
          </w:rPr>
          <w:t xml:space="preserve">пункта 2.1 статьи 2</w:t>
        </w:r>
      </w:hyperlink>
      <w:r>
        <w:rPr>
          <w:sz w:val="20"/>
        </w:rPr>
        <w:t xml:space="preserve"> Федерального закона от 12 января 1996 года N 7-ФЗ "О некоммерческих организациях" и </w:t>
      </w:r>
      <w:hyperlink w:history="0" w:anchor="P107" w:tooltip="15. Заявитель на дату подачи заявки должен соответствовать следующим требованиям:">
        <w:r>
          <w:rPr>
            <w:sz w:val="20"/>
            <w:color w:val="0000ff"/>
          </w:rPr>
          <w:t xml:space="preserve">пункта 15</w:t>
        </w:r>
      </w:hyperlink>
      <w:r>
        <w:rPr>
          <w:sz w:val="20"/>
        </w:rPr>
        <w:t xml:space="preserve"> настоящих Правил (далее - организация);</w:t>
      </w:r>
    </w:p>
    <w:p>
      <w:pPr>
        <w:pStyle w:val="0"/>
        <w:spacing w:before="200" w:line-rule="auto"/>
        <w:ind w:firstLine="540"/>
        <w:jc w:val="both"/>
      </w:pPr>
      <w:r>
        <w:rPr>
          <w:sz w:val="20"/>
        </w:rPr>
        <w:t xml:space="preserve">2) отдельные категории граждан - граждане, указанные в </w:t>
      </w:r>
      <w:hyperlink w:history="0" w:anchor="P59" w:tooltip="8. К отдельным категориям граждан относятся:">
        <w:r>
          <w:rPr>
            <w:sz w:val="20"/>
            <w:color w:val="0000ff"/>
          </w:rPr>
          <w:t xml:space="preserve">пункте 8</w:t>
        </w:r>
      </w:hyperlink>
      <w:r>
        <w:rPr>
          <w:sz w:val="20"/>
        </w:rPr>
        <w:t xml:space="preserve"> настоящих Правил (далее - граждане);</w:t>
      </w:r>
    </w:p>
    <w:p>
      <w:pPr>
        <w:pStyle w:val="0"/>
        <w:spacing w:before="200" w:line-rule="auto"/>
        <w:ind w:firstLine="540"/>
        <w:jc w:val="both"/>
      </w:pPr>
      <w:r>
        <w:rPr>
          <w:sz w:val="20"/>
        </w:rPr>
        <w:t xml:space="preserve">3) программа социальной поддержки отдельных категорий граждан - комплекс взаимосвязанных мероприятий по социальной поддержке отдельных категорий граждан (далее - программа);</w:t>
      </w:r>
    </w:p>
    <w:p>
      <w:pPr>
        <w:pStyle w:val="0"/>
        <w:spacing w:before="200" w:line-rule="auto"/>
        <w:ind w:firstLine="540"/>
        <w:jc w:val="both"/>
      </w:pPr>
      <w:r>
        <w:rPr>
          <w:sz w:val="20"/>
        </w:rPr>
        <w:t xml:space="preserve">4) мероприятия по социальной поддержке отдельных категорий граждан - мероприятия, указанные в </w:t>
      </w:r>
      <w:hyperlink w:history="0" w:anchor="P70" w:tooltip="9. К мероприятиям по социальной поддержке отдельных категорий граждан относится деятельность, направленная на:">
        <w:r>
          <w:rPr>
            <w:sz w:val="20"/>
            <w:color w:val="0000ff"/>
          </w:rPr>
          <w:t xml:space="preserve">пункте 9</w:t>
        </w:r>
      </w:hyperlink>
      <w:r>
        <w:rPr>
          <w:sz w:val="20"/>
        </w:rPr>
        <w:t xml:space="preserve"> настоящих Правил (далее - мероприятия);</w:t>
      </w:r>
    </w:p>
    <w:p>
      <w:pPr>
        <w:pStyle w:val="0"/>
        <w:spacing w:before="200" w:line-rule="auto"/>
        <w:ind w:firstLine="540"/>
        <w:jc w:val="both"/>
      </w:pPr>
      <w:r>
        <w:rPr>
          <w:sz w:val="20"/>
        </w:rPr>
        <w:t xml:space="preserve">5) конфликт интересов - ситуация, при которой личная заинтересованность члена конкурсной комиссии (возможность получения им доходов в виде материальной выгоды либо иного неправомерного преимущества непосредственно для него, членов его семьи или иных лиц и организаций, с которыми член конкурсной комиссии связан финансовыми или иными обязательствами) влияет или может повлиять на объективное исполнение им своих обязанностей и при которой возникает или может возникнуть противоречие между личной заинтересованностью члена конкурсной комиссии и целями предоставления субсидии.</w:t>
      </w:r>
    </w:p>
    <w:bookmarkStart w:id="54" w:name="P54"/>
    <w:bookmarkEnd w:id="54"/>
    <w:p>
      <w:pPr>
        <w:pStyle w:val="0"/>
        <w:spacing w:before="200" w:line-rule="auto"/>
        <w:ind w:firstLine="540"/>
        <w:jc w:val="both"/>
      </w:pPr>
      <w:r>
        <w:rPr>
          <w:sz w:val="20"/>
        </w:rPr>
        <w:t xml:space="preserve">3. Целью предоставления субсидий является финансовое обеспечение затрат получателей субсидий на реализацию программ.</w:t>
      </w:r>
    </w:p>
    <w:p>
      <w:pPr>
        <w:pStyle w:val="0"/>
        <w:spacing w:before="200" w:line-rule="auto"/>
        <w:ind w:firstLine="540"/>
        <w:jc w:val="both"/>
      </w:pPr>
      <w:r>
        <w:rPr>
          <w:sz w:val="20"/>
        </w:rPr>
        <w:t xml:space="preserve">4. Субсидия предоставляется в рамках реализации государственной </w:t>
      </w:r>
      <w:hyperlink w:history="0" r:id="rId19" w:tooltip="Постановление Правительства УР от 17.08.2015 N 410 (ред. от 28.04.2023) &quot;Об утверждении государственной программы Удмуртской Республики &quot;Социальная поддержка граждан&quot; (Зарегистрировано в Управлении Минюста России по УР 24.08.2015 N RU18000201500691) {КонсультантПлюс}">
        <w:r>
          <w:rPr>
            <w:sz w:val="20"/>
            <w:color w:val="0000ff"/>
          </w:rPr>
          <w:t xml:space="preserve">программы</w:t>
        </w:r>
      </w:hyperlink>
      <w:r>
        <w:rPr>
          <w:sz w:val="20"/>
        </w:rPr>
        <w:t xml:space="preserve"> Удмуртской Республики "Социальная поддержка граждан", утвержденной постановлением Правительства Удмуртской Республики от 17 августа 2015 года N 410 "Об утверждении государственной программы Удмуртской Республики "Социальная поддержка граждан".</w:t>
      </w:r>
    </w:p>
    <w:p>
      <w:pPr>
        <w:pStyle w:val="0"/>
        <w:spacing w:before="200" w:line-rule="auto"/>
        <w:ind w:firstLine="540"/>
        <w:jc w:val="both"/>
      </w:pPr>
      <w:r>
        <w:rPr>
          <w:sz w:val="20"/>
        </w:rPr>
        <w:t xml:space="preserve">5. Главным распорядителем средств бюджета Удмуртской Республики,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 является Министерство социальной политики и труда Удмуртской Республики (далее - Министерство).</w:t>
      </w:r>
    </w:p>
    <w:p>
      <w:pPr>
        <w:pStyle w:val="0"/>
        <w:spacing w:before="200" w:line-rule="auto"/>
        <w:ind w:firstLine="540"/>
        <w:jc w:val="both"/>
      </w:pPr>
      <w:r>
        <w:rPr>
          <w:sz w:val="20"/>
        </w:rPr>
        <w:t xml:space="preserve">6. Финансирование расходов, связанных с предоставлением субсидии, осуществляется Министерством в пределах бюджетных ассигнований, предусмотренных Министерству на указанные цели законом Удмуртской Республики о бюджете Удмуртской Республики на соответствующий финансовый год и на плановый период, лимитов бюджетных обязательств, доведенных Министерству в установленном порядке на цель, указанную в </w:t>
      </w:r>
      <w:hyperlink w:history="0" w:anchor="P54" w:tooltip="3. Целью предоставления субсидий является финансовое обеспечение затрат получателей субсидий на реализацию программ.">
        <w:r>
          <w:rPr>
            <w:sz w:val="20"/>
            <w:color w:val="0000ff"/>
          </w:rPr>
          <w:t xml:space="preserve">пункте 3</w:t>
        </w:r>
      </w:hyperlink>
      <w:r>
        <w:rPr>
          <w:sz w:val="20"/>
        </w:rPr>
        <w:t xml:space="preserve"> настоящих Правил.</w:t>
      </w:r>
    </w:p>
    <w:bookmarkStart w:id="58" w:name="P58"/>
    <w:bookmarkEnd w:id="58"/>
    <w:p>
      <w:pPr>
        <w:pStyle w:val="0"/>
        <w:spacing w:before="200" w:line-rule="auto"/>
        <w:ind w:firstLine="540"/>
        <w:jc w:val="both"/>
      </w:pPr>
      <w:r>
        <w:rPr>
          <w:sz w:val="20"/>
        </w:rPr>
        <w:t xml:space="preserve">7. К категории получателей субсидии относятся организации, реализующие программы социальной поддержки отдельных категорий граждан (далее - заявители).</w:t>
      </w:r>
    </w:p>
    <w:bookmarkStart w:id="59" w:name="P59"/>
    <w:bookmarkEnd w:id="59"/>
    <w:p>
      <w:pPr>
        <w:pStyle w:val="0"/>
        <w:spacing w:before="200" w:line-rule="auto"/>
        <w:ind w:firstLine="540"/>
        <w:jc w:val="both"/>
      </w:pPr>
      <w:r>
        <w:rPr>
          <w:sz w:val="20"/>
        </w:rPr>
        <w:t xml:space="preserve">8. К отдельным категориям граждан относятся:</w:t>
      </w:r>
    </w:p>
    <w:p>
      <w:pPr>
        <w:pStyle w:val="0"/>
        <w:spacing w:before="200" w:line-rule="auto"/>
        <w:ind w:firstLine="540"/>
        <w:jc w:val="both"/>
      </w:pPr>
      <w:r>
        <w:rPr>
          <w:sz w:val="20"/>
        </w:rPr>
        <w:t xml:space="preserve">1) граждане, подвергшиеся воздействию радиации;</w:t>
      </w:r>
    </w:p>
    <w:p>
      <w:pPr>
        <w:pStyle w:val="0"/>
        <w:spacing w:before="200" w:line-rule="auto"/>
        <w:ind w:firstLine="540"/>
        <w:jc w:val="both"/>
      </w:pPr>
      <w:r>
        <w:rPr>
          <w:sz w:val="20"/>
        </w:rPr>
        <w:t xml:space="preserve">2) реабилитированные граждане и граждане, признанные пострадавшими от политических репрессий;</w:t>
      </w:r>
    </w:p>
    <w:p>
      <w:pPr>
        <w:pStyle w:val="0"/>
        <w:spacing w:before="200" w:line-rule="auto"/>
        <w:ind w:firstLine="540"/>
        <w:jc w:val="both"/>
      </w:pPr>
      <w:r>
        <w:rPr>
          <w:sz w:val="20"/>
        </w:rPr>
        <w:t xml:space="preserve">3) ветераны Великой Отечественной войны;</w:t>
      </w:r>
    </w:p>
    <w:p>
      <w:pPr>
        <w:pStyle w:val="0"/>
        <w:spacing w:before="200" w:line-rule="auto"/>
        <w:ind w:firstLine="540"/>
        <w:jc w:val="both"/>
      </w:pPr>
      <w:r>
        <w:rPr>
          <w:sz w:val="20"/>
        </w:rPr>
        <w:t xml:space="preserve">4) ветераны боевых действий;</w:t>
      </w:r>
    </w:p>
    <w:p>
      <w:pPr>
        <w:pStyle w:val="0"/>
        <w:spacing w:before="200" w:line-rule="auto"/>
        <w:ind w:firstLine="540"/>
        <w:jc w:val="both"/>
      </w:pPr>
      <w:r>
        <w:rPr>
          <w:sz w:val="20"/>
        </w:rPr>
        <w:t xml:space="preserve">5) инвалиды Великой Отечественной войны и инвалиды боевых действий;</w:t>
      </w:r>
    </w:p>
    <w:p>
      <w:pPr>
        <w:pStyle w:val="0"/>
        <w:spacing w:before="200" w:line-rule="auto"/>
        <w:ind w:firstLine="540"/>
        <w:jc w:val="both"/>
      </w:pPr>
      <w:r>
        <w:rPr>
          <w:sz w:val="20"/>
        </w:rPr>
        <w:t xml:space="preserve">6) ветераны военной службы;</w:t>
      </w:r>
    </w:p>
    <w:p>
      <w:pPr>
        <w:pStyle w:val="0"/>
        <w:spacing w:before="200" w:line-rule="auto"/>
        <w:ind w:firstLine="540"/>
        <w:jc w:val="both"/>
      </w:pPr>
      <w:r>
        <w:rPr>
          <w:sz w:val="20"/>
        </w:rPr>
        <w:t xml:space="preserve">7) ветераны труда;</w:t>
      </w:r>
    </w:p>
    <w:p>
      <w:pPr>
        <w:pStyle w:val="0"/>
        <w:spacing w:before="200" w:line-rule="auto"/>
        <w:ind w:firstLine="540"/>
        <w:jc w:val="both"/>
      </w:pPr>
      <w:r>
        <w:rPr>
          <w:sz w:val="20"/>
        </w:rPr>
        <w:t xml:space="preserve">8) инвалиды и их семьи, в том числе дети-инвалиды;</w:t>
      </w:r>
    </w:p>
    <w:p>
      <w:pPr>
        <w:pStyle w:val="0"/>
        <w:spacing w:before="200" w:line-rule="auto"/>
        <w:ind w:firstLine="540"/>
        <w:jc w:val="both"/>
      </w:pPr>
      <w:r>
        <w:rPr>
          <w:sz w:val="20"/>
        </w:rPr>
        <w:t xml:space="preserve">9) дети с ограниченными возможностями здоровья;</w:t>
      </w:r>
    </w:p>
    <w:p>
      <w:pPr>
        <w:pStyle w:val="0"/>
        <w:spacing w:before="200" w:line-rule="auto"/>
        <w:ind w:firstLine="540"/>
        <w:jc w:val="both"/>
      </w:pPr>
      <w:r>
        <w:rPr>
          <w:sz w:val="20"/>
        </w:rPr>
        <w:t xml:space="preserve">10) граждане пожилого возраста.</w:t>
      </w:r>
    </w:p>
    <w:bookmarkStart w:id="70" w:name="P70"/>
    <w:bookmarkEnd w:id="70"/>
    <w:p>
      <w:pPr>
        <w:pStyle w:val="0"/>
        <w:spacing w:before="200" w:line-rule="auto"/>
        <w:ind w:firstLine="540"/>
        <w:jc w:val="both"/>
      </w:pPr>
      <w:r>
        <w:rPr>
          <w:sz w:val="20"/>
        </w:rPr>
        <w:t xml:space="preserve">9. К мероприятиям по социальной поддержке отдельных категорий граждан относится деятельность, направленная на:</w:t>
      </w:r>
    </w:p>
    <w:p>
      <w:pPr>
        <w:pStyle w:val="0"/>
        <w:spacing w:before="200" w:line-rule="auto"/>
        <w:ind w:firstLine="540"/>
        <w:jc w:val="both"/>
      </w:pPr>
      <w:r>
        <w:rPr>
          <w:sz w:val="20"/>
        </w:rPr>
        <w:t xml:space="preserve">1) повышение качества жизни граждан;</w:t>
      </w:r>
    </w:p>
    <w:p>
      <w:pPr>
        <w:pStyle w:val="0"/>
        <w:spacing w:before="200" w:line-rule="auto"/>
        <w:ind w:firstLine="540"/>
        <w:jc w:val="both"/>
      </w:pPr>
      <w:r>
        <w:rPr>
          <w:sz w:val="20"/>
        </w:rPr>
        <w:t xml:space="preserve">2) социальную адаптацию граждан-инвалидов и их семей, содействие трудоустройству, адаптации и закреплению на рабочих местах граждан-инвалидов, в том числе выпускников образовательных организаций;</w:t>
      </w:r>
    </w:p>
    <w:p>
      <w:pPr>
        <w:pStyle w:val="0"/>
        <w:spacing w:before="200" w:line-rule="auto"/>
        <w:ind w:firstLine="540"/>
        <w:jc w:val="both"/>
      </w:pPr>
      <w:r>
        <w:rPr>
          <w:sz w:val="20"/>
        </w:rPr>
        <w:t xml:space="preserve">3) социокультурную адаптацию граждан;</w:t>
      </w:r>
    </w:p>
    <w:p>
      <w:pPr>
        <w:pStyle w:val="0"/>
        <w:spacing w:before="200" w:line-rule="auto"/>
        <w:ind w:firstLine="540"/>
        <w:jc w:val="both"/>
      </w:pPr>
      <w:r>
        <w:rPr>
          <w:sz w:val="20"/>
        </w:rPr>
        <w:t xml:space="preserve">4) участие в оказании услуг ранней помощи детям с ограниченными возможностями здоровья и детям-инвалидам в возрасте от 0 до 3 лет;</w:t>
      </w:r>
    </w:p>
    <w:p>
      <w:pPr>
        <w:pStyle w:val="0"/>
        <w:spacing w:before="200" w:line-rule="auto"/>
        <w:ind w:firstLine="540"/>
        <w:jc w:val="both"/>
      </w:pPr>
      <w:r>
        <w:rPr>
          <w:sz w:val="20"/>
        </w:rPr>
        <w:t xml:space="preserve">5) оказание социальных услуг с применением стационарозамещающих технологий;</w:t>
      </w:r>
    </w:p>
    <w:p>
      <w:pPr>
        <w:pStyle w:val="0"/>
        <w:spacing w:before="200" w:line-rule="auto"/>
        <w:ind w:firstLine="540"/>
        <w:jc w:val="both"/>
      </w:pPr>
      <w:r>
        <w:rPr>
          <w:sz w:val="20"/>
        </w:rPr>
        <w:t xml:space="preserve">6) популяризацию здорового образа жизни среди граждан, приобщение граждан к здоровому образу жизни.</w:t>
      </w:r>
    </w:p>
    <w:p>
      <w:pPr>
        <w:pStyle w:val="0"/>
        <w:spacing w:before="200" w:line-rule="auto"/>
        <w:ind w:firstLine="540"/>
        <w:jc w:val="both"/>
      </w:pPr>
      <w:r>
        <w:rPr>
          <w:sz w:val="20"/>
        </w:rPr>
        <w:t xml:space="preserve">10. За счет предоставленной субсидии заявитель вправе осуществлять следующие расходы, необходимые для реализации программ:</w:t>
      </w:r>
    </w:p>
    <w:p>
      <w:pPr>
        <w:pStyle w:val="0"/>
        <w:spacing w:before="200" w:line-rule="auto"/>
        <w:ind w:firstLine="540"/>
        <w:jc w:val="both"/>
      </w:pPr>
      <w:r>
        <w:rPr>
          <w:sz w:val="20"/>
        </w:rPr>
        <w:t xml:space="preserve">1) приобретение товаров, работ, услуг, необходимых для проведения мероприятий (в том числе арендные платежи, расходы на транспортное обслуживание);</w:t>
      </w:r>
    </w:p>
    <w:p>
      <w:pPr>
        <w:pStyle w:val="0"/>
        <w:spacing w:before="200" w:line-rule="auto"/>
        <w:ind w:firstLine="540"/>
        <w:jc w:val="both"/>
      </w:pPr>
      <w:r>
        <w:rPr>
          <w:sz w:val="20"/>
        </w:rPr>
        <w:t xml:space="preserve">2) оплата труда лиц, участвующих в организации и проведении мероприятий, а также уплата налогов, сборов, страховых взносов и иных обязательных платежей в бюджеты бюджетной системы Российской Федерации и государственные внебюджетные фонды.</w:t>
      </w:r>
    </w:p>
    <w:p>
      <w:pPr>
        <w:pStyle w:val="0"/>
        <w:spacing w:before="200" w:line-rule="auto"/>
        <w:ind w:firstLine="540"/>
        <w:jc w:val="both"/>
      </w:pPr>
      <w:r>
        <w:rPr>
          <w:sz w:val="20"/>
        </w:rPr>
        <w:t xml:space="preserve">Расходы на оплату труда, налогов, сборов, страховых взносов и иных обязательных платежей в бюджеты бюджетной системы Российской Федерации и государственные внебюджетные фонды не должны превышать 50 процентов от размера предоставляемой субсидии;</w:t>
      </w:r>
    </w:p>
    <w:p>
      <w:pPr>
        <w:pStyle w:val="0"/>
        <w:spacing w:before="200" w:line-rule="auto"/>
        <w:ind w:firstLine="540"/>
        <w:jc w:val="both"/>
      </w:pPr>
      <w:r>
        <w:rPr>
          <w:sz w:val="20"/>
        </w:rPr>
        <w:t xml:space="preserve">3) питание, проживание участников мероприятий программы;</w:t>
      </w:r>
    </w:p>
    <w:p>
      <w:pPr>
        <w:pStyle w:val="0"/>
        <w:spacing w:before="200" w:line-rule="auto"/>
        <w:ind w:firstLine="540"/>
        <w:jc w:val="both"/>
      </w:pPr>
      <w:r>
        <w:rPr>
          <w:sz w:val="20"/>
        </w:rPr>
        <w:t xml:space="preserve">4) командировочные расходы;</w:t>
      </w:r>
    </w:p>
    <w:p>
      <w:pPr>
        <w:pStyle w:val="0"/>
        <w:spacing w:before="200" w:line-rule="auto"/>
        <w:ind w:firstLine="540"/>
        <w:jc w:val="both"/>
      </w:pPr>
      <w:r>
        <w:rPr>
          <w:sz w:val="20"/>
        </w:rPr>
        <w:t xml:space="preserve">5) приобретение памятных призов, сувениров, подарков;</w:t>
      </w:r>
    </w:p>
    <w:p>
      <w:pPr>
        <w:pStyle w:val="0"/>
        <w:spacing w:before="200" w:line-rule="auto"/>
        <w:ind w:firstLine="540"/>
        <w:jc w:val="both"/>
      </w:pPr>
      <w:r>
        <w:rPr>
          <w:sz w:val="20"/>
        </w:rPr>
        <w:t xml:space="preserve">6) прочие расходы, соответствующие целям и задачам программ.</w:t>
      </w:r>
    </w:p>
    <w:bookmarkStart w:id="85" w:name="P85"/>
    <w:bookmarkEnd w:id="85"/>
    <w:p>
      <w:pPr>
        <w:pStyle w:val="0"/>
        <w:spacing w:before="200" w:line-rule="auto"/>
        <w:ind w:firstLine="540"/>
        <w:jc w:val="both"/>
      </w:pPr>
      <w:r>
        <w:rPr>
          <w:sz w:val="20"/>
        </w:rPr>
        <w:t xml:space="preserve">11. Критериями отбора получателей субсидии, является их соответствие требованиям, установленным </w:t>
      </w:r>
      <w:hyperlink w:history="0" w:anchor="P107" w:tooltip="15. Заявитель на дату подачи заявки должен соответствовать следующим требованиям:">
        <w:r>
          <w:rPr>
            <w:sz w:val="20"/>
            <w:color w:val="0000ff"/>
          </w:rPr>
          <w:t xml:space="preserve">пунктом 15</w:t>
        </w:r>
      </w:hyperlink>
      <w:r>
        <w:rPr>
          <w:sz w:val="20"/>
        </w:rPr>
        <w:t xml:space="preserve"> настоящих Правил.</w:t>
      </w:r>
    </w:p>
    <w:p>
      <w:pPr>
        <w:pStyle w:val="0"/>
        <w:spacing w:before="200" w:line-rule="auto"/>
        <w:ind w:firstLine="540"/>
        <w:jc w:val="both"/>
      </w:pPr>
      <w:r>
        <w:rPr>
          <w:sz w:val="20"/>
        </w:rPr>
        <w:t xml:space="preserve">12. Субсидия предоставляется по результатам конкурса, проводимого Министерством при определении получателя субсидии исходя из наилучших условий достижения результатов, в целях достижения которых предоставляется субсидия (далее - результат предоставления субсидии).</w:t>
      </w:r>
    </w:p>
    <w:p>
      <w:pPr>
        <w:pStyle w:val="0"/>
        <w:spacing w:before="200" w:line-rule="auto"/>
        <w:ind w:firstLine="540"/>
        <w:jc w:val="both"/>
      </w:pPr>
      <w:r>
        <w:rPr>
          <w:sz w:val="20"/>
        </w:rPr>
        <w:t xml:space="preserve">12.1. Субсидия предоставляется в размере, необходимом для финансового обеспечения затрат получателя субсидии на реализацию программы, но не более 500,0 тыс. рублей.</w:t>
      </w:r>
    </w:p>
    <w:p>
      <w:pPr>
        <w:pStyle w:val="0"/>
        <w:jc w:val="both"/>
      </w:pPr>
      <w:r>
        <w:rPr>
          <w:sz w:val="20"/>
        </w:rPr>
        <w:t xml:space="preserve">(п. 12.1 введен </w:t>
      </w:r>
      <w:hyperlink w:history="0" r:id="rId20" w:tooltip="Постановление Правительства УР от 31.05.2023 N 350 &quot;О внесении изменений в постановление Правительства Удмуртской Республики от 1 марта 2018 года N 52 &quot;Об утверждении Правил предоставления 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quot; {КонсультантПлюс}">
        <w:r>
          <w:rPr>
            <w:sz w:val="20"/>
            <w:color w:val="0000ff"/>
          </w:rPr>
          <w:t xml:space="preserve">постановлением</w:t>
        </w:r>
      </w:hyperlink>
      <w:r>
        <w:rPr>
          <w:sz w:val="20"/>
        </w:rPr>
        <w:t xml:space="preserve"> Правительства УР от 31.05.2023 N 350)</w:t>
      </w:r>
    </w:p>
    <w:p>
      <w:pPr>
        <w:pStyle w:val="0"/>
        <w:spacing w:before="200" w:line-rule="auto"/>
        <w:ind w:firstLine="540"/>
        <w:jc w:val="both"/>
      </w:pPr>
      <w:r>
        <w:rPr>
          <w:sz w:val="20"/>
        </w:rPr>
        <w:t xml:space="preserve">13.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Удмуртской Республики о бюджете Удмуртской Республики на соответствующий финансовый год и на плановый период (закона Удмуртской Республики о внесении изменений в закон Удмуртской Республики о бюджете Удмуртской Республики на соответствующий финансовый год и на плановый период).</w:t>
      </w:r>
    </w:p>
    <w:p>
      <w:pPr>
        <w:pStyle w:val="0"/>
        <w:jc w:val="both"/>
      </w:pPr>
      <w:r>
        <w:rPr>
          <w:sz w:val="20"/>
        </w:rPr>
        <w:t xml:space="preserve">(п. 13 в ред. </w:t>
      </w:r>
      <w:hyperlink w:history="0" r:id="rId21" w:tooltip="Постановление Правительства УР от 31.05.2023 N 350 &quot;О внесении изменений в постановление Правительства Удмуртской Республики от 1 марта 2018 года N 52 &quot;Об утверждении Правил предоставления 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quot; {КонсультантПлюс}">
        <w:r>
          <w:rPr>
            <w:sz w:val="20"/>
            <w:color w:val="0000ff"/>
          </w:rPr>
          <w:t xml:space="preserve">постановления</w:t>
        </w:r>
      </w:hyperlink>
      <w:r>
        <w:rPr>
          <w:sz w:val="20"/>
        </w:rPr>
        <w:t xml:space="preserve"> Правительства УР от 31.05.2023 N 350)</w:t>
      </w:r>
    </w:p>
    <w:p>
      <w:pPr>
        <w:pStyle w:val="0"/>
        <w:ind w:firstLine="540"/>
        <w:jc w:val="both"/>
      </w:pPr>
      <w:r>
        <w:rPr>
          <w:sz w:val="20"/>
        </w:rPr>
      </w:r>
    </w:p>
    <w:p>
      <w:pPr>
        <w:pStyle w:val="2"/>
        <w:outlineLvl w:val="1"/>
        <w:jc w:val="center"/>
      </w:pPr>
      <w:r>
        <w:rPr>
          <w:sz w:val="20"/>
        </w:rPr>
        <w:t xml:space="preserve">II. Порядок проведения отбора получателей субсидий</w:t>
      </w:r>
    </w:p>
    <w:p>
      <w:pPr>
        <w:pStyle w:val="2"/>
        <w:jc w:val="center"/>
      </w:pPr>
      <w:r>
        <w:rPr>
          <w:sz w:val="20"/>
        </w:rPr>
        <w:t xml:space="preserve">для предоставления субсидии</w:t>
      </w:r>
    </w:p>
    <w:p>
      <w:pPr>
        <w:pStyle w:val="0"/>
        <w:ind w:firstLine="540"/>
        <w:jc w:val="both"/>
      </w:pPr>
      <w:r>
        <w:rPr>
          <w:sz w:val="20"/>
        </w:rPr>
      </w:r>
    </w:p>
    <w:p>
      <w:pPr>
        <w:pStyle w:val="0"/>
        <w:ind w:firstLine="540"/>
        <w:jc w:val="both"/>
      </w:pPr>
      <w:r>
        <w:rPr>
          <w:sz w:val="20"/>
        </w:rPr>
        <w:t xml:space="preserve">14. Министерство не позднее чем за 2 рабочих дня до дня начала приема заявок от заявителей размещает на едином портале и на своем официальном сайте в информационно-телекоммуникационной сети "Интернет" (далее - официальный сайт) объявление о проведении конкурса с указанием:</w:t>
      </w:r>
    </w:p>
    <w:p>
      <w:pPr>
        <w:pStyle w:val="0"/>
        <w:spacing w:before="200" w:line-rule="auto"/>
        <w:ind w:firstLine="540"/>
        <w:jc w:val="both"/>
      </w:pPr>
      <w:r>
        <w:rPr>
          <w:sz w:val="20"/>
        </w:rPr>
        <w:t xml:space="preserve">1) сроков проведения отбора. Дата начала подачи или окончания приема заявок не может быть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2) наименования, места нахождения, почтового адреса, адреса электронной почты Министерства;</w:t>
      </w:r>
    </w:p>
    <w:p>
      <w:pPr>
        <w:pStyle w:val="0"/>
        <w:spacing w:before="200" w:line-rule="auto"/>
        <w:ind w:firstLine="540"/>
        <w:jc w:val="both"/>
      </w:pPr>
      <w:r>
        <w:rPr>
          <w:sz w:val="20"/>
        </w:rPr>
        <w:t xml:space="preserve">3) результата предоставления субсидии в соответствии с </w:t>
      </w:r>
      <w:hyperlink w:history="0" w:anchor="P246" w:tooltip="42. Результатом предоставления субсидии является количество участников мероприятий программы по социальной поддержке граждан.">
        <w:r>
          <w:rPr>
            <w:sz w:val="20"/>
            <w:color w:val="0000ff"/>
          </w:rPr>
          <w:t xml:space="preserve">пунктом 42</w:t>
        </w:r>
      </w:hyperlink>
      <w:r>
        <w:rPr>
          <w:sz w:val="20"/>
        </w:rPr>
        <w:t xml:space="preserve"> настоящих Правил;</w:t>
      </w:r>
    </w:p>
    <w:p>
      <w:pPr>
        <w:pStyle w:val="0"/>
        <w:spacing w:before="200" w:line-rule="auto"/>
        <w:ind w:firstLine="540"/>
        <w:jc w:val="both"/>
      </w:pPr>
      <w:r>
        <w:rPr>
          <w:sz w:val="20"/>
        </w:rPr>
        <w:t xml:space="preserve">4) доменного имени и указателей страниц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5) требований к заявителям в соответствии с </w:t>
      </w:r>
      <w:hyperlink w:history="0" w:anchor="P107" w:tooltip="15. Заявитель на дату подачи заявки должен соответствовать следующим требованиям:">
        <w:r>
          <w:rPr>
            <w:sz w:val="20"/>
            <w:color w:val="0000ff"/>
          </w:rPr>
          <w:t xml:space="preserve">пунктом 15</w:t>
        </w:r>
      </w:hyperlink>
      <w:r>
        <w:rPr>
          <w:sz w:val="20"/>
        </w:rPr>
        <w:t xml:space="preserve"> настоящих Правил;</w:t>
      </w:r>
    </w:p>
    <w:p>
      <w:pPr>
        <w:pStyle w:val="0"/>
        <w:spacing w:before="200" w:line-rule="auto"/>
        <w:ind w:firstLine="540"/>
        <w:jc w:val="both"/>
      </w:pPr>
      <w:r>
        <w:rPr>
          <w:sz w:val="20"/>
        </w:rPr>
        <w:t xml:space="preserve">6) порядка подачи заявок и требований, предъявляемых к форме и содержанию заявок, подаваемых заявителями, в соответствии с </w:t>
      </w:r>
      <w:hyperlink w:history="0" w:anchor="P119" w:tooltip="17. Требования, предъявляемые к форме и содержанию заявок, подаваемых заявителями:">
        <w:r>
          <w:rPr>
            <w:sz w:val="20"/>
            <w:color w:val="0000ff"/>
          </w:rPr>
          <w:t xml:space="preserve">пунктами 17</w:t>
        </w:r>
      </w:hyperlink>
      <w:r>
        <w:rPr>
          <w:sz w:val="20"/>
        </w:rPr>
        <w:t xml:space="preserve"> - </w:t>
      </w:r>
      <w:hyperlink w:history="0" w:anchor="P146" w:tooltip="18. Утратил силу. - Постановление Правительства УР от 11.05.2022 N 255.">
        <w:r>
          <w:rPr>
            <w:sz w:val="20"/>
            <w:color w:val="0000ff"/>
          </w:rPr>
          <w:t xml:space="preserve">18</w:t>
        </w:r>
      </w:hyperlink>
      <w:r>
        <w:rPr>
          <w:sz w:val="20"/>
        </w:rPr>
        <w:t xml:space="preserve">, </w:t>
      </w:r>
      <w:hyperlink w:history="0" w:anchor="P151" w:tooltip="20. Заявка, в том числе прилагаемые к ней документы, направляются в Министерство заказным почтовым отправлением или передаются нарочным, в том числе посредством курьерской связи.">
        <w:r>
          <w:rPr>
            <w:sz w:val="20"/>
            <w:color w:val="0000ff"/>
          </w:rPr>
          <w:t xml:space="preserve">20</w:t>
        </w:r>
      </w:hyperlink>
      <w:r>
        <w:rPr>
          <w:sz w:val="20"/>
        </w:rPr>
        <w:t xml:space="preserve"> настоящих Правил;</w:t>
      </w:r>
    </w:p>
    <w:p>
      <w:pPr>
        <w:pStyle w:val="0"/>
        <w:spacing w:before="200" w:line-rule="auto"/>
        <w:ind w:firstLine="540"/>
        <w:jc w:val="both"/>
      </w:pPr>
      <w:r>
        <w:rPr>
          <w:sz w:val="20"/>
        </w:rPr>
        <w:t xml:space="preserve">7) порядка отзыва заявок, порядка возврата заявок, определяющего в том числе основания для возврата заявок, порядка внесения изменений в заявки, подаваемые заявителями, в соответствии с </w:t>
      </w:r>
      <w:hyperlink w:history="0" w:anchor="P154" w:tooltip="22. Заявка на участие в конкурсе может быть отозвана до окончания срока приема заявок путем направления в Министерство соответствующего обращения.">
        <w:r>
          <w:rPr>
            <w:sz w:val="20"/>
            <w:color w:val="0000ff"/>
          </w:rPr>
          <w:t xml:space="preserve">пунктом 22</w:t>
        </w:r>
      </w:hyperlink>
      <w:r>
        <w:rPr>
          <w:sz w:val="20"/>
        </w:rPr>
        <w:t xml:space="preserve"> настоящих Правил;</w:t>
      </w:r>
    </w:p>
    <w:p>
      <w:pPr>
        <w:pStyle w:val="0"/>
        <w:spacing w:before="200" w:line-rule="auto"/>
        <w:ind w:firstLine="540"/>
        <w:jc w:val="both"/>
      </w:pPr>
      <w:r>
        <w:rPr>
          <w:sz w:val="20"/>
        </w:rPr>
        <w:t xml:space="preserve">8) правил рассмотрения и оценки заявок в соответствии с </w:t>
      </w:r>
      <w:hyperlink w:history="0" w:anchor="P156" w:tooltip="23. Оценка заявок проводится создаваемой в Министерстве конкурсной комиссией (далее - комиссия) в срок не позднее 20 рабочих дней со дня окончания срока, установленного Министерством для приема заявок на участие в конкурсе, путем проставления каждым членом комиссии баллов по критериям оценки заявок социально ориентированных некоммерческих организаций на предоставление субсидий из бюджета Удмуртской Республики на реализацию программ социальной поддержки отдельных категорий граждан согласно приложению к на...">
        <w:r>
          <w:rPr>
            <w:sz w:val="20"/>
            <w:color w:val="0000ff"/>
          </w:rPr>
          <w:t xml:space="preserve">пунктами 23</w:t>
        </w:r>
      </w:hyperlink>
      <w:r>
        <w:rPr>
          <w:sz w:val="20"/>
        </w:rPr>
        <w:t xml:space="preserve">, </w:t>
      </w:r>
      <w:hyperlink w:history="0" w:anchor="P164" w:tooltip="26. Комиссия:">
        <w:r>
          <w:rPr>
            <w:sz w:val="20"/>
            <w:color w:val="0000ff"/>
          </w:rPr>
          <w:t xml:space="preserve">26</w:t>
        </w:r>
      </w:hyperlink>
      <w:r>
        <w:rPr>
          <w:sz w:val="20"/>
        </w:rPr>
        <w:t xml:space="preserve"> - </w:t>
      </w:r>
      <w:hyperlink w:history="0" w:anchor="P169" w:tooltip="28. Основаниями для отклонения заявки являются:">
        <w:r>
          <w:rPr>
            <w:sz w:val="20"/>
            <w:color w:val="0000ff"/>
          </w:rPr>
          <w:t xml:space="preserve">28</w:t>
        </w:r>
      </w:hyperlink>
      <w:r>
        <w:rPr>
          <w:sz w:val="20"/>
        </w:rPr>
        <w:t xml:space="preserve">, </w:t>
      </w:r>
      <w:hyperlink w:history="0" w:anchor="P235" w:tooltip="39. Информация о результатах рассмотрения заявок размещается на едином портале и официальном сайте Министерства не позднее 5 рабочих дней со дня подписания комиссией протокола, и включает следующие сведения:">
        <w:r>
          <w:rPr>
            <w:sz w:val="20"/>
            <w:color w:val="0000ff"/>
          </w:rPr>
          <w:t xml:space="preserve">39</w:t>
        </w:r>
      </w:hyperlink>
      <w:r>
        <w:rPr>
          <w:sz w:val="20"/>
        </w:rPr>
        <w:t xml:space="preserve"> настоящих Правил;</w:t>
      </w:r>
    </w:p>
    <w:p>
      <w:pPr>
        <w:pStyle w:val="0"/>
        <w:spacing w:before="200" w:line-rule="auto"/>
        <w:ind w:firstLine="540"/>
        <w:jc w:val="both"/>
      </w:pPr>
      <w:r>
        <w:rPr>
          <w:sz w:val="20"/>
        </w:rPr>
        <w:t xml:space="preserve">9) срока, в течение которого заявители - победители конкурса должны подписать соглашение о предоставлении субсидии;</w:t>
      </w:r>
    </w:p>
    <w:p>
      <w:pPr>
        <w:pStyle w:val="0"/>
        <w:spacing w:before="200" w:line-rule="auto"/>
        <w:ind w:firstLine="540"/>
        <w:jc w:val="both"/>
      </w:pPr>
      <w:r>
        <w:rPr>
          <w:sz w:val="20"/>
        </w:rPr>
        <w:t xml:space="preserve">10) условий признания заявителей - победителей конкурса уклонившимися от подписания соглашения о предоставлении субсидии;</w:t>
      </w:r>
    </w:p>
    <w:p>
      <w:pPr>
        <w:pStyle w:val="0"/>
        <w:spacing w:before="200" w:line-rule="auto"/>
        <w:ind w:firstLine="540"/>
        <w:jc w:val="both"/>
      </w:pPr>
      <w:r>
        <w:rPr>
          <w:sz w:val="20"/>
        </w:rPr>
        <w:t xml:space="preserve">11) даты размещения результатов конкурса на едином портале, а также на официальном сайте Министерства, которая не может быть позднее срока, установленного </w:t>
      </w:r>
      <w:hyperlink w:history="0" w:anchor="P235" w:tooltip="39. Информация о результатах рассмотрения заявок размещается на едином портале и официальном сайте Министерства не позднее 5 рабочих дней со дня подписания комиссией протокола, и включает следующие сведения:">
        <w:r>
          <w:rPr>
            <w:sz w:val="20"/>
            <w:color w:val="0000ff"/>
          </w:rPr>
          <w:t xml:space="preserve">пунктом 39</w:t>
        </w:r>
      </w:hyperlink>
      <w:r>
        <w:rPr>
          <w:sz w:val="20"/>
        </w:rPr>
        <w:t xml:space="preserve"> настоящих Правил.</w:t>
      </w:r>
    </w:p>
    <w:bookmarkStart w:id="107" w:name="P107"/>
    <w:bookmarkEnd w:id="107"/>
    <w:p>
      <w:pPr>
        <w:pStyle w:val="0"/>
        <w:spacing w:before="200" w:line-rule="auto"/>
        <w:ind w:firstLine="540"/>
        <w:jc w:val="both"/>
      </w:pPr>
      <w:r>
        <w:rPr>
          <w:sz w:val="20"/>
        </w:rPr>
        <w:t xml:space="preserve">15. Заявитель на дату подачи заявки должен соответствовать следующим требованиям:</w:t>
      </w:r>
    </w:p>
    <w:p>
      <w:pPr>
        <w:pStyle w:val="0"/>
        <w:jc w:val="both"/>
      </w:pPr>
      <w:r>
        <w:rPr>
          <w:sz w:val="20"/>
        </w:rPr>
        <w:t xml:space="preserve">(в ред. </w:t>
      </w:r>
      <w:hyperlink w:history="0" r:id="rId22" w:tooltip="Постановление Правительства УР от 11.05.2022 N 255 &quot;О внесении изменения в постановление Правительства Удмуртской Республики от 1 марта 2018 года N 52 &quot;Об утверждении Правил предоставления 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quot; (Зарегистрировано в Управлении Минюста России по УР 13.05.2022 N RU18000202200419) {КонсультантПлюс}">
        <w:r>
          <w:rPr>
            <w:sz w:val="20"/>
            <w:color w:val="0000ff"/>
          </w:rPr>
          <w:t xml:space="preserve">постановления</w:t>
        </w:r>
      </w:hyperlink>
      <w:r>
        <w:rPr>
          <w:sz w:val="20"/>
        </w:rPr>
        <w:t xml:space="preserve"> Правительства УР от 11.05.2022 N 255)</w:t>
      </w:r>
    </w:p>
    <w:p>
      <w:pPr>
        <w:pStyle w:val="0"/>
        <w:spacing w:before="200" w:line-rule="auto"/>
        <w:ind w:firstLine="540"/>
        <w:jc w:val="both"/>
      </w:pPr>
      <w:r>
        <w:rPr>
          <w:sz w:val="20"/>
        </w:rPr>
        <w:t xml:space="preserve">1) заявитель зарегистрирован в установленном законодательством порядке и осуществляет свою деятельность на территории Удмуртской Республики;</w:t>
      </w:r>
    </w:p>
    <w:p>
      <w:pPr>
        <w:pStyle w:val="0"/>
        <w:spacing w:before="200" w:line-rule="auto"/>
        <w:ind w:firstLine="540"/>
        <w:jc w:val="both"/>
      </w:pPr>
      <w:r>
        <w:rPr>
          <w:sz w:val="20"/>
        </w:rPr>
        <w:t xml:space="preserve">2) заявитель осуществляет деятельность не менее одного года со дня государственной регистрации;</w:t>
      </w:r>
    </w:p>
    <w:p>
      <w:pPr>
        <w:pStyle w:val="0"/>
        <w:spacing w:before="200" w:line-rule="auto"/>
        <w:ind w:firstLine="540"/>
        <w:jc w:val="both"/>
      </w:pPr>
      <w:r>
        <w:rPr>
          <w:sz w:val="20"/>
        </w:rPr>
        <w:t xml:space="preserve">3)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4) у заявителя должна отсутствовать просроченная задолженность по возврату в бюджет Удмуртской Республики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Удмуртской Республики;</w:t>
      </w:r>
    </w:p>
    <w:p>
      <w:pPr>
        <w:pStyle w:val="0"/>
        <w:spacing w:before="200" w:line-rule="auto"/>
        <w:ind w:firstLine="540"/>
        <w:jc w:val="both"/>
      </w:pPr>
      <w:r>
        <w:rPr>
          <w:sz w:val="20"/>
        </w:rPr>
        <w:t xml:space="preserve">5) заявитель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6) заявитель не получает в текущем финансовом году средства из бюджета Удмуртской Республики в соответствии с иными нормативными правовыми актами на цели предоставления субсидии согласно настоящих Правил;</w:t>
      </w:r>
    </w:p>
    <w:p>
      <w:pPr>
        <w:pStyle w:val="0"/>
        <w:spacing w:before="200" w:line-rule="auto"/>
        <w:ind w:firstLine="540"/>
        <w:jc w:val="both"/>
      </w:pPr>
      <w:r>
        <w:rPr>
          <w:sz w:val="20"/>
        </w:rPr>
        <w:t xml:space="preserve">7) заявитель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7 в ред. </w:t>
      </w:r>
      <w:hyperlink w:history="0" r:id="rId23" w:tooltip="Постановление Правительства УР от 31.05.2023 N 350 &quot;О внесении изменений в постановление Правительства Удмуртской Республики от 1 марта 2018 года N 52 &quot;Об утверждении Правил предоставления 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quot; {КонсультантПлюс}">
        <w:r>
          <w:rPr>
            <w:sz w:val="20"/>
            <w:color w:val="0000ff"/>
          </w:rPr>
          <w:t xml:space="preserve">постановления</w:t>
        </w:r>
      </w:hyperlink>
      <w:r>
        <w:rPr>
          <w:sz w:val="20"/>
        </w:rPr>
        <w:t xml:space="preserve"> Правительства УР от 31.05.2023 N 350)</w:t>
      </w:r>
    </w:p>
    <w:p>
      <w:pPr>
        <w:pStyle w:val="0"/>
        <w:spacing w:before="200" w:line-rule="auto"/>
        <w:ind w:firstLine="540"/>
        <w:jc w:val="both"/>
      </w:pPr>
      <w:r>
        <w:rPr>
          <w:sz w:val="20"/>
        </w:rPr>
        <w:t xml:space="preserve">16. Участником конкурса признается заявитель, подавший документы на участие в нем, допущенный к конкурсу в соответствии с </w:t>
      </w:r>
      <w:hyperlink w:history="0" w:anchor="P168" w:tooltip="27. По результатам оценки заявок комиссией принимается решение о допуске заявителя к конкурсу, либо об отклонении заявки и отказе в предоставлении субсидии заявителю.">
        <w:r>
          <w:rPr>
            <w:sz w:val="20"/>
            <w:color w:val="0000ff"/>
          </w:rPr>
          <w:t xml:space="preserve">пунктом 27</w:t>
        </w:r>
      </w:hyperlink>
      <w:r>
        <w:rPr>
          <w:sz w:val="20"/>
        </w:rPr>
        <w:t xml:space="preserve"> настоящих Правил.</w:t>
      </w:r>
    </w:p>
    <w:p>
      <w:pPr>
        <w:pStyle w:val="0"/>
        <w:spacing w:before="200" w:line-rule="auto"/>
        <w:ind w:firstLine="540"/>
        <w:jc w:val="both"/>
      </w:pPr>
      <w:r>
        <w:rPr>
          <w:sz w:val="20"/>
        </w:rPr>
        <w:t xml:space="preserve">Один заявитель может представить только одну заявку на участие в конкурсе. Вторая и последующие заявки, представленные заявителем, отклоняются.</w:t>
      </w:r>
    </w:p>
    <w:bookmarkStart w:id="119" w:name="P119"/>
    <w:bookmarkEnd w:id="119"/>
    <w:p>
      <w:pPr>
        <w:pStyle w:val="0"/>
        <w:spacing w:before="200" w:line-rule="auto"/>
        <w:ind w:firstLine="540"/>
        <w:jc w:val="both"/>
      </w:pPr>
      <w:r>
        <w:rPr>
          <w:sz w:val="20"/>
        </w:rPr>
        <w:t xml:space="preserve">17. Требования, предъявляемые к форме и содержанию заявок, подаваемых заявителями:</w:t>
      </w:r>
    </w:p>
    <w:p>
      <w:pPr>
        <w:pStyle w:val="0"/>
        <w:spacing w:before="200" w:line-rule="auto"/>
        <w:ind w:firstLine="540"/>
        <w:jc w:val="both"/>
      </w:pPr>
      <w:r>
        <w:rPr>
          <w:sz w:val="20"/>
        </w:rPr>
        <w:t xml:space="preserve">1) заявка на конкурс заявителями подается в порядке, месте и сроки, указанные в объявлении о проведении конкурса, по форме, установленной Министерством, с приложением следующих документов:</w:t>
      </w:r>
    </w:p>
    <w:p>
      <w:pPr>
        <w:pStyle w:val="0"/>
        <w:spacing w:before="200" w:line-rule="auto"/>
        <w:ind w:firstLine="540"/>
        <w:jc w:val="both"/>
      </w:pPr>
      <w:r>
        <w:rPr>
          <w:sz w:val="20"/>
        </w:rPr>
        <w:t xml:space="preserve">а) программа;</w:t>
      </w:r>
    </w:p>
    <w:p>
      <w:pPr>
        <w:pStyle w:val="0"/>
        <w:spacing w:before="200" w:line-rule="auto"/>
        <w:ind w:firstLine="540"/>
        <w:jc w:val="both"/>
      </w:pPr>
      <w:r>
        <w:rPr>
          <w:sz w:val="20"/>
        </w:rPr>
        <w:t xml:space="preserve">б) копии учредительных документов заявителя;</w:t>
      </w:r>
    </w:p>
    <w:p>
      <w:pPr>
        <w:pStyle w:val="0"/>
        <w:spacing w:before="200" w:line-rule="auto"/>
        <w:ind w:firstLine="540"/>
        <w:jc w:val="both"/>
      </w:pPr>
      <w:r>
        <w:rPr>
          <w:sz w:val="20"/>
        </w:rPr>
        <w:t xml:space="preserve">2) в заявку включается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конкурсом;</w:t>
      </w:r>
    </w:p>
    <w:p>
      <w:pPr>
        <w:pStyle w:val="0"/>
        <w:spacing w:before="200" w:line-rule="auto"/>
        <w:ind w:firstLine="540"/>
        <w:jc w:val="both"/>
      </w:pPr>
      <w:r>
        <w:rPr>
          <w:sz w:val="20"/>
        </w:rPr>
        <w:t xml:space="preserve">3) заявка, в том числе прилагаемые к ней документы (копии документов), должны быть подписаны руководителем заявителя или иным уполномоченным им лицом и скреплены печатью заявителя (при наличии).</w:t>
      </w:r>
    </w:p>
    <w:p>
      <w:pPr>
        <w:pStyle w:val="0"/>
        <w:spacing w:before="200" w:line-rule="auto"/>
        <w:ind w:firstLine="540"/>
        <w:jc w:val="both"/>
      </w:pPr>
      <w:r>
        <w:rPr>
          <w:sz w:val="20"/>
        </w:rPr>
        <w:t xml:space="preserve">В случае если заявка и (или) прилагаемые к ней документы (копии документов) подписываются не руководителем заявителя, к нему должна быть приложена выданная руководителем заявителя доверенность на их подписание;</w:t>
      </w:r>
    </w:p>
    <w:p>
      <w:pPr>
        <w:pStyle w:val="0"/>
        <w:spacing w:before="200" w:line-rule="auto"/>
        <w:ind w:firstLine="540"/>
        <w:jc w:val="both"/>
      </w:pPr>
      <w:r>
        <w:rPr>
          <w:sz w:val="20"/>
        </w:rPr>
        <w:t xml:space="preserve">4) программа должна содержать следующую информацию:</w:t>
      </w:r>
    </w:p>
    <w:p>
      <w:pPr>
        <w:pStyle w:val="0"/>
        <w:spacing w:before="200" w:line-rule="auto"/>
        <w:ind w:firstLine="540"/>
        <w:jc w:val="both"/>
      </w:pPr>
      <w:r>
        <w:rPr>
          <w:sz w:val="20"/>
        </w:rPr>
        <w:t xml:space="preserve">а) общая характеристика ситуации на начало реализации программы, содержащая в обязательном порядке описание имеющейся социальной проблемы с обоснованием актуальности, значимости и методов ее решения;</w:t>
      </w:r>
    </w:p>
    <w:p>
      <w:pPr>
        <w:pStyle w:val="0"/>
        <w:spacing w:before="200" w:line-rule="auto"/>
        <w:ind w:firstLine="540"/>
        <w:jc w:val="both"/>
      </w:pPr>
      <w:r>
        <w:rPr>
          <w:sz w:val="20"/>
        </w:rPr>
        <w:t xml:space="preserve">б) цель (цели) и задачи программы;</w:t>
      </w:r>
    </w:p>
    <w:p>
      <w:pPr>
        <w:pStyle w:val="0"/>
        <w:spacing w:before="200" w:line-rule="auto"/>
        <w:ind w:firstLine="540"/>
        <w:jc w:val="both"/>
      </w:pPr>
      <w:r>
        <w:rPr>
          <w:sz w:val="20"/>
        </w:rPr>
        <w:t xml:space="preserve">в) сведения о населенном пункте (населенных пунктах) в Удмуртской Республике, на территории которого (которых) предполагается реализация программы;</w:t>
      </w:r>
    </w:p>
    <w:p>
      <w:pPr>
        <w:pStyle w:val="0"/>
        <w:spacing w:before="200" w:line-rule="auto"/>
        <w:ind w:firstLine="540"/>
        <w:jc w:val="both"/>
      </w:pPr>
      <w:r>
        <w:rPr>
          <w:sz w:val="20"/>
        </w:rPr>
        <w:t xml:space="preserve">г) мероприятия по социальной поддержке отдельных категорий граждан из числа установленных </w:t>
      </w:r>
      <w:hyperlink w:history="0" w:anchor="P70" w:tooltip="9. К мероприятиям по социальной поддержке отдельных категорий граждан относится деятельность, направленная на:">
        <w:r>
          <w:rPr>
            <w:sz w:val="20"/>
            <w:color w:val="0000ff"/>
          </w:rPr>
          <w:t xml:space="preserve">пунктом 9</w:t>
        </w:r>
      </w:hyperlink>
      <w:r>
        <w:rPr>
          <w:sz w:val="20"/>
        </w:rPr>
        <w:t xml:space="preserve"> настоящих Правил, реализация которых будет осуществляться в ходе реализации программы, и их описание;</w:t>
      </w:r>
    </w:p>
    <w:p>
      <w:pPr>
        <w:pStyle w:val="0"/>
        <w:spacing w:before="200" w:line-rule="auto"/>
        <w:ind w:firstLine="540"/>
        <w:jc w:val="both"/>
      </w:pPr>
      <w:r>
        <w:rPr>
          <w:sz w:val="20"/>
        </w:rPr>
        <w:t xml:space="preserve">д) количество добровольцев, которых планируется привлечь к реализации программы;</w:t>
      </w:r>
    </w:p>
    <w:p>
      <w:pPr>
        <w:pStyle w:val="0"/>
        <w:spacing w:before="200" w:line-rule="auto"/>
        <w:ind w:firstLine="540"/>
        <w:jc w:val="both"/>
      </w:pPr>
      <w:r>
        <w:rPr>
          <w:sz w:val="20"/>
        </w:rPr>
        <w:t xml:space="preserve">е) отдельные категории граждан или целевые группы граждан из числа указанных категорий, на которые ориентированы мероприятия программы;</w:t>
      </w:r>
    </w:p>
    <w:p>
      <w:pPr>
        <w:pStyle w:val="0"/>
        <w:spacing w:before="200" w:line-rule="auto"/>
        <w:ind w:firstLine="540"/>
        <w:jc w:val="both"/>
      </w:pPr>
      <w:r>
        <w:rPr>
          <w:sz w:val="20"/>
        </w:rPr>
        <w:t xml:space="preserve">ж) смета предполагаемых расходов на реализацию программы, но не более 500,0 тыс. рублей, с указанием назначения расходов, объемов финансирования и сведений о привлекаемых источниках финансирования;</w:t>
      </w:r>
    </w:p>
    <w:p>
      <w:pPr>
        <w:pStyle w:val="0"/>
        <w:jc w:val="both"/>
      </w:pPr>
      <w:r>
        <w:rPr>
          <w:sz w:val="20"/>
        </w:rPr>
        <w:t xml:space="preserve">(в ред. </w:t>
      </w:r>
      <w:hyperlink w:history="0" r:id="rId24" w:tooltip="Постановление Правительства УР от 31.05.2023 N 350 &quot;О внесении изменений в постановление Правительства Удмуртской Республики от 1 марта 2018 года N 52 &quot;Об утверждении Правил предоставления 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quot; {КонсультантПлюс}">
        <w:r>
          <w:rPr>
            <w:sz w:val="20"/>
            <w:color w:val="0000ff"/>
          </w:rPr>
          <w:t xml:space="preserve">постановления</w:t>
        </w:r>
      </w:hyperlink>
      <w:r>
        <w:rPr>
          <w:sz w:val="20"/>
        </w:rPr>
        <w:t xml:space="preserve"> Правительства УР от 31.05.2023 N 350)</w:t>
      </w:r>
    </w:p>
    <w:p>
      <w:pPr>
        <w:pStyle w:val="0"/>
        <w:spacing w:before="200" w:line-rule="auto"/>
        <w:ind w:firstLine="540"/>
        <w:jc w:val="both"/>
      </w:pPr>
      <w:r>
        <w:rPr>
          <w:sz w:val="20"/>
        </w:rPr>
        <w:t xml:space="preserve">з) ожидаемый результат реализации программы. При формулировании результата реализации программы должны обеспечиваться его специфичность (соответствие сфере реализации программы), конкретность (не допускаются формулировки, допускающие произвольное или неоднозначное толкование), достижимость (результат должен быть достижим за период реализации программы) и измеримость (достижение результата можно проверить);</w:t>
      </w:r>
    </w:p>
    <w:p>
      <w:pPr>
        <w:pStyle w:val="0"/>
        <w:spacing w:before="200" w:line-rule="auto"/>
        <w:ind w:firstLine="540"/>
        <w:jc w:val="both"/>
      </w:pPr>
      <w:r>
        <w:rPr>
          <w:sz w:val="20"/>
        </w:rPr>
        <w:t xml:space="preserve">и) сведения о:</w:t>
      </w:r>
    </w:p>
    <w:p>
      <w:pPr>
        <w:pStyle w:val="0"/>
        <w:spacing w:before="200" w:line-rule="auto"/>
        <w:ind w:firstLine="540"/>
        <w:jc w:val="both"/>
      </w:pPr>
      <w:r>
        <w:rPr>
          <w:sz w:val="20"/>
        </w:rPr>
        <w:t xml:space="preserve">наличии информации о деятельности заявителя в средствах массовой информации и (или) на сайтах государственных органов, органов местного самоуправления, иных организаций;</w:t>
      </w:r>
    </w:p>
    <w:p>
      <w:pPr>
        <w:pStyle w:val="0"/>
        <w:spacing w:before="200" w:line-rule="auto"/>
        <w:ind w:firstLine="540"/>
        <w:jc w:val="both"/>
      </w:pPr>
      <w:r>
        <w:rPr>
          <w:sz w:val="20"/>
        </w:rPr>
        <w:t xml:space="preserve">наличии у заявителя материально-технической базы, помещений и кадровых ресурсов, которые потребуются для реализации программы;</w:t>
      </w:r>
    </w:p>
    <w:p>
      <w:pPr>
        <w:pStyle w:val="0"/>
        <w:spacing w:before="200" w:line-rule="auto"/>
        <w:ind w:firstLine="540"/>
        <w:jc w:val="both"/>
      </w:pPr>
      <w:r>
        <w:rPr>
          <w:sz w:val="20"/>
        </w:rPr>
        <w:t xml:space="preserve">включении заявителя в реестр поставщиков социальных услуг Удмуртской Республики;</w:t>
      </w:r>
    </w:p>
    <w:p>
      <w:pPr>
        <w:pStyle w:val="0"/>
        <w:spacing w:before="200" w:line-rule="auto"/>
        <w:ind w:firstLine="540"/>
        <w:jc w:val="both"/>
      </w:pPr>
      <w:r>
        <w:rPr>
          <w:sz w:val="20"/>
        </w:rPr>
        <w:t xml:space="preserve">устойчивости реализации программы (возможности дальнейшего осуществления деятельности организации по решению социальной проблемы после завершения реализации программы);</w:t>
      </w:r>
    </w:p>
    <w:p>
      <w:pPr>
        <w:pStyle w:val="0"/>
        <w:spacing w:before="200" w:line-rule="auto"/>
        <w:ind w:firstLine="540"/>
        <w:jc w:val="both"/>
      </w:pPr>
      <w:r>
        <w:rPr>
          <w:sz w:val="20"/>
        </w:rPr>
        <w:t xml:space="preserve">к) иные сведения по усмотрению заявителя (фотографии, графики, схемы и т.д.);</w:t>
      </w:r>
    </w:p>
    <w:p>
      <w:pPr>
        <w:pStyle w:val="0"/>
        <w:spacing w:before="200" w:line-rule="auto"/>
        <w:ind w:firstLine="540"/>
        <w:jc w:val="both"/>
      </w:pPr>
      <w:r>
        <w:rPr>
          <w:sz w:val="20"/>
        </w:rPr>
        <w:t xml:space="preserve">5) заявка, в том числе прилагаемые к ней документы, должны быть прошиты, пронумерованы и запечатаны в конверт.</w:t>
      </w:r>
    </w:p>
    <w:p>
      <w:pPr>
        <w:pStyle w:val="0"/>
        <w:spacing w:before="200" w:line-rule="auto"/>
        <w:ind w:firstLine="540"/>
        <w:jc w:val="both"/>
      </w:pPr>
      <w:r>
        <w:rPr>
          <w:sz w:val="20"/>
        </w:rPr>
        <w:t xml:space="preserve">На конверте указываются наименование, основной государственный регистрационный номер и адрес (местонахождение) заявителя.</w:t>
      </w:r>
    </w:p>
    <w:p>
      <w:pPr>
        <w:pStyle w:val="0"/>
        <w:spacing w:before="200" w:line-rule="auto"/>
        <w:ind w:firstLine="540"/>
        <w:jc w:val="both"/>
      </w:pPr>
      <w:r>
        <w:rPr>
          <w:sz w:val="20"/>
        </w:rPr>
        <w:t xml:space="preserve">В заявке и представленных документах (копиях документов) не должны содержаться подчистки, приписки и другие неоговоренные исправления (исправления должны быть оговорены в заявке и заверены подписью руководителя заявителя);</w:t>
      </w:r>
    </w:p>
    <w:p>
      <w:pPr>
        <w:pStyle w:val="0"/>
        <w:spacing w:before="200" w:line-rule="auto"/>
        <w:ind w:firstLine="540"/>
        <w:jc w:val="both"/>
      </w:pPr>
      <w:r>
        <w:rPr>
          <w:sz w:val="20"/>
        </w:rPr>
        <w:t xml:space="preserve">6) заявка, в том числе прилагаемые к ней документы, составляются на русском языке.</w:t>
      </w:r>
    </w:p>
    <w:bookmarkStart w:id="146" w:name="P146"/>
    <w:bookmarkEnd w:id="146"/>
    <w:p>
      <w:pPr>
        <w:pStyle w:val="0"/>
        <w:spacing w:before="200" w:line-rule="auto"/>
        <w:ind w:firstLine="540"/>
        <w:jc w:val="both"/>
      </w:pPr>
      <w:r>
        <w:rPr>
          <w:sz w:val="20"/>
        </w:rPr>
        <w:t xml:space="preserve">18. Утратил силу. - </w:t>
      </w:r>
      <w:hyperlink w:history="0" r:id="rId25" w:tooltip="Постановление Правительства УР от 11.05.2022 N 255 &quot;О внесении изменения в постановление Правительства Удмуртской Республики от 1 марта 2018 года N 52 &quot;Об утверждении Правил предоставления 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quot; (Зарегистрировано в Управлении Минюста России по УР 13.05.2022 N RU18000202200419) {КонсультантПлюс}">
        <w:r>
          <w:rPr>
            <w:sz w:val="20"/>
            <w:color w:val="0000ff"/>
          </w:rPr>
          <w:t xml:space="preserve">Постановление</w:t>
        </w:r>
      </w:hyperlink>
      <w:r>
        <w:rPr>
          <w:sz w:val="20"/>
        </w:rPr>
        <w:t xml:space="preserve"> Правительства УР от 11.05.2022 N 255.</w:t>
      </w:r>
    </w:p>
    <w:p>
      <w:pPr>
        <w:pStyle w:val="0"/>
        <w:spacing w:before="200" w:line-rule="auto"/>
        <w:ind w:firstLine="540"/>
        <w:jc w:val="both"/>
      </w:pPr>
      <w:r>
        <w:rPr>
          <w:sz w:val="20"/>
        </w:rPr>
        <w:t xml:space="preserve">19. Министерство в порядке межведомственного взаимодействия запрашивает у соответствующих органов государственной власти следующие документы (сведения) в отношении заявителя на дату подачи заявки:</w:t>
      </w:r>
    </w:p>
    <w:p>
      <w:pPr>
        <w:pStyle w:val="0"/>
        <w:spacing w:before="200" w:line-rule="auto"/>
        <w:ind w:firstLine="540"/>
        <w:jc w:val="both"/>
      </w:pPr>
      <w:r>
        <w:rPr>
          <w:sz w:val="20"/>
        </w:rPr>
        <w:t xml:space="preserve">1) выписку из Единого государственного реестра юридических лиц;</w:t>
      </w:r>
    </w:p>
    <w:p>
      <w:pPr>
        <w:pStyle w:val="0"/>
        <w:spacing w:before="200" w:line-rule="auto"/>
        <w:ind w:firstLine="540"/>
        <w:jc w:val="both"/>
      </w:pPr>
      <w:r>
        <w:rPr>
          <w:sz w:val="20"/>
        </w:rPr>
        <w:t xml:space="preserve">2) сведения о наличии (отсутствии) у заявителя задолженности по уплате налогов, сборов, страховых взносов, пеней, штрафов, процентов.</w:t>
      </w:r>
    </w:p>
    <w:p>
      <w:pPr>
        <w:pStyle w:val="0"/>
        <w:jc w:val="both"/>
      </w:pPr>
      <w:r>
        <w:rPr>
          <w:sz w:val="20"/>
        </w:rPr>
        <w:t xml:space="preserve">(п. 19 в ред. </w:t>
      </w:r>
      <w:hyperlink w:history="0" r:id="rId26" w:tooltip="Постановление Правительства УР от 11.05.2022 N 255 &quot;О внесении изменения в постановление Правительства Удмуртской Республики от 1 марта 2018 года N 52 &quot;Об утверждении Правил предоставления 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quot; (Зарегистрировано в Управлении Минюста России по УР 13.05.2022 N RU18000202200419) {КонсультантПлюс}">
        <w:r>
          <w:rPr>
            <w:sz w:val="20"/>
            <w:color w:val="0000ff"/>
          </w:rPr>
          <w:t xml:space="preserve">постановления</w:t>
        </w:r>
      </w:hyperlink>
      <w:r>
        <w:rPr>
          <w:sz w:val="20"/>
        </w:rPr>
        <w:t xml:space="preserve"> Правительства УР от 11.05.2022 N 255)</w:t>
      </w:r>
    </w:p>
    <w:bookmarkStart w:id="151" w:name="P151"/>
    <w:bookmarkEnd w:id="151"/>
    <w:p>
      <w:pPr>
        <w:pStyle w:val="0"/>
        <w:spacing w:before="200" w:line-rule="auto"/>
        <w:ind w:firstLine="540"/>
        <w:jc w:val="both"/>
      </w:pPr>
      <w:r>
        <w:rPr>
          <w:sz w:val="20"/>
        </w:rPr>
        <w:t xml:space="preserve">20. Заявка, в том числе прилагаемые к ней документы, направляются в Министерство заказным почтовым отправлением или передаются нарочным, в том числе посредством курьерской связи.</w:t>
      </w:r>
    </w:p>
    <w:p>
      <w:pPr>
        <w:pStyle w:val="0"/>
        <w:spacing w:before="200" w:line-rule="auto"/>
        <w:ind w:firstLine="540"/>
        <w:jc w:val="both"/>
      </w:pPr>
      <w:r>
        <w:rPr>
          <w:sz w:val="20"/>
        </w:rPr>
        <w:t xml:space="preserve">21. Министерство регистрирует конверт с документами в день его поступления.</w:t>
      </w:r>
    </w:p>
    <w:p>
      <w:pPr>
        <w:pStyle w:val="0"/>
        <w:spacing w:before="200" w:line-rule="auto"/>
        <w:ind w:firstLine="540"/>
        <w:jc w:val="both"/>
      </w:pPr>
      <w:r>
        <w:rPr>
          <w:sz w:val="20"/>
        </w:rPr>
        <w:t xml:space="preserve">При направлении документов почтовым отправлением днем их поступления в Министерство считается дата, указанная на почтовом штемпеле организации федеральной почтовой связи по месту отправления документов.</w:t>
      </w:r>
    </w:p>
    <w:bookmarkStart w:id="154" w:name="P154"/>
    <w:bookmarkEnd w:id="154"/>
    <w:p>
      <w:pPr>
        <w:pStyle w:val="0"/>
        <w:spacing w:before="200" w:line-rule="auto"/>
        <w:ind w:firstLine="540"/>
        <w:jc w:val="both"/>
      </w:pPr>
      <w:r>
        <w:rPr>
          <w:sz w:val="20"/>
        </w:rPr>
        <w:t xml:space="preserve">22. Заявка на участие в конкурсе может быть отозвана до окончания срока приема заявок путем направления в Министерство соответствующего обращения.</w:t>
      </w:r>
    </w:p>
    <w:p>
      <w:pPr>
        <w:pStyle w:val="0"/>
        <w:spacing w:before="200" w:line-rule="auto"/>
        <w:ind w:firstLine="540"/>
        <w:jc w:val="both"/>
      </w:pPr>
      <w:r>
        <w:rPr>
          <w:sz w:val="20"/>
        </w:rPr>
        <w:t xml:space="preserve">Внесение изменений в заявку допускается только путем представления для включения в ее состав дополнительной информации (в том числе документов).</w:t>
      </w:r>
    </w:p>
    <w:bookmarkStart w:id="156" w:name="P156"/>
    <w:bookmarkEnd w:id="156"/>
    <w:p>
      <w:pPr>
        <w:pStyle w:val="0"/>
        <w:spacing w:before="200" w:line-rule="auto"/>
        <w:ind w:firstLine="540"/>
        <w:jc w:val="both"/>
      </w:pPr>
      <w:r>
        <w:rPr>
          <w:sz w:val="20"/>
        </w:rPr>
        <w:t xml:space="preserve">23. Оценка заявок проводится создаваемой в Министерстве конкурсной комиссией (далее - комиссия) в срок не позднее 20 рабочих дней со дня окончания срока, установленного Министерством для приема заявок на участие в конкурсе, путем проставления каждым членом комиссии баллов по </w:t>
      </w:r>
      <w:hyperlink w:history="0" w:anchor="P305" w:tooltip="КРИТЕРИИ">
        <w:r>
          <w:rPr>
            <w:sz w:val="20"/>
            <w:color w:val="0000ff"/>
          </w:rPr>
          <w:t xml:space="preserve">критериям</w:t>
        </w:r>
      </w:hyperlink>
      <w:r>
        <w:rPr>
          <w:sz w:val="20"/>
        </w:rPr>
        <w:t xml:space="preserve"> оценки заявок социально ориентированных некоммерческих организаций на предоставление субсидий из бюджета Удмуртской Республики на реализацию программ социальной поддержки отдельных категорий граждан согласно приложению к настоящим Правилам.</w:t>
      </w:r>
    </w:p>
    <w:p>
      <w:pPr>
        <w:pStyle w:val="0"/>
        <w:spacing w:before="200" w:line-rule="auto"/>
        <w:ind w:firstLine="540"/>
        <w:jc w:val="both"/>
      </w:pPr>
      <w:r>
        <w:rPr>
          <w:sz w:val="20"/>
        </w:rPr>
        <w:t xml:space="preserve">24. Комиссия формируется в составе не менее 7 человек, в том числе председатель, секретарь и другие члены комиссии. В состав комиссии для рассмотрения и оценки заявок включаются в том числе члены Общественного совета при Министерстве.</w:t>
      </w:r>
    </w:p>
    <w:p>
      <w:pPr>
        <w:pStyle w:val="0"/>
        <w:spacing w:before="200" w:line-rule="auto"/>
        <w:ind w:firstLine="540"/>
        <w:jc w:val="both"/>
      </w:pPr>
      <w:r>
        <w:rPr>
          <w:sz w:val="20"/>
        </w:rPr>
        <w:t xml:space="preserve">Состав комиссии формируется таким образом, чтобы была исключена возможность возникновения конфликта интересов.</w:t>
      </w:r>
    </w:p>
    <w:p>
      <w:pPr>
        <w:pStyle w:val="0"/>
        <w:spacing w:before="200" w:line-rule="auto"/>
        <w:ind w:firstLine="540"/>
        <w:jc w:val="both"/>
      </w:pPr>
      <w:r>
        <w:rPr>
          <w:sz w:val="20"/>
        </w:rPr>
        <w:t xml:space="preserve">Персональный состав комиссии утверждается Министерством.</w:t>
      </w:r>
    </w:p>
    <w:p>
      <w:pPr>
        <w:pStyle w:val="0"/>
        <w:spacing w:before="200" w:line-rule="auto"/>
        <w:ind w:firstLine="540"/>
        <w:jc w:val="both"/>
      </w:pPr>
      <w:r>
        <w:rPr>
          <w:sz w:val="20"/>
        </w:rPr>
        <w:t xml:space="preserve">25. Заседание комиссии считается правомочным, если на нем присутствует более половины от общего числа членов комиссии.</w:t>
      </w:r>
    </w:p>
    <w:p>
      <w:pPr>
        <w:pStyle w:val="0"/>
        <w:spacing w:before="200" w:line-rule="auto"/>
        <w:ind w:firstLine="540"/>
        <w:jc w:val="both"/>
      </w:pPr>
      <w:r>
        <w:rPr>
          <w:sz w:val="20"/>
        </w:rPr>
        <w:t xml:space="preserve">Решение комиссии принимается путем открытого голосования простым большинством голосов от числа ее членов, присутствующих на заседании.</w:t>
      </w:r>
    </w:p>
    <w:p>
      <w:pPr>
        <w:pStyle w:val="0"/>
        <w:spacing w:before="200" w:line-rule="auto"/>
        <w:ind w:firstLine="540"/>
        <w:jc w:val="both"/>
      </w:pPr>
      <w:r>
        <w:rPr>
          <w:sz w:val="20"/>
        </w:rPr>
        <w:t xml:space="preserve">При равенстве голосов принимается решение, за которое проголосовал председатель комиссии или другой член комиссии, председательствующий на заседании комиссии по поручению председателя комиссии.</w:t>
      </w:r>
    </w:p>
    <w:p>
      <w:pPr>
        <w:pStyle w:val="0"/>
        <w:spacing w:before="200" w:line-rule="auto"/>
        <w:ind w:firstLine="540"/>
        <w:jc w:val="both"/>
      </w:pPr>
      <w:r>
        <w:rPr>
          <w:sz w:val="20"/>
        </w:rPr>
        <w:t xml:space="preserve">Решения комиссии оформляются протоколом, который подписывается председателем и секретарем комиссии.</w:t>
      </w:r>
    </w:p>
    <w:bookmarkStart w:id="164" w:name="P164"/>
    <w:bookmarkEnd w:id="164"/>
    <w:p>
      <w:pPr>
        <w:pStyle w:val="0"/>
        <w:spacing w:before="200" w:line-rule="auto"/>
        <w:ind w:firstLine="540"/>
        <w:jc w:val="both"/>
      </w:pPr>
      <w:r>
        <w:rPr>
          <w:sz w:val="20"/>
        </w:rPr>
        <w:t xml:space="preserve">26. Комиссия:</w:t>
      </w:r>
    </w:p>
    <w:p>
      <w:pPr>
        <w:pStyle w:val="0"/>
        <w:spacing w:before="200" w:line-rule="auto"/>
        <w:ind w:firstLine="540"/>
        <w:jc w:val="both"/>
      </w:pPr>
      <w:r>
        <w:rPr>
          <w:sz w:val="20"/>
        </w:rPr>
        <w:t xml:space="preserve">1) проводит вскрытие представленных заявителями конвертов с документами на участие в конкурсе;</w:t>
      </w:r>
    </w:p>
    <w:p>
      <w:pPr>
        <w:pStyle w:val="0"/>
        <w:spacing w:before="200" w:line-rule="auto"/>
        <w:ind w:firstLine="540"/>
        <w:jc w:val="both"/>
      </w:pPr>
      <w:r>
        <w:rPr>
          <w:sz w:val="20"/>
        </w:rPr>
        <w:t xml:space="preserve">2) проверяет соответствие каждого заявителя требованиям, установленным </w:t>
      </w:r>
      <w:hyperlink w:history="0" w:anchor="P49" w:tooltip="1) социально ориентированная некоммерческая организация - некоммерческая организация (за исключением государственного и муниципального учреждения), соответствующая требованиям пункта 2.1 статьи 2 Федерального закона от 12 января 1996 года N 7-ФЗ &quot;О некоммерческих организациях&quot; и пункта 15 настоящих Правил (далее - организация);">
        <w:r>
          <w:rPr>
            <w:sz w:val="20"/>
            <w:color w:val="0000ff"/>
          </w:rPr>
          <w:t xml:space="preserve">подпунктом 1 пункта 2</w:t>
        </w:r>
      </w:hyperlink>
      <w:r>
        <w:rPr>
          <w:sz w:val="20"/>
        </w:rPr>
        <w:t xml:space="preserve">, </w:t>
      </w:r>
      <w:hyperlink w:history="0" w:anchor="P58" w:tooltip="7. К категории получателей субсидии относятся организации, реализующие программы социальной поддержки отдельных категорий граждан (далее - заявители).">
        <w:r>
          <w:rPr>
            <w:sz w:val="20"/>
            <w:color w:val="0000ff"/>
          </w:rPr>
          <w:t xml:space="preserve">пунктами 7</w:t>
        </w:r>
      </w:hyperlink>
      <w:r>
        <w:rPr>
          <w:sz w:val="20"/>
        </w:rPr>
        <w:t xml:space="preserve">, </w:t>
      </w:r>
      <w:hyperlink w:history="0" w:anchor="P85" w:tooltip="11. Критериями отбора получателей субсидии, является их соответствие требованиям, установленным пунктом 15 настоящих Правил.">
        <w:r>
          <w:rPr>
            <w:sz w:val="20"/>
            <w:color w:val="0000ff"/>
          </w:rPr>
          <w:t xml:space="preserve">11</w:t>
        </w:r>
      </w:hyperlink>
      <w:r>
        <w:rPr>
          <w:sz w:val="20"/>
        </w:rPr>
        <w:t xml:space="preserve">, </w:t>
      </w:r>
      <w:hyperlink w:history="0" w:anchor="P107" w:tooltip="15. Заявитель на дату подачи заявки должен соответствовать следующим требованиям:">
        <w:r>
          <w:rPr>
            <w:sz w:val="20"/>
            <w:color w:val="0000ff"/>
          </w:rPr>
          <w:t xml:space="preserve">15</w:t>
        </w:r>
      </w:hyperlink>
      <w:r>
        <w:rPr>
          <w:sz w:val="20"/>
        </w:rPr>
        <w:t xml:space="preserve"> настоящих Правил, наличие и соответствие документов требованиям, установленным </w:t>
      </w:r>
      <w:hyperlink w:history="0" w:anchor="P119" w:tooltip="17. Требования, предъявляемые к форме и содержанию заявок, подаваемых заявителями:">
        <w:r>
          <w:rPr>
            <w:sz w:val="20"/>
            <w:color w:val="0000ff"/>
          </w:rPr>
          <w:t xml:space="preserve">пунктами 17</w:t>
        </w:r>
      </w:hyperlink>
      <w:r>
        <w:rPr>
          <w:sz w:val="20"/>
        </w:rPr>
        <w:t xml:space="preserve">, </w:t>
      </w:r>
      <w:hyperlink w:history="0" w:anchor="P151" w:tooltip="20. Заявка, в том числе прилагаемые к ней документы, направляются в Министерство заказным почтовым отправлением или передаются нарочным, в том числе посредством курьерской связи.">
        <w:r>
          <w:rPr>
            <w:sz w:val="20"/>
            <w:color w:val="0000ff"/>
          </w:rPr>
          <w:t xml:space="preserve">20</w:t>
        </w:r>
      </w:hyperlink>
      <w:r>
        <w:rPr>
          <w:sz w:val="20"/>
        </w:rPr>
        <w:t xml:space="preserve"> настоящих Правил;</w:t>
      </w:r>
    </w:p>
    <w:p>
      <w:pPr>
        <w:pStyle w:val="0"/>
        <w:spacing w:before="200" w:line-rule="auto"/>
        <w:ind w:firstLine="540"/>
        <w:jc w:val="both"/>
      </w:pPr>
      <w:r>
        <w:rPr>
          <w:sz w:val="20"/>
        </w:rPr>
        <w:t xml:space="preserve">3) проводит оценку заявок.</w:t>
      </w:r>
    </w:p>
    <w:bookmarkStart w:id="168" w:name="P168"/>
    <w:bookmarkEnd w:id="168"/>
    <w:p>
      <w:pPr>
        <w:pStyle w:val="0"/>
        <w:spacing w:before="200" w:line-rule="auto"/>
        <w:ind w:firstLine="540"/>
        <w:jc w:val="both"/>
      </w:pPr>
      <w:r>
        <w:rPr>
          <w:sz w:val="20"/>
        </w:rPr>
        <w:t xml:space="preserve">27. По результатам оценки заявок комиссией принимается решение о допуске заявителя к конкурсу, либо об отклонении заявки и отказе в предоставлении субсидии заявителю.</w:t>
      </w:r>
    </w:p>
    <w:bookmarkStart w:id="169" w:name="P169"/>
    <w:bookmarkEnd w:id="169"/>
    <w:p>
      <w:pPr>
        <w:pStyle w:val="0"/>
        <w:spacing w:before="200" w:line-rule="auto"/>
        <w:ind w:firstLine="540"/>
        <w:jc w:val="both"/>
      </w:pPr>
      <w:r>
        <w:rPr>
          <w:sz w:val="20"/>
        </w:rPr>
        <w:t xml:space="preserve">28. Основаниями для отклонения заявки являются:</w:t>
      </w:r>
    </w:p>
    <w:p>
      <w:pPr>
        <w:pStyle w:val="0"/>
        <w:spacing w:before="200" w:line-rule="auto"/>
        <w:ind w:firstLine="540"/>
        <w:jc w:val="both"/>
      </w:pPr>
      <w:r>
        <w:rPr>
          <w:sz w:val="20"/>
        </w:rPr>
        <w:t xml:space="preserve">1) несоответствие заявителя требованиям, установленным </w:t>
      </w:r>
      <w:hyperlink w:history="0" w:anchor="P49" w:tooltip="1) социально ориентированная некоммерческая организация - некоммерческая организация (за исключением государственного и муниципального учреждения), соответствующая требованиям пункта 2.1 статьи 2 Федерального закона от 12 января 1996 года N 7-ФЗ &quot;О некоммерческих организациях&quot; и пункта 15 настоящих Правил (далее - организация);">
        <w:r>
          <w:rPr>
            <w:sz w:val="20"/>
            <w:color w:val="0000ff"/>
          </w:rPr>
          <w:t xml:space="preserve">подпунктом 1 пункта 2</w:t>
        </w:r>
      </w:hyperlink>
      <w:r>
        <w:rPr>
          <w:sz w:val="20"/>
        </w:rPr>
        <w:t xml:space="preserve">, </w:t>
      </w:r>
      <w:hyperlink w:history="0" w:anchor="P58" w:tooltip="7. К категории получателей субсидии относятся организации, реализующие программы социальной поддержки отдельных категорий граждан (далее - заявители).">
        <w:r>
          <w:rPr>
            <w:sz w:val="20"/>
            <w:color w:val="0000ff"/>
          </w:rPr>
          <w:t xml:space="preserve">пунктами 7</w:t>
        </w:r>
      </w:hyperlink>
      <w:r>
        <w:rPr>
          <w:sz w:val="20"/>
        </w:rPr>
        <w:t xml:space="preserve">, </w:t>
      </w:r>
      <w:hyperlink w:history="0" w:anchor="P85" w:tooltip="11. Критериями отбора получателей субсидии, является их соответствие требованиям, установленным пунктом 15 настоящих Правил.">
        <w:r>
          <w:rPr>
            <w:sz w:val="20"/>
            <w:color w:val="0000ff"/>
          </w:rPr>
          <w:t xml:space="preserve">11</w:t>
        </w:r>
      </w:hyperlink>
      <w:r>
        <w:rPr>
          <w:sz w:val="20"/>
        </w:rPr>
        <w:t xml:space="preserve">, </w:t>
      </w:r>
      <w:hyperlink w:history="0" w:anchor="P107" w:tooltip="15. Заявитель на дату подачи заявки должен соответствовать следующим требованиям:">
        <w:r>
          <w:rPr>
            <w:sz w:val="20"/>
            <w:color w:val="0000ff"/>
          </w:rPr>
          <w:t xml:space="preserve">15</w:t>
        </w:r>
      </w:hyperlink>
      <w:r>
        <w:rPr>
          <w:sz w:val="20"/>
        </w:rPr>
        <w:t xml:space="preserve"> настоящих Правил;</w:t>
      </w:r>
    </w:p>
    <w:p>
      <w:pPr>
        <w:pStyle w:val="0"/>
        <w:spacing w:before="200" w:line-rule="auto"/>
        <w:ind w:firstLine="540"/>
        <w:jc w:val="both"/>
      </w:pPr>
      <w:r>
        <w:rPr>
          <w:sz w:val="20"/>
        </w:rPr>
        <w:t xml:space="preserve">2) несоответствие представленных заявок и документов </w:t>
      </w:r>
      <w:hyperlink w:history="0" w:anchor="P119" w:tooltip="17. Требования, предъявляемые к форме и содержанию заявок, подаваемых заявителями:">
        <w:r>
          <w:rPr>
            <w:sz w:val="20"/>
            <w:color w:val="0000ff"/>
          </w:rPr>
          <w:t xml:space="preserve">пунктам 17</w:t>
        </w:r>
      </w:hyperlink>
      <w:r>
        <w:rPr>
          <w:sz w:val="20"/>
        </w:rPr>
        <w:t xml:space="preserve">, </w:t>
      </w:r>
      <w:hyperlink w:history="0" w:anchor="P151" w:tooltip="20. Заявка, в том числе прилагаемые к ней документы, направляются в Министерство заказным почтовым отправлением или передаются нарочным, в том числе посредством курьерской связи.">
        <w:r>
          <w:rPr>
            <w:sz w:val="20"/>
            <w:color w:val="0000ff"/>
          </w:rPr>
          <w:t xml:space="preserve">20</w:t>
        </w:r>
      </w:hyperlink>
      <w:r>
        <w:rPr>
          <w:sz w:val="20"/>
        </w:rPr>
        <w:t xml:space="preserve"> настоящих Правил и требованиям к заявкам, установленным в объявлении о проведении конкурса;</w:t>
      </w:r>
    </w:p>
    <w:p>
      <w:pPr>
        <w:pStyle w:val="0"/>
        <w:spacing w:before="200" w:line-rule="auto"/>
        <w:ind w:firstLine="540"/>
        <w:jc w:val="both"/>
      </w:pPr>
      <w:r>
        <w:rPr>
          <w:sz w:val="20"/>
        </w:rPr>
        <w:t xml:space="preserve">3) недостоверность представленной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4) подача заявки после даты и (или) времени, определенных для подачи заявок.</w:t>
      </w:r>
    </w:p>
    <w:p>
      <w:pPr>
        <w:pStyle w:val="0"/>
        <w:ind w:firstLine="540"/>
        <w:jc w:val="both"/>
      </w:pPr>
      <w:r>
        <w:rPr>
          <w:sz w:val="20"/>
        </w:rPr>
      </w:r>
    </w:p>
    <w:p>
      <w:pPr>
        <w:pStyle w:val="2"/>
        <w:outlineLvl w:val="1"/>
        <w:jc w:val="center"/>
      </w:pPr>
      <w:r>
        <w:rPr>
          <w:sz w:val="20"/>
        </w:rPr>
        <w:t xml:space="preserve">III. Условия и порядок предоставления субсидии</w:t>
      </w:r>
    </w:p>
    <w:p>
      <w:pPr>
        <w:pStyle w:val="0"/>
        <w:ind w:firstLine="540"/>
        <w:jc w:val="both"/>
      </w:pPr>
      <w:r>
        <w:rPr>
          <w:sz w:val="20"/>
        </w:rPr>
      </w:r>
    </w:p>
    <w:p>
      <w:pPr>
        <w:pStyle w:val="0"/>
        <w:ind w:firstLine="540"/>
        <w:jc w:val="both"/>
      </w:pPr>
      <w:r>
        <w:rPr>
          <w:sz w:val="20"/>
        </w:rPr>
        <w:t xml:space="preserve">29. В целях определения победителей конкурса комиссия устанавливает минимальное значение рейтинга заявок.</w:t>
      </w:r>
    </w:p>
    <w:p>
      <w:pPr>
        <w:pStyle w:val="0"/>
        <w:spacing w:before="200" w:line-rule="auto"/>
        <w:ind w:firstLine="540"/>
        <w:jc w:val="both"/>
      </w:pPr>
      <w:r>
        <w:rPr>
          <w:sz w:val="20"/>
        </w:rPr>
        <w:t xml:space="preserve">Минимальное значение рейтинга заявок определяется исходя из числа участников конкурса, среднего рейтинга заявок на участие в конкурсе и лимитов бюджетных обязательств, доведенных Министерству на предоставление субсидий.</w:t>
      </w:r>
    </w:p>
    <w:p>
      <w:pPr>
        <w:pStyle w:val="0"/>
        <w:spacing w:before="200" w:line-rule="auto"/>
        <w:ind w:firstLine="540"/>
        <w:jc w:val="both"/>
      </w:pPr>
      <w:r>
        <w:rPr>
          <w:sz w:val="20"/>
        </w:rPr>
        <w:t xml:space="preserve">Минимальное значение рейтинга заявок указывается в протоколе комиссии.</w:t>
      </w:r>
    </w:p>
    <w:p>
      <w:pPr>
        <w:pStyle w:val="0"/>
        <w:spacing w:before="200" w:line-rule="auto"/>
        <w:ind w:firstLine="540"/>
        <w:jc w:val="both"/>
      </w:pPr>
      <w:r>
        <w:rPr>
          <w:sz w:val="20"/>
        </w:rPr>
        <w:t xml:space="preserve">Победителями конкурса признаются участники конкурса, значение рейтинга заявок которых превышает минимальное значение рейтинга, установленное комиссией.</w:t>
      </w:r>
    </w:p>
    <w:p>
      <w:pPr>
        <w:pStyle w:val="0"/>
        <w:spacing w:before="200" w:line-rule="auto"/>
        <w:ind w:firstLine="540"/>
        <w:jc w:val="both"/>
      </w:pPr>
      <w:r>
        <w:rPr>
          <w:sz w:val="20"/>
        </w:rPr>
        <w:t xml:space="preserve">Победителями конкурса не могут быть признаны участники конкурса, получившие 0 баллов по одному из критериев оценки заявок, указанных в </w:t>
      </w:r>
      <w:hyperlink w:history="0" w:anchor="P317" w:tooltip="1">
        <w:r>
          <w:rPr>
            <w:sz w:val="20"/>
            <w:color w:val="0000ff"/>
          </w:rPr>
          <w:t xml:space="preserve">пунктах 1</w:t>
        </w:r>
      </w:hyperlink>
      <w:r>
        <w:rPr>
          <w:sz w:val="20"/>
        </w:rPr>
        <w:t xml:space="preserve">, </w:t>
      </w:r>
      <w:hyperlink w:history="0" w:anchor="P323" w:tooltip="2">
        <w:r>
          <w:rPr>
            <w:sz w:val="20"/>
            <w:color w:val="0000ff"/>
          </w:rPr>
          <w:t xml:space="preserve">2</w:t>
        </w:r>
      </w:hyperlink>
      <w:r>
        <w:rPr>
          <w:sz w:val="20"/>
        </w:rPr>
        <w:t xml:space="preserve"> или </w:t>
      </w:r>
      <w:hyperlink w:history="0" w:anchor="P335" w:tooltip="4">
        <w:r>
          <w:rPr>
            <w:sz w:val="20"/>
            <w:color w:val="0000ff"/>
          </w:rPr>
          <w:t xml:space="preserve">4</w:t>
        </w:r>
      </w:hyperlink>
      <w:r>
        <w:rPr>
          <w:sz w:val="20"/>
        </w:rPr>
        <w:t xml:space="preserve"> приложения к настоящим Правилам.</w:t>
      </w:r>
    </w:p>
    <w:p>
      <w:pPr>
        <w:pStyle w:val="0"/>
        <w:spacing w:before="200" w:line-rule="auto"/>
        <w:ind w:firstLine="540"/>
        <w:jc w:val="both"/>
      </w:pPr>
      <w:r>
        <w:rPr>
          <w:sz w:val="20"/>
        </w:rPr>
        <w:t xml:space="preserve">30. Условиями предоставления субсидии являются:</w:t>
      </w:r>
    </w:p>
    <w:p>
      <w:pPr>
        <w:pStyle w:val="0"/>
        <w:spacing w:before="200" w:line-rule="auto"/>
        <w:ind w:firstLine="540"/>
        <w:jc w:val="both"/>
      </w:pPr>
      <w:r>
        <w:rPr>
          <w:sz w:val="20"/>
        </w:rPr>
        <w:t xml:space="preserve">1) участник конкурса должен соответствовать требованиям, указанным в </w:t>
      </w:r>
      <w:hyperlink w:history="0" w:anchor="P107" w:tooltip="15. Заявитель на дату подачи заявки должен соответствовать следующим требованиям:">
        <w:r>
          <w:rPr>
            <w:sz w:val="20"/>
            <w:color w:val="0000ff"/>
          </w:rPr>
          <w:t xml:space="preserve">пункте 15</w:t>
        </w:r>
      </w:hyperlink>
      <w:r>
        <w:rPr>
          <w:sz w:val="20"/>
        </w:rPr>
        <w:t xml:space="preserve"> настоящих Правил;</w:t>
      </w:r>
    </w:p>
    <w:p>
      <w:pPr>
        <w:pStyle w:val="0"/>
        <w:spacing w:before="200" w:line-rule="auto"/>
        <w:ind w:firstLine="540"/>
        <w:jc w:val="both"/>
      </w:pPr>
      <w:r>
        <w:rPr>
          <w:sz w:val="20"/>
        </w:rPr>
        <w:t xml:space="preserve">2) согласие участника конкурса на осуществление Министерством проверок соблюдения порядка и условий предоставления субсидии, в том числе в части достижения результатов ее предоставления, а также проверок Министерством финансов Удмуртской Республики, Государственным контрольным комитетом Удмуртской Республики в соответствии со </w:t>
      </w:r>
      <w:hyperlink w:history="0" r:id="rId2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2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2 в ред. </w:t>
      </w:r>
      <w:hyperlink w:history="0" r:id="rId29" w:tooltip="Постановление Правительства УР от 11.05.2022 N 255 &quot;О внесении изменения в постановление Правительства Удмуртской Республики от 1 марта 2018 года N 52 &quot;Об утверждении Правил предоставления 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quot; (Зарегистрировано в Управлении Минюста России по УР 13.05.2022 N RU18000202200419) {КонсультантПлюс}">
        <w:r>
          <w:rPr>
            <w:sz w:val="20"/>
            <w:color w:val="0000ff"/>
          </w:rPr>
          <w:t xml:space="preserve">постановления</w:t>
        </w:r>
      </w:hyperlink>
      <w:r>
        <w:rPr>
          <w:sz w:val="20"/>
        </w:rPr>
        <w:t xml:space="preserve"> Правительства УР от 11.05.2022 N 255)</w:t>
      </w:r>
    </w:p>
    <w:p>
      <w:pPr>
        <w:pStyle w:val="0"/>
        <w:spacing w:before="200" w:line-rule="auto"/>
        <w:ind w:firstLine="540"/>
        <w:jc w:val="both"/>
      </w:pPr>
      <w:r>
        <w:rPr>
          <w:sz w:val="20"/>
        </w:rPr>
        <w:t xml:space="preserve">31. Решение о предоставлении либо об отказе в предоставлении заявителю субсидии принимается комиссией в течение 30 рабочих дней со дня окончания срока приема заявок.</w:t>
      </w:r>
    </w:p>
    <w:p>
      <w:pPr>
        <w:pStyle w:val="0"/>
        <w:spacing w:before="200" w:line-rule="auto"/>
        <w:ind w:firstLine="540"/>
        <w:jc w:val="both"/>
      </w:pPr>
      <w:r>
        <w:rPr>
          <w:sz w:val="20"/>
        </w:rPr>
        <w:t xml:space="preserve">32. Размер субсидии, предоставляемой каждому победителю конкурса, определяется комиссией исходя из составленного рейтинга заявок, но не более 500,0 тыс. рублей. Размер субсидии, предоставляемой каждому победителю конкурса, заявка которого принята к оценке, не может превышать запрашиваемый размер субсидии.</w:t>
      </w:r>
    </w:p>
    <w:p>
      <w:pPr>
        <w:pStyle w:val="0"/>
        <w:spacing w:before="200" w:line-rule="auto"/>
        <w:ind w:firstLine="540"/>
        <w:jc w:val="both"/>
      </w:pPr>
      <w:r>
        <w:rPr>
          <w:sz w:val="20"/>
        </w:rPr>
        <w:t xml:space="preserve">33. Рейтинг заявки определяется по формуле:</w:t>
      </w:r>
    </w:p>
    <w:p>
      <w:pPr>
        <w:pStyle w:val="0"/>
        <w:ind w:firstLine="540"/>
        <w:jc w:val="both"/>
      </w:pPr>
      <w:r>
        <w:rPr>
          <w:sz w:val="20"/>
        </w:rPr>
      </w:r>
    </w:p>
    <w:p>
      <w:pPr>
        <w:pStyle w:val="0"/>
        <w:jc w:val="center"/>
      </w:pPr>
      <w:r>
        <w:rPr>
          <w:position w:val="-27"/>
        </w:rPr>
        <w:drawing>
          <wp:inline distT="0" distB="0" distL="0" distR="0">
            <wp:extent cx="2910840" cy="4724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2910840" cy="47244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 - рейтинг заявки;</w:t>
      </w:r>
    </w:p>
    <w:p>
      <w:pPr>
        <w:pStyle w:val="0"/>
        <w:spacing w:before="200" w:line-rule="auto"/>
        <w:ind w:firstLine="540"/>
        <w:jc w:val="both"/>
      </w:pPr>
      <w:r>
        <w:rPr>
          <w:sz w:val="20"/>
        </w:rPr>
        <w:t xml:space="preserve">О</w:t>
      </w:r>
      <w:r>
        <w:rPr>
          <w:sz w:val="20"/>
          <w:vertAlign w:val="subscript"/>
        </w:rPr>
        <w:t xml:space="preserve">ji</w:t>
      </w:r>
      <w:r>
        <w:rPr>
          <w:sz w:val="20"/>
        </w:rPr>
        <w:t xml:space="preserve"> - оценка i-го члена комиссии заявки по j-му критерию;</w:t>
      </w:r>
    </w:p>
    <w:p>
      <w:pPr>
        <w:pStyle w:val="0"/>
        <w:spacing w:before="200" w:line-rule="auto"/>
        <w:ind w:firstLine="540"/>
        <w:jc w:val="both"/>
      </w:pPr>
      <w:r>
        <w:rPr>
          <w:sz w:val="20"/>
        </w:rPr>
        <w:t xml:space="preserve">К</w:t>
      </w:r>
      <w:r>
        <w:rPr>
          <w:sz w:val="20"/>
          <w:vertAlign w:val="subscript"/>
        </w:rPr>
        <w:t xml:space="preserve">j</w:t>
      </w:r>
      <w:r>
        <w:rPr>
          <w:sz w:val="20"/>
        </w:rPr>
        <w:t xml:space="preserve"> - коэффициент значимости j-го критерия;</w:t>
      </w:r>
    </w:p>
    <w:p>
      <w:pPr>
        <w:pStyle w:val="0"/>
        <w:spacing w:before="200" w:line-rule="auto"/>
        <w:ind w:firstLine="540"/>
        <w:jc w:val="both"/>
      </w:pPr>
      <w:r>
        <w:rPr>
          <w:sz w:val="20"/>
        </w:rPr>
        <w:t xml:space="preserve">n - количество членов комиссии, присутствующих на заседании.</w:t>
      </w:r>
    </w:p>
    <w:p>
      <w:pPr>
        <w:pStyle w:val="0"/>
        <w:spacing w:before="200" w:line-rule="auto"/>
        <w:ind w:firstLine="540"/>
        <w:jc w:val="both"/>
      </w:pPr>
      <w:r>
        <w:rPr>
          <w:sz w:val="20"/>
        </w:rPr>
        <w:t xml:space="preserve">Рейтинг заявок округляется до второго десятичного знака после запятой по правилам математического округления.</w:t>
      </w:r>
    </w:p>
    <w:p>
      <w:pPr>
        <w:pStyle w:val="0"/>
        <w:spacing w:before="200" w:line-rule="auto"/>
        <w:ind w:firstLine="540"/>
        <w:jc w:val="both"/>
      </w:pPr>
      <w:r>
        <w:rPr>
          <w:sz w:val="20"/>
        </w:rPr>
        <w:t xml:space="preserve">34. Для определения размера субсидии i-му победителю конкурса определяется коэффициент, учитывающий рейтинг заявки i-го победителя конкурса.</w:t>
      </w:r>
    </w:p>
    <w:p>
      <w:pPr>
        <w:pStyle w:val="0"/>
        <w:spacing w:before="200" w:line-rule="auto"/>
        <w:ind w:firstLine="540"/>
        <w:jc w:val="both"/>
      </w:pPr>
      <w:r>
        <w:rPr>
          <w:sz w:val="20"/>
        </w:rPr>
        <w:t xml:space="preserve">Коэффициент, учитывающий рейтинг заявок i-го победителя конкурса, определяется по следующей формуле:</w:t>
      </w:r>
    </w:p>
    <w:p>
      <w:pPr>
        <w:pStyle w:val="0"/>
        <w:ind w:firstLine="540"/>
        <w:jc w:val="both"/>
      </w:pPr>
      <w:r>
        <w:rPr>
          <w:sz w:val="20"/>
        </w:rPr>
      </w:r>
    </w:p>
    <w:p>
      <w:pPr>
        <w:pStyle w:val="0"/>
        <w:jc w:val="center"/>
      </w:pPr>
      <w:r>
        <w:rPr>
          <w:position w:val="-24"/>
        </w:rPr>
        <w:drawing>
          <wp:inline distT="0" distB="0" distL="0" distR="0">
            <wp:extent cx="624840" cy="4419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a:extLst>
                        <a:ext uri="{28A0092B-C50C-407E-A947-70E740481C1C}">
                          <a14:useLocalDpi xmlns:a14="http://schemas.microsoft.com/office/drawing/2010/main" val="0"/>
                        </a:ext>
                      </a:extLst>
                    </a:blip>
                    <a:srcRect/>
                    <a:stretch>
                      <a:fillRect/>
                    </a:stretch>
                  </pic:blipFill>
                  <pic:spPr bwMode="auto">
                    <a:xfrm>
                      <a:off x="0" y="0"/>
                      <a:ext cx="624840" cy="44196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i</w:t>
      </w:r>
      <w:r>
        <w:rPr>
          <w:sz w:val="20"/>
        </w:rPr>
        <w:t xml:space="preserve"> - коэффициент, учитывающий рейтинг заявки i-го победителя конкурса;</w:t>
      </w:r>
    </w:p>
    <w:p>
      <w:pPr>
        <w:pStyle w:val="0"/>
        <w:spacing w:before="200" w:line-rule="auto"/>
        <w:ind w:firstLine="540"/>
        <w:jc w:val="both"/>
      </w:pPr>
      <w:r>
        <w:rPr>
          <w:sz w:val="20"/>
        </w:rPr>
        <w:t xml:space="preserve">Р</w:t>
      </w:r>
      <w:r>
        <w:rPr>
          <w:sz w:val="20"/>
          <w:vertAlign w:val="subscript"/>
        </w:rPr>
        <w:t xml:space="preserve">i</w:t>
      </w:r>
      <w:r>
        <w:rPr>
          <w:sz w:val="20"/>
        </w:rPr>
        <w:t xml:space="preserve"> - рейтинг заявок i-го победителя конкурса;</w:t>
      </w:r>
    </w:p>
    <w:p>
      <w:pPr>
        <w:pStyle w:val="0"/>
        <w:spacing w:before="200" w:line-rule="auto"/>
        <w:ind w:firstLine="540"/>
        <w:jc w:val="both"/>
      </w:pPr>
      <w:r>
        <w:rPr>
          <w:sz w:val="20"/>
        </w:rPr>
        <w:t xml:space="preserve">Р</w:t>
      </w:r>
      <w:r>
        <w:rPr>
          <w:sz w:val="20"/>
          <w:vertAlign w:val="subscript"/>
        </w:rPr>
        <w:t xml:space="preserve">ср.</w:t>
      </w:r>
      <w:r>
        <w:rPr>
          <w:sz w:val="20"/>
        </w:rPr>
        <w:t xml:space="preserve"> - среднее арифметическое значение рейтинга заявки победителей конкурса.</w:t>
      </w:r>
    </w:p>
    <w:p>
      <w:pPr>
        <w:pStyle w:val="0"/>
        <w:spacing w:before="200" w:line-rule="auto"/>
        <w:ind w:firstLine="540"/>
        <w:jc w:val="both"/>
      </w:pPr>
      <w:r>
        <w:rPr>
          <w:sz w:val="20"/>
        </w:rPr>
        <w:t xml:space="preserve">35. Размер субсидии i-му победителю конкурса определяется по следующей формуле:</w:t>
      </w:r>
    </w:p>
    <w:p>
      <w:pPr>
        <w:pStyle w:val="0"/>
        <w:ind w:firstLine="540"/>
        <w:jc w:val="both"/>
      </w:pPr>
      <w:r>
        <w:rPr>
          <w:sz w:val="20"/>
        </w:rPr>
      </w:r>
    </w:p>
    <w:p>
      <w:pPr>
        <w:pStyle w:val="0"/>
        <w:jc w:val="center"/>
      </w:pPr>
      <w:r>
        <w:rPr>
          <w:position w:val="-39"/>
        </w:rPr>
        <w:drawing>
          <wp:inline distT="0" distB="0" distL="0" distR="0">
            <wp:extent cx="1356360" cy="6248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1356360" cy="62484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i</w:t>
      </w:r>
      <w:r>
        <w:rPr>
          <w:sz w:val="20"/>
        </w:rPr>
        <w:t xml:space="preserve"> - размер субсидии i-му победителю конкурса, рублей;</w:t>
      </w:r>
    </w:p>
    <w:p>
      <w:pPr>
        <w:pStyle w:val="0"/>
        <w:spacing w:before="200" w:line-rule="auto"/>
        <w:ind w:firstLine="540"/>
        <w:jc w:val="both"/>
      </w:pPr>
      <w:r>
        <w:rPr>
          <w:sz w:val="20"/>
        </w:rPr>
        <w:t xml:space="preserve">С</w:t>
      </w:r>
      <w:r>
        <w:rPr>
          <w:sz w:val="20"/>
          <w:vertAlign w:val="subscript"/>
        </w:rPr>
        <w:t xml:space="preserve">1i</w:t>
      </w:r>
      <w:r>
        <w:rPr>
          <w:sz w:val="20"/>
        </w:rPr>
        <w:t xml:space="preserve"> - запрашиваемый размер субсидии i-го победителя конкурса, рублей;</w:t>
      </w:r>
    </w:p>
    <w:p>
      <w:pPr>
        <w:pStyle w:val="0"/>
        <w:spacing w:before="200" w:line-rule="auto"/>
        <w:ind w:firstLine="540"/>
        <w:jc w:val="both"/>
      </w:pPr>
      <w:r>
        <w:rPr>
          <w:sz w:val="20"/>
        </w:rPr>
        <w:t xml:space="preserve">Б</w:t>
      </w:r>
      <w:r>
        <w:rPr>
          <w:sz w:val="20"/>
          <w:vertAlign w:val="subscript"/>
        </w:rPr>
        <w:t xml:space="preserve">а</w:t>
      </w:r>
      <w:r>
        <w:rPr>
          <w:sz w:val="20"/>
        </w:rPr>
        <w:t xml:space="preserve"> - бюджетные ассигнования, предусмотренные Министерству на государственную поддержку организаций в текущем финансовом году в форме предоставления субсидий, рублей;</w:t>
      </w:r>
    </w:p>
    <w:p>
      <w:pPr>
        <w:pStyle w:val="0"/>
        <w:spacing w:before="200" w:line-rule="auto"/>
        <w:ind w:firstLine="540"/>
        <w:jc w:val="both"/>
      </w:pPr>
      <w:r>
        <w:rPr>
          <w:sz w:val="20"/>
        </w:rPr>
        <w:t xml:space="preserve">n - количество победителей конкурса;</w:t>
      </w:r>
    </w:p>
    <w:p>
      <w:pPr>
        <w:pStyle w:val="0"/>
        <w:spacing w:before="200" w:line-rule="auto"/>
        <w:ind w:firstLine="540"/>
        <w:jc w:val="both"/>
      </w:pPr>
      <w:r>
        <w:rPr>
          <w:sz w:val="20"/>
        </w:rPr>
        <w:t xml:space="preserve">К</w:t>
      </w:r>
      <w:r>
        <w:rPr>
          <w:sz w:val="20"/>
          <w:vertAlign w:val="subscript"/>
        </w:rPr>
        <w:t xml:space="preserve">i</w:t>
      </w:r>
      <w:r>
        <w:rPr>
          <w:sz w:val="20"/>
        </w:rPr>
        <w:t xml:space="preserve"> - коэффициент, учитывающий рейтинг заявки i-го победителя конкурса (применяется для победителей конкурса, у которых коэффициент, учитывающий рейтинг заявок i-го победителя конкурса, меньше единицы).</w:t>
      </w:r>
    </w:p>
    <w:p>
      <w:pPr>
        <w:pStyle w:val="0"/>
        <w:spacing w:before="200" w:line-rule="auto"/>
        <w:ind w:firstLine="540"/>
        <w:jc w:val="both"/>
      </w:pPr>
      <w:r>
        <w:rPr>
          <w:sz w:val="20"/>
        </w:rPr>
        <w:t xml:space="preserve">36. Нераспределенный остаток бюджетных ассигнований, предусмотренных Министерству, распределяется среди победителей конкурса пропорционально по следующей формуле:</w:t>
      </w:r>
    </w:p>
    <w:p>
      <w:pPr>
        <w:pStyle w:val="0"/>
        <w:ind w:firstLine="540"/>
        <w:jc w:val="both"/>
      </w:pPr>
      <w:r>
        <w:rPr>
          <w:sz w:val="20"/>
        </w:rPr>
      </w:r>
    </w:p>
    <w:p>
      <w:pPr>
        <w:pStyle w:val="0"/>
        <w:jc w:val="center"/>
      </w:pPr>
      <w:r>
        <w:rPr>
          <w:position w:val="-27"/>
        </w:rPr>
        <w:drawing>
          <wp:inline distT="0" distB="0" distL="0" distR="0">
            <wp:extent cx="2057400" cy="480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2057400" cy="48006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R</w:t>
      </w:r>
      <w:r>
        <w:rPr>
          <w:sz w:val="20"/>
          <w:vertAlign w:val="subscript"/>
        </w:rPr>
        <w:t xml:space="preserve">i</w:t>
      </w:r>
      <w:r>
        <w:rPr>
          <w:sz w:val="20"/>
        </w:rPr>
        <w:t xml:space="preserve"> - размер субсидии i-му победителю конкурса с нераспределенным остатком бюджетных ассигнований, рублей, при этом R</w:t>
      </w:r>
      <w:r>
        <w:rPr>
          <w:sz w:val="20"/>
          <w:vertAlign w:val="subscript"/>
        </w:rPr>
        <w:t xml:space="preserve">i</w:t>
      </w:r>
      <w:r>
        <w:rPr>
          <w:sz w:val="20"/>
        </w:rPr>
        <w:t xml:space="preserve"> &lt;= C</w:t>
      </w:r>
      <w:r>
        <w:rPr>
          <w:sz w:val="20"/>
          <w:vertAlign w:val="subscript"/>
        </w:rPr>
        <w:t xml:space="preserve">1i</w:t>
      </w:r>
      <w:r>
        <w:rPr>
          <w:sz w:val="20"/>
        </w:rPr>
        <w:t xml:space="preserve">;</w:t>
      </w:r>
    </w:p>
    <w:p>
      <w:pPr>
        <w:pStyle w:val="0"/>
        <w:spacing w:before="200" w:line-rule="auto"/>
        <w:ind w:firstLine="540"/>
        <w:jc w:val="both"/>
      </w:pPr>
      <w:r>
        <w:rPr>
          <w:sz w:val="20"/>
        </w:rPr>
        <w:t xml:space="preserve">С</w:t>
      </w:r>
      <w:r>
        <w:rPr>
          <w:sz w:val="20"/>
          <w:vertAlign w:val="subscript"/>
        </w:rPr>
        <w:t xml:space="preserve">i</w:t>
      </w:r>
      <w:r>
        <w:rPr>
          <w:sz w:val="20"/>
        </w:rPr>
        <w:t xml:space="preserve"> - размер субсидии i-му победителю конкурса, рублей;</w:t>
      </w:r>
    </w:p>
    <w:p>
      <w:pPr>
        <w:pStyle w:val="0"/>
        <w:spacing w:before="200" w:line-rule="auto"/>
        <w:ind w:firstLine="540"/>
        <w:jc w:val="both"/>
      </w:pPr>
      <w:r>
        <w:rPr>
          <w:sz w:val="20"/>
        </w:rPr>
        <w:t xml:space="preserve">Б</w:t>
      </w:r>
      <w:r>
        <w:rPr>
          <w:sz w:val="20"/>
          <w:vertAlign w:val="subscript"/>
        </w:rPr>
        <w:t xml:space="preserve">а</w:t>
      </w:r>
      <w:r>
        <w:rPr>
          <w:sz w:val="20"/>
        </w:rPr>
        <w:t xml:space="preserve"> - бюджетные ассигнования, предусмотренные Министерству на государственную поддержку организаций в текущем финансовом году в форме предоставления субсидий, рублей;</w:t>
      </w:r>
    </w:p>
    <w:p>
      <w:pPr>
        <w:pStyle w:val="0"/>
        <w:spacing w:before="200" w:line-rule="auto"/>
        <w:ind w:firstLine="540"/>
        <w:jc w:val="both"/>
      </w:pPr>
      <w:r>
        <w:rPr>
          <w:position w:val="-12"/>
        </w:rPr>
        <w:drawing>
          <wp:inline distT="0" distB="0" distL="0" distR="0">
            <wp:extent cx="480060" cy="2895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480060" cy="289560"/>
                    </a:xfrm>
                    <a:prstGeom prst="rect">
                      <a:avLst/>
                    </a:prstGeom>
                    <a:noFill/>
                    <a:ln>
                      <a:noFill/>
                    </a:ln>
                  </pic:spPr>
                </pic:pic>
              </a:graphicData>
            </a:graphic>
          </wp:inline>
        </w:drawing>
      </w:r>
      <w:r>
        <w:rPr>
          <w:sz w:val="20"/>
        </w:rPr>
        <w:t xml:space="preserve"> - сумма размеров субсидий победителей конкурса, рублей.</w:t>
      </w:r>
    </w:p>
    <w:p>
      <w:pPr>
        <w:pStyle w:val="0"/>
        <w:spacing w:before="200" w:line-rule="auto"/>
        <w:ind w:firstLine="540"/>
        <w:jc w:val="both"/>
      </w:pPr>
      <w:r>
        <w:rPr>
          <w:sz w:val="20"/>
        </w:rPr>
        <w:t xml:space="preserve">Размер субсидии, предоставляемой каждому победителю конкурса не может превышать запрашиваемый размер субсидии.</w:t>
      </w:r>
    </w:p>
    <w:p>
      <w:pPr>
        <w:pStyle w:val="0"/>
        <w:spacing w:before="200" w:line-rule="auto"/>
        <w:ind w:firstLine="540"/>
        <w:jc w:val="both"/>
      </w:pPr>
      <w:r>
        <w:rPr>
          <w:sz w:val="20"/>
        </w:rPr>
        <w:t xml:space="preserve">37. Основаниями для отказа в предоставлении субсидии являются:</w:t>
      </w:r>
    </w:p>
    <w:p>
      <w:pPr>
        <w:pStyle w:val="0"/>
        <w:spacing w:before="200" w:line-rule="auto"/>
        <w:ind w:firstLine="540"/>
        <w:jc w:val="both"/>
      </w:pPr>
      <w:r>
        <w:rPr>
          <w:sz w:val="20"/>
        </w:rPr>
        <w:t xml:space="preserve">1) непризнание участника конкурса победителем конкурса;</w:t>
      </w:r>
    </w:p>
    <w:p>
      <w:pPr>
        <w:pStyle w:val="0"/>
        <w:spacing w:before="200" w:line-rule="auto"/>
        <w:ind w:firstLine="540"/>
        <w:jc w:val="both"/>
      </w:pPr>
      <w:r>
        <w:rPr>
          <w:sz w:val="20"/>
        </w:rPr>
        <w:t xml:space="preserve">2) недостаточность бюджетных ассигнований, предусмотренных законом Удмуртской Республики о бюджете Удмуртской Республики, и лимитов бюджетных обязательств, доведенных в установленном порядке Министерству на цели предоставления субсидии;</w:t>
      </w:r>
    </w:p>
    <w:p>
      <w:pPr>
        <w:pStyle w:val="0"/>
        <w:spacing w:before="200" w:line-rule="auto"/>
        <w:ind w:firstLine="540"/>
        <w:jc w:val="both"/>
      </w:pPr>
      <w:r>
        <w:rPr>
          <w:sz w:val="20"/>
        </w:rPr>
        <w:t xml:space="preserve">3) несоответствие представленных участником конкурса документов требованиям, определенным в соответствии с </w:t>
      </w:r>
      <w:hyperlink w:history="0" w:anchor="P119" w:tooltip="17. Требования, предъявляемые к форме и содержанию заявок, подаваемых заявителями:">
        <w:r>
          <w:rPr>
            <w:sz w:val="20"/>
            <w:color w:val="0000ff"/>
          </w:rPr>
          <w:t xml:space="preserve">пунктами 17</w:t>
        </w:r>
      </w:hyperlink>
      <w:r>
        <w:rPr>
          <w:sz w:val="20"/>
        </w:rPr>
        <w:t xml:space="preserve">, </w:t>
      </w:r>
      <w:hyperlink w:history="0" w:anchor="P151" w:tooltip="20. Заявка, в том числе прилагаемые к ней документы, направляются в Министерство заказным почтовым отправлением или передаются нарочным, в том числе посредством курьерской связи.">
        <w:r>
          <w:rPr>
            <w:sz w:val="20"/>
            <w:color w:val="0000ff"/>
          </w:rPr>
          <w:t xml:space="preserve">20</w:t>
        </w:r>
      </w:hyperlink>
      <w:r>
        <w:rPr>
          <w:sz w:val="20"/>
        </w:rPr>
        <w:t xml:space="preserve"> настоящих Правил,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4) установление факта недостоверности представленной участником конкурса информации.</w:t>
      </w:r>
    </w:p>
    <w:p>
      <w:pPr>
        <w:pStyle w:val="0"/>
        <w:spacing w:before="200" w:line-rule="auto"/>
        <w:ind w:firstLine="540"/>
        <w:jc w:val="both"/>
      </w:pPr>
      <w:r>
        <w:rPr>
          <w:sz w:val="20"/>
        </w:rPr>
        <w:t xml:space="preserve">38. Министерство в течение 10 рабочих дней со дня подписания комиссией протокола принимает решение о предоставлении субсидии или об отказе в предоставлении субсидии.</w:t>
      </w:r>
    </w:p>
    <w:p>
      <w:pPr>
        <w:pStyle w:val="0"/>
        <w:spacing w:before="200" w:line-rule="auto"/>
        <w:ind w:firstLine="540"/>
        <w:jc w:val="both"/>
      </w:pPr>
      <w:r>
        <w:rPr>
          <w:sz w:val="20"/>
        </w:rPr>
        <w:t xml:space="preserve">Решение оформляется приказом Министерства, который размещается на сайте Министерства не позднее 5 рабочих дней со дня его издания.</w:t>
      </w:r>
    </w:p>
    <w:p>
      <w:pPr>
        <w:pStyle w:val="0"/>
        <w:spacing w:before="200" w:line-rule="auto"/>
        <w:ind w:firstLine="540"/>
        <w:jc w:val="both"/>
      </w:pPr>
      <w:r>
        <w:rPr>
          <w:sz w:val="20"/>
        </w:rPr>
        <w:t xml:space="preserve">В случае отказа в предоставлении субсидии Министерство в течение 5 рабочих дней со дня издания соответствующего приказа уведомляет участника конкурса о принятом решении в письменной форме с указанием причин отказа.</w:t>
      </w:r>
    </w:p>
    <w:bookmarkStart w:id="235" w:name="P235"/>
    <w:bookmarkEnd w:id="235"/>
    <w:p>
      <w:pPr>
        <w:pStyle w:val="0"/>
        <w:spacing w:before="200" w:line-rule="auto"/>
        <w:ind w:firstLine="540"/>
        <w:jc w:val="both"/>
      </w:pPr>
      <w:r>
        <w:rPr>
          <w:sz w:val="20"/>
        </w:rPr>
        <w:t xml:space="preserve">39. Информация о результатах рассмотрения заявок размещается на едином портале и официальном сайте Министерства не позднее 5 рабочих дней со дня подписания комиссией протокола, и включает следующие сведения:</w:t>
      </w:r>
    </w:p>
    <w:p>
      <w:pPr>
        <w:pStyle w:val="0"/>
        <w:spacing w:before="200" w:line-rule="auto"/>
        <w:ind w:firstLine="540"/>
        <w:jc w:val="both"/>
      </w:pPr>
      <w:r>
        <w:rPr>
          <w:sz w:val="20"/>
        </w:rPr>
        <w:t xml:space="preserve">1) дату, время и место проведения рассмотрения заявок;</w:t>
      </w:r>
    </w:p>
    <w:p>
      <w:pPr>
        <w:pStyle w:val="0"/>
        <w:spacing w:before="200" w:line-rule="auto"/>
        <w:ind w:firstLine="540"/>
        <w:jc w:val="both"/>
      </w:pPr>
      <w:r>
        <w:rPr>
          <w:sz w:val="20"/>
        </w:rPr>
        <w:t xml:space="preserve">2) дату, время и место оценки заявок;</w:t>
      </w:r>
    </w:p>
    <w:p>
      <w:pPr>
        <w:pStyle w:val="0"/>
        <w:spacing w:before="200" w:line-rule="auto"/>
        <w:ind w:firstLine="540"/>
        <w:jc w:val="both"/>
      </w:pPr>
      <w:r>
        <w:rPr>
          <w:sz w:val="20"/>
        </w:rPr>
        <w:t xml:space="preserve">3) информацию о заявителях, заявки которых были рассмотрены;</w:t>
      </w:r>
    </w:p>
    <w:p>
      <w:pPr>
        <w:pStyle w:val="0"/>
        <w:spacing w:before="200" w:line-rule="auto"/>
        <w:ind w:firstLine="540"/>
        <w:jc w:val="both"/>
      </w:pPr>
      <w:r>
        <w:rPr>
          <w:sz w:val="20"/>
        </w:rPr>
        <w:t xml:space="preserve">4) информацию о заявителях, заявки которых были отклонены, с указанием причин их отклонения, в том числе положений объявления о проведении конкурса, которым не соответствовали такие заявки;</w:t>
      </w:r>
    </w:p>
    <w:p>
      <w:pPr>
        <w:pStyle w:val="0"/>
        <w:spacing w:before="200" w:line-rule="auto"/>
        <w:ind w:firstLine="540"/>
        <w:jc w:val="both"/>
      </w:pPr>
      <w:r>
        <w:rPr>
          <w:sz w:val="20"/>
        </w:rPr>
        <w:t xml:space="preserve">5) наименования заявителей, с которыми заключаются соглашения о предоставлении субсидий, и размеры предоставляемых им субсидий.</w:t>
      </w:r>
    </w:p>
    <w:p>
      <w:pPr>
        <w:pStyle w:val="0"/>
        <w:spacing w:before="200" w:line-rule="auto"/>
        <w:ind w:firstLine="540"/>
        <w:jc w:val="both"/>
      </w:pPr>
      <w:r>
        <w:rPr>
          <w:sz w:val="20"/>
        </w:rPr>
        <w:t xml:space="preserve">40. Министерство не позднее 20 рабочих дней со дня принятия решения о предоставлении субсидии направляет победителю конкурса для подписания проект соглашения о предоставлении субсидии в соответствии с типовой формой, установленной Министерством финансов Удмуртской Республики.</w:t>
      </w:r>
    </w:p>
    <w:p>
      <w:pPr>
        <w:pStyle w:val="0"/>
        <w:spacing w:before="200" w:line-rule="auto"/>
        <w:ind w:firstLine="540"/>
        <w:jc w:val="both"/>
      </w:pPr>
      <w:r>
        <w:rPr>
          <w:sz w:val="20"/>
        </w:rPr>
        <w:t xml:space="preserve">В случае неподписания соглашения о предоставлении субсидии в течение 10 рабочих дней со дня его получения победитель конкурса признается уклонившимся от подписания соглашения и субсидия ему не предоставляется.</w:t>
      </w:r>
    </w:p>
    <w:p>
      <w:pPr>
        <w:pStyle w:val="0"/>
        <w:jc w:val="both"/>
      </w:pPr>
      <w:r>
        <w:rPr>
          <w:sz w:val="20"/>
        </w:rPr>
        <w:t xml:space="preserve">(п. 40 в ред. </w:t>
      </w:r>
      <w:hyperlink w:history="0" r:id="rId35" w:tooltip="Постановление Правительства УР от 11.05.2022 N 255 &quot;О внесении изменения в постановление Правительства Удмуртской Республики от 1 марта 2018 года N 52 &quot;Об утверждении Правил предоставления 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quot; (Зарегистрировано в Управлении Минюста России по УР 13.05.2022 N RU18000202200419) {КонсультантПлюс}">
        <w:r>
          <w:rPr>
            <w:sz w:val="20"/>
            <w:color w:val="0000ff"/>
          </w:rPr>
          <w:t xml:space="preserve">постановления</w:t>
        </w:r>
      </w:hyperlink>
      <w:r>
        <w:rPr>
          <w:sz w:val="20"/>
        </w:rPr>
        <w:t xml:space="preserve"> Правительства УР от 11.05.2022 N 255)</w:t>
      </w:r>
    </w:p>
    <w:p>
      <w:pPr>
        <w:pStyle w:val="0"/>
        <w:spacing w:before="200" w:line-rule="auto"/>
        <w:ind w:firstLine="540"/>
        <w:jc w:val="both"/>
      </w:pPr>
      <w:r>
        <w:rPr>
          <w:sz w:val="20"/>
        </w:rPr>
        <w:t xml:space="preserve">41. В случае заключения победителем конкурса во исполнение обязательств, предусмотренных соглашением, договоров (соглашений) с поставщиками (подрядчиками, исполнителями) обязательным условием предоставления субсидии, подлежащим включению в указанные договоры, является согласие лиц, являющихся поставщиками (подрядчиками, исполнителями) по таким договорам (соглашениям), на осуществление Министерством проверок соблюдения порядка и условий предоставления субсидии, в том числе в части достижения результатов ее предоставления, а также проверок, осуществляемых Министерством финансов Удмуртской Республики, Государственным контрольным комитетом Удмуртской Республики в соответствии со </w:t>
      </w:r>
      <w:hyperlink w:history="0" r:id="rId3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3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t xml:space="preserve">(п. 41 в ред. </w:t>
      </w:r>
      <w:hyperlink w:history="0" r:id="rId38" w:tooltip="Постановление Правительства УР от 11.05.2022 N 255 &quot;О внесении изменения в постановление Правительства Удмуртской Республики от 1 марта 2018 года N 52 &quot;Об утверждении Правил предоставления 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quot; (Зарегистрировано в Управлении Минюста России по УР 13.05.2022 N RU18000202200419) {КонсультантПлюс}">
        <w:r>
          <w:rPr>
            <w:sz w:val="20"/>
            <w:color w:val="0000ff"/>
          </w:rPr>
          <w:t xml:space="preserve">постановления</w:t>
        </w:r>
      </w:hyperlink>
      <w:r>
        <w:rPr>
          <w:sz w:val="20"/>
        </w:rPr>
        <w:t xml:space="preserve"> Правительства УР от 11.05.2022 N 255)</w:t>
      </w:r>
    </w:p>
    <w:bookmarkStart w:id="246" w:name="P246"/>
    <w:bookmarkEnd w:id="246"/>
    <w:p>
      <w:pPr>
        <w:pStyle w:val="0"/>
        <w:spacing w:before="200" w:line-rule="auto"/>
        <w:ind w:firstLine="540"/>
        <w:jc w:val="both"/>
      </w:pPr>
      <w:r>
        <w:rPr>
          <w:sz w:val="20"/>
        </w:rPr>
        <w:t xml:space="preserve">42. Результатом предоставления субсидии является количество участников мероприятий программы по социальной поддержке граждан.</w:t>
      </w:r>
    </w:p>
    <w:p>
      <w:pPr>
        <w:pStyle w:val="0"/>
        <w:spacing w:before="200" w:line-rule="auto"/>
        <w:ind w:firstLine="540"/>
        <w:jc w:val="both"/>
      </w:pPr>
      <w:r>
        <w:rPr>
          <w:sz w:val="20"/>
        </w:rPr>
        <w:t xml:space="preserve">Значение результата предоставления субсидии устанавливается Министерством в соглашении о предоставлении субсидии с указанием точной даты завершения и конечного значения результатов (конкретной количественной характеристики итогов) и должно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pPr>
        <w:pStyle w:val="0"/>
        <w:jc w:val="both"/>
      </w:pPr>
      <w:r>
        <w:rPr>
          <w:sz w:val="20"/>
        </w:rPr>
        <w:t xml:space="preserve">(в ред. </w:t>
      </w:r>
      <w:hyperlink w:history="0" r:id="rId39" w:tooltip="Постановление Правительства УР от 31.05.2023 N 350 &quot;О внесении изменений в постановление Правительства Удмуртской Республики от 1 марта 2018 года N 52 &quot;Об утверждении Правил предоставления 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quot; {КонсультантПлюс}">
        <w:r>
          <w:rPr>
            <w:sz w:val="20"/>
            <w:color w:val="0000ff"/>
          </w:rPr>
          <w:t xml:space="preserve">постановления</w:t>
        </w:r>
      </w:hyperlink>
      <w:r>
        <w:rPr>
          <w:sz w:val="20"/>
        </w:rPr>
        <w:t xml:space="preserve"> Правительства УР от 31.05.2023 N 350)</w:t>
      </w:r>
    </w:p>
    <w:p>
      <w:pPr>
        <w:pStyle w:val="0"/>
        <w:spacing w:before="200" w:line-rule="auto"/>
        <w:ind w:firstLine="540"/>
        <w:jc w:val="both"/>
      </w:pPr>
      <w:r>
        <w:rPr>
          <w:sz w:val="20"/>
        </w:rPr>
        <w:t xml:space="preserve">43. Перечисление субсидии осуществляется Министерством на расчетный счет победителя конкурса, заключившего соглашение о предоставлении субсидии (далее - получатель субсидии), открытый в учреждениях Центрального банка Российской Федерации или кредитных организациях, в сроки, установленные соглашением, но не позднее 60 дней со дня его заключения.</w:t>
      </w:r>
    </w:p>
    <w:p>
      <w:pPr>
        <w:pStyle w:val="0"/>
        <w:spacing w:before="200" w:line-rule="auto"/>
        <w:ind w:firstLine="540"/>
        <w:jc w:val="both"/>
      </w:pPr>
      <w:r>
        <w:rPr>
          <w:sz w:val="20"/>
        </w:rPr>
        <w:t xml:space="preserve">44. Получатели субсидий, а также иные юридические лица, получающие средства на основании договоров, заключенных с получателями субсидий, не имеют право приобретать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pPr>
        <w:pStyle w:val="0"/>
        <w:spacing w:before="200" w:line-rule="auto"/>
        <w:ind w:firstLine="540"/>
        <w:jc w:val="both"/>
      </w:pPr>
      <w:r>
        <w:rPr>
          <w:sz w:val="20"/>
        </w:rPr>
        <w:t xml:space="preserve">В случае уменьшения Министерству ранее доведенных лимитов бюджетных обязательств на предоставление субсидии, приводящего к невозможности предоставления субсидии ее получателю в размере, указанном в соглашении о предоставлении субсидии, Министерство в течение 3 рабочих дней со дня возникновения указанных обстоятельств направляет получателю субсидии соответствующее уведомление с указанием размера субсидии, который может быть предоставлен в пределах лимитов бюджетных обязательств. Получатель субсидии обязан в течение 3 рабочих дней со дня получения указанного уведомления проинформировать Министерство о согласии или несогласии на предоставление субсидии в размере, который может быть предоставлен в пределах лимитов бюджетных обязательств. В случае несогласия получателя субсидии или отсутствия ответа получателя субсидии по истечении срока, указанного в настоящем пункте, соглашение о предоставлении субсидии расторгается Министерством в одностороннем порядке без последующего уведомления получателя субсидии о расторжении соглашения о предоставлении субсидии. В случае согласия получателя субсидии на предоставление субсидии в размере, который может быть предоставлен в пределах лимитов бюджетных обязательств, Министерство и получатель субсидии в течение 3 рабочих дней со дня получения Министерством указанного согласия заключают дополнительное соглашение к соглашению о предоставлении субсидии в соответствии с типовой формой, утвержденной Министерством финансов Удмуртской Республики. В случае незаключения дополнительного соглашения к соглашению о предоставлении субсидии получатель субсидии признается несогласившимся на предоставление субсидии в размере, который может быть предоставлен в пределах лимитов бюджетных обязательств, и соглашение о предоставлении субсидии расторгается Министерством в одностороннем порядке без последующего уведомления получателя субсидии о расторжении соглашения о предоставлении субсидии.</w:t>
      </w:r>
    </w:p>
    <w:p>
      <w:pPr>
        <w:pStyle w:val="0"/>
        <w:spacing w:before="200" w:line-rule="auto"/>
        <w:ind w:firstLine="540"/>
        <w:jc w:val="both"/>
      </w:pPr>
      <w:r>
        <w:rPr>
          <w:sz w:val="20"/>
        </w:rPr>
        <w:t xml:space="preserve">Требования, установленные настоящим пунктом, подлежат обязательному включению в соглашение о предоставлении субсидии.</w:t>
      </w:r>
    </w:p>
    <w:bookmarkStart w:id="253" w:name="P253"/>
    <w:bookmarkEnd w:id="253"/>
    <w:p>
      <w:pPr>
        <w:pStyle w:val="0"/>
        <w:spacing w:before="200" w:line-rule="auto"/>
        <w:ind w:firstLine="540"/>
        <w:jc w:val="both"/>
      </w:pPr>
      <w:r>
        <w:rPr>
          <w:sz w:val="20"/>
        </w:rPr>
        <w:t xml:space="preserve">45. Не использованные по состоянию на 1 января текущего финансового года остатки субсидии подлежат возврату в бюджет Удмуртской Республики в срок не позднее 1 апреля текущего финансового года в случае, если в отношении остатков субсидии Министерство по согласованию с Министерством финансов Удмуртской Республики не приняло решение об использовании их в текущем финансовом году на цели, на которые ранее была предоставлена субсидия.</w:t>
      </w:r>
    </w:p>
    <w:p>
      <w:pPr>
        <w:pStyle w:val="0"/>
        <w:jc w:val="both"/>
      </w:pPr>
      <w:r>
        <w:rPr>
          <w:sz w:val="20"/>
        </w:rPr>
        <w:t xml:space="preserve">(п. 45 в ред. </w:t>
      </w:r>
      <w:hyperlink w:history="0" r:id="rId40" w:tooltip="Постановление Правительства УР от 31.05.2023 N 350 &quot;О внесении изменений в постановление Правительства Удмуртской Республики от 1 марта 2018 года N 52 &quot;Об утверждении Правил предоставления 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quot; {КонсультантПлюс}">
        <w:r>
          <w:rPr>
            <w:sz w:val="20"/>
            <w:color w:val="0000ff"/>
          </w:rPr>
          <w:t xml:space="preserve">постановления</w:t>
        </w:r>
      </w:hyperlink>
      <w:r>
        <w:rPr>
          <w:sz w:val="20"/>
        </w:rPr>
        <w:t xml:space="preserve"> Правительства УР от 31.05.2023 N 350)</w:t>
      </w:r>
    </w:p>
    <w:p>
      <w:pPr>
        <w:pStyle w:val="0"/>
        <w:ind w:firstLine="540"/>
        <w:jc w:val="both"/>
      </w:pPr>
      <w:r>
        <w:rPr>
          <w:sz w:val="20"/>
        </w:rPr>
      </w:r>
    </w:p>
    <w:p>
      <w:pPr>
        <w:pStyle w:val="2"/>
        <w:outlineLvl w:val="1"/>
        <w:jc w:val="center"/>
      </w:pPr>
      <w:r>
        <w:rPr>
          <w:sz w:val="20"/>
        </w:rPr>
        <w:t xml:space="preserve">IV. Требования к отчетности</w:t>
      </w:r>
    </w:p>
    <w:p>
      <w:pPr>
        <w:pStyle w:val="0"/>
        <w:ind w:firstLine="540"/>
        <w:jc w:val="both"/>
      </w:pPr>
      <w:r>
        <w:rPr>
          <w:sz w:val="20"/>
        </w:rPr>
      </w:r>
    </w:p>
    <w:p>
      <w:pPr>
        <w:pStyle w:val="0"/>
        <w:ind w:firstLine="540"/>
        <w:jc w:val="both"/>
      </w:pPr>
      <w:r>
        <w:rPr>
          <w:sz w:val="20"/>
        </w:rPr>
        <w:t xml:space="preserve">46. Получатель субсидии представляет в Министерство отчетность об осуществлении расходов, источником финансового обеспечения которых является субсидия (но не реже одного раза в квартал), а также отчетность о достижении значений результатов предоставления субсидии в сроки и по формам, установленным Министерством в соглашении.</w:t>
      </w:r>
    </w:p>
    <w:p>
      <w:pPr>
        <w:pStyle w:val="0"/>
        <w:ind w:firstLine="540"/>
        <w:jc w:val="both"/>
      </w:pPr>
      <w:r>
        <w:rPr>
          <w:sz w:val="20"/>
        </w:rPr>
      </w:r>
    </w:p>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jc w:val="center"/>
      </w:pPr>
      <w:r>
        <w:rPr>
          <w:sz w:val="20"/>
        </w:rPr>
        <w:t xml:space="preserve">(в ред. </w:t>
      </w:r>
      <w:hyperlink w:history="0" r:id="rId41" w:tooltip="Постановление Правительства УР от 31.05.2023 N 350 &quot;О внесении изменений в постановление Правительства Удмуртской Республики от 1 марта 2018 года N 52 &quot;Об утверждении Правил предоставления 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quot; {КонсультантПлюс}">
        <w:r>
          <w:rPr>
            <w:sz w:val="20"/>
            <w:color w:val="0000ff"/>
          </w:rPr>
          <w:t xml:space="preserve">постановления</w:t>
        </w:r>
      </w:hyperlink>
      <w:r>
        <w:rPr>
          <w:sz w:val="20"/>
        </w:rPr>
        <w:t xml:space="preserve"> Правительства УР от 31.05.2023 N 350)</w:t>
      </w:r>
    </w:p>
    <w:p>
      <w:pPr>
        <w:pStyle w:val="0"/>
        <w:ind w:firstLine="540"/>
        <w:jc w:val="both"/>
      </w:pPr>
      <w:r>
        <w:rPr>
          <w:sz w:val="20"/>
        </w:rPr>
      </w:r>
    </w:p>
    <w:p>
      <w:pPr>
        <w:pStyle w:val="0"/>
        <w:ind w:firstLine="540"/>
        <w:jc w:val="both"/>
      </w:pPr>
      <w:r>
        <w:rPr>
          <w:sz w:val="20"/>
        </w:rPr>
        <w:t xml:space="preserve">47. Соблюдение получателем субсидии порядка и условий предоставления субсидии, в том числе в части достижения результатов ее предоставления, подлежит проверке Министерством.</w:t>
      </w:r>
    </w:p>
    <w:p>
      <w:pPr>
        <w:pStyle w:val="0"/>
        <w:jc w:val="both"/>
      </w:pPr>
      <w:r>
        <w:rPr>
          <w:sz w:val="20"/>
        </w:rPr>
        <w:t xml:space="preserve">(в ред. </w:t>
      </w:r>
      <w:hyperlink w:history="0" r:id="rId42" w:tooltip="Постановление Правительства УР от 31.05.2023 N 350 &quot;О внесении изменений в постановление Правительства Удмуртской Республики от 1 марта 2018 года N 52 &quot;Об утверждении Правил предоставления 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quot; {КонсультантПлюс}">
        <w:r>
          <w:rPr>
            <w:sz w:val="20"/>
            <w:color w:val="0000ff"/>
          </w:rPr>
          <w:t xml:space="preserve">постановления</w:t>
        </w:r>
      </w:hyperlink>
      <w:r>
        <w:rPr>
          <w:sz w:val="20"/>
        </w:rPr>
        <w:t xml:space="preserve"> Правительства УР от 31.05.2023 N 350)</w:t>
      </w:r>
    </w:p>
    <w:p>
      <w:pPr>
        <w:pStyle w:val="0"/>
        <w:spacing w:before="200" w:line-rule="auto"/>
        <w:ind w:firstLine="540"/>
        <w:jc w:val="both"/>
      </w:pPr>
      <w:r>
        <w:rPr>
          <w:sz w:val="20"/>
        </w:rPr>
        <w:t xml:space="preserve">Министерство финансов Удмуртской Республики, Государственный контрольный комитет Удмуртской Республики осуществляет проверки в соответствии со </w:t>
      </w:r>
      <w:hyperlink w:history="0" r:id="rId4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4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47 в ред. </w:t>
      </w:r>
      <w:hyperlink w:history="0" r:id="rId45" w:tooltip="Постановление Правительства УР от 11.05.2022 N 255 &quot;О внесении изменения в постановление Правительства Удмуртской Республики от 1 марта 2018 года N 52 &quot;Об утверждении Правил предоставления 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quot; (Зарегистрировано в Управлении Минюста России по УР 13.05.2022 N RU18000202200419) {КонсультантПлюс}">
        <w:r>
          <w:rPr>
            <w:sz w:val="20"/>
            <w:color w:val="0000ff"/>
          </w:rPr>
          <w:t xml:space="preserve">постановления</w:t>
        </w:r>
      </w:hyperlink>
      <w:r>
        <w:rPr>
          <w:sz w:val="20"/>
        </w:rPr>
        <w:t xml:space="preserve"> Правительства УР от 11.05.2022 N 255)</w:t>
      </w:r>
    </w:p>
    <w:p>
      <w:pPr>
        <w:pStyle w:val="0"/>
        <w:spacing w:before="200" w:line-rule="auto"/>
        <w:ind w:firstLine="540"/>
        <w:jc w:val="both"/>
      </w:pPr>
      <w:r>
        <w:rPr>
          <w:sz w:val="20"/>
        </w:rPr>
        <w:t xml:space="preserve">47.1. Министерство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реализации соответствующего мероприятия по достижению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47.1 введен </w:t>
      </w:r>
      <w:hyperlink w:history="0" r:id="rId46" w:tooltip="Постановление Правительства УР от 31.05.2023 N 350 &quot;О внесении изменений в постановление Правительства Удмуртской Республики от 1 марта 2018 года N 52 &quot;Об утверждении Правил предоставления 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quot; {КонсультантПлюс}">
        <w:r>
          <w:rPr>
            <w:sz w:val="20"/>
            <w:color w:val="0000ff"/>
          </w:rPr>
          <w:t xml:space="preserve">постановлением</w:t>
        </w:r>
      </w:hyperlink>
      <w:r>
        <w:rPr>
          <w:sz w:val="20"/>
        </w:rPr>
        <w:t xml:space="preserve"> Правительства УР от 31.05.2023 N 350)</w:t>
      </w:r>
    </w:p>
    <w:p>
      <w:pPr>
        <w:pStyle w:val="0"/>
        <w:spacing w:before="200" w:line-rule="auto"/>
        <w:ind w:firstLine="540"/>
        <w:jc w:val="both"/>
      </w:pPr>
      <w:r>
        <w:rPr>
          <w:sz w:val="20"/>
        </w:rPr>
        <w:t xml:space="preserve">48. Основаниями для возврата предоставленной субсидии в бюджет Удмуртской Республики являются:</w:t>
      </w:r>
    </w:p>
    <w:bookmarkStart w:id="272" w:name="P272"/>
    <w:bookmarkEnd w:id="272"/>
    <w:p>
      <w:pPr>
        <w:pStyle w:val="0"/>
        <w:spacing w:before="200" w:line-rule="auto"/>
        <w:ind w:firstLine="540"/>
        <w:jc w:val="both"/>
      </w:pPr>
      <w:r>
        <w:rPr>
          <w:sz w:val="20"/>
        </w:rPr>
        <w:t xml:space="preserve">1) нарушение условий предоставления субсидии, установленных настоящими Правилами и соглашением, выявленное по фактам проверок, проведенных Министерством, Министерством финансов Удмуртской Республики или Государственным контрольным комитетом Удмуртской Республики;</w:t>
      </w:r>
    </w:p>
    <w:p>
      <w:pPr>
        <w:pStyle w:val="0"/>
        <w:spacing w:before="200" w:line-rule="auto"/>
        <w:ind w:firstLine="540"/>
        <w:jc w:val="both"/>
      </w:pPr>
      <w:r>
        <w:rPr>
          <w:sz w:val="20"/>
        </w:rPr>
        <w:t xml:space="preserve">2) нарушение целей предоставления субсидии;</w:t>
      </w:r>
    </w:p>
    <w:bookmarkStart w:id="274" w:name="P274"/>
    <w:bookmarkEnd w:id="274"/>
    <w:p>
      <w:pPr>
        <w:pStyle w:val="0"/>
        <w:spacing w:before="200" w:line-rule="auto"/>
        <w:ind w:firstLine="540"/>
        <w:jc w:val="both"/>
      </w:pPr>
      <w:r>
        <w:rPr>
          <w:sz w:val="20"/>
        </w:rPr>
        <w:t xml:space="preserve">3) представление получателем субсидии недостоверных сведений или документов, содержащих недостоверные сведения;</w:t>
      </w:r>
    </w:p>
    <w:bookmarkStart w:id="275" w:name="P275"/>
    <w:bookmarkEnd w:id="275"/>
    <w:p>
      <w:pPr>
        <w:pStyle w:val="0"/>
        <w:spacing w:before="200" w:line-rule="auto"/>
        <w:ind w:firstLine="540"/>
        <w:jc w:val="both"/>
      </w:pPr>
      <w:r>
        <w:rPr>
          <w:sz w:val="20"/>
        </w:rPr>
        <w:t xml:space="preserve">4) недостижение получателем субсидии результата предоставления субсидии и значения показателя, необходимого для достижения результата предоставления субсидии.</w:t>
      </w:r>
    </w:p>
    <w:bookmarkStart w:id="276" w:name="P276"/>
    <w:bookmarkEnd w:id="276"/>
    <w:p>
      <w:pPr>
        <w:pStyle w:val="0"/>
        <w:spacing w:before="200" w:line-rule="auto"/>
        <w:ind w:firstLine="540"/>
        <w:jc w:val="both"/>
      </w:pPr>
      <w:r>
        <w:rPr>
          <w:sz w:val="20"/>
        </w:rPr>
        <w:t xml:space="preserve">49. В случаях, установленных </w:t>
      </w:r>
      <w:hyperlink w:history="0" w:anchor="P272" w:tooltip="1) нарушение условий предоставления субсидии, установленных настоящими Правилами и соглашением, выявленное по фактам проверок, проведенных Министерством, Министерством финансов Удмуртской Республики или Государственным контрольным комитетом Удмуртской Республики;">
        <w:r>
          <w:rPr>
            <w:sz w:val="20"/>
            <w:color w:val="0000ff"/>
          </w:rPr>
          <w:t xml:space="preserve">подпунктами 1</w:t>
        </w:r>
      </w:hyperlink>
      <w:r>
        <w:rPr>
          <w:sz w:val="20"/>
        </w:rPr>
        <w:t xml:space="preserve"> - </w:t>
      </w:r>
      <w:hyperlink w:history="0" w:anchor="P274" w:tooltip="3) представление получателем субсидии недостоверных сведений или документов, содержащих недостоверные сведения;">
        <w:r>
          <w:rPr>
            <w:sz w:val="20"/>
            <w:color w:val="0000ff"/>
          </w:rPr>
          <w:t xml:space="preserve">3 пункта 48</w:t>
        </w:r>
      </w:hyperlink>
      <w:r>
        <w:rPr>
          <w:sz w:val="20"/>
        </w:rPr>
        <w:t xml:space="preserve"> настоящих Правил, субсидия подлежит возврату в бюджет Удмуртской Республики в полном объеме.</w:t>
      </w:r>
    </w:p>
    <w:p>
      <w:pPr>
        <w:pStyle w:val="0"/>
        <w:spacing w:before="200" w:line-rule="auto"/>
        <w:ind w:firstLine="540"/>
        <w:jc w:val="both"/>
      </w:pPr>
      <w:r>
        <w:rPr>
          <w:sz w:val="20"/>
        </w:rPr>
        <w:t xml:space="preserve">В случае, установленном </w:t>
      </w:r>
      <w:hyperlink w:history="0" w:anchor="P275" w:tooltip="4) недостижение получателем субсидии результата предоставления субсидии и значения показателя, необходимого для достижения результата предоставления субсидии.">
        <w:r>
          <w:rPr>
            <w:sz w:val="20"/>
            <w:color w:val="0000ff"/>
          </w:rPr>
          <w:t xml:space="preserve">подпунктом 4 пункта 48</w:t>
        </w:r>
      </w:hyperlink>
      <w:r>
        <w:rPr>
          <w:sz w:val="20"/>
        </w:rPr>
        <w:t xml:space="preserve"> настоящих Правил, объем субсидии, подлежащий возврату в доход бюджета Удмуртской Республики, рассчитывается по формуле:</w:t>
      </w:r>
    </w:p>
    <w:p>
      <w:pPr>
        <w:pStyle w:val="0"/>
        <w:ind w:firstLine="540"/>
        <w:jc w:val="both"/>
      </w:pPr>
      <w:r>
        <w:rPr>
          <w:sz w:val="20"/>
        </w:rPr>
      </w:r>
    </w:p>
    <w:p>
      <w:pPr>
        <w:pStyle w:val="0"/>
        <w:jc w:val="center"/>
      </w:pPr>
      <w:r>
        <w:rPr>
          <w:position w:val="-27"/>
        </w:rPr>
        <w:drawing>
          <wp:inline distT="0" distB="0" distL="0" distR="0">
            <wp:extent cx="2186940" cy="480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2186940" cy="48006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возврата</w:t>
      </w:r>
      <w:r>
        <w:rPr>
          <w:sz w:val="20"/>
        </w:rPr>
        <w:t xml:space="preserve"> - размер средств субсидии, подлежащих возврату, рублей;</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получателю субсидии, рублей;</w:t>
      </w:r>
    </w:p>
    <w:p>
      <w:pPr>
        <w:pStyle w:val="0"/>
        <w:spacing w:before="200" w:line-rule="auto"/>
        <w:ind w:firstLine="540"/>
        <w:jc w:val="both"/>
      </w:pPr>
      <w:r>
        <w:rPr>
          <w:sz w:val="20"/>
        </w:rPr>
        <w:t xml:space="preserve">Х</w:t>
      </w:r>
      <w:r>
        <w:rPr>
          <w:sz w:val="20"/>
          <w:vertAlign w:val="subscript"/>
        </w:rPr>
        <w:t xml:space="preserve">фi</w:t>
      </w:r>
      <w:r>
        <w:rPr>
          <w:sz w:val="20"/>
        </w:rPr>
        <w:t xml:space="preserve"> - фактическое значение i-го недостигнутого результата предоставления субсидии;</w:t>
      </w:r>
    </w:p>
    <w:p>
      <w:pPr>
        <w:pStyle w:val="0"/>
        <w:spacing w:before="200" w:line-rule="auto"/>
        <w:ind w:firstLine="540"/>
        <w:jc w:val="both"/>
      </w:pPr>
      <w:r>
        <w:rPr>
          <w:sz w:val="20"/>
        </w:rPr>
        <w:t xml:space="preserve">Х</w:t>
      </w:r>
      <w:r>
        <w:rPr>
          <w:sz w:val="20"/>
          <w:vertAlign w:val="subscript"/>
        </w:rPr>
        <w:t xml:space="preserve">mi</w:t>
      </w:r>
      <w:r>
        <w:rPr>
          <w:sz w:val="20"/>
        </w:rPr>
        <w:t xml:space="preserve"> - плановое значение i-го недостигнутого результата предоставления субсидии.</w:t>
      </w:r>
    </w:p>
    <w:bookmarkStart w:id="286" w:name="P286"/>
    <w:bookmarkEnd w:id="286"/>
    <w:p>
      <w:pPr>
        <w:pStyle w:val="0"/>
        <w:spacing w:before="200" w:line-rule="auto"/>
        <w:ind w:firstLine="540"/>
        <w:jc w:val="both"/>
      </w:pPr>
      <w:r>
        <w:rPr>
          <w:sz w:val="20"/>
        </w:rPr>
        <w:t xml:space="preserve">50. Возврат субсидии в доход бюджета Удмуртской Республики осуществляется в следующем порядке:</w:t>
      </w:r>
    </w:p>
    <w:p>
      <w:pPr>
        <w:pStyle w:val="0"/>
        <w:spacing w:before="200" w:line-rule="auto"/>
        <w:ind w:firstLine="540"/>
        <w:jc w:val="both"/>
      </w:pPr>
      <w:r>
        <w:rPr>
          <w:sz w:val="20"/>
        </w:rPr>
        <w:t xml:space="preserve">1) Министерство в течение 5 рабочих дней со дня обнаружения нарушения направляет получателю субсидии письменное уведомление о необходимости возврата субсидии;</w:t>
      </w:r>
    </w:p>
    <w:p>
      <w:pPr>
        <w:pStyle w:val="0"/>
        <w:spacing w:before="200" w:line-rule="auto"/>
        <w:ind w:firstLine="540"/>
        <w:jc w:val="both"/>
      </w:pPr>
      <w:r>
        <w:rPr>
          <w:sz w:val="20"/>
        </w:rPr>
        <w:t xml:space="preserve">2) получатель субсидии в течение 5 рабочих дней со дня получения письменного уведомления перечисляет на лицевой счет Министерства сумму субсидии, подлежащую возврату.</w:t>
      </w:r>
    </w:p>
    <w:p>
      <w:pPr>
        <w:pStyle w:val="0"/>
        <w:spacing w:before="200" w:line-rule="auto"/>
        <w:ind w:firstLine="540"/>
        <w:jc w:val="both"/>
      </w:pPr>
      <w:r>
        <w:rPr>
          <w:sz w:val="20"/>
        </w:rPr>
        <w:t xml:space="preserve">51. В случае невыполнения получателем субсидии требований, предусмотренных </w:t>
      </w:r>
      <w:hyperlink w:history="0" w:anchor="P253" w:tooltip="45. Не использованные по состоянию на 1 января текущего финансового года остатки субсидии подлежат возврату в бюджет Удмуртской Республики в срок не позднее 1 апреля текущего финансового года в случае, если в отношении остатков субсидии Министерство по согласованию с Министерством финансов Удмуртской Республики не приняло решение об использовании их в текущем финансовом году на цели, на которые ранее была предоставлена субсидия.">
        <w:r>
          <w:rPr>
            <w:sz w:val="20"/>
            <w:color w:val="0000ff"/>
          </w:rPr>
          <w:t xml:space="preserve">пунктами 45</w:t>
        </w:r>
      </w:hyperlink>
      <w:r>
        <w:rPr>
          <w:sz w:val="20"/>
        </w:rPr>
        <w:t xml:space="preserve">, </w:t>
      </w:r>
      <w:hyperlink w:history="0" w:anchor="P276" w:tooltip="49. В случаях, установленных подпунктами 1 - 3 пункта 48 настоящих Правил, субсидия подлежит возврату в бюджет Удмуртской Республики в полном объеме.">
        <w:r>
          <w:rPr>
            <w:sz w:val="20"/>
            <w:color w:val="0000ff"/>
          </w:rPr>
          <w:t xml:space="preserve">49</w:t>
        </w:r>
      </w:hyperlink>
      <w:r>
        <w:rPr>
          <w:sz w:val="20"/>
        </w:rPr>
        <w:t xml:space="preserve">, </w:t>
      </w:r>
      <w:hyperlink w:history="0" w:anchor="P286" w:tooltip="50. Возврат субсидии в доход бюджета Удмуртской Республики осуществляется в следующем порядке:">
        <w:r>
          <w:rPr>
            <w:sz w:val="20"/>
            <w:color w:val="0000ff"/>
          </w:rPr>
          <w:t xml:space="preserve">50</w:t>
        </w:r>
      </w:hyperlink>
      <w:r>
        <w:rPr>
          <w:sz w:val="20"/>
        </w:rPr>
        <w:t xml:space="preserve"> настоящих Правил, Министерство осуществляет взыскание субсидии (остатков субсидии), в том числе в судебном порядке.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w:t>
      </w:r>
    </w:p>
    <w:p>
      <w:pPr>
        <w:pStyle w:val="0"/>
        <w:jc w:val="right"/>
      </w:pPr>
      <w:r>
        <w:rPr>
          <w:sz w:val="20"/>
        </w:rPr>
        <w:t xml:space="preserve">предоставления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субсидий из бюджета</w:t>
      </w:r>
    </w:p>
    <w:p>
      <w:pPr>
        <w:pStyle w:val="0"/>
        <w:jc w:val="right"/>
      </w:pPr>
      <w:r>
        <w:rPr>
          <w:sz w:val="20"/>
        </w:rPr>
        <w:t xml:space="preserve">Удмуртской Республики</w:t>
      </w:r>
    </w:p>
    <w:p>
      <w:pPr>
        <w:pStyle w:val="0"/>
        <w:jc w:val="right"/>
      </w:pPr>
      <w:r>
        <w:rPr>
          <w:sz w:val="20"/>
        </w:rPr>
        <w:t xml:space="preserve">на реализацию программ</w:t>
      </w:r>
    </w:p>
    <w:p>
      <w:pPr>
        <w:pStyle w:val="0"/>
        <w:jc w:val="right"/>
      </w:pPr>
      <w:r>
        <w:rPr>
          <w:sz w:val="20"/>
        </w:rPr>
        <w:t xml:space="preserve">социальной поддержки</w:t>
      </w:r>
    </w:p>
    <w:p>
      <w:pPr>
        <w:pStyle w:val="0"/>
        <w:jc w:val="right"/>
      </w:pPr>
      <w:r>
        <w:rPr>
          <w:sz w:val="20"/>
        </w:rPr>
        <w:t xml:space="preserve">отдельных категорий граждан</w:t>
      </w:r>
    </w:p>
    <w:p>
      <w:pPr>
        <w:pStyle w:val="0"/>
        <w:ind w:firstLine="540"/>
        <w:jc w:val="both"/>
      </w:pPr>
      <w:r>
        <w:rPr>
          <w:sz w:val="20"/>
        </w:rPr>
      </w:r>
    </w:p>
    <w:bookmarkStart w:id="305" w:name="P305"/>
    <w:bookmarkEnd w:id="305"/>
    <w:p>
      <w:pPr>
        <w:pStyle w:val="2"/>
        <w:jc w:val="center"/>
      </w:pPr>
      <w:r>
        <w:rPr>
          <w:sz w:val="20"/>
        </w:rPr>
        <w:t xml:space="preserve">КРИТЕРИИ</w:t>
      </w:r>
    </w:p>
    <w:p>
      <w:pPr>
        <w:pStyle w:val="2"/>
        <w:jc w:val="center"/>
      </w:pPr>
      <w:r>
        <w:rPr>
          <w:sz w:val="20"/>
        </w:rPr>
        <w:t xml:space="preserve">ОЦЕНКИ ЗАЯВОК СОЦИАЛЬНО ОРИЕНТИРОВАННЫХ НЕКОММЕРЧЕСКИХ</w:t>
      </w:r>
    </w:p>
    <w:p>
      <w:pPr>
        <w:pStyle w:val="2"/>
        <w:jc w:val="center"/>
      </w:pPr>
      <w:r>
        <w:rPr>
          <w:sz w:val="20"/>
        </w:rPr>
        <w:t xml:space="preserve">ОРГАНИЗАЦИЙ НА ПРЕДОСТАВЛЕНИЕ СУБСИДИЙ ИЗ БЮДЖЕТА</w:t>
      </w:r>
    </w:p>
    <w:p>
      <w:pPr>
        <w:pStyle w:val="2"/>
        <w:jc w:val="center"/>
      </w:pPr>
      <w:r>
        <w:rPr>
          <w:sz w:val="20"/>
        </w:rPr>
        <w:t xml:space="preserve">УДМУРТСКОЙ РЕСПУБЛИКИ НА РЕАЛИЗАЦИЮ ПРОГРАММ СОЦИАЛЬНОЙ</w:t>
      </w:r>
    </w:p>
    <w:p>
      <w:pPr>
        <w:pStyle w:val="2"/>
        <w:jc w:val="center"/>
      </w:pPr>
      <w:r>
        <w:rPr>
          <w:sz w:val="20"/>
        </w:rPr>
        <w:t xml:space="preserve">ПОДДЕРЖКИ ОТДЕЛЬНЫХ КАТЕГОРИЙ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8" w:tooltip="Постановление Правительства УР от 31.05.2023 N 350 &quot;О внесении изменений в постановление Правительства Удмуртской Республики от 1 марта 2018 года N 52 &quot;Об утверждении Правил предоставления 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quot; {КонсультантПлюс}">
              <w:r>
                <w:rPr>
                  <w:sz w:val="20"/>
                  <w:color w:val="0000ff"/>
                </w:rPr>
                <w:t xml:space="preserve">постановления</w:t>
              </w:r>
            </w:hyperlink>
            <w:r>
              <w:rPr>
                <w:sz w:val="20"/>
                <w:color w:val="392c69"/>
              </w:rPr>
              <w:t xml:space="preserve"> Правительства УР от 31.05.2023 N 350)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438"/>
        <w:gridCol w:w="1587"/>
        <w:gridCol w:w="4535"/>
      </w:tblGrid>
      <w:tr>
        <w:tc>
          <w:tcPr>
            <w:tcW w:w="510" w:type="dxa"/>
          </w:tcPr>
          <w:p>
            <w:pPr>
              <w:pStyle w:val="0"/>
              <w:jc w:val="center"/>
            </w:pPr>
            <w:r>
              <w:rPr>
                <w:sz w:val="20"/>
              </w:rPr>
              <w:t xml:space="preserve">N п/п</w:t>
            </w:r>
          </w:p>
        </w:tc>
        <w:tc>
          <w:tcPr>
            <w:tcW w:w="2438" w:type="dxa"/>
          </w:tcPr>
          <w:p>
            <w:pPr>
              <w:pStyle w:val="0"/>
              <w:jc w:val="center"/>
            </w:pPr>
            <w:r>
              <w:rPr>
                <w:sz w:val="20"/>
              </w:rPr>
              <w:t xml:space="preserve">Критерий оценки заявок</w:t>
            </w:r>
          </w:p>
        </w:tc>
        <w:tc>
          <w:tcPr>
            <w:tcW w:w="1587" w:type="dxa"/>
          </w:tcPr>
          <w:p>
            <w:pPr>
              <w:pStyle w:val="0"/>
              <w:jc w:val="center"/>
            </w:pPr>
            <w:r>
              <w:rPr>
                <w:sz w:val="20"/>
              </w:rPr>
              <w:t xml:space="preserve">Коэффициент значимости</w:t>
            </w:r>
          </w:p>
        </w:tc>
        <w:tc>
          <w:tcPr>
            <w:tcW w:w="4535" w:type="dxa"/>
          </w:tcPr>
          <w:p>
            <w:pPr>
              <w:pStyle w:val="0"/>
              <w:jc w:val="center"/>
            </w:pPr>
            <w:r>
              <w:rPr>
                <w:sz w:val="20"/>
              </w:rPr>
              <w:t xml:space="preserve">Значение критерия, количество присваиваемых баллов</w:t>
            </w:r>
          </w:p>
        </w:tc>
      </w:tr>
      <w:tr>
        <w:tc>
          <w:tcPr>
            <w:tcW w:w="510" w:type="dxa"/>
          </w:tcPr>
          <w:bookmarkStart w:id="317" w:name="P317"/>
          <w:bookmarkEnd w:id="317"/>
          <w:p>
            <w:pPr>
              <w:pStyle w:val="0"/>
              <w:jc w:val="center"/>
            </w:pPr>
            <w:r>
              <w:rPr>
                <w:sz w:val="20"/>
              </w:rPr>
              <w:t xml:space="preserve">1</w:t>
            </w:r>
          </w:p>
        </w:tc>
        <w:tc>
          <w:tcPr>
            <w:tcW w:w="2438" w:type="dxa"/>
          </w:tcPr>
          <w:p>
            <w:pPr>
              <w:pStyle w:val="0"/>
            </w:pPr>
            <w:r>
              <w:rPr>
                <w:sz w:val="20"/>
              </w:rPr>
              <w:t xml:space="preserve">Соответствие мероприятий, проводимых в рамках реализации программы социальной поддержки отдельных категорий граждан (далее - программа), ожидаемым результатам ее реализации</w:t>
            </w:r>
          </w:p>
        </w:tc>
        <w:tc>
          <w:tcPr>
            <w:tcW w:w="1587" w:type="dxa"/>
          </w:tcPr>
          <w:p>
            <w:pPr>
              <w:pStyle w:val="0"/>
              <w:jc w:val="center"/>
            </w:pPr>
            <w:r>
              <w:rPr>
                <w:sz w:val="20"/>
              </w:rPr>
              <w:t xml:space="preserve">0,1</w:t>
            </w:r>
          </w:p>
        </w:tc>
        <w:tc>
          <w:tcPr>
            <w:tcW w:w="4535" w:type="dxa"/>
          </w:tcPr>
          <w:p>
            <w:pPr>
              <w:pStyle w:val="0"/>
            </w:pPr>
            <w:r>
              <w:rPr>
                <w:sz w:val="20"/>
              </w:rPr>
              <w:t xml:space="preserve">мероприятия признаются соответствующими ожидаемым результатам программы в полном объеме, если они взаимосвязаны с ожидаемыми результатами программы - 5;</w:t>
            </w:r>
          </w:p>
          <w:p>
            <w:pPr>
              <w:pStyle w:val="0"/>
            </w:pPr>
            <w:r>
              <w:rPr>
                <w:sz w:val="20"/>
              </w:rPr>
              <w:t xml:space="preserve">мероприятия признаются соответствующими ожидаемым результатам программы не в полном объеме, если более половины мероприятий взаимосвязаны с ожидаемыми результатами программы - 3;</w:t>
            </w:r>
          </w:p>
          <w:p>
            <w:pPr>
              <w:pStyle w:val="0"/>
            </w:pPr>
            <w:r>
              <w:rPr>
                <w:sz w:val="20"/>
              </w:rPr>
              <w:t xml:space="preserve">мероприятия признаются не соответствующими ожидаемым результатам программы, если половина или менее половины мероприятий взаимосвязаны с ожидаемыми результатами программы - 0</w:t>
            </w:r>
          </w:p>
        </w:tc>
      </w:tr>
      <w:tr>
        <w:tc>
          <w:tcPr>
            <w:tcW w:w="510" w:type="dxa"/>
          </w:tcPr>
          <w:bookmarkStart w:id="323" w:name="P323"/>
          <w:bookmarkEnd w:id="323"/>
          <w:p>
            <w:pPr>
              <w:pStyle w:val="0"/>
              <w:jc w:val="center"/>
            </w:pPr>
            <w:r>
              <w:rPr>
                <w:sz w:val="20"/>
              </w:rPr>
              <w:t xml:space="preserve">2</w:t>
            </w:r>
          </w:p>
        </w:tc>
        <w:tc>
          <w:tcPr>
            <w:tcW w:w="2438" w:type="dxa"/>
          </w:tcPr>
          <w:p>
            <w:pPr>
              <w:pStyle w:val="0"/>
            </w:pPr>
            <w:r>
              <w:rPr>
                <w:sz w:val="20"/>
              </w:rPr>
              <w:t xml:space="preserve">Логичность, взаимосвязь и последовательность мероприятий программы</w:t>
            </w:r>
          </w:p>
        </w:tc>
        <w:tc>
          <w:tcPr>
            <w:tcW w:w="1587" w:type="dxa"/>
          </w:tcPr>
          <w:p>
            <w:pPr>
              <w:pStyle w:val="0"/>
              <w:jc w:val="center"/>
            </w:pPr>
            <w:r>
              <w:rPr>
                <w:sz w:val="20"/>
              </w:rPr>
              <w:t xml:space="preserve">0,1</w:t>
            </w:r>
          </w:p>
        </w:tc>
        <w:tc>
          <w:tcPr>
            <w:tcW w:w="4535" w:type="dxa"/>
          </w:tcPr>
          <w:p>
            <w:pPr>
              <w:pStyle w:val="0"/>
            </w:pPr>
            <w:r>
              <w:rPr>
                <w:sz w:val="20"/>
              </w:rPr>
              <w:t xml:space="preserve">существует логическая связь между целями, задачами программы и запланированными мероприятиями, мероприятия взаимосвязаны, последовательны и логичны - 3;</w:t>
            </w:r>
          </w:p>
          <w:p>
            <w:pPr>
              <w:pStyle w:val="0"/>
            </w:pPr>
            <w:r>
              <w:rPr>
                <w:sz w:val="20"/>
              </w:rPr>
              <w:t xml:space="preserve">существует логическая связь между целями, задачами программы и запланированными мероприятиями, но отсутствует продуманная последовательность действий - 2;</w:t>
            </w:r>
          </w:p>
          <w:p>
            <w:pPr>
              <w:pStyle w:val="0"/>
            </w:pPr>
            <w:r>
              <w:rPr>
                <w:sz w:val="20"/>
              </w:rPr>
              <w:t xml:space="preserve">отсутствует соответствие запланированных мероприятий заявленным целям и задачам, отсутствует продуманная последовательность действий - 0</w:t>
            </w:r>
          </w:p>
        </w:tc>
      </w:tr>
      <w:tr>
        <w:tc>
          <w:tcPr>
            <w:tcW w:w="510" w:type="dxa"/>
          </w:tcPr>
          <w:p>
            <w:pPr>
              <w:pStyle w:val="0"/>
              <w:jc w:val="center"/>
            </w:pPr>
            <w:r>
              <w:rPr>
                <w:sz w:val="20"/>
              </w:rPr>
              <w:t xml:space="preserve">3</w:t>
            </w:r>
          </w:p>
        </w:tc>
        <w:tc>
          <w:tcPr>
            <w:tcW w:w="2438" w:type="dxa"/>
          </w:tcPr>
          <w:p>
            <w:pPr>
              <w:pStyle w:val="0"/>
            </w:pPr>
            <w:r>
              <w:rPr>
                <w:sz w:val="20"/>
              </w:rPr>
              <w:t xml:space="preserve">Соотношение планируемых расходов на реализацию программы и ее ожидаемых результатов</w:t>
            </w:r>
          </w:p>
        </w:tc>
        <w:tc>
          <w:tcPr>
            <w:tcW w:w="1587" w:type="dxa"/>
          </w:tcPr>
          <w:p>
            <w:pPr>
              <w:pStyle w:val="0"/>
              <w:jc w:val="center"/>
            </w:pPr>
            <w:r>
              <w:rPr>
                <w:sz w:val="20"/>
              </w:rPr>
              <w:t xml:space="preserve">0,07</w:t>
            </w:r>
          </w:p>
        </w:tc>
        <w:tc>
          <w:tcPr>
            <w:tcW w:w="4535" w:type="dxa"/>
          </w:tcPr>
          <w:p>
            <w:pPr>
              <w:pStyle w:val="0"/>
            </w:pPr>
            <w:r>
              <w:rPr>
                <w:sz w:val="20"/>
              </w:rPr>
              <w:t xml:space="preserve">в заявке четко изложены ожидаемые результаты программы, они конкретны и измеримы, их получение за общую сумму предполагаемых расходов на реализацию программы соразмерно и обоснованно - 5;</w:t>
            </w:r>
          </w:p>
          <w:p>
            <w:pPr>
              <w:pStyle w:val="0"/>
            </w:pPr>
            <w:r>
              <w:rPr>
                <w:sz w:val="20"/>
              </w:rPr>
              <w:t xml:space="preserve">в заявке изложены ожидаемые результаты программы, но они не соответствуют критериям измеримости, достижимости, запланированные результаты могут быть достигнуты при меньших затратах - 3;</w:t>
            </w:r>
          </w:p>
          <w:p>
            <w:pPr>
              <w:pStyle w:val="0"/>
            </w:pPr>
            <w:r>
              <w:rPr>
                <w:sz w:val="20"/>
              </w:rPr>
              <w:t xml:space="preserve">ожидаемые результаты программы не указаны либо изложены неконкретно, предполагаемые затраты не направлены на достижение указанных результатов программы - 0</w:t>
            </w:r>
          </w:p>
        </w:tc>
      </w:tr>
      <w:tr>
        <w:tc>
          <w:tcPr>
            <w:tcW w:w="510" w:type="dxa"/>
          </w:tcPr>
          <w:bookmarkStart w:id="335" w:name="P335"/>
          <w:bookmarkEnd w:id="335"/>
          <w:p>
            <w:pPr>
              <w:pStyle w:val="0"/>
              <w:jc w:val="center"/>
            </w:pPr>
            <w:r>
              <w:rPr>
                <w:sz w:val="20"/>
              </w:rPr>
              <w:t xml:space="preserve">4</w:t>
            </w:r>
          </w:p>
        </w:tc>
        <w:tc>
          <w:tcPr>
            <w:tcW w:w="2438" w:type="dxa"/>
          </w:tcPr>
          <w:p>
            <w:pPr>
              <w:pStyle w:val="0"/>
            </w:pPr>
            <w:r>
              <w:rPr>
                <w:sz w:val="20"/>
              </w:rPr>
              <w:t xml:space="preserve">Реалистичность и обоснованность расходов на реализацию программы</w:t>
            </w:r>
          </w:p>
        </w:tc>
        <w:tc>
          <w:tcPr>
            <w:tcW w:w="1587" w:type="dxa"/>
          </w:tcPr>
          <w:p>
            <w:pPr>
              <w:pStyle w:val="0"/>
              <w:jc w:val="center"/>
            </w:pPr>
            <w:r>
              <w:rPr>
                <w:sz w:val="20"/>
              </w:rPr>
              <w:t xml:space="preserve">0,07</w:t>
            </w:r>
          </w:p>
        </w:tc>
        <w:tc>
          <w:tcPr>
            <w:tcW w:w="4535" w:type="dxa"/>
          </w:tcPr>
          <w:p>
            <w:pPr>
              <w:pStyle w:val="0"/>
            </w:pPr>
            <w:r>
              <w:rPr>
                <w:sz w:val="20"/>
              </w:rPr>
              <w:t xml:space="preserve">в смете программы предусмотрено финансовое обеспечение всех мероприятий программы и отсутствуют расходы, которые непосредственно не связаны с мероприятиями программы, все планируемые расходы реалистичны и обоснованы - 5;</w:t>
            </w:r>
          </w:p>
          <w:p>
            <w:pPr>
              <w:pStyle w:val="0"/>
            </w:pPr>
            <w:r>
              <w:rPr>
                <w:sz w:val="20"/>
              </w:rPr>
              <w:t xml:space="preserve">в смете программы предусмотрено финансовое обеспечение всех мероприятий программы, но не все предполагаемые расходы непосредственно связаны с мероприятиями программы и достижением ожидаемых результатов, выявлены побочные, не имеющие прямого отношения к реализации программы, расходы - 3;</w:t>
            </w:r>
          </w:p>
          <w:p>
            <w:pPr>
              <w:pStyle w:val="0"/>
            </w:pPr>
            <w:r>
              <w:rPr>
                <w:sz w:val="20"/>
              </w:rPr>
              <w:t xml:space="preserve">предполагаемые затраты на реализацию программы не соответствуют мероприятиям программы, условиям конкурса, в смете программы предусмотрено осуществление за счет субсидии расходов, которые не допускаются в соответствии с требованиями Правил предоставления 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 - 0</w:t>
            </w:r>
          </w:p>
        </w:tc>
      </w:tr>
      <w:tr>
        <w:tc>
          <w:tcPr>
            <w:tcW w:w="510" w:type="dxa"/>
          </w:tcPr>
          <w:p>
            <w:pPr>
              <w:pStyle w:val="0"/>
              <w:jc w:val="center"/>
            </w:pPr>
            <w:r>
              <w:rPr>
                <w:sz w:val="20"/>
              </w:rPr>
              <w:t xml:space="preserve">5</w:t>
            </w:r>
          </w:p>
        </w:tc>
        <w:tc>
          <w:tcPr>
            <w:tcW w:w="2438" w:type="dxa"/>
          </w:tcPr>
          <w:p>
            <w:pPr>
              <w:pStyle w:val="0"/>
            </w:pPr>
            <w:r>
              <w:rPr>
                <w:sz w:val="20"/>
              </w:rPr>
              <w:t xml:space="preserve">Объем предполагаемых поступлений (денежных средств) на реализацию программы из внебюджетных источников</w:t>
            </w:r>
          </w:p>
        </w:tc>
        <w:tc>
          <w:tcPr>
            <w:tcW w:w="1587" w:type="dxa"/>
          </w:tcPr>
          <w:p>
            <w:pPr>
              <w:pStyle w:val="0"/>
              <w:jc w:val="center"/>
            </w:pPr>
            <w:r>
              <w:rPr>
                <w:sz w:val="20"/>
              </w:rPr>
              <w:t xml:space="preserve">0,05</w:t>
            </w:r>
          </w:p>
        </w:tc>
        <w:tc>
          <w:tcPr>
            <w:tcW w:w="4535" w:type="dxa"/>
          </w:tcPr>
          <w:p>
            <w:pPr>
              <w:pStyle w:val="0"/>
            </w:pPr>
            <w:r>
              <w:rPr>
                <w:sz w:val="20"/>
              </w:rPr>
              <w:t xml:space="preserve">50 процентов и выше - 3;</w:t>
            </w:r>
          </w:p>
          <w:p>
            <w:pPr>
              <w:pStyle w:val="0"/>
            </w:pPr>
            <w:r>
              <w:rPr>
                <w:sz w:val="20"/>
              </w:rPr>
              <w:t xml:space="preserve">35 - 49 процентов - 2;</w:t>
            </w:r>
          </w:p>
          <w:p>
            <w:pPr>
              <w:pStyle w:val="0"/>
            </w:pPr>
            <w:r>
              <w:rPr>
                <w:sz w:val="20"/>
              </w:rPr>
              <w:t xml:space="preserve">25 - 34 процента - 1;</w:t>
            </w:r>
          </w:p>
          <w:p>
            <w:pPr>
              <w:pStyle w:val="0"/>
            </w:pPr>
            <w:r>
              <w:rPr>
                <w:sz w:val="20"/>
              </w:rPr>
              <w:t xml:space="preserve">0 - 24 процента - 0</w:t>
            </w:r>
          </w:p>
        </w:tc>
      </w:tr>
      <w:tr>
        <w:tc>
          <w:tcPr>
            <w:tcW w:w="510" w:type="dxa"/>
          </w:tcPr>
          <w:p>
            <w:pPr>
              <w:pStyle w:val="0"/>
              <w:jc w:val="center"/>
            </w:pPr>
            <w:r>
              <w:rPr>
                <w:sz w:val="20"/>
              </w:rPr>
              <w:t xml:space="preserve">6</w:t>
            </w:r>
          </w:p>
        </w:tc>
        <w:tc>
          <w:tcPr>
            <w:tcW w:w="2438" w:type="dxa"/>
          </w:tcPr>
          <w:p>
            <w:pPr>
              <w:pStyle w:val="0"/>
            </w:pPr>
            <w:r>
              <w:rPr>
                <w:sz w:val="20"/>
              </w:rPr>
              <w:t xml:space="preserve">Количество граждан отдельных категорий или граждан в целевой группе из указанных категорий, на которые ориентированы мероприятия программы</w:t>
            </w:r>
          </w:p>
        </w:tc>
        <w:tc>
          <w:tcPr>
            <w:tcW w:w="1587" w:type="dxa"/>
          </w:tcPr>
          <w:p>
            <w:pPr>
              <w:pStyle w:val="0"/>
              <w:jc w:val="center"/>
            </w:pPr>
            <w:r>
              <w:rPr>
                <w:sz w:val="20"/>
              </w:rPr>
              <w:t xml:space="preserve">0,05</w:t>
            </w:r>
          </w:p>
        </w:tc>
        <w:tc>
          <w:tcPr>
            <w:tcW w:w="4535" w:type="dxa"/>
          </w:tcPr>
          <w:p>
            <w:pPr>
              <w:pStyle w:val="0"/>
            </w:pPr>
            <w:r>
              <w:rPr>
                <w:sz w:val="20"/>
              </w:rPr>
              <w:t xml:space="preserve">от 701 и более человек - 4;</w:t>
            </w:r>
          </w:p>
          <w:p>
            <w:pPr>
              <w:pStyle w:val="0"/>
            </w:pPr>
            <w:r>
              <w:rPr>
                <w:sz w:val="20"/>
              </w:rPr>
              <w:t xml:space="preserve">от 201 до 700 человек - 3;</w:t>
            </w:r>
          </w:p>
          <w:p>
            <w:pPr>
              <w:pStyle w:val="0"/>
            </w:pPr>
            <w:r>
              <w:rPr>
                <w:sz w:val="20"/>
              </w:rPr>
              <w:t xml:space="preserve">от 51 до 200 человек - 2;</w:t>
            </w:r>
          </w:p>
          <w:p>
            <w:pPr>
              <w:pStyle w:val="0"/>
            </w:pPr>
            <w:r>
              <w:rPr>
                <w:sz w:val="20"/>
              </w:rPr>
              <w:t xml:space="preserve">до 50 человек - 1</w:t>
            </w:r>
          </w:p>
        </w:tc>
      </w:tr>
      <w:tr>
        <w:tc>
          <w:tcPr>
            <w:tcW w:w="510" w:type="dxa"/>
          </w:tcPr>
          <w:p>
            <w:pPr>
              <w:pStyle w:val="0"/>
              <w:jc w:val="center"/>
            </w:pPr>
            <w:r>
              <w:rPr>
                <w:sz w:val="20"/>
              </w:rPr>
              <w:t xml:space="preserve">7</w:t>
            </w:r>
          </w:p>
        </w:tc>
        <w:tc>
          <w:tcPr>
            <w:tcW w:w="2438" w:type="dxa"/>
          </w:tcPr>
          <w:p>
            <w:pPr>
              <w:pStyle w:val="0"/>
            </w:pPr>
            <w:r>
              <w:rPr>
                <w:sz w:val="20"/>
              </w:rPr>
              <w:t xml:space="preserve">Объем расходов, направляемых на информирование населения о программе, в процентах от расходов на реализацию программы</w:t>
            </w:r>
          </w:p>
        </w:tc>
        <w:tc>
          <w:tcPr>
            <w:tcW w:w="1587" w:type="dxa"/>
          </w:tcPr>
          <w:p>
            <w:pPr>
              <w:pStyle w:val="0"/>
              <w:jc w:val="center"/>
            </w:pPr>
            <w:r>
              <w:rPr>
                <w:sz w:val="20"/>
              </w:rPr>
              <w:t xml:space="preserve">0,1</w:t>
            </w:r>
          </w:p>
        </w:tc>
        <w:tc>
          <w:tcPr>
            <w:tcW w:w="4535" w:type="dxa"/>
          </w:tcPr>
          <w:p>
            <w:pPr>
              <w:pStyle w:val="0"/>
            </w:pPr>
            <w:r>
              <w:rPr>
                <w:sz w:val="20"/>
              </w:rPr>
              <w:t xml:space="preserve">от 5 процентов - 3;</w:t>
            </w:r>
          </w:p>
          <w:p>
            <w:pPr>
              <w:pStyle w:val="0"/>
            </w:pPr>
            <w:r>
              <w:rPr>
                <w:sz w:val="20"/>
              </w:rPr>
              <w:t xml:space="preserve">3 - 4 процента - 2;</w:t>
            </w:r>
          </w:p>
          <w:p>
            <w:pPr>
              <w:pStyle w:val="0"/>
            </w:pPr>
            <w:r>
              <w:rPr>
                <w:sz w:val="20"/>
              </w:rPr>
              <w:t xml:space="preserve">1 - 2 процента - 1;</w:t>
            </w:r>
          </w:p>
          <w:p>
            <w:pPr>
              <w:pStyle w:val="0"/>
            </w:pPr>
            <w:r>
              <w:rPr>
                <w:sz w:val="20"/>
              </w:rPr>
              <w:t xml:space="preserve">до 1 процента - 0</w:t>
            </w:r>
          </w:p>
        </w:tc>
      </w:tr>
      <w:tr>
        <w:tc>
          <w:tcPr>
            <w:tcW w:w="510" w:type="dxa"/>
          </w:tcPr>
          <w:p>
            <w:pPr>
              <w:pStyle w:val="0"/>
              <w:jc w:val="center"/>
            </w:pPr>
            <w:r>
              <w:rPr>
                <w:sz w:val="20"/>
              </w:rPr>
              <w:t xml:space="preserve">8</w:t>
            </w:r>
          </w:p>
        </w:tc>
        <w:tc>
          <w:tcPr>
            <w:tcW w:w="2438" w:type="dxa"/>
          </w:tcPr>
          <w:p>
            <w:pPr>
              <w:pStyle w:val="0"/>
            </w:pPr>
            <w:r>
              <w:rPr>
                <w:sz w:val="20"/>
              </w:rPr>
              <w:t xml:space="preserve">Количество добровольцев, которых планируется привлечь к реализации программы</w:t>
            </w:r>
          </w:p>
        </w:tc>
        <w:tc>
          <w:tcPr>
            <w:tcW w:w="1587" w:type="dxa"/>
          </w:tcPr>
          <w:p>
            <w:pPr>
              <w:pStyle w:val="0"/>
              <w:jc w:val="center"/>
            </w:pPr>
            <w:r>
              <w:rPr>
                <w:sz w:val="20"/>
              </w:rPr>
              <w:t xml:space="preserve">0,04</w:t>
            </w:r>
          </w:p>
        </w:tc>
        <w:tc>
          <w:tcPr>
            <w:tcW w:w="4535" w:type="dxa"/>
          </w:tcPr>
          <w:p>
            <w:pPr>
              <w:pStyle w:val="0"/>
            </w:pPr>
            <w:r>
              <w:rPr>
                <w:sz w:val="20"/>
              </w:rPr>
              <w:t xml:space="preserve">от 71 человека - 3;</w:t>
            </w:r>
          </w:p>
          <w:p>
            <w:pPr>
              <w:pStyle w:val="0"/>
            </w:pPr>
            <w:r>
              <w:rPr>
                <w:sz w:val="20"/>
              </w:rPr>
              <w:t xml:space="preserve">от 31 до 70 человек - 2;</w:t>
            </w:r>
          </w:p>
          <w:p>
            <w:pPr>
              <w:pStyle w:val="0"/>
            </w:pPr>
            <w:r>
              <w:rPr>
                <w:sz w:val="20"/>
              </w:rPr>
              <w:t xml:space="preserve">от 6 до 30 человек - 1;</w:t>
            </w:r>
          </w:p>
          <w:p>
            <w:pPr>
              <w:pStyle w:val="0"/>
            </w:pPr>
            <w:r>
              <w:rPr>
                <w:sz w:val="20"/>
              </w:rPr>
              <w:t xml:space="preserve">от 0 до 5 человек - 0</w:t>
            </w:r>
          </w:p>
        </w:tc>
      </w:tr>
      <w:tr>
        <w:tc>
          <w:tcPr>
            <w:tcW w:w="510" w:type="dxa"/>
          </w:tcPr>
          <w:p>
            <w:pPr>
              <w:pStyle w:val="0"/>
              <w:jc w:val="center"/>
            </w:pPr>
            <w:r>
              <w:rPr>
                <w:sz w:val="20"/>
              </w:rPr>
              <w:t xml:space="preserve">9</w:t>
            </w:r>
          </w:p>
        </w:tc>
        <w:tc>
          <w:tcPr>
            <w:tcW w:w="2438" w:type="dxa"/>
          </w:tcPr>
          <w:p>
            <w:pPr>
              <w:pStyle w:val="0"/>
            </w:pPr>
            <w:r>
              <w:rPr>
                <w:sz w:val="20"/>
              </w:rPr>
              <w:t xml:space="preserve">Длительность осуществления организацией деятельности по реализации мероприятий, аналогичных мероприятиям, проводимым в рамках реализации программы</w:t>
            </w:r>
          </w:p>
        </w:tc>
        <w:tc>
          <w:tcPr>
            <w:tcW w:w="1587" w:type="dxa"/>
          </w:tcPr>
          <w:p>
            <w:pPr>
              <w:pStyle w:val="0"/>
              <w:jc w:val="center"/>
            </w:pPr>
            <w:r>
              <w:rPr>
                <w:sz w:val="20"/>
              </w:rPr>
              <w:t xml:space="preserve">0,1</w:t>
            </w:r>
          </w:p>
        </w:tc>
        <w:tc>
          <w:tcPr>
            <w:tcW w:w="4535" w:type="dxa"/>
          </w:tcPr>
          <w:p>
            <w:pPr>
              <w:pStyle w:val="0"/>
            </w:pPr>
            <w:r>
              <w:rPr>
                <w:sz w:val="20"/>
              </w:rPr>
              <w:t xml:space="preserve">от 3 лет - 3;</w:t>
            </w:r>
          </w:p>
          <w:p>
            <w:pPr>
              <w:pStyle w:val="0"/>
            </w:pPr>
            <w:r>
              <w:rPr>
                <w:sz w:val="20"/>
              </w:rPr>
              <w:t xml:space="preserve">1 - 2 года - 2;</w:t>
            </w:r>
          </w:p>
          <w:p>
            <w:pPr>
              <w:pStyle w:val="0"/>
            </w:pPr>
            <w:r>
              <w:rPr>
                <w:sz w:val="20"/>
              </w:rPr>
              <w:t xml:space="preserve">до 1 года - 1;</w:t>
            </w:r>
          </w:p>
          <w:p>
            <w:pPr>
              <w:pStyle w:val="0"/>
            </w:pPr>
            <w:r>
              <w:rPr>
                <w:sz w:val="20"/>
              </w:rPr>
              <w:t xml:space="preserve">отсутствует - 0</w:t>
            </w:r>
          </w:p>
        </w:tc>
      </w:tr>
      <w:tr>
        <w:tblPrEx>
          <w:tblBorders>
            <w:insideH w:val="nil"/>
          </w:tblBorders>
        </w:tblPrEx>
        <w:tc>
          <w:tcPr>
            <w:tcW w:w="510" w:type="dxa"/>
            <w:tcBorders>
              <w:bottom w:val="nil"/>
            </w:tcBorders>
          </w:tcPr>
          <w:p>
            <w:pPr>
              <w:pStyle w:val="0"/>
              <w:jc w:val="center"/>
            </w:pPr>
            <w:r>
              <w:rPr>
                <w:sz w:val="20"/>
              </w:rPr>
              <w:t xml:space="preserve">10</w:t>
            </w:r>
          </w:p>
        </w:tc>
        <w:tc>
          <w:tcPr>
            <w:tcW w:w="2438" w:type="dxa"/>
            <w:tcBorders>
              <w:bottom w:val="nil"/>
            </w:tcBorders>
          </w:tcPr>
          <w:p>
            <w:pPr>
              <w:pStyle w:val="0"/>
            </w:pPr>
            <w:r>
              <w:rPr>
                <w:sz w:val="20"/>
              </w:rPr>
              <w:t xml:space="preserve">Нахождение в реестре поставщиков социальных услуг Удмуртской Республики</w:t>
            </w:r>
          </w:p>
        </w:tc>
        <w:tc>
          <w:tcPr>
            <w:tcW w:w="1587" w:type="dxa"/>
            <w:tcBorders>
              <w:bottom w:val="nil"/>
            </w:tcBorders>
          </w:tcPr>
          <w:p>
            <w:pPr>
              <w:pStyle w:val="0"/>
              <w:jc w:val="center"/>
            </w:pPr>
            <w:r>
              <w:rPr>
                <w:sz w:val="20"/>
              </w:rPr>
              <w:t xml:space="preserve">0,1</w:t>
            </w:r>
          </w:p>
        </w:tc>
        <w:tc>
          <w:tcPr>
            <w:tcW w:w="4535" w:type="dxa"/>
            <w:tcBorders>
              <w:bottom w:val="nil"/>
            </w:tcBorders>
          </w:tcPr>
          <w:p>
            <w:pPr>
              <w:pStyle w:val="0"/>
            </w:pPr>
            <w:r>
              <w:rPr>
                <w:sz w:val="20"/>
              </w:rPr>
              <w:t xml:space="preserve">да - 3;</w:t>
            </w:r>
          </w:p>
          <w:p>
            <w:pPr>
              <w:pStyle w:val="0"/>
            </w:pPr>
            <w:r>
              <w:rPr>
                <w:sz w:val="20"/>
              </w:rPr>
              <w:t xml:space="preserve">нет - 0</w:t>
            </w:r>
          </w:p>
        </w:tc>
      </w:tr>
      <w:tr>
        <w:tblPrEx>
          <w:tblBorders>
            <w:insideH w:val="nil"/>
          </w:tblBorders>
        </w:tblPrEx>
        <w:tc>
          <w:tcPr>
            <w:gridSpan w:val="4"/>
            <w:tcW w:w="9070" w:type="dxa"/>
            <w:tcBorders>
              <w:top w:val="nil"/>
            </w:tcBorders>
          </w:tcPr>
          <w:p>
            <w:pPr>
              <w:pStyle w:val="0"/>
              <w:jc w:val="both"/>
            </w:pPr>
            <w:r>
              <w:rPr>
                <w:sz w:val="20"/>
              </w:rPr>
              <w:t xml:space="preserve">(п. 10 в ред. </w:t>
            </w:r>
            <w:hyperlink w:history="0" r:id="rId49" w:tooltip="Постановление Правительства УР от 31.05.2023 N 350 &quot;О внесении изменений в постановление Правительства Удмуртской Республики от 1 марта 2018 года N 52 &quot;Об утверждении Правил предоставления 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quot; {КонсультантПлюс}">
              <w:r>
                <w:rPr>
                  <w:sz w:val="20"/>
                  <w:color w:val="0000ff"/>
                </w:rPr>
                <w:t xml:space="preserve">постановления</w:t>
              </w:r>
            </w:hyperlink>
            <w:r>
              <w:rPr>
                <w:sz w:val="20"/>
              </w:rPr>
              <w:t xml:space="preserve"> Правительства УР от 31.05.2023 N 350)</w:t>
            </w:r>
          </w:p>
        </w:tc>
      </w:tr>
      <w:tr>
        <w:tc>
          <w:tcPr>
            <w:tcW w:w="510" w:type="dxa"/>
          </w:tcPr>
          <w:p>
            <w:pPr>
              <w:pStyle w:val="0"/>
              <w:jc w:val="center"/>
            </w:pPr>
            <w:r>
              <w:rPr>
                <w:sz w:val="20"/>
              </w:rPr>
              <w:t xml:space="preserve">11</w:t>
            </w:r>
          </w:p>
        </w:tc>
        <w:tc>
          <w:tcPr>
            <w:tcW w:w="2438" w:type="dxa"/>
          </w:tcPr>
          <w:p>
            <w:pPr>
              <w:pStyle w:val="0"/>
            </w:pPr>
            <w:r>
              <w:rPr>
                <w:sz w:val="20"/>
              </w:rPr>
              <w:t xml:space="preserve">Количество населенных пунктов, на территории которых реализуется программа</w:t>
            </w:r>
          </w:p>
        </w:tc>
        <w:tc>
          <w:tcPr>
            <w:tcW w:w="1587" w:type="dxa"/>
          </w:tcPr>
          <w:p>
            <w:pPr>
              <w:pStyle w:val="0"/>
              <w:jc w:val="center"/>
            </w:pPr>
            <w:r>
              <w:rPr>
                <w:sz w:val="20"/>
              </w:rPr>
              <w:t xml:space="preserve">0,1</w:t>
            </w:r>
          </w:p>
        </w:tc>
        <w:tc>
          <w:tcPr>
            <w:tcW w:w="4535" w:type="dxa"/>
          </w:tcPr>
          <w:p>
            <w:pPr>
              <w:pStyle w:val="0"/>
            </w:pPr>
            <w:r>
              <w:rPr>
                <w:sz w:val="20"/>
              </w:rPr>
              <w:t xml:space="preserve">от 11 - 3;</w:t>
            </w:r>
          </w:p>
          <w:p>
            <w:pPr>
              <w:pStyle w:val="0"/>
            </w:pPr>
            <w:r>
              <w:rPr>
                <w:sz w:val="20"/>
              </w:rPr>
              <w:t xml:space="preserve">от 5 до 10 - 2;</w:t>
            </w:r>
          </w:p>
          <w:p>
            <w:pPr>
              <w:pStyle w:val="0"/>
            </w:pPr>
            <w:r>
              <w:rPr>
                <w:sz w:val="20"/>
              </w:rPr>
              <w:t xml:space="preserve">от 2 до 5 - 1;</w:t>
            </w:r>
          </w:p>
          <w:p>
            <w:pPr>
              <w:pStyle w:val="0"/>
            </w:pPr>
            <w:r>
              <w:rPr>
                <w:sz w:val="20"/>
              </w:rPr>
              <w:t xml:space="preserve">менее 2 - 0</w:t>
            </w:r>
          </w:p>
        </w:tc>
      </w:tr>
      <w:tr>
        <w:tc>
          <w:tcPr>
            <w:tcW w:w="510" w:type="dxa"/>
          </w:tcPr>
          <w:p>
            <w:pPr>
              <w:pStyle w:val="0"/>
              <w:jc w:val="center"/>
            </w:pPr>
            <w:r>
              <w:rPr>
                <w:sz w:val="20"/>
              </w:rPr>
              <w:t xml:space="preserve">12</w:t>
            </w:r>
          </w:p>
        </w:tc>
        <w:tc>
          <w:tcPr>
            <w:tcW w:w="2438" w:type="dxa"/>
          </w:tcPr>
          <w:p>
            <w:pPr>
              <w:pStyle w:val="0"/>
            </w:pPr>
            <w:r>
              <w:rPr>
                <w:sz w:val="20"/>
              </w:rPr>
              <w:t xml:space="preserve">Устойчивость реализации программы</w:t>
            </w:r>
          </w:p>
        </w:tc>
        <w:tc>
          <w:tcPr>
            <w:tcW w:w="1587" w:type="dxa"/>
          </w:tcPr>
          <w:p>
            <w:pPr>
              <w:pStyle w:val="0"/>
              <w:jc w:val="center"/>
            </w:pPr>
            <w:r>
              <w:rPr>
                <w:sz w:val="20"/>
              </w:rPr>
              <w:t xml:space="preserve">0,1</w:t>
            </w:r>
          </w:p>
        </w:tc>
        <w:tc>
          <w:tcPr>
            <w:tcW w:w="4535" w:type="dxa"/>
          </w:tcPr>
          <w:p>
            <w:pPr>
              <w:pStyle w:val="0"/>
            </w:pPr>
            <w:r>
              <w:rPr>
                <w:sz w:val="20"/>
              </w:rPr>
              <w:t xml:space="preserve">организация имеет возможность продолжить осуществлять деятельность по решению социальной проблемы, указанной в программе, после завершения ее реализации - 1;</w:t>
            </w:r>
          </w:p>
          <w:p>
            <w:pPr>
              <w:pStyle w:val="0"/>
            </w:pPr>
            <w:r>
              <w:rPr>
                <w:sz w:val="20"/>
              </w:rPr>
              <w:t xml:space="preserve">организация не имеет возможности продолжить осуществление деятельности по решению социальной проблемы, указанной в программе, после завершения ее реализации - 0</w:t>
            </w:r>
          </w:p>
        </w:tc>
      </w:tr>
      <w:tr>
        <w:tc>
          <w:tcPr>
            <w:tcW w:w="510" w:type="dxa"/>
          </w:tcPr>
          <w:p>
            <w:pPr>
              <w:pStyle w:val="0"/>
              <w:jc w:val="center"/>
            </w:pPr>
            <w:r>
              <w:rPr>
                <w:sz w:val="20"/>
              </w:rPr>
              <w:t xml:space="preserve">13</w:t>
            </w:r>
          </w:p>
        </w:tc>
        <w:tc>
          <w:tcPr>
            <w:tcW w:w="2438" w:type="dxa"/>
          </w:tcPr>
          <w:p>
            <w:pPr>
              <w:pStyle w:val="0"/>
            </w:pPr>
            <w:r>
              <w:rPr>
                <w:sz w:val="20"/>
              </w:rPr>
              <w:t xml:space="preserve">Наличие информации о деятельности организации в средствах массовой информации и (или) на сайтах государственных органов, органов местного самоуправления</w:t>
            </w:r>
          </w:p>
        </w:tc>
        <w:tc>
          <w:tcPr>
            <w:tcW w:w="1587" w:type="dxa"/>
          </w:tcPr>
          <w:p>
            <w:pPr>
              <w:pStyle w:val="0"/>
              <w:jc w:val="center"/>
            </w:pPr>
            <w:r>
              <w:rPr>
                <w:sz w:val="20"/>
              </w:rPr>
              <w:t xml:space="preserve">0,05</w:t>
            </w:r>
          </w:p>
        </w:tc>
        <w:tc>
          <w:tcPr>
            <w:tcW w:w="4535" w:type="dxa"/>
          </w:tcPr>
          <w:p>
            <w:pPr>
              <w:pStyle w:val="0"/>
            </w:pPr>
            <w:r>
              <w:rPr>
                <w:sz w:val="20"/>
              </w:rPr>
              <w:t xml:space="preserve">имеется - 2;</w:t>
            </w:r>
          </w:p>
          <w:p>
            <w:pPr>
              <w:pStyle w:val="0"/>
            </w:pPr>
            <w:r>
              <w:rPr>
                <w:sz w:val="20"/>
              </w:rPr>
              <w:t xml:space="preserve">отсутствует - 0</w:t>
            </w:r>
          </w:p>
        </w:tc>
      </w:tr>
      <w:tr>
        <w:tblPrEx>
          <w:tblBorders>
            <w:insideH w:val="nil"/>
          </w:tblBorders>
        </w:tblPrEx>
        <w:tc>
          <w:tcPr>
            <w:tcW w:w="510" w:type="dxa"/>
            <w:tcBorders>
              <w:bottom w:val="nil"/>
            </w:tcBorders>
          </w:tcPr>
          <w:p>
            <w:pPr>
              <w:pStyle w:val="0"/>
              <w:jc w:val="center"/>
            </w:pPr>
            <w:r>
              <w:rPr>
                <w:sz w:val="20"/>
              </w:rPr>
              <w:t xml:space="preserve">14</w:t>
            </w:r>
          </w:p>
        </w:tc>
        <w:tc>
          <w:tcPr>
            <w:tcW w:w="2438" w:type="dxa"/>
            <w:tcBorders>
              <w:bottom w:val="nil"/>
            </w:tcBorders>
          </w:tcPr>
          <w:p>
            <w:pPr>
              <w:pStyle w:val="0"/>
            </w:pPr>
            <w:r>
              <w:rPr>
                <w:sz w:val="20"/>
              </w:rPr>
              <w:t xml:space="preserve">Нахождение в реестре некоммерческих организаций - исполнителей общественно полезных услуг</w:t>
            </w:r>
          </w:p>
        </w:tc>
        <w:tc>
          <w:tcPr>
            <w:tcW w:w="1587" w:type="dxa"/>
            <w:tcBorders>
              <w:bottom w:val="nil"/>
            </w:tcBorders>
          </w:tcPr>
          <w:p>
            <w:pPr>
              <w:pStyle w:val="0"/>
              <w:jc w:val="center"/>
            </w:pPr>
            <w:r>
              <w:rPr>
                <w:sz w:val="20"/>
              </w:rPr>
              <w:t xml:space="preserve">0,1</w:t>
            </w:r>
          </w:p>
        </w:tc>
        <w:tc>
          <w:tcPr>
            <w:tcW w:w="4535" w:type="dxa"/>
            <w:tcBorders>
              <w:bottom w:val="nil"/>
            </w:tcBorders>
          </w:tcPr>
          <w:p>
            <w:pPr>
              <w:pStyle w:val="0"/>
            </w:pPr>
            <w:r>
              <w:rPr>
                <w:sz w:val="20"/>
              </w:rPr>
              <w:t xml:space="preserve">да - 3;</w:t>
            </w:r>
          </w:p>
          <w:p>
            <w:pPr>
              <w:pStyle w:val="0"/>
            </w:pPr>
            <w:r>
              <w:rPr>
                <w:sz w:val="20"/>
              </w:rPr>
              <w:t xml:space="preserve">нет - 0</w:t>
            </w:r>
          </w:p>
        </w:tc>
      </w:tr>
      <w:tr>
        <w:tblPrEx>
          <w:tblBorders>
            <w:insideH w:val="nil"/>
          </w:tblBorders>
        </w:tblPrEx>
        <w:tc>
          <w:tcPr>
            <w:gridSpan w:val="4"/>
            <w:tcW w:w="9070" w:type="dxa"/>
            <w:tcBorders>
              <w:top w:val="nil"/>
            </w:tcBorders>
          </w:tcPr>
          <w:p>
            <w:pPr>
              <w:pStyle w:val="0"/>
              <w:jc w:val="both"/>
            </w:pPr>
            <w:r>
              <w:rPr>
                <w:sz w:val="20"/>
              </w:rPr>
              <w:t xml:space="preserve">(п. 14 введен </w:t>
            </w:r>
            <w:hyperlink w:history="0" r:id="rId50" w:tooltip="Постановление Правительства УР от 31.05.2023 N 350 &quot;О внесении изменений в постановление Правительства Удмуртской Республики от 1 марта 2018 года N 52 &quot;Об утверждении Правил предоставления 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quot; {КонсультантПлюс}">
              <w:r>
                <w:rPr>
                  <w:sz w:val="20"/>
                  <w:color w:val="0000ff"/>
                </w:rPr>
                <w:t xml:space="preserve">постановлением</w:t>
              </w:r>
            </w:hyperlink>
            <w:r>
              <w:rPr>
                <w:sz w:val="20"/>
              </w:rPr>
              <w:t xml:space="preserve"> Правительства УР от 31.05.2023 N 350)</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УР от 01.03.2018 N 52</w:t>
            <w:br/>
            <w:t>(ред. от 31.05.2023)</w:t>
            <w:br/>
            <w:t>"Об утверждении Правил предоставления социально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6E059BDADA90277C91328DE7FAF02A1B625E76A8EF4D0CDA46426F2578CC519BDC318C792C1CE46B7E0C388CEC3B130A323DF264A2BDDE124923B03h1dFN" TargetMode = "External"/>
	<Relationship Id="rId8" Type="http://schemas.openxmlformats.org/officeDocument/2006/relationships/hyperlink" Target="consultantplus://offline/ref=66E059BDADA90277C91328DE7FAF02A1B625E76A8EF5D0C3AD6B26F2578CC519BDC318C792C1CE46B7E0C388CEC3B130A323DF264A2BDDE124923B03h1dFN" TargetMode = "External"/>
	<Relationship Id="rId9" Type="http://schemas.openxmlformats.org/officeDocument/2006/relationships/hyperlink" Target="consultantplus://offline/ref=66E059BDADA90277C91328DE7FAF02A1B625E76A8EF5D0CFAD6626F2578CC519BDC318C792C1CE46B7E0C388CEC3B130A323DF264A2BDDE124923B03h1dFN" TargetMode = "External"/>
	<Relationship Id="rId10" Type="http://schemas.openxmlformats.org/officeDocument/2006/relationships/hyperlink" Target="consultantplus://offline/ref=66E059BDADA90277C91328DE7FAF02A1B625E76A8EF7DDCFAD6626F2578CC519BDC318C792C1CE46B7E0C388CEC3B130A323DF264A2BDDE124923B03h1dFN" TargetMode = "External"/>
	<Relationship Id="rId11" Type="http://schemas.openxmlformats.org/officeDocument/2006/relationships/hyperlink" Target="consultantplus://offline/ref=66E059BDADA90277C91328DE7FAF02A1B625E76A8EF7DECFA26026F2578CC519BDC318C792C1CE46B7E0C388CEC3B130A323DF264A2BDDE124923B03h1dFN" TargetMode = "External"/>
	<Relationship Id="rId12" Type="http://schemas.openxmlformats.org/officeDocument/2006/relationships/hyperlink" Target="consultantplus://offline/ref=66E059BDADA90277C91328DE7FAF02A1B625E76A8EF0DEC3A06326F2578CC519BDC318C792C1CE46B7E0C388CEC3B130A323DF264A2BDDE124923B03h1dFN" TargetMode = "External"/>
	<Relationship Id="rId13" Type="http://schemas.openxmlformats.org/officeDocument/2006/relationships/hyperlink" Target="consultantplus://offline/ref=66E059BDADA90277C91336D369C35CA9B12DBB658CF4D29DF93720A508DCC34CFD831E97D784CB4CE3B187DDC6CAE07FE770CC264F37hDdEN" TargetMode = "External"/>
	<Relationship Id="rId14" Type="http://schemas.openxmlformats.org/officeDocument/2006/relationships/hyperlink" Target="consultantplus://offline/ref=66E059BDADA90277C91328DE7FAF02A1B625E76A86F4D0C2AD687BF85FD5C91BBACC47C295D0CE45B2FEC38ED5CAE563hEd4N" TargetMode = "External"/>
	<Relationship Id="rId15" Type="http://schemas.openxmlformats.org/officeDocument/2006/relationships/hyperlink" Target="consultantplus://offline/ref=66E059BDADA90277C91328DE7FAF02A1B625E76A8EF7DDCFAD6626F2578CC519BDC318C792C1CE46B7E0C388CEC3B130A323DF264A2BDDE124923B03h1dFN" TargetMode = "External"/>
	<Relationship Id="rId16" Type="http://schemas.openxmlformats.org/officeDocument/2006/relationships/hyperlink" Target="consultantplus://offline/ref=66E059BDADA90277C91328DE7FAF02A1B625E76A8EF7DECFA26026F2578CC519BDC318C792C1CE46B7E0C388CEC3B130A323DF264A2BDDE124923B03h1dFN" TargetMode = "External"/>
	<Relationship Id="rId17" Type="http://schemas.openxmlformats.org/officeDocument/2006/relationships/hyperlink" Target="consultantplus://offline/ref=66E059BDADA90277C91328DE7FAF02A1B625E76A8EF0DEC3A06326F2578CC519BDC318C792C1CE46B7E0C388CEC3B130A323DF264A2BDDE124923B03h1dFN" TargetMode = "External"/>
	<Relationship Id="rId18" Type="http://schemas.openxmlformats.org/officeDocument/2006/relationships/hyperlink" Target="consultantplus://offline/ref=66E059BDADA90277C91336D369C35CA9B12DBD6F8EFCD29DF93720A508DCC34CFD831E92D381C813E6A49685C9CDFB61E168D0244Dh3d6N" TargetMode = "External"/>
	<Relationship Id="rId19" Type="http://schemas.openxmlformats.org/officeDocument/2006/relationships/hyperlink" Target="consultantplus://offline/ref=66E059BDADA90277C91328DE7FAF02A1B625E76A8EF0DECBA26B26F2578CC519BDC318C792C1CE46B6E6C680CDC3B130A323DF264A2BDDE124923B03h1dFN" TargetMode = "External"/>
	<Relationship Id="rId20" Type="http://schemas.openxmlformats.org/officeDocument/2006/relationships/hyperlink" Target="consultantplus://offline/ref=66E059BDADA90277C91328DE7FAF02A1B625E76A8EF0DEC3A06326F2578CC519BDC318C792C1CE46B7E0C388CDC3B130A323DF264A2BDDE124923B03h1dFN" TargetMode = "External"/>
	<Relationship Id="rId21" Type="http://schemas.openxmlformats.org/officeDocument/2006/relationships/hyperlink" Target="consultantplus://offline/ref=66E059BDADA90277C91328DE7FAF02A1B625E76A8EF0DEC3A06326F2578CC519BDC318C792C1CE46B7E0C388C3C3B130A323DF264A2BDDE124923B03h1dFN" TargetMode = "External"/>
	<Relationship Id="rId22" Type="http://schemas.openxmlformats.org/officeDocument/2006/relationships/hyperlink" Target="consultantplus://offline/ref=66E059BDADA90277C91328DE7FAF02A1B625E76A8EF7DECFA26026F2578CC519BDC318C792C1CE46B7E0C388CDC3B130A323DF264A2BDDE124923B03h1dFN" TargetMode = "External"/>
	<Relationship Id="rId23" Type="http://schemas.openxmlformats.org/officeDocument/2006/relationships/hyperlink" Target="consultantplus://offline/ref=66E059BDADA90277C91328DE7FAF02A1B625E76A8EF0DEC3A06326F2578CC519BDC318C792C1CE46B7E0C389CBC3B130A323DF264A2BDDE124923B03h1dFN" TargetMode = "External"/>
	<Relationship Id="rId24" Type="http://schemas.openxmlformats.org/officeDocument/2006/relationships/hyperlink" Target="consultantplus://offline/ref=66E059BDADA90277C91328DE7FAF02A1B625E76A8EF0DEC3A06326F2578CC519BDC318C792C1CE46B7E0C389C9C3B130A323DF264A2BDDE124923B03h1dFN" TargetMode = "External"/>
	<Relationship Id="rId25" Type="http://schemas.openxmlformats.org/officeDocument/2006/relationships/hyperlink" Target="consultantplus://offline/ref=66E059BDADA90277C91328DE7FAF02A1B625E76A8EF7DECFA26026F2578CC519BDC318C792C1CE46B7E0C388CCC3B130A323DF264A2BDDE124923B03h1dFN" TargetMode = "External"/>
	<Relationship Id="rId26" Type="http://schemas.openxmlformats.org/officeDocument/2006/relationships/hyperlink" Target="consultantplus://offline/ref=66E059BDADA90277C91328DE7FAF02A1B625E76A8EF7DECFA26026F2578CC519BDC318C792C1CE46B7E0C388C3C3B130A323DF264A2BDDE124923B03h1dFN" TargetMode = "External"/>
	<Relationship Id="rId27" Type="http://schemas.openxmlformats.org/officeDocument/2006/relationships/hyperlink" Target="consultantplus://offline/ref=66E059BDADA90277C91336D369C35CA9B12DBB658CF4D29DF93720A508DCC34CFD831E90D685C74CE3B187DDC6CAE07FE770CC264F37hDdEN" TargetMode = "External"/>
	<Relationship Id="rId28" Type="http://schemas.openxmlformats.org/officeDocument/2006/relationships/hyperlink" Target="consultantplus://offline/ref=66E059BDADA90277C91336D369C35CA9B12DBB658CF4D29DF93720A508DCC34CFD831E90D687C14CE3B187DDC6CAE07FE770CC264F37hDdEN" TargetMode = "External"/>
	<Relationship Id="rId29" Type="http://schemas.openxmlformats.org/officeDocument/2006/relationships/hyperlink" Target="consultantplus://offline/ref=66E059BDADA90277C91328DE7FAF02A1B625E76A8EF7DECFA26026F2578CC519BDC318C792C1CE46B7E0C389C9C3B130A323DF264A2BDDE124923B03h1dFN" TargetMode = "External"/>
	<Relationship Id="rId30" Type="http://schemas.openxmlformats.org/officeDocument/2006/relationships/image" Target="media/image2.wmf"/>
	<Relationship Id="rId31" Type="http://schemas.openxmlformats.org/officeDocument/2006/relationships/image" Target="media/image3.wmf"/>
	<Relationship Id="rId32" Type="http://schemas.openxmlformats.org/officeDocument/2006/relationships/image" Target="media/image4.wmf"/>
	<Relationship Id="rId33" Type="http://schemas.openxmlformats.org/officeDocument/2006/relationships/image" Target="media/image5.wmf"/>
	<Relationship Id="rId34" Type="http://schemas.openxmlformats.org/officeDocument/2006/relationships/image" Target="media/image6.wmf"/>
	<Relationship Id="rId35" Type="http://schemas.openxmlformats.org/officeDocument/2006/relationships/hyperlink" Target="consultantplus://offline/ref=66E059BDADA90277C91328DE7FAF02A1B625E76A8EF7DECFA26026F2578CC519BDC318C792C1CE46B7E0C389CFC3B130A323DF264A2BDDE124923B03h1dFN" TargetMode = "External"/>
	<Relationship Id="rId36" Type="http://schemas.openxmlformats.org/officeDocument/2006/relationships/hyperlink" Target="consultantplus://offline/ref=66E059BDADA90277C91336D369C35CA9B12DBB658CF4D29DF93720A508DCC34CFD831E90D685C74CE3B187DDC6CAE07FE770CC264F37hDdEN" TargetMode = "External"/>
	<Relationship Id="rId37" Type="http://schemas.openxmlformats.org/officeDocument/2006/relationships/hyperlink" Target="consultantplus://offline/ref=66E059BDADA90277C91336D369C35CA9B12DBB658CF4D29DF93720A508DCC34CFD831E90D687C14CE3B187DDC6CAE07FE770CC264F37hDdEN" TargetMode = "External"/>
	<Relationship Id="rId38" Type="http://schemas.openxmlformats.org/officeDocument/2006/relationships/hyperlink" Target="consultantplus://offline/ref=66E059BDADA90277C91328DE7FAF02A1B625E76A8EF7DECFA26026F2578CC519BDC318C792C1CE46B7E0C389CCC3B130A323DF264A2BDDE124923B03h1dFN" TargetMode = "External"/>
	<Relationship Id="rId39" Type="http://schemas.openxmlformats.org/officeDocument/2006/relationships/hyperlink" Target="consultantplus://offline/ref=66E059BDADA90277C91328DE7FAF02A1B625E76A8EF0DEC3A06326F2578CC519BDC318C792C1CE46B7E0C389C8C3B130A323DF264A2BDDE124923B03h1dFN" TargetMode = "External"/>
	<Relationship Id="rId40" Type="http://schemas.openxmlformats.org/officeDocument/2006/relationships/hyperlink" Target="consultantplus://offline/ref=66E059BDADA90277C91328DE7FAF02A1B625E76A8EF0DEC3A06326F2578CC519BDC318C792C1CE46B7E0C389CEC3B130A323DF264A2BDDE124923B03h1dFN" TargetMode = "External"/>
	<Relationship Id="rId41" Type="http://schemas.openxmlformats.org/officeDocument/2006/relationships/hyperlink" Target="consultantplus://offline/ref=66E059BDADA90277C91328DE7FAF02A1B625E76A8EF0DEC3A06326F2578CC519BDC318C792C1CE46B7E0C389CCC3B130A323DF264A2BDDE124923B03h1dFN" TargetMode = "External"/>
	<Relationship Id="rId42" Type="http://schemas.openxmlformats.org/officeDocument/2006/relationships/hyperlink" Target="consultantplus://offline/ref=66E059BDADA90277C91328DE7FAF02A1B625E76A8EF0DEC3A06326F2578CC519BDC318C792C1CE46B7E0C389C2C3B130A323DF264A2BDDE124923B03h1dFN" TargetMode = "External"/>
	<Relationship Id="rId43" Type="http://schemas.openxmlformats.org/officeDocument/2006/relationships/hyperlink" Target="consultantplus://offline/ref=66E059BDADA90277C91336D369C35CA9B12DBB658CF4D29DF93720A508DCC34CFD831E90D685C74CE3B187DDC6CAE07FE770CC264F37hDdEN" TargetMode = "External"/>
	<Relationship Id="rId44" Type="http://schemas.openxmlformats.org/officeDocument/2006/relationships/hyperlink" Target="consultantplus://offline/ref=66E059BDADA90277C91336D369C35CA9B12DBB658CF4D29DF93720A508DCC34CFD831E90D687C14CE3B187DDC6CAE07FE770CC264F37hDdEN" TargetMode = "External"/>
	<Relationship Id="rId45" Type="http://schemas.openxmlformats.org/officeDocument/2006/relationships/hyperlink" Target="consultantplus://offline/ref=66E059BDADA90277C91328DE7FAF02A1B625E76A8EF7DECFA26026F2578CC519BDC318C792C1CE46B7E0C389C2C3B130A323DF264A2BDDE124923B03h1dFN" TargetMode = "External"/>
	<Relationship Id="rId46" Type="http://schemas.openxmlformats.org/officeDocument/2006/relationships/hyperlink" Target="consultantplus://offline/ref=66E059BDADA90277C91328DE7FAF02A1B625E76A8EF0DEC3A06326F2578CC519BDC318C792C1CE46B7E0C38ACBC3B130A323DF264A2BDDE124923B03h1dFN" TargetMode = "External"/>
	<Relationship Id="rId47" Type="http://schemas.openxmlformats.org/officeDocument/2006/relationships/image" Target="media/image7.wmf"/>
	<Relationship Id="rId48" Type="http://schemas.openxmlformats.org/officeDocument/2006/relationships/hyperlink" Target="consultantplus://offline/ref=66E059BDADA90277C91328DE7FAF02A1B625E76A8EF0DEC3A06326F2578CC519BDC318C792C1CE46B7E0C38AC9C3B130A323DF264A2BDDE124923B03h1dFN" TargetMode = "External"/>
	<Relationship Id="rId49" Type="http://schemas.openxmlformats.org/officeDocument/2006/relationships/hyperlink" Target="consultantplus://offline/ref=66E059BDADA90277C91328DE7FAF02A1B625E76A8EF0DEC3A06326F2578CC519BDC318C792C1CE46B7E0C38AC8C3B130A323DF264A2BDDE124923B03h1dFN" TargetMode = "External"/>
	<Relationship Id="rId50" Type="http://schemas.openxmlformats.org/officeDocument/2006/relationships/hyperlink" Target="consultantplus://offline/ref=66E059BDADA90277C91328DE7FAF02A1B625E76A8EF0DEC3A06326F2578CC519BDC318C792C1CE46B7E0C38BCBC3B130A323DF264A2BDDE124923B03h1dF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УР от 01.03.2018 N 52
(ред. от 31.05.2023)
"Об утверждении Правил предоставления 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
(Зарегистрировано в Управлении Минюста России по УР 07.03.2018 N RU18000201800106)</dc:title>
  <dcterms:created xsi:type="dcterms:W3CDTF">2023-06-25T13:29:33Z</dcterms:created>
</cp:coreProperties>
</file>