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Главы УР от 11.12.2019 N 314-РГ</w:t>
              <w:br/>
              <w:t xml:space="preserve">(ред. от 27.12.2022)</w:t>
              <w:br/>
              <w:t xml:space="preserve">"Об утверждении Программы оздоровления государственных финансов Удмуртской Республики на период до 2025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11 декабря 2019 года</w:t>
            </w:r>
          </w:p>
        </w:tc>
        <w:tc>
          <w:tcPr>
            <w:tcW w:w="5103" w:type="dxa"/>
            <w:tcBorders>
              <w:top w:val="nil"/>
              <w:left w:val="nil"/>
              <w:bottom w:val="nil"/>
              <w:right w:val="nil"/>
            </w:tcBorders>
          </w:tcPr>
          <w:p>
            <w:pPr>
              <w:pStyle w:val="0"/>
              <w:outlineLvl w:val="0"/>
              <w:jc w:val="right"/>
            </w:pPr>
            <w:r>
              <w:rPr>
                <w:sz w:val="20"/>
              </w:rPr>
              <w:t xml:space="preserve">N 314-РГ</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РАСПОРЯЖЕНИЕ</w:t>
      </w:r>
    </w:p>
    <w:p>
      <w:pPr>
        <w:pStyle w:val="2"/>
        <w:jc w:val="center"/>
      </w:pPr>
      <w:r>
        <w:rPr>
          <w:sz w:val="20"/>
        </w:rPr>
      </w:r>
    </w:p>
    <w:p>
      <w:pPr>
        <w:pStyle w:val="2"/>
        <w:jc w:val="center"/>
      </w:pPr>
      <w:r>
        <w:rPr>
          <w:sz w:val="20"/>
        </w:rPr>
        <w:t xml:space="preserve">ГЛАВЫ УДМУРТСКОЙ РЕСПУБЛИКИ</w:t>
      </w:r>
    </w:p>
    <w:p>
      <w:pPr>
        <w:pStyle w:val="2"/>
        <w:ind w:firstLine="540"/>
        <w:jc w:val="both"/>
      </w:pPr>
      <w:r>
        <w:rPr>
          <w:sz w:val="20"/>
        </w:rPr>
      </w:r>
    </w:p>
    <w:p>
      <w:pPr>
        <w:pStyle w:val="2"/>
        <w:jc w:val="center"/>
      </w:pPr>
      <w:r>
        <w:rPr>
          <w:sz w:val="20"/>
        </w:rPr>
        <w:t xml:space="preserve">ОБ УТВЕРЖДЕНИИ ПРОГРАММЫ ОЗДОРОВЛЕНИЯ ГОСУДАРСТВЕННЫХ</w:t>
      </w:r>
    </w:p>
    <w:p>
      <w:pPr>
        <w:pStyle w:val="2"/>
        <w:jc w:val="center"/>
      </w:pPr>
      <w:r>
        <w:rPr>
          <w:sz w:val="20"/>
        </w:rPr>
        <w:t xml:space="preserve">ФИНАНСОВ УДМУРТСКОЙ РЕСПУБЛИКИ НА ПЕРИОД ДО 2025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Главы УР от 06.11.2020 </w:t>
            </w:r>
            <w:hyperlink w:history="0" r:id="rId7" w:tooltip="Распоряжение Главы УР от 06.11.2020 N 246-РГ &quot;О внесении изменений в некоторые распоряжения Главы Удмуртской Республики&quot; {КонсультантПлюс}">
              <w:r>
                <w:rPr>
                  <w:sz w:val="20"/>
                  <w:color w:val="0000ff"/>
                </w:rPr>
                <w:t xml:space="preserve">N 246-РГ</w:t>
              </w:r>
            </w:hyperlink>
            <w:r>
              <w:rPr>
                <w:sz w:val="20"/>
                <w:color w:val="392c69"/>
              </w:rPr>
              <w:t xml:space="preserve">,</w:t>
            </w:r>
          </w:p>
          <w:p>
            <w:pPr>
              <w:pStyle w:val="0"/>
              <w:jc w:val="center"/>
            </w:pPr>
            <w:r>
              <w:rPr>
                <w:sz w:val="20"/>
                <w:color w:val="392c69"/>
              </w:rPr>
              <w:t xml:space="preserve">от 30.12.2020 </w:t>
            </w:r>
            <w:hyperlink w:history="0" r:id="rId8" w:tooltip="Распоряжение Главы УР от 30.12.2020 N 315-РГ &quot;О внесении изменения в распоряжение Главы Удмуртской Республики от 11 декабря 2019 года N 314-РГ &quot;Об утверждении Программы оздоровления государственных финансов Удмуртской Республики до 2024 года&quot; {КонсультантПлюс}">
              <w:r>
                <w:rPr>
                  <w:sz w:val="20"/>
                  <w:color w:val="0000ff"/>
                </w:rPr>
                <w:t xml:space="preserve">N 315-РГ</w:t>
              </w:r>
            </w:hyperlink>
            <w:r>
              <w:rPr>
                <w:sz w:val="20"/>
                <w:color w:val="392c69"/>
              </w:rPr>
              <w:t xml:space="preserve">, от 22.09.2021 </w:t>
            </w:r>
            <w:hyperlink w:history="0" r:id="rId9" w:tooltip="Распоряжение Главы УР от 22.09.2021 N 248-РГ &quot;О внесении изменений в распоряжение Главы Удмуртской Республики от 11 декабря 2019 года N 314-РГ &quot;Об утверждении Программы оздоровления государственных финансов Удмуртской Республики на период до 2024 года&quot; {КонсультантПлюс}">
              <w:r>
                <w:rPr>
                  <w:sz w:val="20"/>
                  <w:color w:val="0000ff"/>
                </w:rPr>
                <w:t xml:space="preserve">N 248-РГ</w:t>
              </w:r>
            </w:hyperlink>
            <w:r>
              <w:rPr>
                <w:sz w:val="20"/>
                <w:color w:val="392c69"/>
              </w:rPr>
              <w:t xml:space="preserve">, от 27.06.2022 </w:t>
            </w:r>
            <w:hyperlink w:history="0" r:id="rId10" w:tooltip="Распоряжение Главы УР от 27.06.2022 N 178-РГ &quot;О внесении изменения в распоряжение Главы Удмуртской Республики от 11 декабря 2019 года N 314-РГ &quot;Об утверждении Программы оздоровления государственных финансов Удмуртской Республики на период до 2024 года&quot; {КонсультантПлюс}">
              <w:r>
                <w:rPr>
                  <w:sz w:val="20"/>
                  <w:color w:val="0000ff"/>
                </w:rPr>
                <w:t xml:space="preserve">N 178-РГ</w:t>
              </w:r>
            </w:hyperlink>
            <w:r>
              <w:rPr>
                <w:sz w:val="20"/>
                <w:color w:val="392c69"/>
              </w:rPr>
              <w:t xml:space="preserve">,</w:t>
            </w:r>
          </w:p>
          <w:p>
            <w:pPr>
              <w:pStyle w:val="0"/>
              <w:jc w:val="center"/>
            </w:pPr>
            <w:r>
              <w:rPr>
                <w:sz w:val="20"/>
                <w:color w:val="392c69"/>
              </w:rPr>
              <w:t xml:space="preserve">от 27.12.2022 </w:t>
            </w:r>
            <w:hyperlink w:history="0" r:id="rId11" w:tooltip="Распоряжение Главы УР от 27.12.2022 N 508-РГ &quot;О внесении изменений в распоряжение Главы Удмуртской Республики от 11 декабря 2019 года N 314-РГ &quot;Об утверждении Программы оздоровления государственных финансов Удмуртской Республики на период до 2024 года&quot; {КонсультантПлюс}">
              <w:r>
                <w:rPr>
                  <w:sz w:val="20"/>
                  <w:color w:val="0000ff"/>
                </w:rPr>
                <w:t xml:space="preserve">N 508-РГ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Соглашения о мерах по социально-экономическому развитию и оздоровлению государственных финансов Удмуртской Республики от 13 февраля 2019 года N 01-01-06/06-25, обеспечения сбалансированности бюджета и повышения эффективности использования бюджетных средств:</w:t>
      </w:r>
    </w:p>
    <w:p>
      <w:pPr>
        <w:pStyle w:val="0"/>
        <w:spacing w:before="200" w:line-rule="auto"/>
        <w:ind w:firstLine="540"/>
        <w:jc w:val="both"/>
      </w:pPr>
      <w:r>
        <w:rPr>
          <w:sz w:val="20"/>
        </w:rPr>
        <w:t xml:space="preserve">1. Утвердить прилагаемую </w:t>
      </w:r>
      <w:hyperlink w:history="0" w:anchor="P45" w:tooltip="ПРОГРАММА">
        <w:r>
          <w:rPr>
            <w:sz w:val="20"/>
            <w:color w:val="0000ff"/>
          </w:rPr>
          <w:t xml:space="preserve">Программу</w:t>
        </w:r>
      </w:hyperlink>
      <w:r>
        <w:rPr>
          <w:sz w:val="20"/>
        </w:rPr>
        <w:t xml:space="preserve"> оздоровления государственных финансов Удмуртской Республики на период до 2024 года (далее - Программа).</w:t>
      </w:r>
    </w:p>
    <w:p>
      <w:pPr>
        <w:pStyle w:val="0"/>
        <w:spacing w:before="200" w:line-rule="auto"/>
        <w:ind w:firstLine="540"/>
        <w:jc w:val="both"/>
      </w:pPr>
      <w:r>
        <w:rPr>
          <w:sz w:val="20"/>
        </w:rPr>
        <w:t xml:space="preserve">2. Ответственным исполнителям, указанным в </w:t>
      </w:r>
      <w:hyperlink w:history="0" w:anchor="P45" w:tooltip="ПРОГРАММА">
        <w:r>
          <w:rPr>
            <w:sz w:val="20"/>
            <w:color w:val="0000ff"/>
          </w:rPr>
          <w:t xml:space="preserve">приложениях 1</w:t>
        </w:r>
      </w:hyperlink>
      <w:r>
        <w:rPr>
          <w:sz w:val="20"/>
        </w:rPr>
        <w:t xml:space="preserve">, </w:t>
      </w:r>
      <w:hyperlink w:history="0" w:anchor="P45" w:tooltip="ПРОГРАММА">
        <w:r>
          <w:rPr>
            <w:sz w:val="20"/>
            <w:color w:val="0000ff"/>
          </w:rPr>
          <w:t xml:space="preserve">2</w:t>
        </w:r>
      </w:hyperlink>
      <w:r>
        <w:rPr>
          <w:sz w:val="20"/>
        </w:rPr>
        <w:t xml:space="preserve"> к Программе:</w:t>
      </w:r>
    </w:p>
    <w:p>
      <w:pPr>
        <w:pStyle w:val="0"/>
        <w:spacing w:before="200" w:line-rule="auto"/>
        <w:ind w:firstLine="540"/>
        <w:jc w:val="both"/>
      </w:pPr>
      <w:r>
        <w:rPr>
          <w:sz w:val="20"/>
        </w:rPr>
        <w:t xml:space="preserve">обеспечить реализацию </w:t>
      </w:r>
      <w:hyperlink w:history="0" w:anchor="P45" w:tooltip="ПРОГРАММА">
        <w:r>
          <w:rPr>
            <w:sz w:val="20"/>
            <w:color w:val="0000ff"/>
          </w:rPr>
          <w:t xml:space="preserve">Плана</w:t>
        </w:r>
      </w:hyperlink>
      <w:r>
        <w:rPr>
          <w:sz w:val="20"/>
        </w:rPr>
        <w:t xml:space="preserve"> мероприятий по росту доходного потенциала Удмуртской Республики и оптимизации расходов бюджета Удмуртской Республики на период до 2025 года и </w:t>
      </w:r>
      <w:hyperlink w:history="0" w:anchor="P45" w:tooltip="ПРОГРАММА">
        <w:r>
          <w:rPr>
            <w:sz w:val="20"/>
            <w:color w:val="0000ff"/>
          </w:rPr>
          <w:t xml:space="preserve">Плана</w:t>
        </w:r>
      </w:hyperlink>
      <w:r>
        <w:rPr>
          <w:sz w:val="20"/>
        </w:rPr>
        <w:t xml:space="preserve"> по проведению оценки эффективности налоговых расходов Удмуртской Республики и устранению неэффективных льгот (пониженных ставок по налогам) в установленные сроки;</w:t>
      </w:r>
    </w:p>
    <w:p>
      <w:pPr>
        <w:pStyle w:val="0"/>
        <w:jc w:val="both"/>
      </w:pPr>
      <w:r>
        <w:rPr>
          <w:sz w:val="20"/>
        </w:rPr>
        <w:t xml:space="preserve">(в ред. распоряжений Главы УР от 22.09.2021 </w:t>
      </w:r>
      <w:hyperlink w:history="0" r:id="rId12" w:tooltip="Распоряжение Главы УР от 22.09.2021 N 248-РГ &quot;О внесении изменений в распоряжение Главы Удмуртской Республики от 11 декабря 2019 года N 314-РГ &quot;Об утверждении Программы оздоровления государственных финансов Удмуртской Республики на период до 2024 года&quot; {КонсультантПлюс}">
        <w:r>
          <w:rPr>
            <w:sz w:val="20"/>
            <w:color w:val="0000ff"/>
          </w:rPr>
          <w:t xml:space="preserve">N 248-РГ</w:t>
        </w:r>
      </w:hyperlink>
      <w:r>
        <w:rPr>
          <w:sz w:val="20"/>
        </w:rPr>
        <w:t xml:space="preserve">, от 27.12.2022 </w:t>
      </w:r>
      <w:hyperlink w:history="0" r:id="rId13" w:tooltip="Распоряжение Главы УР от 27.12.2022 N 508-РГ &quot;О внесении изменений в распоряжение Главы Удмуртской Республики от 11 декабря 2019 года N 314-РГ &quot;Об утверждении Программы оздоровления государственных финансов Удмуртской Республики на период до 2024 года&quot; {КонсультантПлюс}">
        <w:r>
          <w:rPr>
            <w:sz w:val="20"/>
            <w:color w:val="0000ff"/>
          </w:rPr>
          <w:t xml:space="preserve">N 508-РГ</w:t>
        </w:r>
      </w:hyperlink>
      <w:r>
        <w:rPr>
          <w:sz w:val="20"/>
        </w:rPr>
        <w:t xml:space="preserve">)</w:t>
      </w:r>
    </w:p>
    <w:p>
      <w:pPr>
        <w:pStyle w:val="0"/>
        <w:spacing w:before="200" w:line-rule="auto"/>
        <w:ind w:firstLine="540"/>
        <w:jc w:val="both"/>
      </w:pPr>
      <w:r>
        <w:rPr>
          <w:sz w:val="20"/>
        </w:rPr>
        <w:t xml:space="preserve">ежеквартально не позднее 5 числа месяца, следующего за отчетным кварталом, представлять информацию о выполнении мероприятий указанных планов в Министерство финансов Удмуртской Республики.</w:t>
      </w:r>
    </w:p>
    <w:p>
      <w:pPr>
        <w:pStyle w:val="0"/>
        <w:spacing w:before="200" w:line-rule="auto"/>
        <w:ind w:firstLine="540"/>
        <w:jc w:val="both"/>
      </w:pPr>
      <w:r>
        <w:rPr>
          <w:sz w:val="20"/>
        </w:rPr>
        <w:t xml:space="preserve">3. Министерству финансов Удмуртской Республики ежеквартально не позднее 25 числа месяца, следующего за отчетным кварталом, представлять обобщенную информацию о реализации </w:t>
      </w:r>
      <w:hyperlink w:history="0" w:anchor="P45" w:tooltip="ПРОГРАММА">
        <w:r>
          <w:rPr>
            <w:sz w:val="20"/>
            <w:color w:val="0000ff"/>
          </w:rPr>
          <w:t xml:space="preserve">Программы</w:t>
        </w:r>
      </w:hyperlink>
      <w:r>
        <w:rPr>
          <w:sz w:val="20"/>
        </w:rPr>
        <w:t xml:space="preserve"> Главе Удмуртской Республики и в Министерство финансов Российской Федерации.</w:t>
      </w:r>
    </w:p>
    <w:p>
      <w:pPr>
        <w:pStyle w:val="0"/>
        <w:spacing w:before="200" w:line-rule="auto"/>
        <w:ind w:firstLine="540"/>
        <w:jc w:val="both"/>
      </w:pPr>
      <w:r>
        <w:rPr>
          <w:sz w:val="20"/>
        </w:rPr>
        <w:t xml:space="preserve">4. Предложить Государственному Совету Удмуртской Республики, Уполномоченному по правам человека в Удмуртской Республике, Государственному контрольному комитету Удмуртской Республики, Центральной избирательной комиссии Удмуртской Республики, Уполномоченному по защите прав предпринимателей в Удмуртской Республике принять участие в реализации </w:t>
      </w:r>
      <w:hyperlink w:history="0" w:anchor="P45" w:tooltip="ПРОГРАММА">
        <w:r>
          <w:rPr>
            <w:sz w:val="20"/>
            <w:color w:val="0000ff"/>
          </w:rPr>
          <w:t xml:space="preserve">Плана</w:t>
        </w:r>
      </w:hyperlink>
      <w:r>
        <w:rPr>
          <w:sz w:val="20"/>
        </w:rPr>
        <w:t xml:space="preserve"> мероприятий по росту доходного потенциала Удмуртской Республики и оптимизации расходов бюджета Удмуртской Республики на период до 2025 года.</w:t>
      </w:r>
    </w:p>
    <w:p>
      <w:pPr>
        <w:pStyle w:val="0"/>
        <w:jc w:val="both"/>
      </w:pPr>
      <w:r>
        <w:rPr>
          <w:sz w:val="20"/>
        </w:rPr>
        <w:t xml:space="preserve">(в ред. </w:t>
      </w:r>
      <w:hyperlink w:history="0" r:id="rId14" w:tooltip="Распоряжение Главы УР от 27.12.2022 N 508-РГ &quot;О внесении изменений в распоряжение Главы Удмуртской Республики от 11 декабря 2019 года N 314-РГ &quot;Об утверждении Программы оздоровления государственных финансов Удмуртской Республики на период до 2024 года&quot; {КонсультантПлюс}">
        <w:r>
          <w:rPr>
            <w:sz w:val="20"/>
            <w:color w:val="0000ff"/>
          </w:rPr>
          <w:t xml:space="preserve">распоряжения</w:t>
        </w:r>
      </w:hyperlink>
      <w:r>
        <w:rPr>
          <w:sz w:val="20"/>
        </w:rPr>
        <w:t xml:space="preserve"> Главы УР от 27.12.2022 N 508-РГ)</w:t>
      </w:r>
    </w:p>
    <w:p>
      <w:pPr>
        <w:pStyle w:val="0"/>
        <w:spacing w:before="200" w:line-rule="auto"/>
        <w:ind w:firstLine="540"/>
        <w:jc w:val="both"/>
      </w:pPr>
      <w:r>
        <w:rPr>
          <w:sz w:val="20"/>
        </w:rPr>
        <w:t xml:space="preserve">5. Рекомендовать органам местного самоуправления в Удмуртской Республике актуализировать планы мероприятий по росту доходов местных бюджетов, оптимизации расходов местных бюджетов и сокращению муниципального долга в целях оздоровления муниципальных финансов на период до 2025 года, планы по устранению неэффективных льгот (пониженных ставок по налогам), установленных нормативными правовыми актами представительных органов местного самоуправления в Удмуртской Республике.</w:t>
      </w:r>
    </w:p>
    <w:p>
      <w:pPr>
        <w:pStyle w:val="0"/>
        <w:jc w:val="both"/>
      </w:pPr>
      <w:r>
        <w:rPr>
          <w:sz w:val="20"/>
        </w:rPr>
        <w:t xml:space="preserve">(в ред. </w:t>
      </w:r>
      <w:hyperlink w:history="0" r:id="rId15" w:tooltip="Распоряжение Главы УР от 27.12.2022 N 508-РГ &quot;О внесении изменений в распоряжение Главы Удмуртской Республики от 11 декабря 2019 года N 314-РГ &quot;Об утверждении Программы оздоровления государственных финансов Удмуртской Республики на период до 2024 года&quot; {КонсультантПлюс}">
        <w:r>
          <w:rPr>
            <w:sz w:val="20"/>
            <w:color w:val="0000ff"/>
          </w:rPr>
          <w:t xml:space="preserve">распоряжения</w:t>
        </w:r>
      </w:hyperlink>
      <w:r>
        <w:rPr>
          <w:sz w:val="20"/>
        </w:rPr>
        <w:t xml:space="preserve"> Главы УР от 27.12.2022 N 508-РГ)</w:t>
      </w:r>
    </w:p>
    <w:p>
      <w:pPr>
        <w:pStyle w:val="0"/>
        <w:spacing w:before="200" w:line-rule="auto"/>
        <w:ind w:firstLine="540"/>
        <w:jc w:val="both"/>
      </w:pPr>
      <w:r>
        <w:rPr>
          <w:sz w:val="20"/>
        </w:rPr>
        <w:t xml:space="preserve">6. Признать утратившим силу </w:t>
      </w:r>
      <w:hyperlink w:history="0" r:id="rId16" w:tooltip="Распоряжение Главы УР от 28.09.2018 N 322-РГ &quot;Об утверждении Программы оздоровления государственных финансов Удмуртской Республики на 2018 - 2021 годы&quot; ------------ Утратил силу или отменен {КонсультантПлюс}">
        <w:r>
          <w:rPr>
            <w:sz w:val="20"/>
            <w:color w:val="0000ff"/>
          </w:rPr>
          <w:t xml:space="preserve">распоряжение</w:t>
        </w:r>
      </w:hyperlink>
      <w:r>
        <w:rPr>
          <w:sz w:val="20"/>
        </w:rPr>
        <w:t xml:space="preserve"> Главы Удмуртской Республики от 28 сентября 2018 года N 322-РГ "Об утверждении Программы оздоровления государственных финансов Удмуртской Республики на 2018 - 2021 годы".</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Удмуртской Республики</w:t>
      </w:r>
    </w:p>
    <w:p>
      <w:pPr>
        <w:pStyle w:val="0"/>
        <w:jc w:val="right"/>
      </w:pPr>
      <w:r>
        <w:rPr>
          <w:sz w:val="20"/>
        </w:rPr>
        <w:t xml:space="preserve">А.В.БРЕЧАЛОВ</w:t>
      </w:r>
    </w:p>
    <w:p>
      <w:pPr>
        <w:pStyle w:val="0"/>
      </w:pPr>
      <w:r>
        <w:rPr>
          <w:sz w:val="20"/>
        </w:rPr>
        <w:t xml:space="preserve">г. Ижевск</w:t>
      </w:r>
    </w:p>
    <w:p>
      <w:pPr>
        <w:pStyle w:val="0"/>
        <w:spacing w:before="200" w:line-rule="auto"/>
      </w:pPr>
      <w:r>
        <w:rPr>
          <w:sz w:val="20"/>
        </w:rPr>
        <w:t xml:space="preserve">11 декабря 2019 года</w:t>
      </w:r>
    </w:p>
    <w:p>
      <w:pPr>
        <w:pStyle w:val="0"/>
        <w:spacing w:before="200" w:line-rule="auto"/>
      </w:pPr>
      <w:r>
        <w:rPr>
          <w:sz w:val="20"/>
        </w:rPr>
        <w:t xml:space="preserve">N 314-РГ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w:t>
      </w:r>
    </w:p>
    <w:p>
      <w:pPr>
        <w:pStyle w:val="0"/>
        <w:jc w:val="right"/>
      </w:pPr>
      <w:r>
        <w:rPr>
          <w:sz w:val="20"/>
        </w:rPr>
        <w:t xml:space="preserve">Главы</w:t>
      </w:r>
    </w:p>
    <w:p>
      <w:pPr>
        <w:pStyle w:val="0"/>
        <w:jc w:val="right"/>
      </w:pPr>
      <w:r>
        <w:rPr>
          <w:sz w:val="20"/>
        </w:rPr>
        <w:t xml:space="preserve">Удмуртской Республики</w:t>
      </w:r>
    </w:p>
    <w:p>
      <w:pPr>
        <w:pStyle w:val="0"/>
        <w:jc w:val="right"/>
      </w:pPr>
      <w:r>
        <w:rPr>
          <w:sz w:val="20"/>
        </w:rPr>
        <w:t xml:space="preserve">от 11 декабря 2019 г. N 314-РГ</w:t>
      </w:r>
    </w:p>
    <w:p>
      <w:pPr>
        <w:pStyle w:val="0"/>
        <w:ind w:firstLine="540"/>
        <w:jc w:val="both"/>
      </w:pPr>
      <w:r>
        <w:rPr>
          <w:sz w:val="20"/>
        </w:rPr>
      </w:r>
    </w:p>
    <w:bookmarkStart w:id="45" w:name="P45"/>
    <w:bookmarkEnd w:id="45"/>
    <w:p>
      <w:pPr>
        <w:pStyle w:val="2"/>
        <w:jc w:val="center"/>
      </w:pPr>
      <w:r>
        <w:rPr>
          <w:sz w:val="20"/>
        </w:rPr>
        <w:t xml:space="preserve">ПРОГРАММА</w:t>
      </w:r>
    </w:p>
    <w:p>
      <w:pPr>
        <w:pStyle w:val="2"/>
        <w:jc w:val="center"/>
      </w:pPr>
      <w:r>
        <w:rPr>
          <w:sz w:val="20"/>
        </w:rPr>
        <w:t xml:space="preserve">ОЗДОРОВЛЕНИЯ ГОСУДАРСТВЕННЫХ ФИНАНСОВ УДМУРТСКОЙ РЕСПУБЛИКИ</w:t>
      </w:r>
    </w:p>
    <w:p>
      <w:pPr>
        <w:pStyle w:val="2"/>
        <w:jc w:val="center"/>
      </w:pPr>
      <w:r>
        <w:rPr>
          <w:sz w:val="20"/>
        </w:rPr>
        <w:t xml:space="preserve">НА ПЕРИОД ДО 2025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Распоряжение Главы УР от 27.12.2022 N 508-РГ &quot;О внесении изменений в распоряжение Главы Удмуртской Республики от 11 декабря 2019 года N 314-РГ &quot;Об утверждении Программы оздоровления государственных финансов Удмуртской Республики на период до 2024 года&quot; {КонсультантПлюс}">
              <w:r>
                <w:rPr>
                  <w:sz w:val="20"/>
                  <w:color w:val="0000ff"/>
                </w:rPr>
                <w:t xml:space="preserve">распоряжения</w:t>
              </w:r>
            </w:hyperlink>
            <w:r>
              <w:rPr>
                <w:sz w:val="20"/>
                <w:color w:val="392c69"/>
              </w:rPr>
              <w:t xml:space="preserve"> Главы УР от 27.12.2022 N 508-РГ)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Программа оздоровления государственных финансов Удмуртской Республики на период до 2025 года (далее - Программа) разработана в целях формирования бюджетной политики региона, направленной на создание условий для эффективного управления государственными финансами, обеспечения сбалансированности бюджетной системы Удмуртской Республики, повышения уровня финансовой самостоятельности региона.</w:t>
      </w:r>
    </w:p>
    <w:p>
      <w:pPr>
        <w:pStyle w:val="0"/>
        <w:spacing w:before="200" w:line-rule="auto"/>
        <w:ind w:firstLine="540"/>
        <w:jc w:val="both"/>
      </w:pPr>
      <w:r>
        <w:rPr>
          <w:sz w:val="20"/>
        </w:rPr>
        <w:t xml:space="preserve">Программа включает реализацию </w:t>
      </w:r>
      <w:hyperlink w:history="0" w:anchor="P850" w:tooltip="ПЛАН">
        <w:r>
          <w:rPr>
            <w:sz w:val="20"/>
            <w:color w:val="0000ff"/>
          </w:rPr>
          <w:t xml:space="preserve">Плана</w:t>
        </w:r>
      </w:hyperlink>
      <w:r>
        <w:rPr>
          <w:sz w:val="20"/>
        </w:rPr>
        <w:t xml:space="preserve"> мероприятий по росту доходного потенциала Удмуртской Республики и оптимизации расходов бюджета Удмуртской Республики на период до 2025 года (приложение 1), </w:t>
      </w:r>
      <w:hyperlink w:history="0" w:anchor="P2528" w:tooltip="ПЛАН">
        <w:r>
          <w:rPr>
            <w:sz w:val="20"/>
            <w:color w:val="0000ff"/>
          </w:rPr>
          <w:t xml:space="preserve">Плана</w:t>
        </w:r>
      </w:hyperlink>
      <w:r>
        <w:rPr>
          <w:sz w:val="20"/>
        </w:rPr>
        <w:t xml:space="preserve"> по проведению оценки эффективности налоговых расходов Удмуртской Республики и устранению неэффективных льгот (пониженных ставок по налогам) (приложение 2) и определяет основные направления деятельности государственных органов Удмуртской Республики по развитию собственной доходной базы бюджета Удмуртской Республики, повышению эффективности и приоритизации бюджетных расходов, снижению уровня долговой нагрузки.</w:t>
      </w:r>
    </w:p>
    <w:p>
      <w:pPr>
        <w:pStyle w:val="0"/>
        <w:jc w:val="both"/>
      </w:pPr>
      <w:r>
        <w:rPr>
          <w:sz w:val="20"/>
        </w:rPr>
      </w:r>
    </w:p>
    <w:p>
      <w:pPr>
        <w:pStyle w:val="2"/>
        <w:outlineLvl w:val="1"/>
        <w:jc w:val="center"/>
      </w:pPr>
      <w:r>
        <w:rPr>
          <w:sz w:val="20"/>
        </w:rPr>
        <w:t xml:space="preserve">II. Цели и задачи Программы</w:t>
      </w:r>
    </w:p>
    <w:p>
      <w:pPr>
        <w:pStyle w:val="0"/>
        <w:jc w:val="both"/>
      </w:pPr>
      <w:r>
        <w:rPr>
          <w:sz w:val="20"/>
        </w:rPr>
      </w:r>
    </w:p>
    <w:p>
      <w:pPr>
        <w:pStyle w:val="0"/>
        <w:ind w:firstLine="540"/>
        <w:jc w:val="both"/>
      </w:pPr>
      <w:r>
        <w:rPr>
          <w:sz w:val="20"/>
        </w:rPr>
        <w:t xml:space="preserve">Цель Программы - оздоровление государственных финансов Удмуртской Республики, непревышение расчетных объемов расходных обязательств бюджетов субъектов Российской Федерации и органов местного самоуправления, определенных для Удмуртской Республики в порядке, установленном </w:t>
      </w:r>
      <w:hyperlink w:history="0" r:id="rId18" w:tooltip="Постановление Правительства РФ от 22.11.2004 N 670 (ред. от 29.12.2022)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p>
      <w:pPr>
        <w:pStyle w:val="0"/>
        <w:spacing w:before="200" w:line-rule="auto"/>
        <w:ind w:firstLine="540"/>
        <w:jc w:val="both"/>
      </w:pPr>
      <w:r>
        <w:rPr>
          <w:sz w:val="20"/>
        </w:rPr>
        <w:t xml:space="preserve">Достижение поставленной цели будет осуществляться посредством решения следующих задач Программы:</w:t>
      </w:r>
    </w:p>
    <w:p>
      <w:pPr>
        <w:pStyle w:val="0"/>
        <w:spacing w:before="200" w:line-rule="auto"/>
        <w:ind w:firstLine="540"/>
        <w:jc w:val="both"/>
      </w:pPr>
      <w:r>
        <w:rPr>
          <w:sz w:val="20"/>
        </w:rPr>
        <w:t xml:space="preserve">консолидации бюджетных средств за счет увеличения поступления налоговых и неналоговых доходов бюджета Удмуртской Республики, оптимизации бюджетных расходов, повышения их эффективности и результативности;</w:t>
      </w:r>
    </w:p>
    <w:p>
      <w:pPr>
        <w:pStyle w:val="0"/>
        <w:spacing w:before="200" w:line-rule="auto"/>
        <w:ind w:firstLine="540"/>
        <w:jc w:val="both"/>
      </w:pPr>
      <w:r>
        <w:rPr>
          <w:sz w:val="20"/>
        </w:rPr>
        <w:t xml:space="preserve">сокращения объема государственного долга Удмуртской Республики и минимизации расходов на его обслуживание, оптимизации структуры государственного долга Удмуртской Республики и исключения рисков, возможных при управлении государственным долгом Удмуртской Республики.</w:t>
      </w:r>
    </w:p>
    <w:p>
      <w:pPr>
        <w:pStyle w:val="0"/>
        <w:jc w:val="both"/>
      </w:pPr>
      <w:r>
        <w:rPr>
          <w:sz w:val="20"/>
        </w:rPr>
      </w:r>
    </w:p>
    <w:p>
      <w:pPr>
        <w:pStyle w:val="2"/>
        <w:outlineLvl w:val="1"/>
        <w:jc w:val="center"/>
      </w:pPr>
      <w:r>
        <w:rPr>
          <w:sz w:val="20"/>
        </w:rPr>
        <w:t xml:space="preserve">III. Мероприятия Программы</w:t>
      </w:r>
    </w:p>
    <w:p>
      <w:pPr>
        <w:pStyle w:val="0"/>
        <w:jc w:val="both"/>
      </w:pPr>
      <w:r>
        <w:rPr>
          <w:sz w:val="20"/>
        </w:rPr>
      </w:r>
    </w:p>
    <w:p>
      <w:pPr>
        <w:pStyle w:val="0"/>
        <w:ind w:firstLine="540"/>
        <w:jc w:val="both"/>
      </w:pPr>
      <w:r>
        <w:rPr>
          <w:sz w:val="20"/>
        </w:rPr>
        <w:t xml:space="preserve">Реализация Программы осуществляется в соответствии с Планом мероприятий по росту доходного потенциала Удмуртской Республики и оптимизации расходов бюджета Удмуртской Республики на период до 2025 года и Планом по проведению оценки эффективности налоговых расходов Удмуртской Республики и устранению неэффективных льгот (пониженных ставок по налогам) по следующим направлениям:</w:t>
      </w:r>
    </w:p>
    <w:p>
      <w:pPr>
        <w:pStyle w:val="0"/>
        <w:spacing w:before="200" w:line-rule="auto"/>
        <w:ind w:firstLine="540"/>
        <w:jc w:val="both"/>
      </w:pPr>
      <w:r>
        <w:rPr>
          <w:sz w:val="20"/>
        </w:rPr>
        <w:t xml:space="preserve">увеличение поступлений налоговых и неналоговых доходов;</w:t>
      </w:r>
    </w:p>
    <w:p>
      <w:pPr>
        <w:pStyle w:val="0"/>
        <w:spacing w:before="200" w:line-rule="auto"/>
        <w:ind w:firstLine="540"/>
        <w:jc w:val="both"/>
      </w:pPr>
      <w:r>
        <w:rPr>
          <w:sz w:val="20"/>
        </w:rPr>
        <w:t xml:space="preserve">оценка эффективности налоговых расходов Удмуртской Республики и устранение неэффективных льгот (пониженных ставок по налогам);</w:t>
      </w:r>
    </w:p>
    <w:p>
      <w:pPr>
        <w:pStyle w:val="0"/>
        <w:spacing w:before="200" w:line-rule="auto"/>
        <w:ind w:firstLine="540"/>
        <w:jc w:val="both"/>
      </w:pPr>
      <w:r>
        <w:rPr>
          <w:sz w:val="20"/>
        </w:rPr>
        <w:t xml:space="preserve">оптимизация расходов в сфере государственного управления;</w:t>
      </w:r>
    </w:p>
    <w:p>
      <w:pPr>
        <w:pStyle w:val="0"/>
        <w:spacing w:before="200" w:line-rule="auto"/>
        <w:ind w:firstLine="540"/>
        <w:jc w:val="both"/>
      </w:pPr>
      <w:r>
        <w:rPr>
          <w:sz w:val="20"/>
        </w:rPr>
        <w:t xml:space="preserve">оптимизация расходов на содержание бюджетной сети;</w:t>
      </w:r>
    </w:p>
    <w:p>
      <w:pPr>
        <w:pStyle w:val="0"/>
        <w:spacing w:before="200" w:line-rule="auto"/>
        <w:ind w:firstLine="540"/>
        <w:jc w:val="both"/>
      </w:pPr>
      <w:r>
        <w:rPr>
          <w:sz w:val="20"/>
        </w:rPr>
        <w:t xml:space="preserve">совершенствование системы закупок для государственных и муниципальных нужд;</w:t>
      </w:r>
    </w:p>
    <w:p>
      <w:pPr>
        <w:pStyle w:val="0"/>
        <w:spacing w:before="200" w:line-rule="auto"/>
        <w:ind w:firstLine="540"/>
        <w:jc w:val="both"/>
      </w:pPr>
      <w:r>
        <w:rPr>
          <w:sz w:val="20"/>
        </w:rPr>
        <w:t xml:space="preserve">оптимизация мер социальной поддержки;</w:t>
      </w:r>
    </w:p>
    <w:p>
      <w:pPr>
        <w:pStyle w:val="0"/>
        <w:spacing w:before="200" w:line-rule="auto"/>
        <w:ind w:firstLine="540"/>
        <w:jc w:val="both"/>
      </w:pPr>
      <w:r>
        <w:rPr>
          <w:sz w:val="20"/>
        </w:rPr>
        <w:t xml:space="preserve">совершенствование межбюджетных отношений на региональном уровне;</w:t>
      </w:r>
    </w:p>
    <w:p>
      <w:pPr>
        <w:pStyle w:val="0"/>
        <w:spacing w:before="200" w:line-rule="auto"/>
        <w:ind w:firstLine="540"/>
        <w:jc w:val="both"/>
      </w:pPr>
      <w:r>
        <w:rPr>
          <w:sz w:val="20"/>
        </w:rPr>
        <w:t xml:space="preserve">оптимизация инвестиционных расходов, субсидий юридическим лицам;</w:t>
      </w:r>
    </w:p>
    <w:p>
      <w:pPr>
        <w:pStyle w:val="0"/>
        <w:spacing w:before="200" w:line-rule="auto"/>
        <w:ind w:firstLine="540"/>
        <w:jc w:val="both"/>
      </w:pPr>
      <w:r>
        <w:rPr>
          <w:sz w:val="20"/>
        </w:rPr>
        <w:t xml:space="preserve">сокращение просроченной кредиторской задолженности;</w:t>
      </w:r>
    </w:p>
    <w:p>
      <w:pPr>
        <w:pStyle w:val="0"/>
        <w:spacing w:before="200" w:line-rule="auto"/>
        <w:ind w:firstLine="540"/>
        <w:jc w:val="both"/>
      </w:pPr>
      <w:r>
        <w:rPr>
          <w:sz w:val="20"/>
        </w:rPr>
        <w:t xml:space="preserve">повышение эффективности организации бюджетного процесса;</w:t>
      </w:r>
    </w:p>
    <w:p>
      <w:pPr>
        <w:pStyle w:val="0"/>
        <w:spacing w:before="200" w:line-rule="auto"/>
        <w:ind w:firstLine="540"/>
        <w:jc w:val="both"/>
      </w:pPr>
      <w:r>
        <w:rPr>
          <w:sz w:val="20"/>
        </w:rPr>
        <w:t xml:space="preserve">сокращение государственного долга Удмуртской Республики и расходов на его обслуживание.</w:t>
      </w:r>
    </w:p>
    <w:p>
      <w:pPr>
        <w:pStyle w:val="0"/>
        <w:jc w:val="both"/>
      </w:pPr>
      <w:r>
        <w:rPr>
          <w:sz w:val="20"/>
        </w:rPr>
      </w:r>
    </w:p>
    <w:p>
      <w:pPr>
        <w:pStyle w:val="2"/>
        <w:outlineLvl w:val="1"/>
        <w:jc w:val="center"/>
      </w:pPr>
      <w:r>
        <w:rPr>
          <w:sz w:val="20"/>
        </w:rPr>
        <w:t xml:space="preserve">IV. Ожидаемые результаты реализации Программы</w:t>
      </w:r>
    </w:p>
    <w:p>
      <w:pPr>
        <w:pStyle w:val="0"/>
        <w:jc w:val="both"/>
      </w:pPr>
      <w:r>
        <w:rPr>
          <w:sz w:val="20"/>
        </w:rPr>
      </w:r>
    </w:p>
    <w:p>
      <w:pPr>
        <w:pStyle w:val="0"/>
        <w:ind w:firstLine="540"/>
        <w:jc w:val="both"/>
      </w:pPr>
      <w:r>
        <w:rPr>
          <w:sz w:val="20"/>
        </w:rPr>
        <w:t xml:space="preserve">Планомерная и последовательная реализация мероприятий, предусмотренных Программой, позволит:</w:t>
      </w:r>
    </w:p>
    <w:p>
      <w:pPr>
        <w:pStyle w:val="0"/>
        <w:spacing w:before="200" w:line-rule="auto"/>
        <w:ind w:firstLine="540"/>
        <w:jc w:val="both"/>
      </w:pPr>
      <w:r>
        <w:rPr>
          <w:sz w:val="20"/>
        </w:rPr>
        <w:t xml:space="preserve">укрепить устойчивость бюджетной системы Удмуртской Республики, повысить уровень финансовой самостоятельности региона;</w:t>
      </w:r>
    </w:p>
    <w:p>
      <w:pPr>
        <w:pStyle w:val="0"/>
        <w:spacing w:before="200" w:line-rule="auto"/>
        <w:ind w:firstLine="540"/>
        <w:jc w:val="both"/>
      </w:pPr>
      <w:r>
        <w:rPr>
          <w:sz w:val="20"/>
        </w:rPr>
        <w:t xml:space="preserve">повысить качество управления государственными и муниципальными финансами, эффективность и результативность расходов;</w:t>
      </w:r>
    </w:p>
    <w:p>
      <w:pPr>
        <w:pStyle w:val="0"/>
        <w:spacing w:before="200" w:line-rule="auto"/>
        <w:ind w:firstLine="540"/>
        <w:jc w:val="both"/>
      </w:pPr>
      <w:r>
        <w:rPr>
          <w:sz w:val="20"/>
        </w:rPr>
        <w:t xml:space="preserve">обеспечить непревышение расчетных объемов расходных обязательств бюджетов субъектов Российской Федерации и органов местного самоуправления, определенных для Удмуртской Республики в порядке, установленном </w:t>
      </w:r>
      <w:hyperlink w:history="0" r:id="rId19" w:tooltip="Постановление Правительства РФ от 22.11.2004 N 670 (ред. от 29.12.2022)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p>
      <w:pPr>
        <w:pStyle w:val="0"/>
        <w:spacing w:before="200" w:line-rule="auto"/>
        <w:ind w:firstLine="540"/>
        <w:jc w:val="both"/>
      </w:pPr>
      <w:r>
        <w:rPr>
          <w:sz w:val="20"/>
        </w:rPr>
        <w:t xml:space="preserve">обеспечить сокращение долговой нагрузки на бюджет Удмуртской Республики и расходов на обслуживание государственного долга Удмуртской Республики.</w:t>
      </w:r>
    </w:p>
    <w:p>
      <w:pPr>
        <w:pStyle w:val="0"/>
        <w:spacing w:before="200" w:line-rule="auto"/>
        <w:ind w:firstLine="540"/>
        <w:jc w:val="both"/>
      </w:pPr>
      <w:r>
        <w:rPr>
          <w:sz w:val="20"/>
        </w:rPr>
        <w:t xml:space="preserve">Оценка бюджетного эффекта от реализации мероприятий Программы, направленных на консолидацию бюджетных средств, представлена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0"/>
        <w:jc w:val="right"/>
      </w:pPr>
      <w:r>
        <w:rPr>
          <w:sz w:val="20"/>
        </w:rPr>
        <w:t xml:space="preserve">(млн.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139"/>
        <w:gridCol w:w="1531"/>
        <w:gridCol w:w="1587"/>
        <w:gridCol w:w="1587"/>
        <w:gridCol w:w="1077"/>
        <w:gridCol w:w="1077"/>
        <w:gridCol w:w="1077"/>
        <w:gridCol w:w="1077"/>
      </w:tblGrid>
      <w:tr>
        <w:tc>
          <w:tcPr>
            <w:tcW w:w="454" w:type="dxa"/>
          </w:tcPr>
          <w:p>
            <w:pPr>
              <w:pStyle w:val="0"/>
              <w:jc w:val="center"/>
            </w:pPr>
            <w:r>
              <w:rPr>
                <w:sz w:val="20"/>
              </w:rPr>
              <w:t xml:space="preserve">N п/п</w:t>
            </w:r>
          </w:p>
        </w:tc>
        <w:tc>
          <w:tcPr>
            <w:tcW w:w="4139" w:type="dxa"/>
          </w:tcPr>
          <w:p>
            <w:pPr>
              <w:pStyle w:val="0"/>
              <w:jc w:val="center"/>
            </w:pPr>
            <w:r>
              <w:rPr>
                <w:sz w:val="20"/>
              </w:rPr>
              <w:t xml:space="preserve">Направление мероприятий</w:t>
            </w:r>
          </w:p>
        </w:tc>
        <w:tc>
          <w:tcPr>
            <w:tcW w:w="1531" w:type="dxa"/>
          </w:tcPr>
          <w:p>
            <w:pPr>
              <w:pStyle w:val="0"/>
              <w:jc w:val="center"/>
            </w:pPr>
            <w:r>
              <w:rPr>
                <w:sz w:val="20"/>
              </w:rPr>
              <w:t xml:space="preserve">2019 год (исполнение)</w:t>
            </w:r>
          </w:p>
        </w:tc>
        <w:tc>
          <w:tcPr>
            <w:tcW w:w="1587" w:type="dxa"/>
          </w:tcPr>
          <w:p>
            <w:pPr>
              <w:pStyle w:val="0"/>
              <w:jc w:val="center"/>
            </w:pPr>
            <w:r>
              <w:rPr>
                <w:sz w:val="20"/>
              </w:rPr>
              <w:t xml:space="preserve">2020 год (исполнение)</w:t>
            </w:r>
          </w:p>
        </w:tc>
        <w:tc>
          <w:tcPr>
            <w:tcW w:w="1587" w:type="dxa"/>
          </w:tcPr>
          <w:p>
            <w:pPr>
              <w:pStyle w:val="0"/>
              <w:jc w:val="center"/>
            </w:pPr>
            <w:r>
              <w:rPr>
                <w:sz w:val="20"/>
              </w:rPr>
              <w:t xml:space="preserve">2021 год (исполнение)</w:t>
            </w:r>
          </w:p>
        </w:tc>
        <w:tc>
          <w:tcPr>
            <w:tcW w:w="1077" w:type="dxa"/>
          </w:tcPr>
          <w:p>
            <w:pPr>
              <w:pStyle w:val="0"/>
              <w:jc w:val="center"/>
            </w:pPr>
            <w:r>
              <w:rPr>
                <w:sz w:val="20"/>
              </w:rPr>
              <w:t xml:space="preserve">2022 год (оценка)</w:t>
            </w:r>
          </w:p>
        </w:tc>
        <w:tc>
          <w:tcPr>
            <w:tcW w:w="1077" w:type="dxa"/>
          </w:tcPr>
          <w:p>
            <w:pPr>
              <w:pStyle w:val="0"/>
              <w:jc w:val="center"/>
            </w:pPr>
            <w:r>
              <w:rPr>
                <w:sz w:val="20"/>
              </w:rPr>
              <w:t xml:space="preserve">2023 год (оценка)</w:t>
            </w:r>
          </w:p>
        </w:tc>
        <w:tc>
          <w:tcPr>
            <w:tcW w:w="1077" w:type="dxa"/>
          </w:tcPr>
          <w:p>
            <w:pPr>
              <w:pStyle w:val="0"/>
              <w:jc w:val="center"/>
            </w:pPr>
            <w:r>
              <w:rPr>
                <w:sz w:val="20"/>
              </w:rPr>
              <w:t xml:space="preserve">2024 год (оценка)</w:t>
            </w:r>
          </w:p>
        </w:tc>
        <w:tc>
          <w:tcPr>
            <w:tcW w:w="1077" w:type="dxa"/>
          </w:tcPr>
          <w:p>
            <w:pPr>
              <w:pStyle w:val="0"/>
              <w:jc w:val="center"/>
            </w:pPr>
            <w:r>
              <w:rPr>
                <w:sz w:val="20"/>
              </w:rPr>
              <w:t xml:space="preserve">2025 год (оценка)</w:t>
            </w:r>
          </w:p>
        </w:tc>
      </w:tr>
      <w:tr>
        <w:tc>
          <w:tcPr>
            <w:tcW w:w="454" w:type="dxa"/>
          </w:tcPr>
          <w:p>
            <w:pPr>
              <w:pStyle w:val="0"/>
              <w:jc w:val="center"/>
            </w:pPr>
            <w:r>
              <w:rPr>
                <w:sz w:val="20"/>
              </w:rPr>
              <w:t xml:space="preserve">1</w:t>
            </w:r>
          </w:p>
        </w:tc>
        <w:tc>
          <w:tcPr>
            <w:tcW w:w="4139" w:type="dxa"/>
          </w:tcPr>
          <w:p>
            <w:pPr>
              <w:pStyle w:val="0"/>
            </w:pPr>
            <w:r>
              <w:rPr>
                <w:sz w:val="20"/>
              </w:rPr>
              <w:t xml:space="preserve">Меры по увеличению поступлений налоговых и неналоговых доходов</w:t>
            </w:r>
          </w:p>
        </w:tc>
        <w:tc>
          <w:tcPr>
            <w:tcW w:w="1531" w:type="dxa"/>
          </w:tcPr>
          <w:p>
            <w:pPr>
              <w:pStyle w:val="0"/>
              <w:jc w:val="center"/>
            </w:pPr>
            <w:r>
              <w:rPr>
                <w:sz w:val="20"/>
              </w:rPr>
              <w:t xml:space="preserve">660,3</w:t>
            </w:r>
          </w:p>
        </w:tc>
        <w:tc>
          <w:tcPr>
            <w:tcW w:w="1587" w:type="dxa"/>
          </w:tcPr>
          <w:p>
            <w:pPr>
              <w:pStyle w:val="0"/>
              <w:jc w:val="center"/>
            </w:pPr>
            <w:r>
              <w:rPr>
                <w:sz w:val="20"/>
              </w:rPr>
              <w:t xml:space="preserve">965,7</w:t>
            </w:r>
          </w:p>
        </w:tc>
        <w:tc>
          <w:tcPr>
            <w:tcW w:w="1587" w:type="dxa"/>
          </w:tcPr>
          <w:p>
            <w:pPr>
              <w:pStyle w:val="0"/>
              <w:jc w:val="center"/>
            </w:pPr>
            <w:r>
              <w:rPr>
                <w:sz w:val="20"/>
              </w:rPr>
              <w:t xml:space="preserve">1452,6</w:t>
            </w:r>
          </w:p>
        </w:tc>
        <w:tc>
          <w:tcPr>
            <w:tcW w:w="1077" w:type="dxa"/>
          </w:tcPr>
          <w:p>
            <w:pPr>
              <w:pStyle w:val="0"/>
              <w:jc w:val="center"/>
            </w:pPr>
            <w:r>
              <w:rPr>
                <w:sz w:val="20"/>
              </w:rPr>
              <w:t xml:space="preserve">453,3</w:t>
            </w:r>
          </w:p>
        </w:tc>
        <w:tc>
          <w:tcPr>
            <w:tcW w:w="1077" w:type="dxa"/>
          </w:tcPr>
          <w:p>
            <w:pPr>
              <w:pStyle w:val="0"/>
              <w:jc w:val="center"/>
            </w:pPr>
            <w:r>
              <w:rPr>
                <w:sz w:val="20"/>
              </w:rPr>
              <w:t xml:space="preserve">499,6</w:t>
            </w:r>
          </w:p>
        </w:tc>
        <w:tc>
          <w:tcPr>
            <w:tcW w:w="1077" w:type="dxa"/>
          </w:tcPr>
          <w:p>
            <w:pPr>
              <w:pStyle w:val="0"/>
              <w:jc w:val="center"/>
            </w:pPr>
            <w:r>
              <w:rPr>
                <w:sz w:val="20"/>
              </w:rPr>
              <w:t xml:space="preserve">520,8</w:t>
            </w:r>
          </w:p>
        </w:tc>
        <w:tc>
          <w:tcPr>
            <w:tcW w:w="1077" w:type="dxa"/>
          </w:tcPr>
          <w:p>
            <w:pPr>
              <w:pStyle w:val="0"/>
              <w:jc w:val="center"/>
            </w:pPr>
            <w:r>
              <w:rPr>
                <w:sz w:val="20"/>
              </w:rPr>
              <w:t xml:space="preserve">366,5</w:t>
            </w:r>
          </w:p>
        </w:tc>
      </w:tr>
      <w:tr>
        <w:tc>
          <w:tcPr>
            <w:tcW w:w="454" w:type="dxa"/>
          </w:tcPr>
          <w:p>
            <w:pPr>
              <w:pStyle w:val="0"/>
              <w:jc w:val="center"/>
            </w:pPr>
            <w:r>
              <w:rPr>
                <w:sz w:val="20"/>
              </w:rPr>
              <w:t xml:space="preserve">2</w:t>
            </w:r>
          </w:p>
        </w:tc>
        <w:tc>
          <w:tcPr>
            <w:tcW w:w="4139" w:type="dxa"/>
          </w:tcPr>
          <w:p>
            <w:pPr>
              <w:pStyle w:val="0"/>
            </w:pPr>
            <w:r>
              <w:rPr>
                <w:sz w:val="20"/>
              </w:rPr>
              <w:t xml:space="preserve">Отмена неэффективных льгот (пониженных ставок по налогам)</w:t>
            </w:r>
          </w:p>
        </w:tc>
        <w:tc>
          <w:tcPr>
            <w:tcW w:w="1531" w:type="dxa"/>
          </w:tcPr>
          <w:p>
            <w:pPr>
              <w:pStyle w:val="0"/>
              <w:jc w:val="center"/>
            </w:pPr>
            <w:r>
              <w:rPr>
                <w:sz w:val="20"/>
              </w:rPr>
              <w:t xml:space="preserve">119,2</w:t>
            </w:r>
          </w:p>
        </w:tc>
        <w:tc>
          <w:tcPr>
            <w:tcW w:w="1587" w:type="dxa"/>
          </w:tcPr>
          <w:p>
            <w:pPr>
              <w:pStyle w:val="0"/>
            </w:pPr>
            <w:r>
              <w:rPr>
                <w:sz w:val="20"/>
              </w:rPr>
            </w:r>
          </w:p>
        </w:tc>
        <w:tc>
          <w:tcPr>
            <w:tcW w:w="158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454" w:type="dxa"/>
          </w:tcPr>
          <w:p>
            <w:pPr>
              <w:pStyle w:val="0"/>
              <w:jc w:val="center"/>
            </w:pPr>
            <w:r>
              <w:rPr>
                <w:sz w:val="20"/>
              </w:rPr>
              <w:t xml:space="preserve">3</w:t>
            </w:r>
          </w:p>
        </w:tc>
        <w:tc>
          <w:tcPr>
            <w:tcW w:w="4139" w:type="dxa"/>
          </w:tcPr>
          <w:p>
            <w:pPr>
              <w:pStyle w:val="0"/>
            </w:pPr>
            <w:r>
              <w:rPr>
                <w:sz w:val="20"/>
              </w:rPr>
              <w:t xml:space="preserve">Оптимизация расходов в сфере государственного управления</w:t>
            </w:r>
          </w:p>
        </w:tc>
        <w:tc>
          <w:tcPr>
            <w:tcW w:w="1531" w:type="dxa"/>
          </w:tcPr>
          <w:p>
            <w:pPr>
              <w:pStyle w:val="0"/>
              <w:jc w:val="center"/>
            </w:pPr>
            <w:r>
              <w:rPr>
                <w:sz w:val="20"/>
              </w:rPr>
              <w:t xml:space="preserve">148,7</w:t>
            </w:r>
          </w:p>
        </w:tc>
        <w:tc>
          <w:tcPr>
            <w:tcW w:w="1587" w:type="dxa"/>
          </w:tcPr>
          <w:p>
            <w:pPr>
              <w:pStyle w:val="0"/>
              <w:jc w:val="center"/>
            </w:pPr>
            <w:r>
              <w:rPr>
                <w:sz w:val="20"/>
              </w:rPr>
              <w:t xml:space="preserve">352,6</w:t>
            </w:r>
          </w:p>
        </w:tc>
        <w:tc>
          <w:tcPr>
            <w:tcW w:w="1587" w:type="dxa"/>
          </w:tcPr>
          <w:p>
            <w:pPr>
              <w:pStyle w:val="0"/>
              <w:jc w:val="center"/>
            </w:pPr>
            <w:r>
              <w:rPr>
                <w:sz w:val="20"/>
              </w:rPr>
              <w:t xml:space="preserve">101,8</w:t>
            </w:r>
          </w:p>
        </w:tc>
        <w:tc>
          <w:tcPr>
            <w:tcW w:w="1077" w:type="dxa"/>
          </w:tcPr>
          <w:p>
            <w:pPr>
              <w:pStyle w:val="0"/>
              <w:jc w:val="center"/>
            </w:pPr>
            <w:r>
              <w:rPr>
                <w:sz w:val="20"/>
              </w:rPr>
              <w:t xml:space="preserve">48,9</w:t>
            </w:r>
          </w:p>
        </w:tc>
        <w:tc>
          <w:tcPr>
            <w:tcW w:w="1077" w:type="dxa"/>
          </w:tcPr>
          <w:p>
            <w:pPr>
              <w:pStyle w:val="0"/>
              <w:jc w:val="center"/>
            </w:pPr>
            <w:r>
              <w:rPr>
                <w:sz w:val="20"/>
              </w:rPr>
              <w:t xml:space="preserve">46,9</w:t>
            </w:r>
          </w:p>
        </w:tc>
        <w:tc>
          <w:tcPr>
            <w:tcW w:w="1077" w:type="dxa"/>
          </w:tcPr>
          <w:p>
            <w:pPr>
              <w:pStyle w:val="0"/>
              <w:jc w:val="center"/>
            </w:pPr>
            <w:r>
              <w:rPr>
                <w:sz w:val="20"/>
              </w:rPr>
              <w:t xml:space="preserve">46,9</w:t>
            </w:r>
          </w:p>
        </w:tc>
        <w:tc>
          <w:tcPr>
            <w:tcW w:w="1077" w:type="dxa"/>
          </w:tcPr>
          <w:p>
            <w:pPr>
              <w:pStyle w:val="0"/>
              <w:jc w:val="center"/>
            </w:pPr>
            <w:r>
              <w:rPr>
                <w:sz w:val="20"/>
              </w:rPr>
              <w:t xml:space="preserve">46,9</w:t>
            </w:r>
          </w:p>
        </w:tc>
      </w:tr>
      <w:tr>
        <w:tc>
          <w:tcPr>
            <w:tcW w:w="454" w:type="dxa"/>
          </w:tcPr>
          <w:p>
            <w:pPr>
              <w:pStyle w:val="0"/>
              <w:jc w:val="center"/>
            </w:pPr>
            <w:r>
              <w:rPr>
                <w:sz w:val="20"/>
              </w:rPr>
              <w:t xml:space="preserve">4</w:t>
            </w:r>
          </w:p>
        </w:tc>
        <w:tc>
          <w:tcPr>
            <w:tcW w:w="4139" w:type="dxa"/>
          </w:tcPr>
          <w:p>
            <w:pPr>
              <w:pStyle w:val="0"/>
            </w:pPr>
            <w:r>
              <w:rPr>
                <w:sz w:val="20"/>
              </w:rPr>
              <w:t xml:space="preserve">Оптимизация расходов на содержание бюджетной сети</w:t>
            </w:r>
          </w:p>
        </w:tc>
        <w:tc>
          <w:tcPr>
            <w:tcW w:w="1531" w:type="dxa"/>
          </w:tcPr>
          <w:p>
            <w:pPr>
              <w:pStyle w:val="0"/>
              <w:jc w:val="center"/>
            </w:pPr>
            <w:r>
              <w:rPr>
                <w:sz w:val="20"/>
              </w:rPr>
              <w:t xml:space="preserve">399,1</w:t>
            </w:r>
          </w:p>
        </w:tc>
        <w:tc>
          <w:tcPr>
            <w:tcW w:w="1587" w:type="dxa"/>
          </w:tcPr>
          <w:p>
            <w:pPr>
              <w:pStyle w:val="0"/>
              <w:jc w:val="center"/>
            </w:pPr>
            <w:r>
              <w:rPr>
                <w:sz w:val="20"/>
              </w:rPr>
              <w:t xml:space="preserve">313,4</w:t>
            </w:r>
          </w:p>
        </w:tc>
        <w:tc>
          <w:tcPr>
            <w:tcW w:w="1587" w:type="dxa"/>
          </w:tcPr>
          <w:p>
            <w:pPr>
              <w:pStyle w:val="0"/>
              <w:jc w:val="center"/>
            </w:pPr>
            <w:r>
              <w:rPr>
                <w:sz w:val="20"/>
              </w:rPr>
              <w:t xml:space="preserve">564,2</w:t>
            </w:r>
          </w:p>
        </w:tc>
        <w:tc>
          <w:tcPr>
            <w:tcW w:w="1077" w:type="dxa"/>
          </w:tcPr>
          <w:p>
            <w:pPr>
              <w:pStyle w:val="0"/>
              <w:jc w:val="center"/>
            </w:pPr>
            <w:r>
              <w:rPr>
                <w:sz w:val="20"/>
              </w:rPr>
              <w:t xml:space="preserve">474,2</w:t>
            </w:r>
          </w:p>
        </w:tc>
        <w:tc>
          <w:tcPr>
            <w:tcW w:w="1077" w:type="dxa"/>
          </w:tcPr>
          <w:p>
            <w:pPr>
              <w:pStyle w:val="0"/>
              <w:jc w:val="center"/>
            </w:pPr>
            <w:r>
              <w:rPr>
                <w:sz w:val="20"/>
              </w:rPr>
              <w:t xml:space="preserve">339,5</w:t>
            </w:r>
          </w:p>
        </w:tc>
        <w:tc>
          <w:tcPr>
            <w:tcW w:w="1077" w:type="dxa"/>
          </w:tcPr>
          <w:p>
            <w:pPr>
              <w:pStyle w:val="0"/>
              <w:jc w:val="center"/>
            </w:pPr>
            <w:r>
              <w:rPr>
                <w:sz w:val="20"/>
              </w:rPr>
              <w:t xml:space="preserve">347,1</w:t>
            </w:r>
          </w:p>
        </w:tc>
        <w:tc>
          <w:tcPr>
            <w:tcW w:w="1077" w:type="dxa"/>
          </w:tcPr>
          <w:p>
            <w:pPr>
              <w:pStyle w:val="0"/>
              <w:jc w:val="center"/>
            </w:pPr>
            <w:r>
              <w:rPr>
                <w:sz w:val="20"/>
              </w:rPr>
              <w:t xml:space="preserve">355,0</w:t>
            </w:r>
          </w:p>
        </w:tc>
      </w:tr>
      <w:tr>
        <w:tc>
          <w:tcPr>
            <w:tcW w:w="454" w:type="dxa"/>
          </w:tcPr>
          <w:p>
            <w:pPr>
              <w:pStyle w:val="0"/>
              <w:jc w:val="center"/>
            </w:pPr>
            <w:r>
              <w:rPr>
                <w:sz w:val="20"/>
              </w:rPr>
              <w:t xml:space="preserve">5</w:t>
            </w:r>
          </w:p>
        </w:tc>
        <w:tc>
          <w:tcPr>
            <w:tcW w:w="4139" w:type="dxa"/>
          </w:tcPr>
          <w:p>
            <w:pPr>
              <w:pStyle w:val="0"/>
            </w:pPr>
            <w:r>
              <w:rPr>
                <w:sz w:val="20"/>
              </w:rPr>
              <w:t xml:space="preserve">Оптимизация мер социальной поддержки</w:t>
            </w:r>
          </w:p>
        </w:tc>
        <w:tc>
          <w:tcPr>
            <w:tcW w:w="1531" w:type="dxa"/>
          </w:tcPr>
          <w:p>
            <w:pPr>
              <w:pStyle w:val="0"/>
              <w:jc w:val="center"/>
            </w:pPr>
            <w:r>
              <w:rPr>
                <w:sz w:val="20"/>
              </w:rPr>
              <w:t xml:space="preserve">286,7</w:t>
            </w:r>
          </w:p>
        </w:tc>
        <w:tc>
          <w:tcPr>
            <w:tcW w:w="1587" w:type="dxa"/>
          </w:tcPr>
          <w:p>
            <w:pPr>
              <w:pStyle w:val="0"/>
              <w:jc w:val="center"/>
            </w:pPr>
            <w:r>
              <w:rPr>
                <w:sz w:val="20"/>
              </w:rPr>
              <w:t xml:space="preserve">131,6</w:t>
            </w:r>
          </w:p>
        </w:tc>
        <w:tc>
          <w:tcPr>
            <w:tcW w:w="1587" w:type="dxa"/>
          </w:tcPr>
          <w:p>
            <w:pPr>
              <w:pStyle w:val="0"/>
              <w:jc w:val="center"/>
            </w:pPr>
            <w:r>
              <w:rPr>
                <w:sz w:val="20"/>
              </w:rPr>
              <w:t xml:space="preserve">74,4</w:t>
            </w:r>
          </w:p>
        </w:tc>
        <w:tc>
          <w:tcPr>
            <w:tcW w:w="1077" w:type="dxa"/>
          </w:tcPr>
          <w:p>
            <w:pPr>
              <w:pStyle w:val="0"/>
              <w:jc w:val="center"/>
            </w:pPr>
            <w:r>
              <w:rPr>
                <w:sz w:val="20"/>
              </w:rPr>
              <w:t xml:space="preserve">105,8</w:t>
            </w:r>
          </w:p>
        </w:tc>
        <w:tc>
          <w:tcPr>
            <w:tcW w:w="1077" w:type="dxa"/>
          </w:tcPr>
          <w:p>
            <w:pPr>
              <w:pStyle w:val="0"/>
              <w:jc w:val="center"/>
            </w:pPr>
            <w:r>
              <w:rPr>
                <w:sz w:val="20"/>
              </w:rPr>
              <w:t xml:space="preserve">89,3</w:t>
            </w:r>
          </w:p>
        </w:tc>
        <w:tc>
          <w:tcPr>
            <w:tcW w:w="1077" w:type="dxa"/>
          </w:tcPr>
          <w:p>
            <w:pPr>
              <w:pStyle w:val="0"/>
              <w:jc w:val="center"/>
            </w:pPr>
            <w:r>
              <w:rPr>
                <w:sz w:val="20"/>
              </w:rPr>
              <w:t xml:space="preserve">112,9</w:t>
            </w:r>
          </w:p>
        </w:tc>
        <w:tc>
          <w:tcPr>
            <w:tcW w:w="1077" w:type="dxa"/>
          </w:tcPr>
          <w:p>
            <w:pPr>
              <w:pStyle w:val="0"/>
              <w:jc w:val="center"/>
            </w:pPr>
            <w:r>
              <w:rPr>
                <w:sz w:val="20"/>
              </w:rPr>
              <w:t xml:space="preserve">78,1</w:t>
            </w:r>
          </w:p>
        </w:tc>
      </w:tr>
      <w:tr>
        <w:tc>
          <w:tcPr>
            <w:tcW w:w="454" w:type="dxa"/>
          </w:tcPr>
          <w:p>
            <w:pPr>
              <w:pStyle w:val="0"/>
              <w:jc w:val="center"/>
            </w:pPr>
            <w:r>
              <w:rPr>
                <w:sz w:val="20"/>
              </w:rPr>
              <w:t xml:space="preserve">6</w:t>
            </w:r>
          </w:p>
        </w:tc>
        <w:tc>
          <w:tcPr>
            <w:tcW w:w="4139" w:type="dxa"/>
          </w:tcPr>
          <w:p>
            <w:pPr>
              <w:pStyle w:val="0"/>
            </w:pPr>
            <w:r>
              <w:rPr>
                <w:sz w:val="20"/>
              </w:rPr>
              <w:t xml:space="preserve">Совершенствование межбюджетных отношений на региональном уровне</w:t>
            </w:r>
          </w:p>
        </w:tc>
        <w:tc>
          <w:tcPr>
            <w:tcW w:w="1531" w:type="dxa"/>
          </w:tcPr>
          <w:p>
            <w:pPr>
              <w:pStyle w:val="0"/>
              <w:jc w:val="center"/>
            </w:pPr>
            <w:r>
              <w:rPr>
                <w:sz w:val="20"/>
              </w:rPr>
              <w:t xml:space="preserve">3,8</w:t>
            </w:r>
          </w:p>
        </w:tc>
        <w:tc>
          <w:tcPr>
            <w:tcW w:w="1587" w:type="dxa"/>
          </w:tcPr>
          <w:p>
            <w:pPr>
              <w:pStyle w:val="0"/>
              <w:jc w:val="center"/>
            </w:pPr>
            <w:r>
              <w:rPr>
                <w:sz w:val="20"/>
              </w:rPr>
              <w:t xml:space="preserve">3,0</w:t>
            </w:r>
          </w:p>
        </w:tc>
        <w:tc>
          <w:tcPr>
            <w:tcW w:w="158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454" w:type="dxa"/>
          </w:tcPr>
          <w:p>
            <w:pPr>
              <w:pStyle w:val="0"/>
              <w:jc w:val="center"/>
            </w:pPr>
            <w:r>
              <w:rPr>
                <w:sz w:val="20"/>
              </w:rPr>
              <w:t xml:space="preserve">7</w:t>
            </w:r>
          </w:p>
        </w:tc>
        <w:tc>
          <w:tcPr>
            <w:tcW w:w="4139" w:type="dxa"/>
          </w:tcPr>
          <w:p>
            <w:pPr>
              <w:pStyle w:val="0"/>
            </w:pPr>
            <w:r>
              <w:rPr>
                <w:sz w:val="20"/>
              </w:rPr>
              <w:t xml:space="preserve">Оптимизация инвестиционных расходов, субсидий юридическим лицам</w:t>
            </w:r>
          </w:p>
        </w:tc>
        <w:tc>
          <w:tcPr>
            <w:tcW w:w="1531" w:type="dxa"/>
          </w:tcPr>
          <w:p>
            <w:pPr>
              <w:pStyle w:val="0"/>
              <w:jc w:val="center"/>
            </w:pPr>
            <w:r>
              <w:rPr>
                <w:sz w:val="20"/>
              </w:rPr>
              <w:t xml:space="preserve">22,2</w:t>
            </w:r>
          </w:p>
        </w:tc>
        <w:tc>
          <w:tcPr>
            <w:tcW w:w="1587" w:type="dxa"/>
          </w:tcPr>
          <w:p>
            <w:pPr>
              <w:pStyle w:val="0"/>
            </w:pPr>
            <w:r>
              <w:rPr>
                <w:sz w:val="20"/>
              </w:rPr>
            </w:r>
          </w:p>
        </w:tc>
        <w:tc>
          <w:tcPr>
            <w:tcW w:w="1587" w:type="dxa"/>
          </w:tcPr>
          <w:p>
            <w:pPr>
              <w:pStyle w:val="0"/>
              <w:jc w:val="center"/>
            </w:pPr>
            <w:r>
              <w:rPr>
                <w:sz w:val="20"/>
              </w:rPr>
              <w:t xml:space="preserve">216,4</w:t>
            </w:r>
          </w:p>
        </w:tc>
        <w:tc>
          <w:tcPr>
            <w:tcW w:w="1077" w:type="dxa"/>
          </w:tcPr>
          <w:p>
            <w:pPr>
              <w:pStyle w:val="0"/>
              <w:jc w:val="center"/>
            </w:pPr>
            <w:r>
              <w:rPr>
                <w:sz w:val="20"/>
              </w:rPr>
              <w:t xml:space="preserve">39,7</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454" w:type="dxa"/>
          </w:tcPr>
          <w:p>
            <w:pPr>
              <w:pStyle w:val="0"/>
              <w:jc w:val="center"/>
            </w:pPr>
            <w:r>
              <w:rPr>
                <w:sz w:val="20"/>
              </w:rPr>
              <w:t xml:space="preserve">8</w:t>
            </w:r>
          </w:p>
        </w:tc>
        <w:tc>
          <w:tcPr>
            <w:tcW w:w="4139" w:type="dxa"/>
          </w:tcPr>
          <w:p>
            <w:pPr>
              <w:pStyle w:val="0"/>
            </w:pPr>
            <w:r>
              <w:rPr>
                <w:sz w:val="20"/>
              </w:rPr>
              <w:t xml:space="preserve">Меры по сокращению государственного долга</w:t>
            </w:r>
          </w:p>
        </w:tc>
        <w:tc>
          <w:tcPr>
            <w:tcW w:w="1531" w:type="dxa"/>
          </w:tcPr>
          <w:p>
            <w:pPr>
              <w:pStyle w:val="0"/>
              <w:jc w:val="center"/>
            </w:pPr>
            <w:r>
              <w:rPr>
                <w:sz w:val="20"/>
              </w:rPr>
              <w:t xml:space="preserve">319,6</w:t>
            </w:r>
          </w:p>
        </w:tc>
        <w:tc>
          <w:tcPr>
            <w:tcW w:w="1587" w:type="dxa"/>
          </w:tcPr>
          <w:p>
            <w:pPr>
              <w:pStyle w:val="0"/>
              <w:jc w:val="center"/>
            </w:pPr>
            <w:r>
              <w:rPr>
                <w:sz w:val="20"/>
              </w:rPr>
              <w:t xml:space="preserve">444,1</w:t>
            </w:r>
          </w:p>
        </w:tc>
        <w:tc>
          <w:tcPr>
            <w:tcW w:w="1587" w:type="dxa"/>
          </w:tcPr>
          <w:p>
            <w:pPr>
              <w:pStyle w:val="0"/>
              <w:jc w:val="center"/>
            </w:pPr>
            <w:r>
              <w:rPr>
                <w:sz w:val="20"/>
              </w:rPr>
              <w:t xml:space="preserve">875,5</w:t>
            </w:r>
          </w:p>
        </w:tc>
        <w:tc>
          <w:tcPr>
            <w:tcW w:w="1077" w:type="dxa"/>
          </w:tcPr>
          <w:p>
            <w:pPr>
              <w:pStyle w:val="0"/>
              <w:jc w:val="center"/>
            </w:pPr>
            <w:r>
              <w:rPr>
                <w:sz w:val="20"/>
              </w:rPr>
              <w:t xml:space="preserve">1226,2</w:t>
            </w:r>
          </w:p>
        </w:tc>
        <w:tc>
          <w:tcPr>
            <w:tcW w:w="1077" w:type="dxa"/>
          </w:tcPr>
          <w:p>
            <w:pPr>
              <w:pStyle w:val="0"/>
              <w:jc w:val="center"/>
            </w:pPr>
            <w:r>
              <w:rPr>
                <w:sz w:val="20"/>
              </w:rPr>
              <w:t xml:space="preserve">264,0</w:t>
            </w:r>
          </w:p>
        </w:tc>
        <w:tc>
          <w:tcPr>
            <w:tcW w:w="1077" w:type="dxa"/>
          </w:tcPr>
          <w:p>
            <w:pPr>
              <w:pStyle w:val="0"/>
              <w:jc w:val="center"/>
            </w:pPr>
            <w:r>
              <w:rPr>
                <w:sz w:val="20"/>
              </w:rPr>
              <w:t xml:space="preserve">264,0</w:t>
            </w:r>
          </w:p>
        </w:tc>
        <w:tc>
          <w:tcPr>
            <w:tcW w:w="1077" w:type="dxa"/>
          </w:tcPr>
          <w:p>
            <w:pPr>
              <w:pStyle w:val="0"/>
              <w:jc w:val="center"/>
            </w:pPr>
            <w:r>
              <w:rPr>
                <w:sz w:val="20"/>
              </w:rPr>
              <w:t xml:space="preserve">264,0</w:t>
            </w:r>
          </w:p>
        </w:tc>
      </w:tr>
      <w:tr>
        <w:tc>
          <w:tcPr>
            <w:tcW w:w="454" w:type="dxa"/>
          </w:tcPr>
          <w:p>
            <w:pPr>
              <w:pStyle w:val="0"/>
            </w:pPr>
            <w:r>
              <w:rPr>
                <w:sz w:val="20"/>
              </w:rPr>
            </w:r>
          </w:p>
        </w:tc>
        <w:tc>
          <w:tcPr>
            <w:tcW w:w="4139" w:type="dxa"/>
          </w:tcPr>
          <w:p>
            <w:pPr>
              <w:pStyle w:val="0"/>
            </w:pPr>
            <w:r>
              <w:rPr>
                <w:sz w:val="20"/>
              </w:rPr>
              <w:t xml:space="preserve">Всего консолидация бюджетных средств</w:t>
            </w:r>
          </w:p>
        </w:tc>
        <w:tc>
          <w:tcPr>
            <w:tcW w:w="1531" w:type="dxa"/>
          </w:tcPr>
          <w:p>
            <w:pPr>
              <w:pStyle w:val="0"/>
              <w:jc w:val="center"/>
            </w:pPr>
            <w:r>
              <w:rPr>
                <w:sz w:val="20"/>
              </w:rPr>
              <w:t xml:space="preserve">1959,6</w:t>
            </w:r>
          </w:p>
        </w:tc>
        <w:tc>
          <w:tcPr>
            <w:tcW w:w="1587" w:type="dxa"/>
          </w:tcPr>
          <w:p>
            <w:pPr>
              <w:pStyle w:val="0"/>
              <w:jc w:val="center"/>
            </w:pPr>
            <w:r>
              <w:rPr>
                <w:sz w:val="20"/>
              </w:rPr>
              <w:t xml:space="preserve">2210,4</w:t>
            </w:r>
          </w:p>
        </w:tc>
        <w:tc>
          <w:tcPr>
            <w:tcW w:w="1587" w:type="dxa"/>
          </w:tcPr>
          <w:p>
            <w:pPr>
              <w:pStyle w:val="0"/>
              <w:jc w:val="center"/>
            </w:pPr>
            <w:r>
              <w:rPr>
                <w:sz w:val="20"/>
              </w:rPr>
              <w:t xml:space="preserve">3284,9</w:t>
            </w:r>
          </w:p>
        </w:tc>
        <w:tc>
          <w:tcPr>
            <w:tcW w:w="1077" w:type="dxa"/>
          </w:tcPr>
          <w:p>
            <w:pPr>
              <w:pStyle w:val="0"/>
              <w:jc w:val="center"/>
            </w:pPr>
            <w:r>
              <w:rPr>
                <w:sz w:val="20"/>
              </w:rPr>
              <w:t xml:space="preserve">2348,1</w:t>
            </w:r>
          </w:p>
        </w:tc>
        <w:tc>
          <w:tcPr>
            <w:tcW w:w="1077" w:type="dxa"/>
          </w:tcPr>
          <w:p>
            <w:pPr>
              <w:pStyle w:val="0"/>
              <w:jc w:val="center"/>
            </w:pPr>
            <w:r>
              <w:rPr>
                <w:sz w:val="20"/>
              </w:rPr>
              <w:t xml:space="preserve">1239,3</w:t>
            </w:r>
          </w:p>
        </w:tc>
        <w:tc>
          <w:tcPr>
            <w:tcW w:w="1077" w:type="dxa"/>
          </w:tcPr>
          <w:p>
            <w:pPr>
              <w:pStyle w:val="0"/>
              <w:jc w:val="center"/>
            </w:pPr>
            <w:r>
              <w:rPr>
                <w:sz w:val="20"/>
              </w:rPr>
              <w:t xml:space="preserve">1291,8</w:t>
            </w:r>
          </w:p>
        </w:tc>
        <w:tc>
          <w:tcPr>
            <w:tcW w:w="1077" w:type="dxa"/>
          </w:tcPr>
          <w:p>
            <w:pPr>
              <w:pStyle w:val="0"/>
              <w:jc w:val="center"/>
            </w:pPr>
            <w:r>
              <w:rPr>
                <w:sz w:val="20"/>
              </w:rPr>
              <w:t xml:space="preserve">1110,5</w:t>
            </w:r>
          </w:p>
        </w:tc>
      </w:tr>
    </w:tbl>
    <w:p>
      <w:pPr>
        <w:pStyle w:val="0"/>
        <w:jc w:val="both"/>
      </w:pPr>
      <w:r>
        <w:rPr>
          <w:sz w:val="20"/>
        </w:rPr>
      </w:r>
    </w:p>
    <w:p>
      <w:pPr>
        <w:pStyle w:val="0"/>
        <w:ind w:firstLine="540"/>
        <w:jc w:val="both"/>
      </w:pPr>
      <w:r>
        <w:rPr>
          <w:sz w:val="20"/>
        </w:rPr>
        <w:t xml:space="preserve">Бюджетный эффект от реализации мероприятий, направленных на увеличение доходов бюджета, направляется в том числе на замещение государственных заимствований и погашение государственного долга Удмуртской Республики.</w:t>
      </w:r>
    </w:p>
    <w:p>
      <w:pPr>
        <w:pStyle w:val="0"/>
        <w:spacing w:before="200" w:line-rule="auto"/>
        <w:ind w:firstLine="540"/>
        <w:jc w:val="both"/>
      </w:pPr>
      <w:r>
        <w:rPr>
          <w:sz w:val="20"/>
        </w:rPr>
        <w:t xml:space="preserve">Бюджетный эффект от реализации мероприятий по оптимизации расходов направляется ответственными исполнителями мероприятий Программы на повышение качества предоставления государственных и муниципальных услуг, в том числе на повышение оплаты труда работников бюджетной сферы.</w:t>
      </w:r>
    </w:p>
    <w:p>
      <w:pPr>
        <w:pStyle w:val="0"/>
        <w:spacing w:before="200" w:line-rule="auto"/>
        <w:ind w:firstLine="540"/>
        <w:jc w:val="both"/>
      </w:pPr>
      <w:r>
        <w:rPr>
          <w:sz w:val="20"/>
        </w:rPr>
        <w:t xml:space="preserve">С учетом прогнозируемого бюджетного эффекта от реализации Программы основные характеристики бюджета Удмуртской Республики на 2019 - 2025 годы представлены в таблице 2.</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626"/>
        <w:gridCol w:w="1531"/>
        <w:gridCol w:w="1587"/>
        <w:gridCol w:w="1650"/>
        <w:gridCol w:w="1191"/>
        <w:gridCol w:w="1155"/>
        <w:gridCol w:w="1191"/>
        <w:gridCol w:w="1191"/>
      </w:tblGrid>
      <w:tr>
        <w:tc>
          <w:tcPr>
            <w:tcW w:w="454" w:type="dxa"/>
          </w:tcPr>
          <w:p>
            <w:pPr>
              <w:pStyle w:val="0"/>
              <w:jc w:val="center"/>
            </w:pPr>
            <w:r>
              <w:rPr>
                <w:sz w:val="20"/>
              </w:rPr>
              <w:t xml:space="preserve">N п/п</w:t>
            </w:r>
          </w:p>
        </w:tc>
        <w:tc>
          <w:tcPr>
            <w:tcW w:w="3626" w:type="dxa"/>
          </w:tcPr>
          <w:p>
            <w:pPr>
              <w:pStyle w:val="0"/>
              <w:jc w:val="center"/>
            </w:pPr>
            <w:r>
              <w:rPr>
                <w:sz w:val="20"/>
              </w:rPr>
              <w:t xml:space="preserve">Наименование</w:t>
            </w:r>
          </w:p>
        </w:tc>
        <w:tc>
          <w:tcPr>
            <w:tcW w:w="1531" w:type="dxa"/>
          </w:tcPr>
          <w:p>
            <w:pPr>
              <w:pStyle w:val="0"/>
              <w:jc w:val="center"/>
            </w:pPr>
            <w:r>
              <w:rPr>
                <w:sz w:val="20"/>
              </w:rPr>
              <w:t xml:space="preserve">2019 год (исполнение)</w:t>
            </w:r>
          </w:p>
        </w:tc>
        <w:tc>
          <w:tcPr>
            <w:tcW w:w="1587" w:type="dxa"/>
          </w:tcPr>
          <w:p>
            <w:pPr>
              <w:pStyle w:val="0"/>
              <w:jc w:val="center"/>
            </w:pPr>
            <w:r>
              <w:rPr>
                <w:sz w:val="20"/>
              </w:rPr>
              <w:t xml:space="preserve">2020 год (исполнение)</w:t>
            </w:r>
          </w:p>
        </w:tc>
        <w:tc>
          <w:tcPr>
            <w:tcW w:w="1650" w:type="dxa"/>
          </w:tcPr>
          <w:p>
            <w:pPr>
              <w:pStyle w:val="0"/>
              <w:jc w:val="center"/>
            </w:pPr>
            <w:r>
              <w:rPr>
                <w:sz w:val="20"/>
              </w:rPr>
              <w:t xml:space="preserve">2021 год (исполнение)</w:t>
            </w:r>
          </w:p>
        </w:tc>
        <w:tc>
          <w:tcPr>
            <w:tcW w:w="1191" w:type="dxa"/>
          </w:tcPr>
          <w:p>
            <w:pPr>
              <w:pStyle w:val="0"/>
              <w:jc w:val="center"/>
            </w:pPr>
            <w:r>
              <w:rPr>
                <w:sz w:val="20"/>
              </w:rPr>
              <w:t xml:space="preserve">2022 год (план)</w:t>
            </w:r>
          </w:p>
        </w:tc>
        <w:tc>
          <w:tcPr>
            <w:tcW w:w="1155" w:type="dxa"/>
          </w:tcPr>
          <w:p>
            <w:pPr>
              <w:pStyle w:val="0"/>
              <w:jc w:val="center"/>
            </w:pPr>
            <w:r>
              <w:rPr>
                <w:sz w:val="20"/>
              </w:rPr>
              <w:t xml:space="preserve">2023 год (прогноз)</w:t>
            </w:r>
          </w:p>
        </w:tc>
        <w:tc>
          <w:tcPr>
            <w:tcW w:w="1191" w:type="dxa"/>
          </w:tcPr>
          <w:p>
            <w:pPr>
              <w:pStyle w:val="0"/>
              <w:jc w:val="center"/>
            </w:pPr>
            <w:r>
              <w:rPr>
                <w:sz w:val="20"/>
              </w:rPr>
              <w:t xml:space="preserve">2024 год (прогноз)</w:t>
            </w:r>
          </w:p>
        </w:tc>
        <w:tc>
          <w:tcPr>
            <w:tcW w:w="1191" w:type="dxa"/>
          </w:tcPr>
          <w:p>
            <w:pPr>
              <w:pStyle w:val="0"/>
              <w:jc w:val="center"/>
            </w:pPr>
            <w:r>
              <w:rPr>
                <w:sz w:val="20"/>
              </w:rPr>
              <w:t xml:space="preserve">2025 год (прогноз)</w:t>
            </w:r>
          </w:p>
        </w:tc>
      </w:tr>
      <w:tr>
        <w:tc>
          <w:tcPr>
            <w:tcW w:w="454" w:type="dxa"/>
          </w:tcPr>
          <w:p>
            <w:pPr>
              <w:pStyle w:val="0"/>
              <w:jc w:val="center"/>
            </w:pPr>
            <w:r>
              <w:rPr>
                <w:sz w:val="20"/>
              </w:rPr>
              <w:t xml:space="preserve">1</w:t>
            </w:r>
          </w:p>
        </w:tc>
        <w:tc>
          <w:tcPr>
            <w:tcW w:w="3626" w:type="dxa"/>
          </w:tcPr>
          <w:p>
            <w:pPr>
              <w:pStyle w:val="0"/>
            </w:pPr>
            <w:r>
              <w:rPr>
                <w:sz w:val="20"/>
              </w:rPr>
              <w:t xml:space="preserve">Доходы, всего</w:t>
            </w:r>
          </w:p>
        </w:tc>
        <w:tc>
          <w:tcPr>
            <w:tcW w:w="1531" w:type="dxa"/>
          </w:tcPr>
          <w:p>
            <w:pPr>
              <w:pStyle w:val="0"/>
              <w:jc w:val="center"/>
            </w:pPr>
            <w:r>
              <w:rPr>
                <w:sz w:val="20"/>
              </w:rPr>
              <w:t xml:space="preserve">80650,6</w:t>
            </w:r>
          </w:p>
        </w:tc>
        <w:tc>
          <w:tcPr>
            <w:tcW w:w="1587" w:type="dxa"/>
          </w:tcPr>
          <w:p>
            <w:pPr>
              <w:pStyle w:val="0"/>
              <w:jc w:val="center"/>
            </w:pPr>
            <w:r>
              <w:rPr>
                <w:sz w:val="20"/>
              </w:rPr>
              <w:t xml:space="preserve">85262,7</w:t>
            </w:r>
          </w:p>
        </w:tc>
        <w:tc>
          <w:tcPr>
            <w:tcW w:w="1650" w:type="dxa"/>
          </w:tcPr>
          <w:p>
            <w:pPr>
              <w:pStyle w:val="0"/>
              <w:jc w:val="center"/>
            </w:pPr>
            <w:r>
              <w:rPr>
                <w:sz w:val="20"/>
              </w:rPr>
              <w:t xml:space="preserve">103338,6</w:t>
            </w:r>
          </w:p>
        </w:tc>
        <w:tc>
          <w:tcPr>
            <w:tcW w:w="1191" w:type="dxa"/>
          </w:tcPr>
          <w:p>
            <w:pPr>
              <w:pStyle w:val="0"/>
              <w:jc w:val="center"/>
            </w:pPr>
            <w:r>
              <w:rPr>
                <w:sz w:val="20"/>
              </w:rPr>
              <w:t xml:space="preserve">104036,9</w:t>
            </w:r>
          </w:p>
        </w:tc>
        <w:tc>
          <w:tcPr>
            <w:tcW w:w="1155" w:type="dxa"/>
          </w:tcPr>
          <w:p>
            <w:pPr>
              <w:pStyle w:val="0"/>
              <w:jc w:val="center"/>
            </w:pPr>
            <w:r>
              <w:rPr>
                <w:sz w:val="20"/>
              </w:rPr>
              <w:t xml:space="preserve">88792,4</w:t>
            </w:r>
          </w:p>
        </w:tc>
        <w:tc>
          <w:tcPr>
            <w:tcW w:w="1191" w:type="dxa"/>
          </w:tcPr>
          <w:p>
            <w:pPr>
              <w:pStyle w:val="0"/>
              <w:jc w:val="center"/>
            </w:pPr>
            <w:r>
              <w:rPr>
                <w:sz w:val="20"/>
              </w:rPr>
              <w:t xml:space="preserve">88570,1</w:t>
            </w:r>
          </w:p>
        </w:tc>
        <w:tc>
          <w:tcPr>
            <w:tcW w:w="1191" w:type="dxa"/>
          </w:tcPr>
          <w:p>
            <w:pPr>
              <w:pStyle w:val="0"/>
              <w:jc w:val="center"/>
            </w:pPr>
            <w:r>
              <w:rPr>
                <w:sz w:val="20"/>
              </w:rPr>
              <w:t xml:space="preserve">83244,4</w:t>
            </w:r>
          </w:p>
        </w:tc>
      </w:tr>
      <w:tr>
        <w:tc>
          <w:tcPr>
            <w:tcW w:w="454" w:type="dxa"/>
          </w:tcPr>
          <w:p>
            <w:pPr>
              <w:pStyle w:val="0"/>
            </w:pPr>
            <w:r>
              <w:rPr>
                <w:sz w:val="20"/>
              </w:rPr>
            </w:r>
          </w:p>
        </w:tc>
        <w:tc>
          <w:tcPr>
            <w:tcW w:w="3626" w:type="dxa"/>
          </w:tcPr>
          <w:p>
            <w:pPr>
              <w:pStyle w:val="0"/>
            </w:pPr>
            <w:r>
              <w:rPr>
                <w:sz w:val="20"/>
              </w:rPr>
              <w:t xml:space="preserve">в том числе:</w:t>
            </w:r>
          </w:p>
        </w:tc>
        <w:tc>
          <w:tcPr>
            <w:tcW w:w="1531" w:type="dxa"/>
          </w:tcPr>
          <w:p>
            <w:pPr>
              <w:pStyle w:val="0"/>
            </w:pPr>
            <w:r>
              <w:rPr>
                <w:sz w:val="20"/>
              </w:rPr>
            </w:r>
          </w:p>
        </w:tc>
        <w:tc>
          <w:tcPr>
            <w:tcW w:w="1587" w:type="dxa"/>
          </w:tcPr>
          <w:p>
            <w:pPr>
              <w:pStyle w:val="0"/>
            </w:pPr>
            <w:r>
              <w:rPr>
                <w:sz w:val="20"/>
              </w:rPr>
            </w:r>
          </w:p>
        </w:tc>
        <w:tc>
          <w:tcPr>
            <w:tcW w:w="1650" w:type="dxa"/>
          </w:tcPr>
          <w:p>
            <w:pPr>
              <w:pStyle w:val="0"/>
            </w:pPr>
            <w:r>
              <w:rPr>
                <w:sz w:val="20"/>
              </w:rPr>
            </w:r>
          </w:p>
        </w:tc>
        <w:tc>
          <w:tcPr>
            <w:tcW w:w="1191" w:type="dxa"/>
          </w:tcPr>
          <w:p>
            <w:pPr>
              <w:pStyle w:val="0"/>
            </w:pPr>
            <w:r>
              <w:rPr>
                <w:sz w:val="20"/>
              </w:rPr>
            </w:r>
          </w:p>
        </w:tc>
        <w:tc>
          <w:tcPr>
            <w:tcW w:w="1155"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454" w:type="dxa"/>
          </w:tcPr>
          <w:p>
            <w:pPr>
              <w:pStyle w:val="0"/>
            </w:pPr>
            <w:r>
              <w:rPr>
                <w:sz w:val="20"/>
              </w:rPr>
              <w:t xml:space="preserve">1.1</w:t>
            </w:r>
          </w:p>
        </w:tc>
        <w:tc>
          <w:tcPr>
            <w:tcW w:w="3626" w:type="dxa"/>
          </w:tcPr>
          <w:p>
            <w:pPr>
              <w:pStyle w:val="0"/>
            </w:pPr>
            <w:r>
              <w:rPr>
                <w:sz w:val="20"/>
              </w:rPr>
              <w:t xml:space="preserve">Налоговые и неналоговые доходы</w:t>
            </w:r>
          </w:p>
        </w:tc>
        <w:tc>
          <w:tcPr>
            <w:tcW w:w="1531" w:type="dxa"/>
          </w:tcPr>
          <w:p>
            <w:pPr>
              <w:pStyle w:val="0"/>
              <w:jc w:val="center"/>
            </w:pPr>
            <w:r>
              <w:rPr>
                <w:sz w:val="20"/>
              </w:rPr>
              <w:t xml:space="preserve">57430,7</w:t>
            </w:r>
          </w:p>
        </w:tc>
        <w:tc>
          <w:tcPr>
            <w:tcW w:w="1587" w:type="dxa"/>
          </w:tcPr>
          <w:p>
            <w:pPr>
              <w:pStyle w:val="0"/>
              <w:jc w:val="center"/>
            </w:pPr>
            <w:r>
              <w:rPr>
                <w:sz w:val="20"/>
              </w:rPr>
              <w:t xml:space="preserve">49404,3</w:t>
            </w:r>
          </w:p>
        </w:tc>
        <w:tc>
          <w:tcPr>
            <w:tcW w:w="1650" w:type="dxa"/>
          </w:tcPr>
          <w:p>
            <w:pPr>
              <w:pStyle w:val="0"/>
              <w:jc w:val="center"/>
            </w:pPr>
            <w:r>
              <w:rPr>
                <w:sz w:val="20"/>
              </w:rPr>
              <w:t xml:space="preserve">66567,6</w:t>
            </w:r>
          </w:p>
        </w:tc>
        <w:tc>
          <w:tcPr>
            <w:tcW w:w="1191" w:type="dxa"/>
          </w:tcPr>
          <w:p>
            <w:pPr>
              <w:pStyle w:val="0"/>
              <w:jc w:val="center"/>
            </w:pPr>
            <w:r>
              <w:rPr>
                <w:sz w:val="20"/>
              </w:rPr>
              <w:t xml:space="preserve">71898,9</w:t>
            </w:r>
          </w:p>
        </w:tc>
        <w:tc>
          <w:tcPr>
            <w:tcW w:w="1155" w:type="dxa"/>
          </w:tcPr>
          <w:p>
            <w:pPr>
              <w:pStyle w:val="0"/>
              <w:jc w:val="center"/>
            </w:pPr>
            <w:r>
              <w:rPr>
                <w:sz w:val="20"/>
              </w:rPr>
              <w:t xml:space="preserve">69246,3</w:t>
            </w:r>
          </w:p>
        </w:tc>
        <w:tc>
          <w:tcPr>
            <w:tcW w:w="1191" w:type="dxa"/>
          </w:tcPr>
          <w:p>
            <w:pPr>
              <w:pStyle w:val="0"/>
              <w:jc w:val="center"/>
            </w:pPr>
            <w:r>
              <w:rPr>
                <w:sz w:val="20"/>
              </w:rPr>
              <w:t xml:space="preserve">70672,3</w:t>
            </w:r>
          </w:p>
        </w:tc>
        <w:tc>
          <w:tcPr>
            <w:tcW w:w="1191" w:type="dxa"/>
          </w:tcPr>
          <w:p>
            <w:pPr>
              <w:pStyle w:val="0"/>
              <w:jc w:val="center"/>
            </w:pPr>
            <w:r>
              <w:rPr>
                <w:sz w:val="20"/>
              </w:rPr>
              <w:t xml:space="preserve">76677,0</w:t>
            </w:r>
          </w:p>
        </w:tc>
      </w:tr>
      <w:tr>
        <w:tc>
          <w:tcPr>
            <w:tcW w:w="454" w:type="dxa"/>
          </w:tcPr>
          <w:p>
            <w:pPr>
              <w:pStyle w:val="0"/>
            </w:pPr>
            <w:r>
              <w:rPr>
                <w:sz w:val="20"/>
              </w:rPr>
              <w:t xml:space="preserve">1.2</w:t>
            </w:r>
          </w:p>
        </w:tc>
        <w:tc>
          <w:tcPr>
            <w:tcW w:w="3626" w:type="dxa"/>
          </w:tcPr>
          <w:p>
            <w:pPr>
              <w:pStyle w:val="0"/>
            </w:pPr>
            <w:r>
              <w:rPr>
                <w:sz w:val="20"/>
              </w:rPr>
              <w:t xml:space="preserve">Безвозмездные поступления</w:t>
            </w:r>
          </w:p>
        </w:tc>
        <w:tc>
          <w:tcPr>
            <w:tcW w:w="1531" w:type="dxa"/>
          </w:tcPr>
          <w:p>
            <w:pPr>
              <w:pStyle w:val="0"/>
              <w:jc w:val="center"/>
            </w:pPr>
            <w:r>
              <w:rPr>
                <w:sz w:val="20"/>
              </w:rPr>
              <w:t xml:space="preserve">23219,9</w:t>
            </w:r>
          </w:p>
        </w:tc>
        <w:tc>
          <w:tcPr>
            <w:tcW w:w="1587" w:type="dxa"/>
          </w:tcPr>
          <w:p>
            <w:pPr>
              <w:pStyle w:val="0"/>
              <w:jc w:val="center"/>
            </w:pPr>
            <w:r>
              <w:rPr>
                <w:sz w:val="20"/>
              </w:rPr>
              <w:t xml:space="preserve">35858,4</w:t>
            </w:r>
          </w:p>
        </w:tc>
        <w:tc>
          <w:tcPr>
            <w:tcW w:w="1650" w:type="dxa"/>
          </w:tcPr>
          <w:p>
            <w:pPr>
              <w:pStyle w:val="0"/>
              <w:jc w:val="center"/>
            </w:pPr>
            <w:r>
              <w:rPr>
                <w:sz w:val="20"/>
              </w:rPr>
              <w:t xml:space="preserve">36771,0</w:t>
            </w:r>
          </w:p>
        </w:tc>
        <w:tc>
          <w:tcPr>
            <w:tcW w:w="1191" w:type="dxa"/>
          </w:tcPr>
          <w:p>
            <w:pPr>
              <w:pStyle w:val="0"/>
              <w:jc w:val="center"/>
            </w:pPr>
            <w:r>
              <w:rPr>
                <w:sz w:val="20"/>
              </w:rPr>
              <w:t xml:space="preserve">32138,0</w:t>
            </w:r>
          </w:p>
        </w:tc>
        <w:tc>
          <w:tcPr>
            <w:tcW w:w="1155" w:type="dxa"/>
          </w:tcPr>
          <w:p>
            <w:pPr>
              <w:pStyle w:val="0"/>
              <w:jc w:val="center"/>
            </w:pPr>
            <w:r>
              <w:rPr>
                <w:sz w:val="20"/>
              </w:rPr>
              <w:t xml:space="preserve">19546,1</w:t>
            </w:r>
          </w:p>
        </w:tc>
        <w:tc>
          <w:tcPr>
            <w:tcW w:w="1191" w:type="dxa"/>
          </w:tcPr>
          <w:p>
            <w:pPr>
              <w:pStyle w:val="0"/>
              <w:jc w:val="center"/>
            </w:pPr>
            <w:r>
              <w:rPr>
                <w:sz w:val="20"/>
              </w:rPr>
              <w:t xml:space="preserve">17897,8</w:t>
            </w:r>
          </w:p>
        </w:tc>
        <w:tc>
          <w:tcPr>
            <w:tcW w:w="1191" w:type="dxa"/>
          </w:tcPr>
          <w:p>
            <w:pPr>
              <w:pStyle w:val="0"/>
              <w:jc w:val="center"/>
            </w:pPr>
            <w:r>
              <w:rPr>
                <w:sz w:val="20"/>
              </w:rPr>
              <w:t xml:space="preserve">6567,4</w:t>
            </w:r>
          </w:p>
        </w:tc>
      </w:tr>
      <w:tr>
        <w:tc>
          <w:tcPr>
            <w:tcW w:w="454" w:type="dxa"/>
          </w:tcPr>
          <w:p>
            <w:pPr>
              <w:pStyle w:val="0"/>
            </w:pPr>
            <w:r>
              <w:rPr>
                <w:sz w:val="20"/>
              </w:rPr>
            </w:r>
          </w:p>
        </w:tc>
        <w:tc>
          <w:tcPr>
            <w:tcW w:w="3626" w:type="dxa"/>
          </w:tcPr>
          <w:p>
            <w:pPr>
              <w:pStyle w:val="0"/>
            </w:pPr>
            <w:r>
              <w:rPr>
                <w:sz w:val="20"/>
              </w:rPr>
              <w:t xml:space="preserve">из них:</w:t>
            </w:r>
          </w:p>
        </w:tc>
        <w:tc>
          <w:tcPr>
            <w:tcW w:w="1531" w:type="dxa"/>
          </w:tcPr>
          <w:p>
            <w:pPr>
              <w:pStyle w:val="0"/>
            </w:pPr>
            <w:r>
              <w:rPr>
                <w:sz w:val="20"/>
              </w:rPr>
            </w:r>
          </w:p>
        </w:tc>
        <w:tc>
          <w:tcPr>
            <w:tcW w:w="1587" w:type="dxa"/>
          </w:tcPr>
          <w:p>
            <w:pPr>
              <w:pStyle w:val="0"/>
            </w:pPr>
            <w:r>
              <w:rPr>
                <w:sz w:val="20"/>
              </w:rPr>
            </w:r>
          </w:p>
        </w:tc>
        <w:tc>
          <w:tcPr>
            <w:tcW w:w="1650" w:type="dxa"/>
          </w:tcPr>
          <w:p>
            <w:pPr>
              <w:pStyle w:val="0"/>
            </w:pPr>
            <w:r>
              <w:rPr>
                <w:sz w:val="20"/>
              </w:rPr>
            </w:r>
          </w:p>
        </w:tc>
        <w:tc>
          <w:tcPr>
            <w:tcW w:w="1191" w:type="dxa"/>
          </w:tcPr>
          <w:p>
            <w:pPr>
              <w:pStyle w:val="0"/>
            </w:pPr>
            <w:r>
              <w:rPr>
                <w:sz w:val="20"/>
              </w:rPr>
            </w:r>
          </w:p>
        </w:tc>
        <w:tc>
          <w:tcPr>
            <w:tcW w:w="1155"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454" w:type="dxa"/>
          </w:tcPr>
          <w:p>
            <w:pPr>
              <w:pStyle w:val="0"/>
            </w:pPr>
            <w:r>
              <w:rPr>
                <w:sz w:val="20"/>
              </w:rPr>
            </w:r>
          </w:p>
        </w:tc>
        <w:tc>
          <w:tcPr>
            <w:tcW w:w="3626" w:type="dxa"/>
          </w:tcPr>
          <w:p>
            <w:pPr>
              <w:pStyle w:val="0"/>
            </w:pPr>
            <w:r>
              <w:rPr>
                <w:sz w:val="20"/>
              </w:rPr>
              <w:t xml:space="preserve">дотации</w:t>
            </w:r>
          </w:p>
        </w:tc>
        <w:tc>
          <w:tcPr>
            <w:tcW w:w="1531" w:type="dxa"/>
          </w:tcPr>
          <w:p>
            <w:pPr>
              <w:pStyle w:val="0"/>
              <w:jc w:val="center"/>
            </w:pPr>
            <w:r>
              <w:rPr>
                <w:sz w:val="20"/>
              </w:rPr>
              <w:t xml:space="preserve">9374,6</w:t>
            </w:r>
          </w:p>
        </w:tc>
        <w:tc>
          <w:tcPr>
            <w:tcW w:w="1587" w:type="dxa"/>
          </w:tcPr>
          <w:p>
            <w:pPr>
              <w:pStyle w:val="0"/>
              <w:jc w:val="center"/>
            </w:pPr>
            <w:r>
              <w:rPr>
                <w:sz w:val="20"/>
              </w:rPr>
              <w:t xml:space="preserve">13722,9</w:t>
            </w:r>
          </w:p>
        </w:tc>
        <w:tc>
          <w:tcPr>
            <w:tcW w:w="1650" w:type="dxa"/>
          </w:tcPr>
          <w:p>
            <w:pPr>
              <w:pStyle w:val="0"/>
              <w:jc w:val="center"/>
            </w:pPr>
            <w:r>
              <w:rPr>
                <w:sz w:val="20"/>
              </w:rPr>
              <w:t xml:space="preserve">10314,2</w:t>
            </w:r>
          </w:p>
        </w:tc>
        <w:tc>
          <w:tcPr>
            <w:tcW w:w="1191" w:type="dxa"/>
          </w:tcPr>
          <w:p>
            <w:pPr>
              <w:pStyle w:val="0"/>
              <w:jc w:val="center"/>
            </w:pPr>
            <w:r>
              <w:rPr>
                <w:sz w:val="20"/>
              </w:rPr>
              <w:t xml:space="preserve">6575,5</w:t>
            </w:r>
          </w:p>
        </w:tc>
        <w:tc>
          <w:tcPr>
            <w:tcW w:w="1155" w:type="dxa"/>
          </w:tcPr>
          <w:p>
            <w:pPr>
              <w:pStyle w:val="0"/>
              <w:jc w:val="center"/>
            </w:pPr>
            <w:r>
              <w:rPr>
                <w:sz w:val="20"/>
              </w:rPr>
              <w:t xml:space="preserve">3832,2</w:t>
            </w:r>
          </w:p>
        </w:tc>
        <w:tc>
          <w:tcPr>
            <w:tcW w:w="1191" w:type="dxa"/>
          </w:tcPr>
          <w:p>
            <w:pPr>
              <w:pStyle w:val="0"/>
              <w:jc w:val="center"/>
            </w:pPr>
            <w:r>
              <w:rPr>
                <w:sz w:val="20"/>
              </w:rPr>
              <w:t xml:space="preserve">2883,6</w:t>
            </w:r>
          </w:p>
        </w:tc>
        <w:tc>
          <w:tcPr>
            <w:tcW w:w="1191" w:type="dxa"/>
          </w:tcPr>
          <w:p>
            <w:pPr>
              <w:pStyle w:val="0"/>
              <w:jc w:val="center"/>
            </w:pPr>
            <w:r>
              <w:rPr>
                <w:sz w:val="20"/>
              </w:rPr>
              <w:t xml:space="preserve">2883,6</w:t>
            </w:r>
          </w:p>
        </w:tc>
      </w:tr>
      <w:tr>
        <w:tc>
          <w:tcPr>
            <w:tcW w:w="454" w:type="dxa"/>
          </w:tcPr>
          <w:p>
            <w:pPr>
              <w:pStyle w:val="0"/>
              <w:jc w:val="center"/>
            </w:pPr>
            <w:r>
              <w:rPr>
                <w:sz w:val="20"/>
              </w:rPr>
              <w:t xml:space="preserve">2</w:t>
            </w:r>
          </w:p>
        </w:tc>
        <w:tc>
          <w:tcPr>
            <w:tcW w:w="3626" w:type="dxa"/>
          </w:tcPr>
          <w:p>
            <w:pPr>
              <w:pStyle w:val="0"/>
            </w:pPr>
            <w:r>
              <w:rPr>
                <w:sz w:val="20"/>
              </w:rPr>
              <w:t xml:space="preserve">Расходы, всего</w:t>
            </w:r>
          </w:p>
        </w:tc>
        <w:tc>
          <w:tcPr>
            <w:tcW w:w="1531" w:type="dxa"/>
          </w:tcPr>
          <w:p>
            <w:pPr>
              <w:pStyle w:val="0"/>
              <w:jc w:val="center"/>
            </w:pPr>
            <w:r>
              <w:rPr>
                <w:sz w:val="20"/>
              </w:rPr>
              <w:t xml:space="preserve">82948,9</w:t>
            </w:r>
          </w:p>
        </w:tc>
        <w:tc>
          <w:tcPr>
            <w:tcW w:w="1587" w:type="dxa"/>
          </w:tcPr>
          <w:p>
            <w:pPr>
              <w:pStyle w:val="0"/>
              <w:jc w:val="center"/>
            </w:pPr>
            <w:r>
              <w:rPr>
                <w:sz w:val="20"/>
              </w:rPr>
              <w:t xml:space="preserve">100125,3</w:t>
            </w:r>
          </w:p>
        </w:tc>
        <w:tc>
          <w:tcPr>
            <w:tcW w:w="1650" w:type="dxa"/>
          </w:tcPr>
          <w:p>
            <w:pPr>
              <w:pStyle w:val="0"/>
              <w:jc w:val="center"/>
            </w:pPr>
            <w:r>
              <w:rPr>
                <w:sz w:val="20"/>
              </w:rPr>
              <w:t xml:space="preserve">107688,2</w:t>
            </w:r>
          </w:p>
        </w:tc>
        <w:tc>
          <w:tcPr>
            <w:tcW w:w="1191" w:type="dxa"/>
          </w:tcPr>
          <w:p>
            <w:pPr>
              <w:pStyle w:val="0"/>
              <w:jc w:val="center"/>
            </w:pPr>
            <w:r>
              <w:rPr>
                <w:sz w:val="20"/>
              </w:rPr>
              <w:t xml:space="preserve">104293,2</w:t>
            </w:r>
          </w:p>
        </w:tc>
        <w:tc>
          <w:tcPr>
            <w:tcW w:w="1155" w:type="dxa"/>
          </w:tcPr>
          <w:p>
            <w:pPr>
              <w:pStyle w:val="0"/>
              <w:jc w:val="center"/>
            </w:pPr>
            <w:r>
              <w:rPr>
                <w:sz w:val="20"/>
              </w:rPr>
              <w:t xml:space="preserve">89606,5</w:t>
            </w:r>
          </w:p>
        </w:tc>
        <w:tc>
          <w:tcPr>
            <w:tcW w:w="1191" w:type="dxa"/>
          </w:tcPr>
          <w:p>
            <w:pPr>
              <w:pStyle w:val="0"/>
              <w:jc w:val="center"/>
            </w:pPr>
            <w:r>
              <w:rPr>
                <w:sz w:val="20"/>
              </w:rPr>
              <w:t xml:space="preserve">88570,1</w:t>
            </w:r>
          </w:p>
        </w:tc>
        <w:tc>
          <w:tcPr>
            <w:tcW w:w="1191" w:type="dxa"/>
          </w:tcPr>
          <w:p>
            <w:pPr>
              <w:pStyle w:val="0"/>
              <w:jc w:val="center"/>
            </w:pPr>
            <w:r>
              <w:rPr>
                <w:sz w:val="20"/>
              </w:rPr>
              <w:t xml:space="preserve">83244,4</w:t>
            </w:r>
          </w:p>
        </w:tc>
      </w:tr>
      <w:tr>
        <w:tc>
          <w:tcPr>
            <w:tcW w:w="454" w:type="dxa"/>
          </w:tcPr>
          <w:p>
            <w:pPr>
              <w:pStyle w:val="0"/>
              <w:jc w:val="center"/>
            </w:pPr>
            <w:r>
              <w:rPr>
                <w:sz w:val="20"/>
              </w:rPr>
              <w:t xml:space="preserve">3</w:t>
            </w:r>
          </w:p>
        </w:tc>
        <w:tc>
          <w:tcPr>
            <w:tcW w:w="3626" w:type="dxa"/>
          </w:tcPr>
          <w:p>
            <w:pPr>
              <w:pStyle w:val="0"/>
            </w:pPr>
            <w:r>
              <w:rPr>
                <w:sz w:val="20"/>
              </w:rPr>
              <w:t xml:space="preserve">Дефицит (-) / профицит (+)</w:t>
            </w:r>
          </w:p>
        </w:tc>
        <w:tc>
          <w:tcPr>
            <w:tcW w:w="1531" w:type="dxa"/>
          </w:tcPr>
          <w:p>
            <w:pPr>
              <w:pStyle w:val="0"/>
              <w:jc w:val="center"/>
            </w:pPr>
            <w:r>
              <w:rPr>
                <w:sz w:val="20"/>
              </w:rPr>
              <w:t xml:space="preserve">-2298,3</w:t>
            </w:r>
          </w:p>
        </w:tc>
        <w:tc>
          <w:tcPr>
            <w:tcW w:w="1587" w:type="dxa"/>
          </w:tcPr>
          <w:p>
            <w:pPr>
              <w:pStyle w:val="0"/>
              <w:jc w:val="center"/>
            </w:pPr>
            <w:r>
              <w:rPr>
                <w:sz w:val="20"/>
              </w:rPr>
              <w:t xml:space="preserve">-14862,6</w:t>
            </w:r>
          </w:p>
        </w:tc>
        <w:tc>
          <w:tcPr>
            <w:tcW w:w="1650" w:type="dxa"/>
          </w:tcPr>
          <w:p>
            <w:pPr>
              <w:pStyle w:val="0"/>
              <w:jc w:val="center"/>
            </w:pPr>
            <w:r>
              <w:rPr>
                <w:sz w:val="20"/>
              </w:rPr>
              <w:t xml:space="preserve">-4349,6</w:t>
            </w:r>
          </w:p>
        </w:tc>
        <w:tc>
          <w:tcPr>
            <w:tcW w:w="1191" w:type="dxa"/>
          </w:tcPr>
          <w:p>
            <w:pPr>
              <w:pStyle w:val="0"/>
              <w:jc w:val="center"/>
            </w:pPr>
            <w:r>
              <w:rPr>
                <w:sz w:val="20"/>
              </w:rPr>
              <w:t xml:space="preserve">-256,3</w:t>
            </w:r>
          </w:p>
        </w:tc>
        <w:tc>
          <w:tcPr>
            <w:tcW w:w="1155" w:type="dxa"/>
          </w:tcPr>
          <w:p>
            <w:pPr>
              <w:pStyle w:val="0"/>
              <w:jc w:val="center"/>
            </w:pPr>
            <w:r>
              <w:rPr>
                <w:sz w:val="20"/>
              </w:rPr>
              <w:t xml:space="preserve">-814,1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454" w:type="dxa"/>
          </w:tcPr>
          <w:p>
            <w:pPr>
              <w:pStyle w:val="0"/>
              <w:jc w:val="center"/>
            </w:pPr>
            <w:r>
              <w:rPr>
                <w:sz w:val="20"/>
              </w:rPr>
              <w:t xml:space="preserve">4</w:t>
            </w:r>
          </w:p>
        </w:tc>
        <w:tc>
          <w:tcPr>
            <w:tcW w:w="3626" w:type="dxa"/>
          </w:tcPr>
          <w:p>
            <w:pPr>
              <w:pStyle w:val="0"/>
            </w:pPr>
            <w:r>
              <w:rPr>
                <w:sz w:val="20"/>
              </w:rPr>
              <w:t xml:space="preserve">Объем государственного долга Удмуртской Республики</w:t>
            </w:r>
          </w:p>
        </w:tc>
        <w:tc>
          <w:tcPr>
            <w:tcW w:w="1531" w:type="dxa"/>
          </w:tcPr>
          <w:p>
            <w:pPr>
              <w:pStyle w:val="0"/>
              <w:jc w:val="center"/>
            </w:pPr>
            <w:r>
              <w:rPr>
                <w:sz w:val="20"/>
              </w:rPr>
              <w:t xml:space="preserve">46042,5</w:t>
            </w:r>
          </w:p>
        </w:tc>
        <w:tc>
          <w:tcPr>
            <w:tcW w:w="1587" w:type="dxa"/>
          </w:tcPr>
          <w:p>
            <w:pPr>
              <w:pStyle w:val="0"/>
              <w:jc w:val="center"/>
            </w:pPr>
            <w:r>
              <w:rPr>
                <w:sz w:val="20"/>
              </w:rPr>
              <w:t xml:space="preserve">64242,6</w:t>
            </w:r>
          </w:p>
        </w:tc>
        <w:tc>
          <w:tcPr>
            <w:tcW w:w="1650" w:type="dxa"/>
          </w:tcPr>
          <w:p>
            <w:pPr>
              <w:pStyle w:val="0"/>
              <w:jc w:val="center"/>
            </w:pPr>
            <w:r>
              <w:rPr>
                <w:sz w:val="20"/>
              </w:rPr>
              <w:t xml:space="preserve">63052,3</w:t>
            </w:r>
          </w:p>
        </w:tc>
        <w:tc>
          <w:tcPr>
            <w:tcW w:w="1191" w:type="dxa"/>
          </w:tcPr>
          <w:p>
            <w:pPr>
              <w:pStyle w:val="0"/>
              <w:jc w:val="center"/>
            </w:pPr>
            <w:r>
              <w:rPr>
                <w:sz w:val="20"/>
              </w:rPr>
              <w:t xml:space="preserve">68749,8</w:t>
            </w:r>
          </w:p>
        </w:tc>
        <w:tc>
          <w:tcPr>
            <w:tcW w:w="1155" w:type="dxa"/>
          </w:tcPr>
          <w:p>
            <w:pPr>
              <w:pStyle w:val="0"/>
              <w:jc w:val="center"/>
            </w:pPr>
            <w:r>
              <w:rPr>
                <w:sz w:val="20"/>
              </w:rPr>
              <w:t xml:space="preserve">69226,0</w:t>
            </w:r>
          </w:p>
        </w:tc>
        <w:tc>
          <w:tcPr>
            <w:tcW w:w="1191" w:type="dxa"/>
          </w:tcPr>
          <w:p>
            <w:pPr>
              <w:pStyle w:val="0"/>
              <w:jc w:val="center"/>
            </w:pPr>
            <w:r>
              <w:rPr>
                <w:sz w:val="20"/>
              </w:rPr>
              <w:t xml:space="preserve">69191,0</w:t>
            </w:r>
          </w:p>
        </w:tc>
        <w:tc>
          <w:tcPr>
            <w:tcW w:w="1191" w:type="dxa"/>
          </w:tcPr>
          <w:p>
            <w:pPr>
              <w:pStyle w:val="0"/>
              <w:jc w:val="center"/>
            </w:pPr>
            <w:r>
              <w:rPr>
                <w:sz w:val="20"/>
              </w:rPr>
              <w:t xml:space="preserve">67722,0</w:t>
            </w:r>
          </w:p>
        </w:tc>
      </w:tr>
      <w:tr>
        <w:tc>
          <w:tcPr>
            <w:tcW w:w="454" w:type="dxa"/>
          </w:tcPr>
          <w:p>
            <w:pPr>
              <w:pStyle w:val="0"/>
              <w:jc w:val="center"/>
            </w:pPr>
            <w:r>
              <w:rPr>
                <w:sz w:val="20"/>
              </w:rPr>
              <w:t xml:space="preserve">5</w:t>
            </w:r>
          </w:p>
        </w:tc>
        <w:tc>
          <w:tcPr>
            <w:tcW w:w="3626" w:type="dxa"/>
          </w:tcPr>
          <w:p>
            <w:pPr>
              <w:pStyle w:val="0"/>
            </w:pPr>
            <w:r>
              <w:rPr>
                <w:sz w:val="20"/>
              </w:rPr>
              <w:t xml:space="preserve">Отношение объема государственного долга Удмуртской Республики к объему налоговых и неналоговых доходов бюджета Удмуртской Республики (%)</w:t>
            </w:r>
          </w:p>
        </w:tc>
        <w:tc>
          <w:tcPr>
            <w:tcW w:w="1531" w:type="dxa"/>
          </w:tcPr>
          <w:p>
            <w:pPr>
              <w:pStyle w:val="0"/>
              <w:jc w:val="center"/>
            </w:pPr>
            <w:r>
              <w:rPr>
                <w:sz w:val="20"/>
              </w:rPr>
              <w:t xml:space="preserve">80,2</w:t>
            </w:r>
          </w:p>
        </w:tc>
        <w:tc>
          <w:tcPr>
            <w:tcW w:w="1587" w:type="dxa"/>
          </w:tcPr>
          <w:p>
            <w:pPr>
              <w:pStyle w:val="0"/>
              <w:jc w:val="center"/>
            </w:pPr>
            <w:r>
              <w:rPr>
                <w:sz w:val="20"/>
              </w:rPr>
              <w:t xml:space="preserve">100,0 </w:t>
            </w:r>
            <w:hyperlink w:history="0" w:anchor="P287" w:tooltip="&lt;*&gt; С учетом положений Федеральных законов от 1 апреля 2020 года N 103-ФЗ, от 15 октября 2020 года N 327-ФЗ">
              <w:r>
                <w:rPr>
                  <w:sz w:val="20"/>
                  <w:color w:val="0000ff"/>
                </w:rPr>
                <w:t xml:space="preserve">&lt;*&gt;</w:t>
              </w:r>
            </w:hyperlink>
          </w:p>
        </w:tc>
        <w:tc>
          <w:tcPr>
            <w:tcW w:w="1650" w:type="dxa"/>
          </w:tcPr>
          <w:p>
            <w:pPr>
              <w:pStyle w:val="0"/>
              <w:jc w:val="center"/>
            </w:pPr>
            <w:r>
              <w:rPr>
                <w:sz w:val="20"/>
              </w:rPr>
              <w:t xml:space="preserve">94,7</w:t>
            </w:r>
          </w:p>
        </w:tc>
        <w:tc>
          <w:tcPr>
            <w:tcW w:w="1191" w:type="dxa"/>
          </w:tcPr>
          <w:p>
            <w:pPr>
              <w:pStyle w:val="0"/>
              <w:jc w:val="center"/>
            </w:pPr>
            <w:r>
              <w:rPr>
                <w:sz w:val="20"/>
              </w:rPr>
              <w:t xml:space="preserve">95,6</w:t>
            </w:r>
          </w:p>
        </w:tc>
        <w:tc>
          <w:tcPr>
            <w:tcW w:w="1155" w:type="dxa"/>
          </w:tcPr>
          <w:p>
            <w:pPr>
              <w:pStyle w:val="0"/>
              <w:jc w:val="center"/>
            </w:pPr>
            <w:r>
              <w:rPr>
                <w:sz w:val="20"/>
              </w:rPr>
              <w:t xml:space="preserve">100,0</w:t>
            </w:r>
          </w:p>
        </w:tc>
        <w:tc>
          <w:tcPr>
            <w:tcW w:w="1191" w:type="dxa"/>
          </w:tcPr>
          <w:p>
            <w:pPr>
              <w:pStyle w:val="0"/>
              <w:jc w:val="center"/>
            </w:pPr>
            <w:r>
              <w:rPr>
                <w:sz w:val="20"/>
              </w:rPr>
              <w:t xml:space="preserve">97,9</w:t>
            </w:r>
          </w:p>
        </w:tc>
        <w:tc>
          <w:tcPr>
            <w:tcW w:w="1191" w:type="dxa"/>
          </w:tcPr>
          <w:p>
            <w:pPr>
              <w:pStyle w:val="0"/>
              <w:jc w:val="center"/>
            </w:pPr>
            <w:r>
              <w:rPr>
                <w:sz w:val="20"/>
              </w:rPr>
              <w:t xml:space="preserve">88,3</w:t>
            </w:r>
          </w:p>
        </w:tc>
      </w:tr>
      <w:tr>
        <w:tc>
          <w:tcPr>
            <w:gridSpan w:val="9"/>
            <w:tcW w:w="13576" w:type="dxa"/>
          </w:tcPr>
          <w:bookmarkStart w:id="287" w:name="P287"/>
          <w:bookmarkEnd w:id="287"/>
          <w:p>
            <w:pPr>
              <w:pStyle w:val="0"/>
            </w:pPr>
            <w:r>
              <w:rPr>
                <w:sz w:val="20"/>
              </w:rPr>
              <w:t xml:space="preserve">&lt;*&gt; С учетом положений Федеральных законов от 1 апреля 2020 года </w:t>
            </w:r>
            <w:hyperlink w:history="0" r:id="rId22" w:tooltip="Федеральный закон от 01.04.2020 N 103-ФЗ &quot;О внесении изменений в Федеральный закон &quot;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quot; {КонсультантПлюс}">
              <w:r>
                <w:rPr>
                  <w:sz w:val="20"/>
                  <w:color w:val="0000ff"/>
                </w:rPr>
                <w:t xml:space="preserve">N 103-ФЗ</w:t>
              </w:r>
            </w:hyperlink>
            <w:r>
              <w:rPr>
                <w:sz w:val="20"/>
              </w:rPr>
              <w:t xml:space="preserve">, от 15 октября 2020 года </w:t>
            </w:r>
            <w:hyperlink w:history="0" r:id="rId2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p>
        </w:tc>
      </w:tr>
    </w:tbl>
    <w:p>
      <w:pPr>
        <w:pStyle w:val="0"/>
        <w:jc w:val="both"/>
      </w:pPr>
      <w:r>
        <w:rPr>
          <w:sz w:val="20"/>
        </w:rPr>
      </w:r>
    </w:p>
    <w:p>
      <w:pPr>
        <w:pStyle w:val="0"/>
        <w:ind w:firstLine="540"/>
        <w:jc w:val="both"/>
      </w:pPr>
      <w:r>
        <w:rPr>
          <w:sz w:val="20"/>
        </w:rPr>
        <w:t xml:space="preserve">Прогноз основных характеристик консолидированного бюджета Удмуртской Республики на 2019 - 2025 годы представлен в таблице 3.</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231"/>
        <w:gridCol w:w="1531"/>
        <w:gridCol w:w="1587"/>
        <w:gridCol w:w="1587"/>
        <w:gridCol w:w="1191"/>
        <w:gridCol w:w="1320"/>
        <w:gridCol w:w="1304"/>
        <w:gridCol w:w="1320"/>
      </w:tblGrid>
      <w:tr>
        <w:tc>
          <w:tcPr>
            <w:tcW w:w="510" w:type="dxa"/>
          </w:tcPr>
          <w:p>
            <w:pPr>
              <w:pStyle w:val="0"/>
              <w:jc w:val="center"/>
            </w:pPr>
            <w:r>
              <w:rPr>
                <w:sz w:val="20"/>
              </w:rPr>
              <w:t xml:space="preserve">N п/п</w:t>
            </w:r>
          </w:p>
        </w:tc>
        <w:tc>
          <w:tcPr>
            <w:tcW w:w="3231" w:type="dxa"/>
          </w:tcPr>
          <w:p>
            <w:pPr>
              <w:pStyle w:val="0"/>
              <w:jc w:val="center"/>
            </w:pPr>
            <w:r>
              <w:rPr>
                <w:sz w:val="20"/>
              </w:rPr>
              <w:t xml:space="preserve">Наименование</w:t>
            </w:r>
          </w:p>
        </w:tc>
        <w:tc>
          <w:tcPr>
            <w:tcW w:w="1531" w:type="dxa"/>
          </w:tcPr>
          <w:p>
            <w:pPr>
              <w:pStyle w:val="0"/>
              <w:jc w:val="center"/>
            </w:pPr>
            <w:r>
              <w:rPr>
                <w:sz w:val="20"/>
              </w:rPr>
              <w:t xml:space="preserve">2019 год (исполнение)</w:t>
            </w:r>
          </w:p>
        </w:tc>
        <w:tc>
          <w:tcPr>
            <w:tcW w:w="1587" w:type="dxa"/>
          </w:tcPr>
          <w:p>
            <w:pPr>
              <w:pStyle w:val="0"/>
              <w:jc w:val="center"/>
            </w:pPr>
            <w:r>
              <w:rPr>
                <w:sz w:val="20"/>
              </w:rPr>
              <w:t xml:space="preserve">2020 год (исполнение)</w:t>
            </w:r>
          </w:p>
        </w:tc>
        <w:tc>
          <w:tcPr>
            <w:tcW w:w="1587" w:type="dxa"/>
          </w:tcPr>
          <w:p>
            <w:pPr>
              <w:pStyle w:val="0"/>
              <w:jc w:val="center"/>
            </w:pPr>
            <w:r>
              <w:rPr>
                <w:sz w:val="20"/>
              </w:rPr>
              <w:t xml:space="preserve">2021 год (исполнение)</w:t>
            </w:r>
          </w:p>
        </w:tc>
        <w:tc>
          <w:tcPr>
            <w:tcW w:w="1191" w:type="dxa"/>
          </w:tcPr>
          <w:p>
            <w:pPr>
              <w:pStyle w:val="0"/>
              <w:jc w:val="center"/>
            </w:pPr>
            <w:r>
              <w:rPr>
                <w:sz w:val="20"/>
              </w:rPr>
              <w:t xml:space="preserve">2022 год (план)</w:t>
            </w:r>
          </w:p>
        </w:tc>
        <w:tc>
          <w:tcPr>
            <w:tcW w:w="1320" w:type="dxa"/>
          </w:tcPr>
          <w:p>
            <w:pPr>
              <w:pStyle w:val="0"/>
              <w:jc w:val="center"/>
            </w:pPr>
            <w:r>
              <w:rPr>
                <w:sz w:val="20"/>
              </w:rPr>
              <w:t xml:space="preserve">2023 год (прогноз)</w:t>
            </w:r>
          </w:p>
        </w:tc>
        <w:tc>
          <w:tcPr>
            <w:tcW w:w="1304" w:type="dxa"/>
          </w:tcPr>
          <w:p>
            <w:pPr>
              <w:pStyle w:val="0"/>
              <w:jc w:val="center"/>
            </w:pPr>
            <w:r>
              <w:rPr>
                <w:sz w:val="20"/>
              </w:rPr>
              <w:t xml:space="preserve">2024 год (прогноз)</w:t>
            </w:r>
          </w:p>
        </w:tc>
        <w:tc>
          <w:tcPr>
            <w:tcW w:w="1320" w:type="dxa"/>
          </w:tcPr>
          <w:p>
            <w:pPr>
              <w:pStyle w:val="0"/>
              <w:jc w:val="center"/>
            </w:pPr>
            <w:r>
              <w:rPr>
                <w:sz w:val="20"/>
              </w:rPr>
              <w:t xml:space="preserve">2025 год (прогноз)</w:t>
            </w:r>
          </w:p>
        </w:tc>
      </w:tr>
      <w:tr>
        <w:tc>
          <w:tcPr>
            <w:tcW w:w="510" w:type="dxa"/>
          </w:tcPr>
          <w:p>
            <w:pPr>
              <w:pStyle w:val="0"/>
              <w:jc w:val="center"/>
            </w:pPr>
            <w:r>
              <w:rPr>
                <w:sz w:val="20"/>
              </w:rPr>
              <w:t xml:space="preserve">1</w:t>
            </w:r>
          </w:p>
        </w:tc>
        <w:tc>
          <w:tcPr>
            <w:tcW w:w="3231" w:type="dxa"/>
          </w:tcPr>
          <w:p>
            <w:pPr>
              <w:pStyle w:val="0"/>
            </w:pPr>
            <w:r>
              <w:rPr>
                <w:sz w:val="20"/>
              </w:rPr>
              <w:t xml:space="preserve">Доходы, всего</w:t>
            </w:r>
          </w:p>
        </w:tc>
        <w:tc>
          <w:tcPr>
            <w:tcW w:w="1531" w:type="dxa"/>
          </w:tcPr>
          <w:p>
            <w:pPr>
              <w:pStyle w:val="0"/>
              <w:jc w:val="center"/>
            </w:pPr>
            <w:r>
              <w:rPr>
                <w:sz w:val="20"/>
              </w:rPr>
              <w:t xml:space="preserve">94416,3</w:t>
            </w:r>
          </w:p>
        </w:tc>
        <w:tc>
          <w:tcPr>
            <w:tcW w:w="1587" w:type="dxa"/>
          </w:tcPr>
          <w:p>
            <w:pPr>
              <w:pStyle w:val="0"/>
              <w:jc w:val="center"/>
            </w:pPr>
            <w:r>
              <w:rPr>
                <w:sz w:val="20"/>
              </w:rPr>
              <w:t xml:space="preserve">97610,0</w:t>
            </w:r>
          </w:p>
        </w:tc>
        <w:tc>
          <w:tcPr>
            <w:tcW w:w="1587" w:type="dxa"/>
          </w:tcPr>
          <w:p>
            <w:pPr>
              <w:pStyle w:val="0"/>
              <w:jc w:val="center"/>
            </w:pPr>
            <w:r>
              <w:rPr>
                <w:sz w:val="20"/>
              </w:rPr>
              <w:t xml:space="preserve">117721,3</w:t>
            </w:r>
          </w:p>
        </w:tc>
        <w:tc>
          <w:tcPr>
            <w:tcW w:w="1191" w:type="dxa"/>
          </w:tcPr>
          <w:p>
            <w:pPr>
              <w:pStyle w:val="0"/>
              <w:jc w:val="center"/>
            </w:pPr>
            <w:r>
              <w:rPr>
                <w:sz w:val="20"/>
              </w:rPr>
              <w:t xml:space="preserve">120458,6</w:t>
            </w:r>
          </w:p>
        </w:tc>
        <w:tc>
          <w:tcPr>
            <w:tcW w:w="1320" w:type="dxa"/>
          </w:tcPr>
          <w:p>
            <w:pPr>
              <w:pStyle w:val="0"/>
              <w:jc w:val="center"/>
            </w:pPr>
            <w:r>
              <w:rPr>
                <w:sz w:val="20"/>
              </w:rPr>
              <w:t xml:space="preserve">105463,2</w:t>
            </w:r>
          </w:p>
        </w:tc>
        <w:tc>
          <w:tcPr>
            <w:tcW w:w="1304" w:type="dxa"/>
          </w:tcPr>
          <w:p>
            <w:pPr>
              <w:pStyle w:val="0"/>
              <w:jc w:val="center"/>
            </w:pPr>
            <w:r>
              <w:rPr>
                <w:sz w:val="20"/>
              </w:rPr>
              <w:t xml:space="preserve">105907,7</w:t>
            </w:r>
          </w:p>
        </w:tc>
        <w:tc>
          <w:tcPr>
            <w:tcW w:w="1320" w:type="dxa"/>
          </w:tcPr>
          <w:p>
            <w:pPr>
              <w:pStyle w:val="0"/>
              <w:jc w:val="center"/>
            </w:pPr>
            <w:r>
              <w:rPr>
                <w:sz w:val="20"/>
              </w:rPr>
              <w:t xml:space="preserve">101275,5</w:t>
            </w:r>
          </w:p>
        </w:tc>
      </w:tr>
      <w:tr>
        <w:tc>
          <w:tcPr>
            <w:tcW w:w="510" w:type="dxa"/>
          </w:tcPr>
          <w:p>
            <w:pPr>
              <w:pStyle w:val="0"/>
              <w:jc w:val="center"/>
            </w:pPr>
            <w:r>
              <w:rPr>
                <w:sz w:val="20"/>
              </w:rPr>
              <w:t xml:space="preserve">1.1</w:t>
            </w:r>
          </w:p>
        </w:tc>
        <w:tc>
          <w:tcPr>
            <w:tcW w:w="3231" w:type="dxa"/>
          </w:tcPr>
          <w:p>
            <w:pPr>
              <w:pStyle w:val="0"/>
            </w:pPr>
            <w:r>
              <w:rPr>
                <w:sz w:val="20"/>
              </w:rPr>
              <w:t xml:space="preserve">Налоговые и неналоговые доходы</w:t>
            </w:r>
          </w:p>
        </w:tc>
        <w:tc>
          <w:tcPr>
            <w:tcW w:w="1531" w:type="dxa"/>
          </w:tcPr>
          <w:p>
            <w:pPr>
              <w:pStyle w:val="0"/>
              <w:jc w:val="center"/>
            </w:pPr>
            <w:r>
              <w:rPr>
                <w:sz w:val="20"/>
              </w:rPr>
              <w:t xml:space="preserve">71139,0</w:t>
            </w:r>
          </w:p>
        </w:tc>
        <w:tc>
          <w:tcPr>
            <w:tcW w:w="1587" w:type="dxa"/>
          </w:tcPr>
          <w:p>
            <w:pPr>
              <w:pStyle w:val="0"/>
              <w:jc w:val="center"/>
            </w:pPr>
            <w:r>
              <w:rPr>
                <w:sz w:val="20"/>
              </w:rPr>
              <w:t xml:space="preserve">61910,6</w:t>
            </w:r>
          </w:p>
        </w:tc>
        <w:tc>
          <w:tcPr>
            <w:tcW w:w="1587" w:type="dxa"/>
          </w:tcPr>
          <w:p>
            <w:pPr>
              <w:pStyle w:val="0"/>
              <w:jc w:val="center"/>
            </w:pPr>
            <w:r>
              <w:rPr>
                <w:sz w:val="20"/>
              </w:rPr>
              <w:t xml:space="preserve">80909,0</w:t>
            </w:r>
          </w:p>
        </w:tc>
        <w:tc>
          <w:tcPr>
            <w:tcW w:w="1191" w:type="dxa"/>
          </w:tcPr>
          <w:p>
            <w:pPr>
              <w:pStyle w:val="0"/>
              <w:jc w:val="center"/>
            </w:pPr>
            <w:r>
              <w:rPr>
                <w:sz w:val="20"/>
              </w:rPr>
              <w:t xml:space="preserve">87438,5</w:t>
            </w:r>
          </w:p>
        </w:tc>
        <w:tc>
          <w:tcPr>
            <w:tcW w:w="1320" w:type="dxa"/>
          </w:tcPr>
          <w:p>
            <w:pPr>
              <w:pStyle w:val="0"/>
              <w:jc w:val="center"/>
            </w:pPr>
            <w:r>
              <w:rPr>
                <w:sz w:val="20"/>
              </w:rPr>
              <w:t xml:space="preserve">85917,1</w:t>
            </w:r>
          </w:p>
        </w:tc>
        <w:tc>
          <w:tcPr>
            <w:tcW w:w="1304" w:type="dxa"/>
          </w:tcPr>
          <w:p>
            <w:pPr>
              <w:pStyle w:val="0"/>
              <w:jc w:val="center"/>
            </w:pPr>
            <w:r>
              <w:rPr>
                <w:sz w:val="20"/>
              </w:rPr>
              <w:t xml:space="preserve">88009,9</w:t>
            </w:r>
          </w:p>
        </w:tc>
        <w:tc>
          <w:tcPr>
            <w:tcW w:w="1320" w:type="dxa"/>
          </w:tcPr>
          <w:p>
            <w:pPr>
              <w:pStyle w:val="0"/>
              <w:jc w:val="center"/>
            </w:pPr>
            <w:r>
              <w:rPr>
                <w:sz w:val="20"/>
              </w:rPr>
              <w:t xml:space="preserve">94708,1</w:t>
            </w:r>
          </w:p>
        </w:tc>
      </w:tr>
      <w:tr>
        <w:tc>
          <w:tcPr>
            <w:tcW w:w="510" w:type="dxa"/>
          </w:tcPr>
          <w:p>
            <w:pPr>
              <w:pStyle w:val="0"/>
              <w:jc w:val="center"/>
            </w:pPr>
            <w:r>
              <w:rPr>
                <w:sz w:val="20"/>
              </w:rPr>
              <w:t xml:space="preserve">2</w:t>
            </w:r>
          </w:p>
        </w:tc>
        <w:tc>
          <w:tcPr>
            <w:tcW w:w="3231" w:type="dxa"/>
          </w:tcPr>
          <w:p>
            <w:pPr>
              <w:pStyle w:val="0"/>
            </w:pPr>
            <w:r>
              <w:rPr>
                <w:sz w:val="20"/>
              </w:rPr>
              <w:t xml:space="preserve">Расходы, всего</w:t>
            </w:r>
          </w:p>
        </w:tc>
        <w:tc>
          <w:tcPr>
            <w:tcW w:w="1531" w:type="dxa"/>
          </w:tcPr>
          <w:p>
            <w:pPr>
              <w:pStyle w:val="0"/>
              <w:jc w:val="center"/>
            </w:pPr>
            <w:r>
              <w:rPr>
                <w:sz w:val="20"/>
              </w:rPr>
              <w:t xml:space="preserve">96047,2</w:t>
            </w:r>
          </w:p>
        </w:tc>
        <w:tc>
          <w:tcPr>
            <w:tcW w:w="1587" w:type="dxa"/>
          </w:tcPr>
          <w:p>
            <w:pPr>
              <w:pStyle w:val="0"/>
              <w:jc w:val="center"/>
            </w:pPr>
            <w:r>
              <w:rPr>
                <w:sz w:val="20"/>
              </w:rPr>
              <w:t xml:space="preserve">112939,9</w:t>
            </w:r>
          </w:p>
        </w:tc>
        <w:tc>
          <w:tcPr>
            <w:tcW w:w="1587" w:type="dxa"/>
          </w:tcPr>
          <w:p>
            <w:pPr>
              <w:pStyle w:val="0"/>
              <w:jc w:val="center"/>
            </w:pPr>
            <w:r>
              <w:rPr>
                <w:sz w:val="20"/>
              </w:rPr>
              <w:t xml:space="preserve">121804,3</w:t>
            </w:r>
          </w:p>
        </w:tc>
        <w:tc>
          <w:tcPr>
            <w:tcW w:w="1191" w:type="dxa"/>
          </w:tcPr>
          <w:p>
            <w:pPr>
              <w:pStyle w:val="0"/>
              <w:jc w:val="center"/>
            </w:pPr>
            <w:r>
              <w:rPr>
                <w:sz w:val="20"/>
              </w:rPr>
              <w:t xml:space="preserve">122498,7</w:t>
            </w:r>
          </w:p>
        </w:tc>
        <w:tc>
          <w:tcPr>
            <w:tcW w:w="1320" w:type="dxa"/>
          </w:tcPr>
          <w:p>
            <w:pPr>
              <w:pStyle w:val="0"/>
              <w:jc w:val="center"/>
            </w:pPr>
            <w:r>
              <w:rPr>
                <w:sz w:val="20"/>
              </w:rPr>
              <w:t xml:space="preserve">106277,3</w:t>
            </w:r>
          </w:p>
        </w:tc>
        <w:tc>
          <w:tcPr>
            <w:tcW w:w="1304" w:type="dxa"/>
          </w:tcPr>
          <w:p>
            <w:pPr>
              <w:pStyle w:val="0"/>
              <w:jc w:val="center"/>
            </w:pPr>
            <w:r>
              <w:rPr>
                <w:sz w:val="20"/>
              </w:rPr>
              <w:t xml:space="preserve">105907,7</w:t>
            </w:r>
          </w:p>
        </w:tc>
        <w:tc>
          <w:tcPr>
            <w:tcW w:w="1320" w:type="dxa"/>
          </w:tcPr>
          <w:p>
            <w:pPr>
              <w:pStyle w:val="0"/>
              <w:jc w:val="center"/>
            </w:pPr>
            <w:r>
              <w:rPr>
                <w:sz w:val="20"/>
              </w:rPr>
              <w:t xml:space="preserve">101275,5</w:t>
            </w:r>
          </w:p>
        </w:tc>
      </w:tr>
      <w:tr>
        <w:tc>
          <w:tcPr>
            <w:tcW w:w="510" w:type="dxa"/>
          </w:tcPr>
          <w:p>
            <w:pPr>
              <w:pStyle w:val="0"/>
              <w:jc w:val="center"/>
            </w:pPr>
            <w:r>
              <w:rPr>
                <w:sz w:val="20"/>
              </w:rPr>
              <w:t xml:space="preserve">3</w:t>
            </w:r>
          </w:p>
        </w:tc>
        <w:tc>
          <w:tcPr>
            <w:tcW w:w="3231" w:type="dxa"/>
          </w:tcPr>
          <w:p>
            <w:pPr>
              <w:pStyle w:val="0"/>
            </w:pPr>
            <w:r>
              <w:rPr>
                <w:sz w:val="20"/>
              </w:rPr>
              <w:t xml:space="preserve">Дефицит (-) / профицит (+)</w:t>
            </w:r>
          </w:p>
        </w:tc>
        <w:tc>
          <w:tcPr>
            <w:tcW w:w="1531" w:type="dxa"/>
          </w:tcPr>
          <w:p>
            <w:pPr>
              <w:pStyle w:val="0"/>
              <w:jc w:val="center"/>
            </w:pPr>
            <w:r>
              <w:rPr>
                <w:sz w:val="20"/>
              </w:rPr>
              <w:t xml:space="preserve">-1630,9</w:t>
            </w:r>
          </w:p>
        </w:tc>
        <w:tc>
          <w:tcPr>
            <w:tcW w:w="1587" w:type="dxa"/>
          </w:tcPr>
          <w:p>
            <w:pPr>
              <w:pStyle w:val="0"/>
              <w:jc w:val="center"/>
            </w:pPr>
            <w:r>
              <w:rPr>
                <w:sz w:val="20"/>
              </w:rPr>
              <w:t xml:space="preserve">-15329,9</w:t>
            </w:r>
          </w:p>
        </w:tc>
        <w:tc>
          <w:tcPr>
            <w:tcW w:w="1587" w:type="dxa"/>
          </w:tcPr>
          <w:p>
            <w:pPr>
              <w:pStyle w:val="0"/>
              <w:jc w:val="center"/>
            </w:pPr>
            <w:r>
              <w:rPr>
                <w:sz w:val="20"/>
              </w:rPr>
              <w:t xml:space="preserve">-4083,0</w:t>
            </w:r>
          </w:p>
        </w:tc>
        <w:tc>
          <w:tcPr>
            <w:tcW w:w="1191" w:type="dxa"/>
          </w:tcPr>
          <w:p>
            <w:pPr>
              <w:pStyle w:val="0"/>
              <w:jc w:val="center"/>
            </w:pPr>
            <w:r>
              <w:rPr>
                <w:sz w:val="20"/>
              </w:rPr>
              <w:t xml:space="preserve">-2040,1</w:t>
            </w:r>
          </w:p>
        </w:tc>
        <w:tc>
          <w:tcPr>
            <w:tcW w:w="1320" w:type="dxa"/>
          </w:tcPr>
          <w:p>
            <w:pPr>
              <w:pStyle w:val="0"/>
              <w:jc w:val="center"/>
            </w:pPr>
            <w:r>
              <w:rPr>
                <w:sz w:val="20"/>
              </w:rPr>
              <w:t xml:space="preserve">-814,1</w:t>
            </w:r>
          </w:p>
        </w:tc>
        <w:tc>
          <w:tcPr>
            <w:tcW w:w="1304" w:type="dxa"/>
          </w:tcPr>
          <w:p>
            <w:pPr>
              <w:pStyle w:val="0"/>
              <w:jc w:val="center"/>
            </w:pPr>
            <w:r>
              <w:rPr>
                <w:sz w:val="20"/>
              </w:rPr>
              <w:t xml:space="preserve">0,0</w:t>
            </w:r>
          </w:p>
        </w:tc>
        <w:tc>
          <w:tcPr>
            <w:tcW w:w="1320" w:type="dxa"/>
          </w:tcPr>
          <w:p>
            <w:pPr>
              <w:pStyle w:val="0"/>
              <w:jc w:val="center"/>
            </w:pPr>
            <w:r>
              <w:rPr>
                <w:sz w:val="20"/>
              </w:rPr>
              <w:t xml:space="preserve">0,0</w:t>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 Оценка реализации Программы</w:t>
      </w:r>
    </w:p>
    <w:p>
      <w:pPr>
        <w:pStyle w:val="0"/>
        <w:jc w:val="both"/>
      </w:pPr>
      <w:r>
        <w:rPr>
          <w:sz w:val="20"/>
        </w:rPr>
      </w:r>
    </w:p>
    <w:p>
      <w:pPr>
        <w:pStyle w:val="0"/>
        <w:ind w:firstLine="540"/>
        <w:jc w:val="both"/>
      </w:pPr>
      <w:r>
        <w:rPr>
          <w:sz w:val="20"/>
        </w:rPr>
        <w:t xml:space="preserve">Оценка реализации Программы представляет собой механизм контроля за исполнением Плана мероприятий по росту доходного потенциала Удмуртской Республики и оптимизации расходов бюджета Удмуртской Республики на период до 2025 года и Плана по проведению оценки эффективности налоговых расходов Удмуртской Республики и устранению неэффективных льгот (пониженных ставок по налогам).</w:t>
      </w:r>
    </w:p>
    <w:p>
      <w:pPr>
        <w:pStyle w:val="0"/>
        <w:spacing w:before="200" w:line-rule="auto"/>
        <w:ind w:firstLine="540"/>
        <w:jc w:val="both"/>
      </w:pPr>
      <w:r>
        <w:rPr>
          <w:sz w:val="20"/>
        </w:rPr>
        <w:t xml:space="preserve">Результативность и эффективность реализации мероприятий Программы оценивается Министерством финансов Удмуртской Республики ежегодно до 1 апреля года, следующего за отчетным, и осуществляется в отношении количественных и качественных показателей (финансовая оценка, ожидаемый результат соответственно) путем сопоставления фактически достигнутых за соответствующий период значений показателей с их плановыми значениями.</w:t>
      </w:r>
    </w:p>
    <w:p>
      <w:pPr>
        <w:pStyle w:val="0"/>
        <w:spacing w:before="200" w:line-rule="auto"/>
        <w:ind w:firstLine="540"/>
        <w:jc w:val="both"/>
      </w:pPr>
      <w:r>
        <w:rPr>
          <w:sz w:val="20"/>
        </w:rPr>
        <w:t xml:space="preserve">Выполнение качественного показателя оценивается с точки зрения выполнения либо невыполнения. Выполнение соответствует уровню достижения показателя в размере 100 процентов, невыполнение - уровню в размере 0 процентов.</w:t>
      </w:r>
    </w:p>
    <w:p>
      <w:pPr>
        <w:pStyle w:val="0"/>
        <w:spacing w:before="200" w:line-rule="auto"/>
        <w:ind w:firstLine="540"/>
        <w:jc w:val="both"/>
      </w:pPr>
      <w:r>
        <w:rPr>
          <w:sz w:val="20"/>
        </w:rPr>
        <w:t xml:space="preserve">Степень достижения планового значения количественного показателя оценивается по следующей формуле:</w:t>
      </w:r>
    </w:p>
    <w:p>
      <w:pPr>
        <w:pStyle w:val="0"/>
        <w:jc w:val="both"/>
      </w:pPr>
      <w:r>
        <w:rPr>
          <w:sz w:val="20"/>
        </w:rPr>
      </w:r>
    </w:p>
    <w:p>
      <w:pPr>
        <w:pStyle w:val="0"/>
        <w:jc w:val="center"/>
      </w:pPr>
      <w:r>
        <w:rPr>
          <w:sz w:val="20"/>
        </w:rPr>
        <w:t xml:space="preserve">СД</w:t>
      </w:r>
      <w:r>
        <w:rPr>
          <w:sz w:val="20"/>
          <w:vertAlign w:val="subscript"/>
        </w:rPr>
        <w:t xml:space="preserve">пзп</w:t>
      </w:r>
      <w:r>
        <w:rPr>
          <w:sz w:val="20"/>
        </w:rPr>
        <w:t xml:space="preserve"> = ЗП</w:t>
      </w:r>
      <w:r>
        <w:rPr>
          <w:sz w:val="20"/>
          <w:vertAlign w:val="subscript"/>
        </w:rPr>
        <w:t xml:space="preserve">ф</w:t>
      </w:r>
      <w:r>
        <w:rPr>
          <w:sz w:val="20"/>
        </w:rPr>
        <w:t xml:space="preserve"> / ЗП</w:t>
      </w:r>
      <w:r>
        <w:rPr>
          <w:sz w:val="20"/>
          <w:vertAlign w:val="subscript"/>
        </w:rPr>
        <w:t xml:space="preserve">п</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w:t>
      </w:r>
      <w:r>
        <w:rPr>
          <w:sz w:val="20"/>
          <w:vertAlign w:val="subscript"/>
        </w:rPr>
        <w:t xml:space="preserve">пзп</w:t>
      </w:r>
      <w:r>
        <w:rPr>
          <w:sz w:val="20"/>
        </w:rPr>
        <w:t xml:space="preserve"> - степень достижения планового значения показателя;</w:t>
      </w:r>
    </w:p>
    <w:p>
      <w:pPr>
        <w:pStyle w:val="0"/>
        <w:spacing w:before="200" w:line-rule="auto"/>
        <w:ind w:firstLine="540"/>
        <w:jc w:val="both"/>
      </w:pPr>
      <w:r>
        <w:rPr>
          <w:sz w:val="20"/>
        </w:rPr>
        <w:t xml:space="preserve">ЗП</w:t>
      </w:r>
      <w:r>
        <w:rPr>
          <w:sz w:val="20"/>
          <w:vertAlign w:val="subscript"/>
        </w:rPr>
        <w:t xml:space="preserve">ф</w:t>
      </w:r>
      <w:r>
        <w:rPr>
          <w:sz w:val="20"/>
        </w:rPr>
        <w:t xml:space="preserve"> - значение показателя, фактически достигнутое на конец отчетного периода, тыс. рублей;</w:t>
      </w:r>
    </w:p>
    <w:p>
      <w:pPr>
        <w:pStyle w:val="0"/>
        <w:spacing w:before="200" w:line-rule="auto"/>
        <w:ind w:firstLine="540"/>
        <w:jc w:val="both"/>
      </w:pPr>
      <w:r>
        <w:rPr>
          <w:sz w:val="20"/>
        </w:rPr>
        <w:t xml:space="preserve">ЗП</w:t>
      </w:r>
      <w:r>
        <w:rPr>
          <w:sz w:val="20"/>
          <w:vertAlign w:val="subscript"/>
        </w:rPr>
        <w:t xml:space="preserve">п</w:t>
      </w:r>
      <w:r>
        <w:rPr>
          <w:sz w:val="20"/>
        </w:rPr>
        <w:t xml:space="preserve"> - плановое значение показателя, тыс. рублей.</w:t>
      </w:r>
    </w:p>
    <w:p>
      <w:pPr>
        <w:pStyle w:val="0"/>
        <w:spacing w:before="200" w:line-rule="auto"/>
        <w:ind w:firstLine="540"/>
        <w:jc w:val="both"/>
      </w:pPr>
      <w:r>
        <w:rPr>
          <w:sz w:val="20"/>
        </w:rPr>
        <w:t xml:space="preserve">Результативность и эффективность реализации Программы определяется по формуле:</w:t>
      </w:r>
    </w:p>
    <w:p>
      <w:pPr>
        <w:pStyle w:val="0"/>
        <w:jc w:val="both"/>
      </w:pPr>
      <w:r>
        <w:rPr>
          <w:sz w:val="20"/>
        </w:rPr>
      </w:r>
    </w:p>
    <w:p>
      <w:pPr>
        <w:pStyle w:val="0"/>
        <w:jc w:val="center"/>
      </w:pPr>
      <w:r>
        <w:rPr>
          <w:sz w:val="20"/>
        </w:rPr>
        <w:t xml:space="preserve">Р = КД / ОК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значение показателя результативности и эффективности реализации Программы (доля достигнутых показателей к общему количеству показателей за отчетный год), проценты;</w:t>
      </w:r>
    </w:p>
    <w:p>
      <w:pPr>
        <w:pStyle w:val="0"/>
        <w:spacing w:before="200" w:line-rule="auto"/>
        <w:ind w:firstLine="540"/>
        <w:jc w:val="both"/>
      </w:pPr>
      <w:r>
        <w:rPr>
          <w:sz w:val="20"/>
        </w:rPr>
        <w:t xml:space="preserve">КД - количество достигнутых показателей (СД</w:t>
      </w:r>
      <w:r>
        <w:rPr>
          <w:sz w:val="20"/>
          <w:vertAlign w:val="subscript"/>
        </w:rPr>
        <w:t xml:space="preserve">пзп</w:t>
      </w:r>
      <w:r>
        <w:rPr>
          <w:sz w:val="20"/>
        </w:rPr>
        <w:t xml:space="preserve"> &gt;= 100%), единицы;</w:t>
      </w:r>
    </w:p>
    <w:p>
      <w:pPr>
        <w:pStyle w:val="0"/>
        <w:spacing w:before="200" w:line-rule="auto"/>
        <w:ind w:firstLine="540"/>
        <w:jc w:val="both"/>
      </w:pPr>
      <w:r>
        <w:rPr>
          <w:sz w:val="20"/>
        </w:rPr>
        <w:t xml:space="preserve">ОК - общее количество показателей, единицы.</w:t>
      </w:r>
    </w:p>
    <w:p>
      <w:pPr>
        <w:pStyle w:val="0"/>
        <w:spacing w:before="200" w:line-rule="auto"/>
        <w:ind w:firstLine="540"/>
        <w:jc w:val="both"/>
      </w:pPr>
      <w:r>
        <w:rPr>
          <w:sz w:val="20"/>
        </w:rPr>
        <w:t xml:space="preserve">Критерии оценки реализации Программы приведены в таблице 4.</w:t>
      </w:r>
    </w:p>
    <w:p>
      <w:pPr>
        <w:pStyle w:val="0"/>
        <w:jc w:val="both"/>
      </w:pPr>
      <w:r>
        <w:rPr>
          <w:sz w:val="20"/>
        </w:rPr>
      </w:r>
    </w:p>
    <w:p>
      <w:pPr>
        <w:pStyle w:val="0"/>
        <w:outlineLvl w:val="2"/>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932"/>
        <w:gridCol w:w="3628"/>
      </w:tblGrid>
      <w:tr>
        <w:tc>
          <w:tcPr>
            <w:tcW w:w="510" w:type="dxa"/>
          </w:tcPr>
          <w:p>
            <w:pPr>
              <w:pStyle w:val="0"/>
              <w:jc w:val="center"/>
            </w:pPr>
            <w:r>
              <w:rPr>
                <w:sz w:val="20"/>
              </w:rPr>
              <w:t xml:space="preserve">N п/п</w:t>
            </w:r>
          </w:p>
        </w:tc>
        <w:tc>
          <w:tcPr>
            <w:tcW w:w="4932" w:type="dxa"/>
          </w:tcPr>
          <w:p>
            <w:pPr>
              <w:pStyle w:val="0"/>
              <w:jc w:val="center"/>
            </w:pPr>
            <w:r>
              <w:rPr>
                <w:sz w:val="20"/>
              </w:rPr>
              <w:t xml:space="preserve">Значение показателя результативности и эффективности реализации Программы</w:t>
            </w:r>
          </w:p>
        </w:tc>
        <w:tc>
          <w:tcPr>
            <w:tcW w:w="3628" w:type="dxa"/>
          </w:tcPr>
          <w:p>
            <w:pPr>
              <w:pStyle w:val="0"/>
              <w:jc w:val="center"/>
            </w:pPr>
            <w:r>
              <w:rPr>
                <w:sz w:val="20"/>
              </w:rPr>
              <w:t xml:space="preserve">Оценка реализации Программы</w:t>
            </w:r>
          </w:p>
        </w:tc>
      </w:tr>
      <w:tr>
        <w:tc>
          <w:tcPr>
            <w:tcW w:w="510" w:type="dxa"/>
          </w:tcPr>
          <w:p>
            <w:pPr>
              <w:pStyle w:val="0"/>
              <w:jc w:val="center"/>
            </w:pPr>
            <w:r>
              <w:rPr>
                <w:sz w:val="20"/>
              </w:rPr>
              <w:t xml:space="preserve">1</w:t>
            </w:r>
          </w:p>
        </w:tc>
        <w:tc>
          <w:tcPr>
            <w:tcW w:w="4932" w:type="dxa"/>
          </w:tcPr>
          <w:p>
            <w:pPr>
              <w:pStyle w:val="0"/>
              <w:jc w:val="center"/>
            </w:pPr>
            <w:r>
              <w:rPr>
                <w:sz w:val="20"/>
              </w:rPr>
              <w:t xml:space="preserve">более 90%</w:t>
            </w:r>
          </w:p>
        </w:tc>
        <w:tc>
          <w:tcPr>
            <w:tcW w:w="3628" w:type="dxa"/>
          </w:tcPr>
          <w:p>
            <w:pPr>
              <w:pStyle w:val="0"/>
              <w:jc w:val="center"/>
            </w:pPr>
            <w:r>
              <w:rPr>
                <w:sz w:val="20"/>
              </w:rPr>
              <w:t xml:space="preserve">высокая</w:t>
            </w:r>
          </w:p>
        </w:tc>
      </w:tr>
      <w:tr>
        <w:tc>
          <w:tcPr>
            <w:tcW w:w="510" w:type="dxa"/>
          </w:tcPr>
          <w:p>
            <w:pPr>
              <w:pStyle w:val="0"/>
              <w:jc w:val="center"/>
            </w:pPr>
            <w:r>
              <w:rPr>
                <w:sz w:val="20"/>
              </w:rPr>
              <w:t xml:space="preserve">2</w:t>
            </w:r>
          </w:p>
        </w:tc>
        <w:tc>
          <w:tcPr>
            <w:tcW w:w="4932" w:type="dxa"/>
          </w:tcPr>
          <w:p>
            <w:pPr>
              <w:pStyle w:val="0"/>
              <w:jc w:val="center"/>
            </w:pPr>
            <w:r>
              <w:rPr>
                <w:sz w:val="20"/>
              </w:rPr>
              <w:t xml:space="preserve">от 70% до 90%</w:t>
            </w:r>
          </w:p>
        </w:tc>
        <w:tc>
          <w:tcPr>
            <w:tcW w:w="3628" w:type="dxa"/>
          </w:tcPr>
          <w:p>
            <w:pPr>
              <w:pStyle w:val="0"/>
              <w:jc w:val="center"/>
            </w:pPr>
            <w:r>
              <w:rPr>
                <w:sz w:val="20"/>
              </w:rPr>
              <w:t xml:space="preserve">средняя</w:t>
            </w:r>
          </w:p>
        </w:tc>
      </w:tr>
      <w:tr>
        <w:tc>
          <w:tcPr>
            <w:tcW w:w="510" w:type="dxa"/>
          </w:tcPr>
          <w:p>
            <w:pPr>
              <w:pStyle w:val="0"/>
              <w:jc w:val="center"/>
            </w:pPr>
            <w:r>
              <w:rPr>
                <w:sz w:val="20"/>
              </w:rPr>
              <w:t xml:space="preserve">3</w:t>
            </w:r>
          </w:p>
        </w:tc>
        <w:tc>
          <w:tcPr>
            <w:tcW w:w="4932" w:type="dxa"/>
          </w:tcPr>
          <w:p>
            <w:pPr>
              <w:pStyle w:val="0"/>
              <w:jc w:val="center"/>
            </w:pPr>
            <w:r>
              <w:rPr>
                <w:sz w:val="20"/>
              </w:rPr>
              <w:t xml:space="preserve">менее 70%</w:t>
            </w:r>
          </w:p>
        </w:tc>
        <w:tc>
          <w:tcPr>
            <w:tcW w:w="3628" w:type="dxa"/>
          </w:tcPr>
          <w:p>
            <w:pPr>
              <w:pStyle w:val="0"/>
              <w:jc w:val="center"/>
            </w:pPr>
            <w:r>
              <w:rPr>
                <w:sz w:val="20"/>
              </w:rPr>
              <w:t xml:space="preserve">низкая</w:t>
            </w:r>
          </w:p>
        </w:tc>
      </w:tr>
    </w:tbl>
    <w:p>
      <w:pPr>
        <w:pStyle w:val="0"/>
        <w:jc w:val="both"/>
      </w:pPr>
      <w:r>
        <w:rPr>
          <w:sz w:val="20"/>
        </w:rPr>
      </w:r>
    </w:p>
    <w:p>
      <w:pPr>
        <w:pStyle w:val="2"/>
        <w:outlineLvl w:val="1"/>
        <w:jc w:val="center"/>
      </w:pPr>
      <w:r>
        <w:rPr>
          <w:sz w:val="20"/>
        </w:rPr>
        <w:t xml:space="preserve">VI. Анализ рисков реализации Программы</w:t>
      </w:r>
    </w:p>
    <w:p>
      <w:pPr>
        <w:pStyle w:val="0"/>
        <w:jc w:val="both"/>
      </w:pPr>
      <w:r>
        <w:rPr>
          <w:sz w:val="20"/>
        </w:rPr>
      </w:r>
    </w:p>
    <w:p>
      <w:pPr>
        <w:pStyle w:val="0"/>
        <w:ind w:firstLine="540"/>
        <w:jc w:val="both"/>
      </w:pPr>
      <w:r>
        <w:rPr>
          <w:sz w:val="20"/>
        </w:rPr>
        <w:t xml:space="preserve">Реализация Программы связана с возникновением рисков как внешнего, так и внутреннего характера.</w:t>
      </w:r>
    </w:p>
    <w:p>
      <w:pPr>
        <w:pStyle w:val="0"/>
        <w:spacing w:before="200" w:line-rule="auto"/>
        <w:ind w:firstLine="540"/>
        <w:jc w:val="both"/>
      </w:pPr>
      <w:r>
        <w:rPr>
          <w:sz w:val="20"/>
        </w:rPr>
        <w:t xml:space="preserve">Сводный анализ рисков, меры по их минимизации приведены в таблице 5.</w:t>
      </w:r>
    </w:p>
    <w:p>
      <w:pPr>
        <w:pStyle w:val="0"/>
        <w:jc w:val="both"/>
      </w:pPr>
      <w:r>
        <w:rPr>
          <w:sz w:val="20"/>
        </w:rPr>
      </w:r>
    </w:p>
    <w:p>
      <w:pPr>
        <w:pStyle w:val="0"/>
        <w:outlineLvl w:val="2"/>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4535"/>
      </w:tblGrid>
      <w:tr>
        <w:tc>
          <w:tcPr>
            <w:tcW w:w="510" w:type="dxa"/>
          </w:tcPr>
          <w:p>
            <w:pPr>
              <w:pStyle w:val="0"/>
              <w:jc w:val="center"/>
            </w:pPr>
            <w:r>
              <w:rPr>
                <w:sz w:val="20"/>
              </w:rPr>
              <w:t xml:space="preserve">N п/п</w:t>
            </w:r>
          </w:p>
        </w:tc>
        <w:tc>
          <w:tcPr>
            <w:tcW w:w="4025" w:type="dxa"/>
          </w:tcPr>
          <w:p>
            <w:pPr>
              <w:pStyle w:val="0"/>
              <w:jc w:val="center"/>
            </w:pPr>
            <w:r>
              <w:rPr>
                <w:sz w:val="20"/>
              </w:rPr>
              <w:t xml:space="preserve">Наименование рисков</w:t>
            </w:r>
          </w:p>
        </w:tc>
        <w:tc>
          <w:tcPr>
            <w:tcW w:w="4535" w:type="dxa"/>
          </w:tcPr>
          <w:p>
            <w:pPr>
              <w:pStyle w:val="0"/>
              <w:jc w:val="center"/>
            </w:pPr>
            <w:r>
              <w:rPr>
                <w:sz w:val="20"/>
              </w:rPr>
              <w:t xml:space="preserve">Меры по минимизации риска</w:t>
            </w:r>
          </w:p>
        </w:tc>
      </w:tr>
      <w:tr>
        <w:tc>
          <w:tcPr>
            <w:tcW w:w="510" w:type="dxa"/>
          </w:tcPr>
          <w:p>
            <w:pPr>
              <w:pStyle w:val="0"/>
              <w:jc w:val="center"/>
            </w:pPr>
            <w:r>
              <w:rPr>
                <w:sz w:val="20"/>
              </w:rPr>
              <w:t xml:space="preserve">1</w:t>
            </w:r>
          </w:p>
        </w:tc>
        <w:tc>
          <w:tcPr>
            <w:gridSpan w:val="2"/>
            <w:tcW w:w="8560" w:type="dxa"/>
          </w:tcPr>
          <w:p>
            <w:pPr>
              <w:pStyle w:val="0"/>
              <w:jc w:val="center"/>
            </w:pPr>
            <w:r>
              <w:rPr>
                <w:sz w:val="20"/>
              </w:rPr>
              <w:t xml:space="preserve">Внешние риски реализации Программы</w:t>
            </w:r>
          </w:p>
        </w:tc>
      </w:tr>
      <w:tr>
        <w:tc>
          <w:tcPr>
            <w:tcW w:w="510" w:type="dxa"/>
          </w:tcPr>
          <w:p>
            <w:pPr>
              <w:pStyle w:val="0"/>
              <w:jc w:val="center"/>
            </w:pPr>
            <w:r>
              <w:rPr>
                <w:sz w:val="20"/>
              </w:rPr>
              <w:t xml:space="preserve">1.1</w:t>
            </w:r>
          </w:p>
        </w:tc>
        <w:tc>
          <w:tcPr>
            <w:tcW w:w="4025" w:type="dxa"/>
          </w:tcPr>
          <w:p>
            <w:pPr>
              <w:pStyle w:val="0"/>
            </w:pPr>
            <w:r>
              <w:rPr>
                <w:sz w:val="20"/>
              </w:rPr>
              <w:t xml:space="preserve">Изменения федерального законодательства, уменьшающие доходы и (или) увеличивающие расходы консолидированного бюджета Удмуртской Республики</w:t>
            </w:r>
          </w:p>
        </w:tc>
        <w:tc>
          <w:tcPr>
            <w:tcW w:w="4535" w:type="dxa"/>
          </w:tcPr>
          <w:p>
            <w:pPr>
              <w:pStyle w:val="0"/>
            </w:pPr>
            <w:r>
              <w:rPr>
                <w:sz w:val="20"/>
              </w:rPr>
              <w:t xml:space="preserve">разработка предложений по внесению изменений в законодательство Удмуртской Республики в сфере бюджетных правоотношений</w:t>
            </w:r>
          </w:p>
        </w:tc>
      </w:tr>
      <w:tr>
        <w:tc>
          <w:tcPr>
            <w:tcW w:w="510" w:type="dxa"/>
          </w:tcPr>
          <w:p>
            <w:pPr>
              <w:pStyle w:val="0"/>
              <w:jc w:val="center"/>
            </w:pPr>
            <w:r>
              <w:rPr>
                <w:sz w:val="20"/>
              </w:rPr>
              <w:t xml:space="preserve">1.2</w:t>
            </w:r>
          </w:p>
        </w:tc>
        <w:tc>
          <w:tcPr>
            <w:tcW w:w="4025" w:type="dxa"/>
          </w:tcPr>
          <w:p>
            <w:pPr>
              <w:pStyle w:val="0"/>
            </w:pPr>
            <w:r>
              <w:rPr>
                <w:sz w:val="20"/>
              </w:rPr>
              <w:t xml:space="preserve">Ухудшение макроэкономической ситуации</w:t>
            </w:r>
          </w:p>
        </w:tc>
        <w:tc>
          <w:tcPr>
            <w:tcW w:w="4535" w:type="dxa"/>
          </w:tcPr>
          <w:p>
            <w:pPr>
              <w:pStyle w:val="0"/>
            </w:pPr>
            <w:r>
              <w:rPr>
                <w:sz w:val="20"/>
              </w:rPr>
              <w:t xml:space="preserve">реализация мероприятий по мобилизации доходов в бюджет Удмуртской Республики, оптимизация бюджетных расходов, уточнение основных характеристик бюджета Удмуртской Республики на соответствующий финансовый год и на плановый период</w:t>
            </w:r>
          </w:p>
        </w:tc>
      </w:tr>
      <w:tr>
        <w:tc>
          <w:tcPr>
            <w:tcW w:w="510" w:type="dxa"/>
          </w:tcPr>
          <w:p>
            <w:pPr>
              <w:pStyle w:val="0"/>
              <w:jc w:val="center"/>
            </w:pPr>
            <w:r>
              <w:rPr>
                <w:sz w:val="20"/>
              </w:rPr>
              <w:t xml:space="preserve">1.3</w:t>
            </w:r>
          </w:p>
        </w:tc>
        <w:tc>
          <w:tcPr>
            <w:tcW w:w="4025" w:type="dxa"/>
          </w:tcPr>
          <w:p>
            <w:pPr>
              <w:pStyle w:val="0"/>
            </w:pPr>
            <w:r>
              <w:rPr>
                <w:sz w:val="20"/>
              </w:rPr>
              <w:t xml:space="preserve">Негативные природные явления и техногенные аварии</w:t>
            </w:r>
          </w:p>
        </w:tc>
        <w:tc>
          <w:tcPr>
            <w:tcW w:w="4535" w:type="dxa"/>
          </w:tcPr>
          <w:p>
            <w:pPr>
              <w:pStyle w:val="0"/>
            </w:pPr>
            <w:r>
              <w:rPr>
                <w:sz w:val="20"/>
              </w:rPr>
              <w:t xml:space="preserve">перераспределение бюджетных расходов для устранения последствий негативных природных явлений и техногенных аварий</w:t>
            </w:r>
          </w:p>
        </w:tc>
      </w:tr>
      <w:tr>
        <w:tc>
          <w:tcPr>
            <w:tcW w:w="510" w:type="dxa"/>
          </w:tcPr>
          <w:p>
            <w:pPr>
              <w:pStyle w:val="0"/>
              <w:jc w:val="center"/>
            </w:pPr>
            <w:r>
              <w:rPr>
                <w:sz w:val="20"/>
              </w:rPr>
              <w:t xml:space="preserve">2</w:t>
            </w:r>
          </w:p>
        </w:tc>
        <w:tc>
          <w:tcPr>
            <w:gridSpan w:val="2"/>
            <w:tcW w:w="8560" w:type="dxa"/>
          </w:tcPr>
          <w:p>
            <w:pPr>
              <w:pStyle w:val="0"/>
              <w:jc w:val="center"/>
            </w:pPr>
            <w:r>
              <w:rPr>
                <w:sz w:val="20"/>
              </w:rPr>
              <w:t xml:space="preserve">Внутренние риски реализации Программы</w:t>
            </w:r>
          </w:p>
        </w:tc>
      </w:tr>
      <w:tr>
        <w:tc>
          <w:tcPr>
            <w:tcW w:w="510" w:type="dxa"/>
          </w:tcPr>
          <w:p>
            <w:pPr>
              <w:pStyle w:val="0"/>
              <w:jc w:val="center"/>
            </w:pPr>
            <w:r>
              <w:rPr>
                <w:sz w:val="20"/>
              </w:rPr>
              <w:t xml:space="preserve">2.1</w:t>
            </w:r>
          </w:p>
        </w:tc>
        <w:tc>
          <w:tcPr>
            <w:tcW w:w="4025" w:type="dxa"/>
          </w:tcPr>
          <w:p>
            <w:pPr>
              <w:pStyle w:val="0"/>
            </w:pPr>
            <w:r>
              <w:rPr>
                <w:sz w:val="20"/>
              </w:rPr>
              <w:t xml:space="preserve">Несбалансированность бюджета Удмуртской Республики</w:t>
            </w:r>
          </w:p>
        </w:tc>
        <w:tc>
          <w:tcPr>
            <w:tcW w:w="4535" w:type="dxa"/>
          </w:tcPr>
          <w:p>
            <w:pPr>
              <w:pStyle w:val="0"/>
            </w:pPr>
            <w:r>
              <w:rPr>
                <w:sz w:val="20"/>
              </w:rPr>
              <w:t xml:space="preserve">формирование долгосрочного бюджетного прогноза, определение предельных объемов расходования средств на реализацию государственных программ Удмуртской Республики</w:t>
            </w:r>
          </w:p>
        </w:tc>
      </w:tr>
      <w:tr>
        <w:tc>
          <w:tcPr>
            <w:tcW w:w="510" w:type="dxa"/>
          </w:tcPr>
          <w:p>
            <w:pPr>
              <w:pStyle w:val="0"/>
              <w:jc w:val="center"/>
            </w:pPr>
            <w:r>
              <w:rPr>
                <w:sz w:val="20"/>
              </w:rPr>
              <w:t xml:space="preserve">2.2</w:t>
            </w:r>
          </w:p>
        </w:tc>
        <w:tc>
          <w:tcPr>
            <w:tcW w:w="4025" w:type="dxa"/>
          </w:tcPr>
          <w:p>
            <w:pPr>
              <w:pStyle w:val="0"/>
            </w:pPr>
            <w:r>
              <w:rPr>
                <w:sz w:val="20"/>
              </w:rPr>
              <w:t xml:space="preserve">Недостаточная заинтересованность главных администраторов доходов бюджета Удмуртской Республики в увеличении поступлений налоговых и неналоговых доходов</w:t>
            </w:r>
          </w:p>
        </w:tc>
        <w:tc>
          <w:tcPr>
            <w:tcW w:w="4535" w:type="dxa"/>
          </w:tcPr>
          <w:p>
            <w:pPr>
              <w:pStyle w:val="0"/>
            </w:pPr>
            <w:r>
              <w:rPr>
                <w:sz w:val="20"/>
              </w:rPr>
              <w:t xml:space="preserve">доведение заданий по мобилизации доходов до главных администраторов доходов бюджета, контроль их выполнения</w:t>
            </w:r>
          </w:p>
        </w:tc>
      </w:tr>
      <w:tr>
        <w:tc>
          <w:tcPr>
            <w:tcW w:w="510" w:type="dxa"/>
          </w:tcPr>
          <w:p>
            <w:pPr>
              <w:pStyle w:val="0"/>
              <w:jc w:val="center"/>
            </w:pPr>
            <w:r>
              <w:rPr>
                <w:sz w:val="20"/>
              </w:rPr>
              <w:t xml:space="preserve">2.3</w:t>
            </w:r>
          </w:p>
        </w:tc>
        <w:tc>
          <w:tcPr>
            <w:tcW w:w="4025" w:type="dxa"/>
          </w:tcPr>
          <w:p>
            <w:pPr>
              <w:pStyle w:val="0"/>
            </w:pPr>
            <w:r>
              <w:rPr>
                <w:sz w:val="20"/>
              </w:rPr>
              <w:t xml:space="preserve">Невыполнение расходных обязательств Удмуртской Республики по финансовому обеспечению первоочередных расходов</w:t>
            </w:r>
          </w:p>
        </w:tc>
        <w:tc>
          <w:tcPr>
            <w:tcW w:w="4535" w:type="dxa"/>
          </w:tcPr>
          <w:p>
            <w:pPr>
              <w:pStyle w:val="0"/>
            </w:pPr>
            <w:r>
              <w:rPr>
                <w:sz w:val="20"/>
              </w:rPr>
              <w:t xml:space="preserve">формирование бюджета Удмуртской Республики исходя из консервативного сценария социально-экономического развития Удмуртской Республики</w:t>
            </w:r>
          </w:p>
        </w:tc>
      </w:tr>
      <w:tr>
        <w:tc>
          <w:tcPr>
            <w:tcW w:w="510" w:type="dxa"/>
          </w:tcPr>
          <w:p>
            <w:pPr>
              <w:pStyle w:val="0"/>
              <w:jc w:val="center"/>
            </w:pPr>
            <w:r>
              <w:rPr>
                <w:sz w:val="20"/>
              </w:rPr>
              <w:t xml:space="preserve">2.4</w:t>
            </w:r>
          </w:p>
        </w:tc>
        <w:tc>
          <w:tcPr>
            <w:tcW w:w="4025" w:type="dxa"/>
          </w:tcPr>
          <w:p>
            <w:pPr>
              <w:pStyle w:val="0"/>
            </w:pPr>
            <w:r>
              <w:rPr>
                <w:sz w:val="20"/>
              </w:rPr>
              <w:t xml:space="preserve">Предельность (ограниченность) проведения оптимизации бюджетной сети, других мероприятий по оптимизации бюджетных расходов, так как возникают риски недоступности для населения государственных и муниципальных услуг, ухудшения качества их предоставления, усиления социальной напряженности в республике</w:t>
            </w:r>
          </w:p>
        </w:tc>
        <w:tc>
          <w:tcPr>
            <w:tcW w:w="4535" w:type="dxa"/>
          </w:tcPr>
          <w:p>
            <w:pPr>
              <w:pStyle w:val="0"/>
            </w:pPr>
            <w:r>
              <w:rPr>
                <w:sz w:val="20"/>
              </w:rPr>
              <w:t xml:space="preserve">нахождение баланса интересов путем организации со стороны региональной и муниципальной власти общественного обсуждения предлагаемых изменений</w:t>
            </w:r>
          </w:p>
        </w:tc>
      </w:tr>
    </w:tbl>
    <w:p>
      <w:pPr>
        <w:pStyle w:val="0"/>
        <w:jc w:val="both"/>
      </w:pPr>
      <w:r>
        <w:rPr>
          <w:sz w:val="20"/>
        </w:rPr>
      </w:r>
    </w:p>
    <w:p>
      <w:pPr>
        <w:pStyle w:val="0"/>
        <w:ind w:firstLine="540"/>
        <w:jc w:val="both"/>
      </w:pPr>
      <w:r>
        <w:rPr>
          <w:sz w:val="20"/>
        </w:rPr>
        <w:t xml:space="preserve">Принятие мер по управлению рисками реализации Программы осуществляется в процессе мониторинга реализации Программы, оценки ее эффективности и результативности.</w:t>
      </w:r>
    </w:p>
    <w:p>
      <w:pPr>
        <w:pStyle w:val="0"/>
        <w:jc w:val="both"/>
      </w:pPr>
      <w:r>
        <w:rPr>
          <w:sz w:val="20"/>
        </w:rPr>
      </w:r>
    </w:p>
    <w:p>
      <w:pPr>
        <w:pStyle w:val="2"/>
        <w:outlineLvl w:val="1"/>
        <w:jc w:val="center"/>
      </w:pPr>
      <w:r>
        <w:rPr>
          <w:sz w:val="20"/>
        </w:rPr>
        <w:t xml:space="preserve">VII. Характеристика текущей ситуации</w:t>
      </w:r>
    </w:p>
    <w:p>
      <w:pPr>
        <w:pStyle w:val="0"/>
        <w:jc w:val="both"/>
      </w:pPr>
      <w:r>
        <w:rPr>
          <w:sz w:val="20"/>
        </w:rPr>
      </w:r>
    </w:p>
    <w:p>
      <w:pPr>
        <w:pStyle w:val="0"/>
        <w:ind w:firstLine="540"/>
        <w:jc w:val="both"/>
      </w:pPr>
      <w:r>
        <w:rPr>
          <w:sz w:val="20"/>
        </w:rPr>
        <w:t xml:space="preserve">Удмуртия - регион с исторически сложившейся промышленной специализацией. Основу экономики республики составляют оборонно-промышленный комплекс, обрабатывающие производства и сырьевые отрасли.</w:t>
      </w:r>
    </w:p>
    <w:p>
      <w:pPr>
        <w:pStyle w:val="0"/>
        <w:spacing w:before="200" w:line-rule="auto"/>
        <w:ind w:firstLine="540"/>
        <w:jc w:val="both"/>
      </w:pPr>
      <w:r>
        <w:rPr>
          <w:sz w:val="20"/>
        </w:rPr>
        <w:t xml:space="preserve">Развитие крупнейших предприятий оборонно-промышленного комплекса и нефтяной отрасли обеспечивает рост налоговых доходов. С 2009 года по 2019 год налоговые доходы, собранные с территории Удмуртской Республики, увеличились в 3,8 раза.</w:t>
      </w:r>
    </w:p>
    <w:p>
      <w:pPr>
        <w:pStyle w:val="0"/>
        <w:spacing w:before="200" w:line-rule="auto"/>
        <w:ind w:firstLine="540"/>
        <w:jc w:val="both"/>
      </w:pPr>
      <w:r>
        <w:rPr>
          <w:sz w:val="20"/>
        </w:rPr>
        <w:t xml:space="preserve">Сложившаяся структура экономики определяет структуру налоговых поступлений в бюджетную систему. Высокую долю налоговых поступлений, собираемых в республике, составляют налоги, полностью зачисляемые в федеральный бюджет, - налог на добычу полезных ископаемых и налог на добавленную стоимость. Вследствие этого, большую часть собранных налоговых доходов республика перечисляет в федеральный бюджет.</w:t>
      </w:r>
    </w:p>
    <w:p>
      <w:pPr>
        <w:pStyle w:val="0"/>
        <w:spacing w:before="200" w:line-rule="auto"/>
        <w:ind w:firstLine="540"/>
        <w:jc w:val="both"/>
      </w:pPr>
      <w:r>
        <w:rPr>
          <w:sz w:val="20"/>
        </w:rPr>
        <w:t xml:space="preserve">Динамика распределения налоговых доходов между уровнями бюджетной системы представлена в таблице 6.</w:t>
      </w:r>
    </w:p>
    <w:p>
      <w:pPr>
        <w:pStyle w:val="0"/>
        <w:jc w:val="both"/>
      </w:pPr>
      <w:r>
        <w:rPr>
          <w:sz w:val="20"/>
        </w:rPr>
      </w:r>
    </w:p>
    <w:p>
      <w:pPr>
        <w:pStyle w:val="0"/>
        <w:outlineLvl w:val="2"/>
        <w:jc w:val="right"/>
      </w:pPr>
      <w:r>
        <w:rPr>
          <w:sz w:val="20"/>
        </w:rPr>
        <w:t xml:space="preserve">Таблица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22"/>
        <w:gridCol w:w="1077"/>
        <w:gridCol w:w="1134"/>
        <w:gridCol w:w="1871"/>
      </w:tblGrid>
      <w:tr>
        <w:tc>
          <w:tcPr>
            <w:tcW w:w="567" w:type="dxa"/>
          </w:tcPr>
          <w:p>
            <w:pPr>
              <w:pStyle w:val="0"/>
              <w:jc w:val="center"/>
            </w:pPr>
            <w:r>
              <w:rPr>
                <w:sz w:val="20"/>
              </w:rPr>
              <w:t xml:space="preserve">N п/п</w:t>
            </w:r>
          </w:p>
        </w:tc>
        <w:tc>
          <w:tcPr>
            <w:tcW w:w="4422" w:type="dxa"/>
          </w:tcPr>
          <w:p>
            <w:pPr>
              <w:pStyle w:val="0"/>
              <w:jc w:val="center"/>
            </w:pPr>
            <w:r>
              <w:rPr>
                <w:sz w:val="20"/>
              </w:rPr>
              <w:t xml:space="preserve">Наименование</w:t>
            </w:r>
          </w:p>
        </w:tc>
        <w:tc>
          <w:tcPr>
            <w:tcW w:w="1077" w:type="dxa"/>
          </w:tcPr>
          <w:p>
            <w:pPr>
              <w:pStyle w:val="0"/>
              <w:jc w:val="center"/>
            </w:pPr>
            <w:r>
              <w:rPr>
                <w:sz w:val="20"/>
              </w:rPr>
              <w:t xml:space="preserve">2009 год</w:t>
            </w:r>
          </w:p>
        </w:tc>
        <w:tc>
          <w:tcPr>
            <w:tcW w:w="1134" w:type="dxa"/>
          </w:tcPr>
          <w:p>
            <w:pPr>
              <w:pStyle w:val="0"/>
              <w:jc w:val="center"/>
            </w:pPr>
            <w:r>
              <w:rPr>
                <w:sz w:val="20"/>
              </w:rPr>
              <w:t xml:space="preserve">2019 год</w:t>
            </w:r>
          </w:p>
        </w:tc>
        <w:tc>
          <w:tcPr>
            <w:tcW w:w="1871" w:type="dxa"/>
          </w:tcPr>
          <w:p>
            <w:pPr>
              <w:pStyle w:val="0"/>
              <w:jc w:val="center"/>
            </w:pPr>
            <w:r>
              <w:rPr>
                <w:sz w:val="20"/>
              </w:rPr>
              <w:t xml:space="preserve">Рост 2019 года к 2009 году</w:t>
            </w:r>
          </w:p>
        </w:tc>
      </w:tr>
      <w:tr>
        <w:tc>
          <w:tcPr>
            <w:tcW w:w="567" w:type="dxa"/>
          </w:tcPr>
          <w:p>
            <w:pPr>
              <w:pStyle w:val="0"/>
              <w:jc w:val="center"/>
            </w:pPr>
            <w:r>
              <w:rPr>
                <w:sz w:val="20"/>
              </w:rPr>
              <w:t xml:space="preserve">1</w:t>
            </w:r>
          </w:p>
        </w:tc>
        <w:tc>
          <w:tcPr>
            <w:tcW w:w="4422" w:type="dxa"/>
          </w:tcPr>
          <w:p>
            <w:pPr>
              <w:pStyle w:val="0"/>
            </w:pPr>
            <w:r>
              <w:rPr>
                <w:sz w:val="20"/>
              </w:rPr>
              <w:t xml:space="preserve">Всего налоговых доходов, млн. руб.</w:t>
            </w:r>
          </w:p>
        </w:tc>
        <w:tc>
          <w:tcPr>
            <w:tcW w:w="1077" w:type="dxa"/>
          </w:tcPr>
          <w:p>
            <w:pPr>
              <w:pStyle w:val="0"/>
              <w:jc w:val="center"/>
            </w:pPr>
            <w:r>
              <w:rPr>
                <w:sz w:val="20"/>
              </w:rPr>
              <w:t xml:space="preserve">60692</w:t>
            </w:r>
          </w:p>
        </w:tc>
        <w:tc>
          <w:tcPr>
            <w:tcW w:w="1134" w:type="dxa"/>
          </w:tcPr>
          <w:p>
            <w:pPr>
              <w:pStyle w:val="0"/>
              <w:jc w:val="center"/>
            </w:pPr>
            <w:r>
              <w:rPr>
                <w:sz w:val="20"/>
              </w:rPr>
              <w:t xml:space="preserve">228290</w:t>
            </w:r>
          </w:p>
        </w:tc>
        <w:tc>
          <w:tcPr>
            <w:tcW w:w="1871" w:type="dxa"/>
          </w:tcPr>
          <w:p>
            <w:pPr>
              <w:pStyle w:val="0"/>
              <w:jc w:val="center"/>
            </w:pPr>
            <w:r>
              <w:rPr>
                <w:sz w:val="20"/>
              </w:rPr>
              <w:t xml:space="preserve">3,8 раза</w:t>
            </w:r>
          </w:p>
        </w:tc>
      </w:tr>
      <w:tr>
        <w:tc>
          <w:tcPr>
            <w:tcW w:w="567" w:type="dxa"/>
          </w:tcPr>
          <w:p>
            <w:pPr>
              <w:pStyle w:val="0"/>
              <w:jc w:val="center"/>
            </w:pPr>
            <w:r>
              <w:rPr>
                <w:sz w:val="20"/>
              </w:rPr>
              <w:t xml:space="preserve">1.1</w:t>
            </w:r>
          </w:p>
        </w:tc>
        <w:tc>
          <w:tcPr>
            <w:tcW w:w="4422" w:type="dxa"/>
          </w:tcPr>
          <w:p>
            <w:pPr>
              <w:pStyle w:val="0"/>
            </w:pPr>
            <w:r>
              <w:rPr>
                <w:sz w:val="20"/>
              </w:rPr>
              <w:t xml:space="preserve">Зачислено в федеральный бюджет, млн. руб.</w:t>
            </w:r>
          </w:p>
        </w:tc>
        <w:tc>
          <w:tcPr>
            <w:tcW w:w="1077" w:type="dxa"/>
          </w:tcPr>
          <w:p>
            <w:pPr>
              <w:pStyle w:val="0"/>
              <w:jc w:val="center"/>
            </w:pPr>
            <w:r>
              <w:rPr>
                <w:sz w:val="20"/>
              </w:rPr>
              <w:t xml:space="preserve">34393</w:t>
            </w:r>
          </w:p>
        </w:tc>
        <w:tc>
          <w:tcPr>
            <w:tcW w:w="1134" w:type="dxa"/>
          </w:tcPr>
          <w:p>
            <w:pPr>
              <w:pStyle w:val="0"/>
              <w:jc w:val="center"/>
            </w:pPr>
            <w:r>
              <w:rPr>
                <w:sz w:val="20"/>
              </w:rPr>
              <w:t xml:space="preserve">163334</w:t>
            </w:r>
          </w:p>
        </w:tc>
        <w:tc>
          <w:tcPr>
            <w:tcW w:w="1871" w:type="dxa"/>
          </w:tcPr>
          <w:p>
            <w:pPr>
              <w:pStyle w:val="0"/>
              <w:jc w:val="center"/>
            </w:pPr>
            <w:r>
              <w:rPr>
                <w:sz w:val="20"/>
              </w:rPr>
              <w:t xml:space="preserve">4,7 раза</w:t>
            </w:r>
          </w:p>
        </w:tc>
      </w:tr>
      <w:tr>
        <w:tc>
          <w:tcPr>
            <w:tcW w:w="567" w:type="dxa"/>
          </w:tcPr>
          <w:p>
            <w:pPr>
              <w:pStyle w:val="0"/>
            </w:pPr>
            <w:r>
              <w:rPr>
                <w:sz w:val="20"/>
              </w:rPr>
            </w:r>
          </w:p>
        </w:tc>
        <w:tc>
          <w:tcPr>
            <w:tcW w:w="4422" w:type="dxa"/>
          </w:tcPr>
          <w:p>
            <w:pPr>
              <w:pStyle w:val="0"/>
            </w:pPr>
            <w:r>
              <w:rPr>
                <w:sz w:val="20"/>
              </w:rPr>
              <w:t xml:space="preserve">Доля федерального бюджета в общем объеме поступлений, процентов</w:t>
            </w:r>
          </w:p>
        </w:tc>
        <w:tc>
          <w:tcPr>
            <w:tcW w:w="1077" w:type="dxa"/>
          </w:tcPr>
          <w:p>
            <w:pPr>
              <w:pStyle w:val="0"/>
              <w:jc w:val="center"/>
            </w:pPr>
            <w:r>
              <w:rPr>
                <w:sz w:val="20"/>
              </w:rPr>
              <w:t xml:space="preserve">57</w:t>
            </w:r>
          </w:p>
        </w:tc>
        <w:tc>
          <w:tcPr>
            <w:tcW w:w="1134" w:type="dxa"/>
          </w:tcPr>
          <w:p>
            <w:pPr>
              <w:pStyle w:val="0"/>
              <w:jc w:val="center"/>
            </w:pPr>
            <w:r>
              <w:rPr>
                <w:sz w:val="20"/>
              </w:rPr>
              <w:t xml:space="preserve">72</w:t>
            </w:r>
          </w:p>
        </w:tc>
        <w:tc>
          <w:tcPr>
            <w:tcW w:w="1871" w:type="dxa"/>
          </w:tcPr>
          <w:p>
            <w:pPr>
              <w:pStyle w:val="0"/>
            </w:pPr>
            <w:r>
              <w:rPr>
                <w:sz w:val="20"/>
              </w:rPr>
            </w:r>
          </w:p>
        </w:tc>
      </w:tr>
      <w:tr>
        <w:tc>
          <w:tcPr>
            <w:tcW w:w="567" w:type="dxa"/>
          </w:tcPr>
          <w:p>
            <w:pPr>
              <w:pStyle w:val="0"/>
              <w:jc w:val="center"/>
            </w:pPr>
            <w:r>
              <w:rPr>
                <w:sz w:val="20"/>
              </w:rPr>
              <w:t xml:space="preserve">1.2</w:t>
            </w:r>
          </w:p>
        </w:tc>
        <w:tc>
          <w:tcPr>
            <w:tcW w:w="4422" w:type="dxa"/>
          </w:tcPr>
          <w:p>
            <w:pPr>
              <w:pStyle w:val="0"/>
            </w:pPr>
            <w:r>
              <w:rPr>
                <w:sz w:val="20"/>
              </w:rPr>
              <w:t xml:space="preserve">Зачислено в консолидированный бюджет Удмуртской Республики, млн. руб.</w:t>
            </w:r>
          </w:p>
        </w:tc>
        <w:tc>
          <w:tcPr>
            <w:tcW w:w="1077" w:type="dxa"/>
          </w:tcPr>
          <w:p>
            <w:pPr>
              <w:pStyle w:val="0"/>
              <w:jc w:val="center"/>
            </w:pPr>
            <w:r>
              <w:rPr>
                <w:sz w:val="20"/>
              </w:rPr>
              <w:t xml:space="preserve">26299</w:t>
            </w:r>
          </w:p>
        </w:tc>
        <w:tc>
          <w:tcPr>
            <w:tcW w:w="1134" w:type="dxa"/>
          </w:tcPr>
          <w:p>
            <w:pPr>
              <w:pStyle w:val="0"/>
              <w:jc w:val="center"/>
            </w:pPr>
            <w:r>
              <w:rPr>
                <w:sz w:val="20"/>
              </w:rPr>
              <w:t xml:space="preserve">64956</w:t>
            </w:r>
          </w:p>
        </w:tc>
        <w:tc>
          <w:tcPr>
            <w:tcW w:w="1871" w:type="dxa"/>
          </w:tcPr>
          <w:p>
            <w:pPr>
              <w:pStyle w:val="0"/>
              <w:jc w:val="center"/>
            </w:pPr>
            <w:r>
              <w:rPr>
                <w:sz w:val="20"/>
              </w:rPr>
              <w:t xml:space="preserve">2,5 раза</w:t>
            </w:r>
          </w:p>
        </w:tc>
      </w:tr>
      <w:tr>
        <w:tc>
          <w:tcPr>
            <w:tcW w:w="567" w:type="dxa"/>
          </w:tcPr>
          <w:p>
            <w:pPr>
              <w:pStyle w:val="0"/>
            </w:pPr>
            <w:r>
              <w:rPr>
                <w:sz w:val="20"/>
              </w:rPr>
            </w:r>
          </w:p>
        </w:tc>
        <w:tc>
          <w:tcPr>
            <w:tcW w:w="4422" w:type="dxa"/>
          </w:tcPr>
          <w:p>
            <w:pPr>
              <w:pStyle w:val="0"/>
            </w:pPr>
            <w:r>
              <w:rPr>
                <w:sz w:val="20"/>
              </w:rPr>
              <w:t xml:space="preserve">Доля консолидированного бюджета Удмуртской Республики в общем объеме поступлений, процентов</w:t>
            </w:r>
          </w:p>
        </w:tc>
        <w:tc>
          <w:tcPr>
            <w:tcW w:w="1077" w:type="dxa"/>
          </w:tcPr>
          <w:p>
            <w:pPr>
              <w:pStyle w:val="0"/>
              <w:jc w:val="center"/>
            </w:pPr>
            <w:r>
              <w:rPr>
                <w:sz w:val="20"/>
              </w:rPr>
              <w:t xml:space="preserve">43</w:t>
            </w:r>
          </w:p>
        </w:tc>
        <w:tc>
          <w:tcPr>
            <w:tcW w:w="1134" w:type="dxa"/>
          </w:tcPr>
          <w:p>
            <w:pPr>
              <w:pStyle w:val="0"/>
              <w:jc w:val="center"/>
            </w:pPr>
            <w:r>
              <w:rPr>
                <w:sz w:val="20"/>
              </w:rPr>
              <w:t xml:space="preserve">28</w:t>
            </w:r>
          </w:p>
        </w:tc>
        <w:tc>
          <w:tcPr>
            <w:tcW w:w="1871" w:type="dxa"/>
          </w:tcPr>
          <w:p>
            <w:pPr>
              <w:pStyle w:val="0"/>
            </w:pPr>
            <w:r>
              <w:rPr>
                <w:sz w:val="20"/>
              </w:rPr>
            </w:r>
          </w:p>
        </w:tc>
      </w:tr>
    </w:tbl>
    <w:p>
      <w:pPr>
        <w:pStyle w:val="0"/>
        <w:jc w:val="both"/>
      </w:pPr>
      <w:r>
        <w:rPr>
          <w:sz w:val="20"/>
        </w:rPr>
      </w:r>
    </w:p>
    <w:p>
      <w:pPr>
        <w:pStyle w:val="0"/>
        <w:ind w:firstLine="540"/>
        <w:jc w:val="both"/>
      </w:pPr>
      <w:r>
        <w:rPr>
          <w:sz w:val="20"/>
        </w:rPr>
        <w:t xml:space="preserve">Бюджет Удмуртской Республики характеризуется высоким уровнем расходов социальной направленности. Ежегодно более 70 процентов расходов направляется на выплату заработной платы, предоставление мер социальной поддержки гражданам республики, реализацию государственных функций в сфере образования, здравоохранения, культуры и спорта.</w:t>
      </w:r>
    </w:p>
    <w:p>
      <w:pPr>
        <w:pStyle w:val="0"/>
        <w:spacing w:before="200" w:line-rule="auto"/>
        <w:ind w:firstLine="540"/>
        <w:jc w:val="both"/>
      </w:pPr>
      <w:r>
        <w:rPr>
          <w:sz w:val="20"/>
        </w:rPr>
        <w:t xml:space="preserve">На протяжении длительного периода бюджет Удмуртской Республики являлся дефицитным, что объективно обуславливает наличие государственных долговых обязательств. В условиях возрастающих расходов регионального бюджета, связанных с принятием на федеральном уровне решений, приводящих к увеличению действующих и принятию новых расходных обязательств, ростом расходов социальной направленности, в том числе связанных с реализацией указов Президента Российской Федерации от 7 мая 2012 года (на повышение заработной платы отдельным категориям работников бюджетной сферы, модернизацию отраслей образования, образования, здравоохранения, культуры, переселение граждан из аварийного жилищного фонда), увеличением размера страхового взноса на обязательное медицинское страхование неработающего населения, бюджет формировался с максимальным дефицитом, основным источником финансирования которого являлись кредиты кредитных организаций. В результате с 2012 года по 2017 год государственные заимствования увеличились в 2,8 раза и утратили инвестиционную направленность. Расходы на обслуживание государственного долга возросли в 3 раза.</w:t>
      </w:r>
    </w:p>
    <w:p>
      <w:pPr>
        <w:pStyle w:val="0"/>
        <w:spacing w:before="200" w:line-rule="auto"/>
        <w:ind w:firstLine="540"/>
        <w:jc w:val="both"/>
      </w:pPr>
      <w:r>
        <w:rPr>
          <w:sz w:val="20"/>
        </w:rPr>
        <w:t xml:space="preserve">Основные параметры исполнения бюджета Удмуртской Республики за 2012, 2017 - 2019 годы приведены в таблице 7.</w:t>
      </w:r>
    </w:p>
    <w:p>
      <w:pPr>
        <w:pStyle w:val="0"/>
        <w:jc w:val="both"/>
      </w:pPr>
      <w:r>
        <w:rPr>
          <w:sz w:val="20"/>
        </w:rPr>
      </w:r>
    </w:p>
    <w:p>
      <w:pPr>
        <w:pStyle w:val="0"/>
        <w:outlineLvl w:val="2"/>
        <w:jc w:val="right"/>
      </w:pPr>
      <w:r>
        <w:rPr>
          <w:sz w:val="20"/>
        </w:rPr>
        <w:t xml:space="preserve">Таблица 7</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1134"/>
        <w:gridCol w:w="1134"/>
        <w:gridCol w:w="1134"/>
        <w:gridCol w:w="1134"/>
      </w:tblGrid>
      <w:tr>
        <w:tc>
          <w:tcPr>
            <w:tcW w:w="510" w:type="dxa"/>
          </w:tcPr>
          <w:p>
            <w:pPr>
              <w:pStyle w:val="0"/>
              <w:jc w:val="center"/>
            </w:pPr>
            <w:r>
              <w:rPr>
                <w:sz w:val="20"/>
              </w:rPr>
              <w:t xml:space="preserve">N п/п</w:t>
            </w:r>
          </w:p>
        </w:tc>
        <w:tc>
          <w:tcPr>
            <w:tcW w:w="4025" w:type="dxa"/>
          </w:tcPr>
          <w:p>
            <w:pPr>
              <w:pStyle w:val="0"/>
              <w:jc w:val="center"/>
            </w:pPr>
            <w:r>
              <w:rPr>
                <w:sz w:val="20"/>
              </w:rPr>
              <w:t xml:space="preserve">Наименование</w:t>
            </w:r>
          </w:p>
        </w:tc>
        <w:tc>
          <w:tcPr>
            <w:tcW w:w="1134" w:type="dxa"/>
          </w:tcPr>
          <w:p>
            <w:pPr>
              <w:pStyle w:val="0"/>
              <w:jc w:val="center"/>
            </w:pPr>
            <w:r>
              <w:rPr>
                <w:sz w:val="20"/>
              </w:rPr>
              <w:t xml:space="preserve">2012 год</w:t>
            </w:r>
          </w:p>
        </w:tc>
        <w:tc>
          <w:tcPr>
            <w:tcW w:w="1134" w:type="dxa"/>
          </w:tcPr>
          <w:p>
            <w:pPr>
              <w:pStyle w:val="0"/>
              <w:jc w:val="center"/>
            </w:pPr>
            <w:r>
              <w:rPr>
                <w:sz w:val="20"/>
              </w:rPr>
              <w:t xml:space="preserve">2017 год</w:t>
            </w:r>
          </w:p>
        </w:tc>
        <w:tc>
          <w:tcPr>
            <w:tcW w:w="1134" w:type="dxa"/>
          </w:tcPr>
          <w:p>
            <w:pPr>
              <w:pStyle w:val="0"/>
              <w:jc w:val="center"/>
            </w:pPr>
            <w:r>
              <w:rPr>
                <w:sz w:val="20"/>
              </w:rPr>
              <w:t xml:space="preserve">2018 год</w:t>
            </w:r>
          </w:p>
        </w:tc>
        <w:tc>
          <w:tcPr>
            <w:tcW w:w="1134" w:type="dxa"/>
          </w:tcPr>
          <w:p>
            <w:pPr>
              <w:pStyle w:val="0"/>
              <w:jc w:val="center"/>
            </w:pPr>
            <w:r>
              <w:rPr>
                <w:sz w:val="20"/>
              </w:rPr>
              <w:t xml:space="preserve">2019 год</w:t>
            </w:r>
          </w:p>
        </w:tc>
      </w:tr>
      <w:tr>
        <w:tc>
          <w:tcPr>
            <w:tcW w:w="510" w:type="dxa"/>
          </w:tcPr>
          <w:p>
            <w:pPr>
              <w:pStyle w:val="0"/>
              <w:jc w:val="center"/>
            </w:pPr>
            <w:r>
              <w:rPr>
                <w:sz w:val="20"/>
              </w:rPr>
              <w:t xml:space="preserve">1</w:t>
            </w:r>
          </w:p>
        </w:tc>
        <w:tc>
          <w:tcPr>
            <w:tcW w:w="4025" w:type="dxa"/>
          </w:tcPr>
          <w:p>
            <w:pPr>
              <w:pStyle w:val="0"/>
            </w:pPr>
            <w:r>
              <w:rPr>
                <w:sz w:val="20"/>
              </w:rPr>
              <w:t xml:space="preserve">Доходы, всего</w:t>
            </w:r>
          </w:p>
        </w:tc>
        <w:tc>
          <w:tcPr>
            <w:tcW w:w="1134" w:type="dxa"/>
          </w:tcPr>
          <w:p>
            <w:pPr>
              <w:pStyle w:val="0"/>
              <w:jc w:val="center"/>
            </w:pPr>
            <w:r>
              <w:rPr>
                <w:sz w:val="20"/>
              </w:rPr>
              <w:t xml:space="preserve">48284,9</w:t>
            </w:r>
          </w:p>
        </w:tc>
        <w:tc>
          <w:tcPr>
            <w:tcW w:w="1134" w:type="dxa"/>
          </w:tcPr>
          <w:p>
            <w:pPr>
              <w:pStyle w:val="0"/>
              <w:jc w:val="center"/>
            </w:pPr>
            <w:r>
              <w:rPr>
                <w:sz w:val="20"/>
              </w:rPr>
              <w:t xml:space="preserve">67688,0</w:t>
            </w:r>
          </w:p>
        </w:tc>
        <w:tc>
          <w:tcPr>
            <w:tcW w:w="1134" w:type="dxa"/>
          </w:tcPr>
          <w:p>
            <w:pPr>
              <w:pStyle w:val="0"/>
              <w:jc w:val="center"/>
            </w:pPr>
            <w:r>
              <w:rPr>
                <w:sz w:val="20"/>
              </w:rPr>
              <w:t xml:space="preserve">73196,9</w:t>
            </w:r>
          </w:p>
        </w:tc>
        <w:tc>
          <w:tcPr>
            <w:tcW w:w="1134" w:type="dxa"/>
          </w:tcPr>
          <w:p>
            <w:pPr>
              <w:pStyle w:val="0"/>
              <w:jc w:val="center"/>
            </w:pPr>
            <w:r>
              <w:rPr>
                <w:sz w:val="20"/>
              </w:rPr>
              <w:t xml:space="preserve">80650,6</w:t>
            </w:r>
          </w:p>
        </w:tc>
      </w:tr>
      <w:tr>
        <w:tc>
          <w:tcPr>
            <w:tcW w:w="510" w:type="dxa"/>
          </w:tcPr>
          <w:p>
            <w:pPr>
              <w:pStyle w:val="0"/>
            </w:pPr>
            <w:r>
              <w:rPr>
                <w:sz w:val="20"/>
              </w:rPr>
            </w:r>
          </w:p>
        </w:tc>
        <w:tc>
          <w:tcPr>
            <w:tcW w:w="4025" w:type="dxa"/>
          </w:tcPr>
          <w:p>
            <w:pPr>
              <w:pStyle w:val="0"/>
            </w:pPr>
            <w:r>
              <w:rPr>
                <w:sz w:val="20"/>
              </w:rPr>
              <w:t xml:space="preserve">в том числе:</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10" w:type="dxa"/>
          </w:tcPr>
          <w:p>
            <w:pPr>
              <w:pStyle w:val="0"/>
            </w:pPr>
            <w:r>
              <w:rPr>
                <w:sz w:val="20"/>
              </w:rPr>
              <w:t xml:space="preserve">1.1</w:t>
            </w:r>
          </w:p>
        </w:tc>
        <w:tc>
          <w:tcPr>
            <w:tcW w:w="4025" w:type="dxa"/>
          </w:tcPr>
          <w:p>
            <w:pPr>
              <w:pStyle w:val="0"/>
            </w:pPr>
            <w:r>
              <w:rPr>
                <w:sz w:val="20"/>
              </w:rPr>
              <w:t xml:space="preserve">Налоговые и неналоговые доходы</w:t>
            </w:r>
          </w:p>
        </w:tc>
        <w:tc>
          <w:tcPr>
            <w:tcW w:w="1134" w:type="dxa"/>
          </w:tcPr>
          <w:p>
            <w:pPr>
              <w:pStyle w:val="0"/>
              <w:jc w:val="center"/>
            </w:pPr>
            <w:r>
              <w:rPr>
                <w:sz w:val="20"/>
              </w:rPr>
              <w:t xml:space="preserve">34302,5</w:t>
            </w:r>
          </w:p>
        </w:tc>
        <w:tc>
          <w:tcPr>
            <w:tcW w:w="1134" w:type="dxa"/>
          </w:tcPr>
          <w:p>
            <w:pPr>
              <w:pStyle w:val="0"/>
              <w:jc w:val="center"/>
            </w:pPr>
            <w:r>
              <w:rPr>
                <w:sz w:val="20"/>
              </w:rPr>
              <w:t xml:space="preserve">52097,3</w:t>
            </w:r>
          </w:p>
        </w:tc>
        <w:tc>
          <w:tcPr>
            <w:tcW w:w="1134" w:type="dxa"/>
          </w:tcPr>
          <w:p>
            <w:pPr>
              <w:pStyle w:val="0"/>
              <w:jc w:val="center"/>
            </w:pPr>
            <w:r>
              <w:rPr>
                <w:sz w:val="20"/>
              </w:rPr>
              <w:t xml:space="preserve">54874,4</w:t>
            </w:r>
          </w:p>
        </w:tc>
        <w:tc>
          <w:tcPr>
            <w:tcW w:w="1134" w:type="dxa"/>
          </w:tcPr>
          <w:p>
            <w:pPr>
              <w:pStyle w:val="0"/>
              <w:jc w:val="center"/>
            </w:pPr>
            <w:r>
              <w:rPr>
                <w:sz w:val="20"/>
              </w:rPr>
              <w:t xml:space="preserve">57430,7</w:t>
            </w:r>
          </w:p>
        </w:tc>
      </w:tr>
      <w:tr>
        <w:tc>
          <w:tcPr>
            <w:tcW w:w="510" w:type="dxa"/>
          </w:tcPr>
          <w:p>
            <w:pPr>
              <w:pStyle w:val="0"/>
            </w:pPr>
            <w:r>
              <w:rPr>
                <w:sz w:val="20"/>
              </w:rPr>
              <w:t xml:space="preserve">1.2</w:t>
            </w:r>
          </w:p>
        </w:tc>
        <w:tc>
          <w:tcPr>
            <w:tcW w:w="4025" w:type="dxa"/>
          </w:tcPr>
          <w:p>
            <w:pPr>
              <w:pStyle w:val="0"/>
            </w:pPr>
            <w:r>
              <w:rPr>
                <w:sz w:val="20"/>
              </w:rPr>
              <w:t xml:space="preserve">Безвозмездные поступления</w:t>
            </w:r>
          </w:p>
        </w:tc>
        <w:tc>
          <w:tcPr>
            <w:tcW w:w="1134" w:type="dxa"/>
          </w:tcPr>
          <w:p>
            <w:pPr>
              <w:pStyle w:val="0"/>
              <w:jc w:val="center"/>
            </w:pPr>
            <w:r>
              <w:rPr>
                <w:sz w:val="20"/>
              </w:rPr>
              <w:t xml:space="preserve">13982,4</w:t>
            </w:r>
          </w:p>
        </w:tc>
        <w:tc>
          <w:tcPr>
            <w:tcW w:w="1134" w:type="dxa"/>
          </w:tcPr>
          <w:p>
            <w:pPr>
              <w:pStyle w:val="0"/>
              <w:jc w:val="center"/>
            </w:pPr>
            <w:r>
              <w:rPr>
                <w:sz w:val="20"/>
              </w:rPr>
              <w:t xml:space="preserve">15590,7</w:t>
            </w:r>
          </w:p>
        </w:tc>
        <w:tc>
          <w:tcPr>
            <w:tcW w:w="1134" w:type="dxa"/>
          </w:tcPr>
          <w:p>
            <w:pPr>
              <w:pStyle w:val="0"/>
              <w:jc w:val="center"/>
            </w:pPr>
            <w:r>
              <w:rPr>
                <w:sz w:val="20"/>
              </w:rPr>
              <w:t xml:space="preserve">18322,5</w:t>
            </w:r>
          </w:p>
        </w:tc>
        <w:tc>
          <w:tcPr>
            <w:tcW w:w="1134" w:type="dxa"/>
          </w:tcPr>
          <w:p>
            <w:pPr>
              <w:pStyle w:val="0"/>
              <w:jc w:val="center"/>
            </w:pPr>
            <w:r>
              <w:rPr>
                <w:sz w:val="20"/>
              </w:rPr>
              <w:t xml:space="preserve">23219,9</w:t>
            </w:r>
          </w:p>
        </w:tc>
      </w:tr>
      <w:tr>
        <w:tc>
          <w:tcPr>
            <w:tcW w:w="510" w:type="dxa"/>
          </w:tcPr>
          <w:p>
            <w:pPr>
              <w:pStyle w:val="0"/>
            </w:pPr>
            <w:r>
              <w:rPr>
                <w:sz w:val="20"/>
              </w:rPr>
            </w:r>
          </w:p>
        </w:tc>
        <w:tc>
          <w:tcPr>
            <w:tcW w:w="4025" w:type="dxa"/>
          </w:tcPr>
          <w:p>
            <w:pPr>
              <w:pStyle w:val="0"/>
            </w:pPr>
            <w:r>
              <w:rPr>
                <w:sz w:val="20"/>
              </w:rPr>
              <w:t xml:space="preserve">из них:</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510" w:type="dxa"/>
          </w:tcPr>
          <w:p>
            <w:pPr>
              <w:pStyle w:val="0"/>
            </w:pPr>
            <w:r>
              <w:rPr>
                <w:sz w:val="20"/>
              </w:rPr>
            </w:r>
          </w:p>
        </w:tc>
        <w:tc>
          <w:tcPr>
            <w:tcW w:w="4025" w:type="dxa"/>
          </w:tcPr>
          <w:p>
            <w:pPr>
              <w:pStyle w:val="0"/>
            </w:pPr>
            <w:r>
              <w:rPr>
                <w:sz w:val="20"/>
              </w:rPr>
              <w:t xml:space="preserve">дотации</w:t>
            </w:r>
          </w:p>
        </w:tc>
        <w:tc>
          <w:tcPr>
            <w:tcW w:w="1134" w:type="dxa"/>
          </w:tcPr>
          <w:p>
            <w:pPr>
              <w:pStyle w:val="0"/>
              <w:jc w:val="center"/>
            </w:pPr>
            <w:r>
              <w:rPr>
                <w:sz w:val="20"/>
              </w:rPr>
              <w:t xml:space="preserve">3301,9</w:t>
            </w:r>
          </w:p>
        </w:tc>
        <w:tc>
          <w:tcPr>
            <w:tcW w:w="1134" w:type="dxa"/>
          </w:tcPr>
          <w:p>
            <w:pPr>
              <w:pStyle w:val="0"/>
              <w:jc w:val="center"/>
            </w:pPr>
            <w:r>
              <w:rPr>
                <w:sz w:val="20"/>
              </w:rPr>
              <w:t xml:space="preserve">7141,7</w:t>
            </w:r>
          </w:p>
        </w:tc>
        <w:tc>
          <w:tcPr>
            <w:tcW w:w="1134" w:type="dxa"/>
          </w:tcPr>
          <w:p>
            <w:pPr>
              <w:pStyle w:val="0"/>
              <w:jc w:val="center"/>
            </w:pPr>
            <w:r>
              <w:rPr>
                <w:sz w:val="20"/>
              </w:rPr>
              <w:t xml:space="preserve">9569,6</w:t>
            </w:r>
          </w:p>
        </w:tc>
        <w:tc>
          <w:tcPr>
            <w:tcW w:w="1134" w:type="dxa"/>
          </w:tcPr>
          <w:p>
            <w:pPr>
              <w:pStyle w:val="0"/>
              <w:jc w:val="center"/>
            </w:pPr>
            <w:r>
              <w:rPr>
                <w:sz w:val="20"/>
              </w:rPr>
              <w:t xml:space="preserve">9374,6</w:t>
            </w:r>
          </w:p>
        </w:tc>
      </w:tr>
      <w:tr>
        <w:tc>
          <w:tcPr>
            <w:tcW w:w="510" w:type="dxa"/>
          </w:tcPr>
          <w:p>
            <w:pPr>
              <w:pStyle w:val="0"/>
              <w:jc w:val="center"/>
            </w:pPr>
            <w:r>
              <w:rPr>
                <w:sz w:val="20"/>
              </w:rPr>
              <w:t xml:space="preserve">2</w:t>
            </w:r>
          </w:p>
        </w:tc>
        <w:tc>
          <w:tcPr>
            <w:tcW w:w="4025" w:type="dxa"/>
          </w:tcPr>
          <w:p>
            <w:pPr>
              <w:pStyle w:val="0"/>
            </w:pPr>
            <w:r>
              <w:rPr>
                <w:sz w:val="20"/>
              </w:rPr>
              <w:t xml:space="preserve">Расходы, всего</w:t>
            </w:r>
          </w:p>
        </w:tc>
        <w:tc>
          <w:tcPr>
            <w:tcW w:w="1134" w:type="dxa"/>
          </w:tcPr>
          <w:p>
            <w:pPr>
              <w:pStyle w:val="0"/>
              <w:jc w:val="center"/>
            </w:pPr>
            <w:r>
              <w:rPr>
                <w:sz w:val="20"/>
              </w:rPr>
              <w:t xml:space="preserve">55115,3</w:t>
            </w:r>
          </w:p>
        </w:tc>
        <w:tc>
          <w:tcPr>
            <w:tcW w:w="1134" w:type="dxa"/>
          </w:tcPr>
          <w:p>
            <w:pPr>
              <w:pStyle w:val="0"/>
              <w:jc w:val="center"/>
            </w:pPr>
            <w:r>
              <w:rPr>
                <w:sz w:val="20"/>
              </w:rPr>
              <w:t xml:space="preserve">67256,8</w:t>
            </w:r>
          </w:p>
        </w:tc>
        <w:tc>
          <w:tcPr>
            <w:tcW w:w="1134" w:type="dxa"/>
          </w:tcPr>
          <w:p>
            <w:pPr>
              <w:pStyle w:val="0"/>
              <w:jc w:val="center"/>
            </w:pPr>
            <w:r>
              <w:rPr>
                <w:sz w:val="20"/>
              </w:rPr>
              <w:t xml:space="preserve">71438,6</w:t>
            </w:r>
          </w:p>
        </w:tc>
        <w:tc>
          <w:tcPr>
            <w:tcW w:w="1134" w:type="dxa"/>
          </w:tcPr>
          <w:p>
            <w:pPr>
              <w:pStyle w:val="0"/>
              <w:jc w:val="center"/>
            </w:pPr>
            <w:r>
              <w:rPr>
                <w:sz w:val="20"/>
              </w:rPr>
              <w:t xml:space="preserve">82948,9</w:t>
            </w:r>
          </w:p>
        </w:tc>
      </w:tr>
      <w:tr>
        <w:tc>
          <w:tcPr>
            <w:tcW w:w="510" w:type="dxa"/>
          </w:tcPr>
          <w:p>
            <w:pPr>
              <w:pStyle w:val="0"/>
              <w:jc w:val="center"/>
            </w:pPr>
            <w:r>
              <w:rPr>
                <w:sz w:val="20"/>
              </w:rPr>
              <w:t xml:space="preserve">3</w:t>
            </w:r>
          </w:p>
        </w:tc>
        <w:tc>
          <w:tcPr>
            <w:tcW w:w="4025" w:type="dxa"/>
          </w:tcPr>
          <w:p>
            <w:pPr>
              <w:pStyle w:val="0"/>
            </w:pPr>
            <w:r>
              <w:rPr>
                <w:sz w:val="20"/>
              </w:rPr>
              <w:t xml:space="preserve">Доля расходов социальной направленности, %</w:t>
            </w:r>
          </w:p>
        </w:tc>
        <w:tc>
          <w:tcPr>
            <w:tcW w:w="1134" w:type="dxa"/>
          </w:tcPr>
          <w:p>
            <w:pPr>
              <w:pStyle w:val="0"/>
              <w:jc w:val="center"/>
            </w:pPr>
            <w:r>
              <w:rPr>
                <w:sz w:val="20"/>
              </w:rPr>
              <w:t xml:space="preserve">71</w:t>
            </w:r>
          </w:p>
        </w:tc>
        <w:tc>
          <w:tcPr>
            <w:tcW w:w="1134" w:type="dxa"/>
          </w:tcPr>
          <w:p>
            <w:pPr>
              <w:pStyle w:val="0"/>
              <w:jc w:val="center"/>
            </w:pPr>
            <w:r>
              <w:rPr>
                <w:sz w:val="20"/>
              </w:rPr>
              <w:t xml:space="preserve">73</w:t>
            </w:r>
          </w:p>
        </w:tc>
        <w:tc>
          <w:tcPr>
            <w:tcW w:w="1134" w:type="dxa"/>
          </w:tcPr>
          <w:p>
            <w:pPr>
              <w:pStyle w:val="0"/>
              <w:jc w:val="center"/>
            </w:pPr>
            <w:r>
              <w:rPr>
                <w:sz w:val="20"/>
              </w:rPr>
              <w:t xml:space="preserve">76</w:t>
            </w:r>
          </w:p>
        </w:tc>
        <w:tc>
          <w:tcPr>
            <w:tcW w:w="1134" w:type="dxa"/>
          </w:tcPr>
          <w:p>
            <w:pPr>
              <w:pStyle w:val="0"/>
              <w:jc w:val="center"/>
            </w:pPr>
            <w:r>
              <w:rPr>
                <w:sz w:val="20"/>
              </w:rPr>
              <w:t xml:space="preserve">75</w:t>
            </w:r>
          </w:p>
        </w:tc>
      </w:tr>
      <w:tr>
        <w:tc>
          <w:tcPr>
            <w:tcW w:w="510" w:type="dxa"/>
          </w:tcPr>
          <w:p>
            <w:pPr>
              <w:pStyle w:val="0"/>
              <w:jc w:val="center"/>
            </w:pPr>
            <w:r>
              <w:rPr>
                <w:sz w:val="20"/>
              </w:rPr>
              <w:t xml:space="preserve">4</w:t>
            </w:r>
          </w:p>
        </w:tc>
        <w:tc>
          <w:tcPr>
            <w:tcW w:w="4025" w:type="dxa"/>
          </w:tcPr>
          <w:p>
            <w:pPr>
              <w:pStyle w:val="0"/>
            </w:pPr>
            <w:r>
              <w:rPr>
                <w:sz w:val="20"/>
              </w:rPr>
              <w:t xml:space="preserve">Дефицит (-) / профицит (+)</w:t>
            </w:r>
          </w:p>
        </w:tc>
        <w:tc>
          <w:tcPr>
            <w:tcW w:w="1134" w:type="dxa"/>
          </w:tcPr>
          <w:p>
            <w:pPr>
              <w:pStyle w:val="0"/>
              <w:jc w:val="center"/>
            </w:pPr>
            <w:r>
              <w:rPr>
                <w:sz w:val="20"/>
              </w:rPr>
              <w:t xml:space="preserve">-6830,4</w:t>
            </w:r>
          </w:p>
        </w:tc>
        <w:tc>
          <w:tcPr>
            <w:tcW w:w="1134" w:type="dxa"/>
          </w:tcPr>
          <w:p>
            <w:pPr>
              <w:pStyle w:val="0"/>
              <w:jc w:val="center"/>
            </w:pPr>
            <w:r>
              <w:rPr>
                <w:sz w:val="20"/>
              </w:rPr>
              <w:t xml:space="preserve">+431,2</w:t>
            </w:r>
          </w:p>
        </w:tc>
        <w:tc>
          <w:tcPr>
            <w:tcW w:w="1134" w:type="dxa"/>
          </w:tcPr>
          <w:p>
            <w:pPr>
              <w:pStyle w:val="0"/>
              <w:jc w:val="center"/>
            </w:pPr>
            <w:r>
              <w:rPr>
                <w:sz w:val="20"/>
              </w:rPr>
              <w:t xml:space="preserve">+1758,3</w:t>
            </w:r>
          </w:p>
        </w:tc>
        <w:tc>
          <w:tcPr>
            <w:tcW w:w="1134" w:type="dxa"/>
          </w:tcPr>
          <w:p>
            <w:pPr>
              <w:pStyle w:val="0"/>
              <w:jc w:val="center"/>
            </w:pPr>
            <w:r>
              <w:rPr>
                <w:sz w:val="20"/>
              </w:rPr>
              <w:t xml:space="preserve">-2298,3</w:t>
            </w:r>
          </w:p>
        </w:tc>
      </w:tr>
      <w:tr>
        <w:tc>
          <w:tcPr>
            <w:tcW w:w="510" w:type="dxa"/>
          </w:tcPr>
          <w:p>
            <w:pPr>
              <w:pStyle w:val="0"/>
              <w:jc w:val="center"/>
            </w:pPr>
            <w:r>
              <w:rPr>
                <w:sz w:val="20"/>
              </w:rPr>
              <w:t xml:space="preserve">5</w:t>
            </w:r>
          </w:p>
        </w:tc>
        <w:tc>
          <w:tcPr>
            <w:tcW w:w="4025" w:type="dxa"/>
          </w:tcPr>
          <w:p>
            <w:pPr>
              <w:pStyle w:val="0"/>
            </w:pPr>
            <w:r>
              <w:rPr>
                <w:sz w:val="20"/>
              </w:rPr>
              <w:t xml:space="preserve">Объем государственного долга</w:t>
            </w:r>
          </w:p>
        </w:tc>
        <w:tc>
          <w:tcPr>
            <w:tcW w:w="1134" w:type="dxa"/>
          </w:tcPr>
          <w:p>
            <w:pPr>
              <w:pStyle w:val="0"/>
              <w:jc w:val="center"/>
            </w:pPr>
            <w:r>
              <w:rPr>
                <w:sz w:val="20"/>
              </w:rPr>
              <w:t xml:space="preserve">17436</w:t>
            </w:r>
          </w:p>
        </w:tc>
        <w:tc>
          <w:tcPr>
            <w:tcW w:w="1134" w:type="dxa"/>
          </w:tcPr>
          <w:p>
            <w:pPr>
              <w:pStyle w:val="0"/>
              <w:jc w:val="center"/>
            </w:pPr>
            <w:r>
              <w:rPr>
                <w:sz w:val="20"/>
              </w:rPr>
              <w:t xml:space="preserve">48940</w:t>
            </w:r>
          </w:p>
        </w:tc>
        <w:tc>
          <w:tcPr>
            <w:tcW w:w="1134" w:type="dxa"/>
          </w:tcPr>
          <w:p>
            <w:pPr>
              <w:pStyle w:val="0"/>
              <w:jc w:val="center"/>
            </w:pPr>
            <w:r>
              <w:rPr>
                <w:sz w:val="20"/>
              </w:rPr>
              <w:t xml:space="preserve">47014</w:t>
            </w:r>
          </w:p>
        </w:tc>
        <w:tc>
          <w:tcPr>
            <w:tcW w:w="1134" w:type="dxa"/>
          </w:tcPr>
          <w:p>
            <w:pPr>
              <w:pStyle w:val="0"/>
              <w:jc w:val="center"/>
            </w:pPr>
            <w:r>
              <w:rPr>
                <w:sz w:val="20"/>
              </w:rPr>
              <w:t xml:space="preserve">46043</w:t>
            </w:r>
          </w:p>
        </w:tc>
      </w:tr>
    </w:tbl>
    <w:p>
      <w:pPr>
        <w:pStyle w:val="0"/>
        <w:jc w:val="both"/>
      </w:pPr>
      <w:r>
        <w:rPr>
          <w:sz w:val="20"/>
        </w:rPr>
      </w:r>
    </w:p>
    <w:p>
      <w:pPr>
        <w:pStyle w:val="0"/>
        <w:ind w:firstLine="540"/>
        <w:jc w:val="both"/>
      </w:pPr>
      <w:r>
        <w:rPr>
          <w:sz w:val="20"/>
        </w:rPr>
        <w:t xml:space="preserve">В условиях жестких бюджетных ограничений принятие мер по обеспечению сбалансированности бюджета республики стало приоритетом реализуемой бюджетной политики.</w:t>
      </w:r>
    </w:p>
    <w:p>
      <w:pPr>
        <w:pStyle w:val="0"/>
        <w:spacing w:before="200" w:line-rule="auto"/>
        <w:ind w:firstLine="540"/>
        <w:jc w:val="both"/>
      </w:pPr>
      <w:r>
        <w:rPr>
          <w:sz w:val="20"/>
        </w:rPr>
        <w:t xml:space="preserve">Работа по увеличению доходной базы бюджета, оптимизации расходов и созданию оптимальной бюджетной сети ведется в Удмуртской Республике системно, на протяжении многих лет.</w:t>
      </w:r>
    </w:p>
    <w:p>
      <w:pPr>
        <w:pStyle w:val="0"/>
        <w:spacing w:before="200" w:line-rule="auto"/>
        <w:ind w:firstLine="540"/>
        <w:jc w:val="both"/>
      </w:pPr>
      <w:r>
        <w:rPr>
          <w:sz w:val="20"/>
        </w:rPr>
        <w:t xml:space="preserve">Распоряжением Правительства Удмуртской Республики от 28 декабря 2012 года N 1096-р утвержден План мероприятий по оздоровлению государственных финансов Удмуртской Республики и План мероприятий по сокращению государственного долга Удмуртской Республики.</w:t>
      </w:r>
    </w:p>
    <w:p>
      <w:pPr>
        <w:pStyle w:val="0"/>
        <w:spacing w:before="200" w:line-rule="auto"/>
        <w:ind w:firstLine="540"/>
        <w:jc w:val="both"/>
      </w:pPr>
      <w:r>
        <w:rPr>
          <w:sz w:val="20"/>
        </w:rPr>
        <w:t xml:space="preserve">В рамках мероприятий Плана мероприятий по оздоровлению государственных финансов Удмуртской Республики в 2013 - 2015 годах осуществлялась поддержка привлечения инвестиций в республику, поддержка развития малого и среднего предпринимательства, развития обрабатывающих производств, осуществлялись мероприятия по приватизации собственности Удмуртской Республики, оптимизации государственных унитарных предприятий Удмуртской Республики. Налоговые и неналоговые доходы бюджета Удмуртской Республики с 2013 по 2015 год увеличились на 15%.</w:t>
      </w:r>
    </w:p>
    <w:p>
      <w:pPr>
        <w:pStyle w:val="0"/>
        <w:spacing w:before="200" w:line-rule="auto"/>
        <w:ind w:firstLine="540"/>
        <w:jc w:val="both"/>
      </w:pPr>
      <w:r>
        <w:rPr>
          <w:sz w:val="20"/>
        </w:rPr>
        <w:t xml:space="preserve">В рамках реализации оздоровительных мероприятий за 2014 - 2015 годы количество государственных учреждений сократилось на 30 единиц. В отраслях социальной сферы сокращено 1191 штатная единица. Проведены мероприятия по повышению интенсивности труда педагогических и медицинских работников.</w:t>
      </w:r>
    </w:p>
    <w:p>
      <w:pPr>
        <w:pStyle w:val="0"/>
        <w:spacing w:before="200" w:line-rule="auto"/>
        <w:ind w:firstLine="540"/>
        <w:jc w:val="both"/>
      </w:pPr>
      <w:r>
        <w:rPr>
          <w:sz w:val="20"/>
        </w:rPr>
        <w:t xml:space="preserve">По итогам 2013 - 2015 годов экономия по социальным отраслям (образование, культура, здравоохранение, социальная политика) составила 1,3 млрд. рублей.</w:t>
      </w:r>
    </w:p>
    <w:p>
      <w:pPr>
        <w:pStyle w:val="0"/>
        <w:spacing w:before="200" w:line-rule="auto"/>
        <w:ind w:firstLine="540"/>
        <w:jc w:val="both"/>
      </w:pPr>
      <w:r>
        <w:rPr>
          <w:sz w:val="20"/>
        </w:rPr>
        <w:t xml:space="preserve">В соответствии с </w:t>
      </w:r>
      <w:hyperlink w:history="0" r:id="rId24" w:tooltip="Указ Главы УР от 23.10.2014 N 397 &quot;Об оптимизации численности государственных гражданских служащих Удмуртской Республики&quot; {КонсультантПлюс}">
        <w:r>
          <w:rPr>
            <w:sz w:val="20"/>
            <w:color w:val="0000ff"/>
          </w:rPr>
          <w:t xml:space="preserve">Указом</w:t>
        </w:r>
      </w:hyperlink>
      <w:r>
        <w:rPr>
          <w:sz w:val="20"/>
        </w:rPr>
        <w:t xml:space="preserve"> Главы Удмуртской Республики от 23 октября 2014 года N 397 "Об оптимизации численности государственных гражданских служащих Удмуртской Республики" на 9,8% сокращена численность работников государственных органов Удмуртской Республики. В результате проведенных мероприятий сокращена площадь занимаемых административных зданий, кабинетов, арендуемых площадей. Бюджетный эффект от оптимизационных мероприятий составил 25,2 млн. рублей.</w:t>
      </w:r>
    </w:p>
    <w:p>
      <w:pPr>
        <w:pStyle w:val="0"/>
        <w:spacing w:before="200" w:line-rule="auto"/>
        <w:ind w:firstLine="540"/>
        <w:jc w:val="both"/>
      </w:pPr>
      <w:r>
        <w:rPr>
          <w:sz w:val="20"/>
        </w:rPr>
        <w:t xml:space="preserve">В 2016 году с учетом Типового плана мероприятий по консолидации бюджетных средств субъектов Российской Федерации, распоряжением Главы Удмуртской Республики от 20 сентября 2016 года N 396-РГ утвержден </w:t>
      </w:r>
      <w:hyperlink w:history="0" r:id="rId25" w:tooltip="Распоряжение Главы УР от 20.09.2016 N 396-РГ (ред. от 10.10.2017) &quot;Об утверждении Плана мероприятий по росту доходов бюджета, оптимизации расходов бюджета и сокращению государственного долга в целях оздоровления государственных финансов Удмуртской Республики на период до 2020 года&quot; ------------ Утратил силу или отменен {КонсультантПлюс}">
        <w:r>
          <w:rPr>
            <w:sz w:val="20"/>
            <w:color w:val="0000ff"/>
          </w:rPr>
          <w:t xml:space="preserve">План</w:t>
        </w:r>
      </w:hyperlink>
      <w:r>
        <w:rPr>
          <w:sz w:val="20"/>
        </w:rPr>
        <w:t xml:space="preserve"> мероприятий по росту доходов бюджета, оптимизации расходов бюджета и сокращению государственного долга в целях оздоровления государственных финансов Удмуртской Республики на период до 2020 года (далее - План).</w:t>
      </w:r>
    </w:p>
    <w:p>
      <w:pPr>
        <w:pStyle w:val="0"/>
        <w:spacing w:before="200" w:line-rule="auto"/>
        <w:ind w:firstLine="540"/>
        <w:jc w:val="both"/>
      </w:pPr>
      <w:r>
        <w:rPr>
          <w:sz w:val="20"/>
        </w:rPr>
        <w:t xml:space="preserve">План содержал конкретные мероприятия, направленные на консолидацию средств бюджета Удмуртской Республики, с указанием объективной финансовой оценки бюджетного эффекта (ожидаемого результата). В рамках реализации Плана в 2016 году количество государственных учреждений Удмуртской Республики сократилось на 19 единиц. В результате проведенной работы по объединению муниципальных образований в Удмуртской Республике с 1 января 2017 года на 8 единиц сократилось количество сельских поселений. Консолидированный бюджетный эффект по итогам 2016 года составил 1,6 млрд. рублей.</w:t>
      </w:r>
    </w:p>
    <w:p>
      <w:pPr>
        <w:pStyle w:val="0"/>
        <w:spacing w:before="200" w:line-rule="auto"/>
        <w:ind w:firstLine="540"/>
        <w:jc w:val="both"/>
      </w:pPr>
      <w:r>
        <w:rPr>
          <w:sz w:val="20"/>
        </w:rPr>
        <w:t xml:space="preserve">Вместе с тем проведенная в республике работа не решила проблему дефицита собственных средств и роста долговой нагрузки бюджета. Удмуртская Республика по-прежнему относилась к регионам, имеющим высокий уровень государственного долга. Информация об уровне государственного долга Удмуртской Республики в 2012 - 2017 годах приведена в таблице 8.</w:t>
      </w:r>
    </w:p>
    <w:p>
      <w:pPr>
        <w:pStyle w:val="0"/>
        <w:jc w:val="both"/>
      </w:pPr>
      <w:r>
        <w:rPr>
          <w:sz w:val="20"/>
        </w:rPr>
      </w:r>
    </w:p>
    <w:p>
      <w:pPr>
        <w:pStyle w:val="0"/>
        <w:outlineLvl w:val="2"/>
        <w:jc w:val="right"/>
      </w:pPr>
      <w:r>
        <w:rPr>
          <w:sz w:val="20"/>
        </w:rPr>
        <w:t xml:space="preserve">Таблица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98"/>
        <w:gridCol w:w="1077"/>
        <w:gridCol w:w="1077"/>
        <w:gridCol w:w="1077"/>
        <w:gridCol w:w="1077"/>
        <w:gridCol w:w="1077"/>
        <w:gridCol w:w="1077"/>
      </w:tblGrid>
      <w:tr>
        <w:tc>
          <w:tcPr>
            <w:tcW w:w="510" w:type="dxa"/>
          </w:tcPr>
          <w:p>
            <w:pPr>
              <w:pStyle w:val="0"/>
              <w:jc w:val="center"/>
            </w:pPr>
            <w:r>
              <w:rPr>
                <w:sz w:val="20"/>
              </w:rPr>
              <w:t xml:space="preserve">N п/п</w:t>
            </w:r>
          </w:p>
        </w:tc>
        <w:tc>
          <w:tcPr>
            <w:tcW w:w="2098"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2012 год</w:t>
            </w:r>
          </w:p>
        </w:tc>
        <w:tc>
          <w:tcPr>
            <w:tcW w:w="1077" w:type="dxa"/>
          </w:tcPr>
          <w:p>
            <w:pPr>
              <w:pStyle w:val="0"/>
              <w:jc w:val="center"/>
            </w:pPr>
            <w:r>
              <w:rPr>
                <w:sz w:val="20"/>
              </w:rPr>
              <w:t xml:space="preserve">2013 год</w:t>
            </w:r>
          </w:p>
        </w:tc>
        <w:tc>
          <w:tcPr>
            <w:tcW w:w="1077" w:type="dxa"/>
          </w:tcPr>
          <w:p>
            <w:pPr>
              <w:pStyle w:val="0"/>
              <w:jc w:val="center"/>
            </w:pPr>
            <w:r>
              <w:rPr>
                <w:sz w:val="20"/>
              </w:rPr>
              <w:t xml:space="preserve">2014 год</w:t>
            </w:r>
          </w:p>
        </w:tc>
        <w:tc>
          <w:tcPr>
            <w:tcW w:w="1077" w:type="dxa"/>
          </w:tcPr>
          <w:p>
            <w:pPr>
              <w:pStyle w:val="0"/>
              <w:jc w:val="center"/>
            </w:pPr>
            <w:r>
              <w:rPr>
                <w:sz w:val="20"/>
              </w:rPr>
              <w:t xml:space="preserve">2015 год</w:t>
            </w:r>
          </w:p>
        </w:tc>
        <w:tc>
          <w:tcPr>
            <w:tcW w:w="1077" w:type="dxa"/>
          </w:tcPr>
          <w:p>
            <w:pPr>
              <w:pStyle w:val="0"/>
              <w:jc w:val="center"/>
            </w:pPr>
            <w:r>
              <w:rPr>
                <w:sz w:val="20"/>
              </w:rPr>
              <w:t xml:space="preserve">2016 год</w:t>
            </w:r>
          </w:p>
        </w:tc>
        <w:tc>
          <w:tcPr>
            <w:tcW w:w="1077" w:type="dxa"/>
          </w:tcPr>
          <w:p>
            <w:pPr>
              <w:pStyle w:val="0"/>
              <w:jc w:val="center"/>
            </w:pPr>
            <w:r>
              <w:rPr>
                <w:sz w:val="20"/>
              </w:rPr>
              <w:t xml:space="preserve">2017 год</w:t>
            </w:r>
          </w:p>
        </w:tc>
      </w:tr>
      <w:tr>
        <w:tc>
          <w:tcPr>
            <w:tcW w:w="510" w:type="dxa"/>
          </w:tcPr>
          <w:p>
            <w:pPr>
              <w:pStyle w:val="0"/>
              <w:jc w:val="center"/>
            </w:pPr>
            <w:r>
              <w:rPr>
                <w:sz w:val="20"/>
              </w:rPr>
              <w:t xml:space="preserve">1</w:t>
            </w:r>
          </w:p>
        </w:tc>
        <w:tc>
          <w:tcPr>
            <w:tcW w:w="2098" w:type="dxa"/>
          </w:tcPr>
          <w:p>
            <w:pPr>
              <w:pStyle w:val="0"/>
            </w:pPr>
            <w:r>
              <w:rPr>
                <w:sz w:val="20"/>
              </w:rPr>
              <w:t xml:space="preserve">Объем государственного долга (млн. рублей)</w:t>
            </w:r>
          </w:p>
        </w:tc>
        <w:tc>
          <w:tcPr>
            <w:tcW w:w="1077" w:type="dxa"/>
          </w:tcPr>
          <w:p>
            <w:pPr>
              <w:pStyle w:val="0"/>
              <w:jc w:val="center"/>
            </w:pPr>
            <w:r>
              <w:rPr>
                <w:sz w:val="20"/>
              </w:rPr>
              <w:t xml:space="preserve">17436</w:t>
            </w:r>
          </w:p>
        </w:tc>
        <w:tc>
          <w:tcPr>
            <w:tcW w:w="1077" w:type="dxa"/>
          </w:tcPr>
          <w:p>
            <w:pPr>
              <w:pStyle w:val="0"/>
              <w:jc w:val="center"/>
            </w:pPr>
            <w:r>
              <w:rPr>
                <w:sz w:val="20"/>
              </w:rPr>
              <w:t xml:space="preserve">28835</w:t>
            </w:r>
          </w:p>
        </w:tc>
        <w:tc>
          <w:tcPr>
            <w:tcW w:w="1077" w:type="dxa"/>
          </w:tcPr>
          <w:p>
            <w:pPr>
              <w:pStyle w:val="0"/>
              <w:jc w:val="center"/>
            </w:pPr>
            <w:r>
              <w:rPr>
                <w:sz w:val="20"/>
              </w:rPr>
              <w:t xml:space="preserve">37923</w:t>
            </w:r>
          </w:p>
        </w:tc>
        <w:tc>
          <w:tcPr>
            <w:tcW w:w="1077" w:type="dxa"/>
          </w:tcPr>
          <w:p>
            <w:pPr>
              <w:pStyle w:val="0"/>
              <w:jc w:val="center"/>
            </w:pPr>
            <w:r>
              <w:rPr>
                <w:sz w:val="20"/>
              </w:rPr>
              <w:t xml:space="preserve">41857</w:t>
            </w:r>
          </w:p>
        </w:tc>
        <w:tc>
          <w:tcPr>
            <w:tcW w:w="1077" w:type="dxa"/>
          </w:tcPr>
          <w:p>
            <w:pPr>
              <w:pStyle w:val="0"/>
              <w:jc w:val="center"/>
            </w:pPr>
            <w:r>
              <w:rPr>
                <w:sz w:val="20"/>
              </w:rPr>
              <w:t xml:space="preserve">48974</w:t>
            </w:r>
          </w:p>
        </w:tc>
        <w:tc>
          <w:tcPr>
            <w:tcW w:w="1077" w:type="dxa"/>
          </w:tcPr>
          <w:p>
            <w:pPr>
              <w:pStyle w:val="0"/>
            </w:pPr>
            <w:r>
              <w:rPr>
                <w:sz w:val="20"/>
              </w:rPr>
              <w:t xml:space="preserve">48940</w:t>
            </w:r>
          </w:p>
        </w:tc>
      </w:tr>
      <w:tr>
        <w:tc>
          <w:tcPr>
            <w:tcW w:w="510" w:type="dxa"/>
          </w:tcPr>
          <w:p>
            <w:pPr>
              <w:pStyle w:val="0"/>
              <w:jc w:val="center"/>
            </w:pPr>
            <w:r>
              <w:rPr>
                <w:sz w:val="20"/>
              </w:rPr>
              <w:t xml:space="preserve">2</w:t>
            </w:r>
          </w:p>
        </w:tc>
        <w:tc>
          <w:tcPr>
            <w:tcW w:w="2098" w:type="dxa"/>
          </w:tcPr>
          <w:p>
            <w:pPr>
              <w:pStyle w:val="0"/>
            </w:pPr>
            <w:r>
              <w:rPr>
                <w:sz w:val="20"/>
              </w:rPr>
              <w:t xml:space="preserve">Отношение объема государственного долга к объему налоговых и неналоговых доходов бюджета (%)</w:t>
            </w:r>
          </w:p>
        </w:tc>
        <w:tc>
          <w:tcPr>
            <w:tcW w:w="1077" w:type="dxa"/>
          </w:tcPr>
          <w:p>
            <w:pPr>
              <w:pStyle w:val="0"/>
              <w:jc w:val="center"/>
            </w:pPr>
            <w:r>
              <w:rPr>
                <w:sz w:val="20"/>
              </w:rPr>
              <w:t xml:space="preserve">51</w:t>
            </w:r>
          </w:p>
        </w:tc>
        <w:tc>
          <w:tcPr>
            <w:tcW w:w="1077" w:type="dxa"/>
          </w:tcPr>
          <w:p>
            <w:pPr>
              <w:pStyle w:val="0"/>
              <w:jc w:val="center"/>
            </w:pPr>
            <w:r>
              <w:rPr>
                <w:sz w:val="20"/>
              </w:rPr>
              <w:t xml:space="preserve">78</w:t>
            </w:r>
          </w:p>
        </w:tc>
        <w:tc>
          <w:tcPr>
            <w:tcW w:w="1077" w:type="dxa"/>
          </w:tcPr>
          <w:p>
            <w:pPr>
              <w:pStyle w:val="0"/>
              <w:jc w:val="center"/>
            </w:pPr>
            <w:r>
              <w:rPr>
                <w:sz w:val="20"/>
              </w:rPr>
              <w:t xml:space="preserve">95</w:t>
            </w:r>
          </w:p>
        </w:tc>
        <w:tc>
          <w:tcPr>
            <w:tcW w:w="1077" w:type="dxa"/>
          </w:tcPr>
          <w:p>
            <w:pPr>
              <w:pStyle w:val="0"/>
              <w:jc w:val="center"/>
            </w:pPr>
            <w:r>
              <w:rPr>
                <w:sz w:val="20"/>
              </w:rPr>
              <w:t xml:space="preserve">99</w:t>
            </w:r>
          </w:p>
        </w:tc>
        <w:tc>
          <w:tcPr>
            <w:tcW w:w="1077" w:type="dxa"/>
          </w:tcPr>
          <w:p>
            <w:pPr>
              <w:pStyle w:val="0"/>
              <w:jc w:val="center"/>
            </w:pPr>
            <w:r>
              <w:rPr>
                <w:sz w:val="20"/>
              </w:rPr>
              <w:t xml:space="preserve">96</w:t>
            </w:r>
          </w:p>
        </w:tc>
        <w:tc>
          <w:tcPr>
            <w:tcW w:w="1077" w:type="dxa"/>
          </w:tcPr>
          <w:p>
            <w:pPr>
              <w:pStyle w:val="0"/>
              <w:jc w:val="center"/>
            </w:pPr>
            <w:r>
              <w:rPr>
                <w:sz w:val="20"/>
              </w:rPr>
              <w:t xml:space="preserve">94</w:t>
            </w:r>
          </w:p>
        </w:tc>
      </w:tr>
      <w:tr>
        <w:tc>
          <w:tcPr>
            <w:tcW w:w="510" w:type="dxa"/>
          </w:tcPr>
          <w:p>
            <w:pPr>
              <w:pStyle w:val="0"/>
              <w:jc w:val="center"/>
            </w:pPr>
            <w:r>
              <w:rPr>
                <w:sz w:val="20"/>
              </w:rPr>
              <w:t xml:space="preserve">3</w:t>
            </w:r>
          </w:p>
        </w:tc>
        <w:tc>
          <w:tcPr>
            <w:tcW w:w="2098" w:type="dxa"/>
          </w:tcPr>
          <w:p>
            <w:pPr>
              <w:pStyle w:val="0"/>
            </w:pPr>
            <w:r>
              <w:rPr>
                <w:sz w:val="20"/>
              </w:rPr>
              <w:t xml:space="preserve">Темп роста объема государственного долга к предыдущему году (%)</w:t>
            </w:r>
          </w:p>
        </w:tc>
        <w:tc>
          <w:tcPr>
            <w:tcW w:w="1077" w:type="dxa"/>
          </w:tcPr>
          <w:p>
            <w:pPr>
              <w:pStyle w:val="0"/>
              <w:jc w:val="center"/>
            </w:pPr>
            <w:r>
              <w:rPr>
                <w:sz w:val="20"/>
              </w:rPr>
              <w:t xml:space="preserve">124</w:t>
            </w:r>
          </w:p>
        </w:tc>
        <w:tc>
          <w:tcPr>
            <w:tcW w:w="1077" w:type="dxa"/>
          </w:tcPr>
          <w:p>
            <w:pPr>
              <w:pStyle w:val="0"/>
              <w:jc w:val="center"/>
            </w:pPr>
            <w:r>
              <w:rPr>
                <w:sz w:val="20"/>
              </w:rPr>
              <w:t xml:space="preserve">165</w:t>
            </w:r>
          </w:p>
        </w:tc>
        <w:tc>
          <w:tcPr>
            <w:tcW w:w="1077" w:type="dxa"/>
          </w:tcPr>
          <w:p>
            <w:pPr>
              <w:pStyle w:val="0"/>
              <w:jc w:val="center"/>
            </w:pPr>
            <w:r>
              <w:rPr>
                <w:sz w:val="20"/>
              </w:rPr>
              <w:t xml:space="preserve">132</w:t>
            </w:r>
          </w:p>
        </w:tc>
        <w:tc>
          <w:tcPr>
            <w:tcW w:w="1077" w:type="dxa"/>
          </w:tcPr>
          <w:p>
            <w:pPr>
              <w:pStyle w:val="0"/>
              <w:jc w:val="center"/>
            </w:pPr>
            <w:r>
              <w:rPr>
                <w:sz w:val="20"/>
              </w:rPr>
              <w:t xml:space="preserve">110</w:t>
            </w:r>
          </w:p>
        </w:tc>
        <w:tc>
          <w:tcPr>
            <w:tcW w:w="1077" w:type="dxa"/>
          </w:tcPr>
          <w:p>
            <w:pPr>
              <w:pStyle w:val="0"/>
              <w:jc w:val="center"/>
            </w:pPr>
            <w:r>
              <w:rPr>
                <w:sz w:val="20"/>
              </w:rPr>
              <w:t xml:space="preserve">117</w:t>
            </w:r>
          </w:p>
        </w:tc>
        <w:tc>
          <w:tcPr>
            <w:tcW w:w="1077" w:type="dxa"/>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Сложившаяся ситуация потребовала принятия в 2017 году кардинальных решений по укреплению собственной доходной базы бюджета республики и повышению эффективности использования имеющихся ресурсов. В этом отношении 2017 год стал годом полной перезагрузки бюджетной и долговой политики региона.</w:t>
      </w:r>
    </w:p>
    <w:p>
      <w:pPr>
        <w:pStyle w:val="0"/>
        <w:spacing w:before="200" w:line-rule="auto"/>
        <w:ind w:firstLine="540"/>
        <w:jc w:val="both"/>
      </w:pPr>
      <w:r>
        <w:rPr>
          <w:sz w:val="20"/>
        </w:rPr>
        <w:t xml:space="preserve">С учетом рекомендаций постоянно действующей Рабочей группы Министерства финансов Российской Федерации по совершенствованию межбюджетных отношений и организации бюджетного процесса в субъектах Российской Федерации актуализирован План мероприятий по росту доходов бюджета, оптимизации расходов бюджета и сокращению государственного долга в целях оздоровления государственных финансов Удмуртской Республики на период до 2020 года. В него включены мероприятия экономического, фискального и организационного характера, направленные на совершенствование бюджетного процесса, как этапа его формирования, так и исполнения.</w:t>
      </w:r>
    </w:p>
    <w:p>
      <w:pPr>
        <w:pStyle w:val="0"/>
        <w:spacing w:before="200" w:line-rule="auto"/>
        <w:ind w:firstLine="540"/>
        <w:jc w:val="both"/>
      </w:pPr>
      <w:r>
        <w:rPr>
          <w:sz w:val="20"/>
        </w:rPr>
        <w:t xml:space="preserve">В части организации исполнения бюджета наряду с традиционными мерами обеспечения текущей сбалансированности и ликвидности использованы инструменты антикризисного управления бюджетом: усилена работа с имущественным комплексом республики, секвестирована расходная часть бюджета, приняты меры по укреплению финансовой дисциплины. В новый формат переведен государственный финансовый контроль. Бюджетный эффект от финансового оздоровления в 2017 году составил 3,034 млрд. рублей, из которых 1 млрд. рублей - экономия расходов на обслуживание государственного долга Удмуртской Республики.</w:t>
      </w:r>
    </w:p>
    <w:p>
      <w:pPr>
        <w:pStyle w:val="0"/>
        <w:spacing w:before="200" w:line-rule="auto"/>
        <w:ind w:firstLine="540"/>
        <w:jc w:val="both"/>
      </w:pPr>
      <w:r>
        <w:rPr>
          <w:sz w:val="20"/>
        </w:rPr>
        <w:t xml:space="preserve">В целях интеграции бюджетного и закупочного процесса с 1 сентября 2017 года функции по выработке и реализации государственной политики и нормативному правовому регулированию в сфере закупок товаров, работ, услуг для обеспечения нужд Удмуртской Республики и функции по регулированию контрактной системы в данной сфере переданы Министерству финансов Удмуртской Республики. С 1 января 2018 года полномочиями уполномоченного учреждения по определению поставщиков (подрядчиков, исполнителей) в соответствии с Федеральным </w:t>
      </w:r>
      <w:hyperlink w:history="0" r:id="rId2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наделено государственное казенное учреждение Удмуртской Республики "Региональный центр закупок Удмуртской Республики", подведомственное Министерству финансов Удмуртской Республики.</w:t>
      </w:r>
    </w:p>
    <w:p>
      <w:pPr>
        <w:pStyle w:val="0"/>
        <w:spacing w:before="200" w:line-rule="auto"/>
        <w:ind w:firstLine="540"/>
        <w:jc w:val="both"/>
      </w:pPr>
      <w:r>
        <w:rPr>
          <w:sz w:val="20"/>
        </w:rPr>
        <w:t xml:space="preserve">Реорганизована структура исполнительных органов государственной власти Удмуртской Республики. По состоянию на 1 января 2018 года количество министерств, ведомств сократилось на 8 единиц и составило 28 единиц. В целом с учетом задач по оптимизации управления и устранения дублирующих функций реорганизовано 14 государственных органов Удмуртской Республики, часть из которых укрупнена путем объединения. Численность государственных гражданских служащих Удмуртской Республики сокращена на 153 единицы. Экономия средств бюджета составила 117,7 млн. рублей. Численность муниципальных служащих сократилась на 141 единицу.</w:t>
      </w:r>
    </w:p>
    <w:p>
      <w:pPr>
        <w:pStyle w:val="0"/>
        <w:spacing w:before="200" w:line-rule="auto"/>
        <w:ind w:firstLine="540"/>
        <w:jc w:val="both"/>
      </w:pPr>
      <w:r>
        <w:rPr>
          <w:sz w:val="20"/>
        </w:rPr>
        <w:t xml:space="preserve">Проведена работа по отмене непервоочередных расходов и расходов, не отнесенных к региональным полномочиям. По итогам инвентаризации расходных обязательств установлено 7 направлений, по которым принято решение об их отмене с 1 января 2018 года с бюджетным эффектом 136,4 млн. рублей.</w:t>
      </w:r>
    </w:p>
    <w:p>
      <w:pPr>
        <w:pStyle w:val="0"/>
        <w:spacing w:before="200" w:line-rule="auto"/>
        <w:ind w:firstLine="540"/>
        <w:jc w:val="both"/>
      </w:pPr>
      <w:r>
        <w:rPr>
          <w:sz w:val="20"/>
        </w:rPr>
        <w:t xml:space="preserve">Принятые меры принесли положительные результаты. В 2017 году впервые за 9 лет остановлен рост государственного долга республики, оптимизирована его структура. Информация о структуре государственного долга за 2012 - 2017 годы представлена в таблице 9.</w:t>
      </w:r>
    </w:p>
    <w:p>
      <w:pPr>
        <w:pStyle w:val="0"/>
        <w:jc w:val="both"/>
      </w:pPr>
      <w:r>
        <w:rPr>
          <w:sz w:val="20"/>
        </w:rPr>
      </w:r>
    </w:p>
    <w:p>
      <w:pPr>
        <w:pStyle w:val="0"/>
        <w:outlineLvl w:val="2"/>
        <w:jc w:val="right"/>
      </w:pPr>
      <w:r>
        <w:rPr>
          <w:sz w:val="20"/>
        </w:rPr>
        <w:t xml:space="preserve">Таблица 9</w:t>
      </w:r>
    </w:p>
    <w:p>
      <w:pPr>
        <w:pStyle w:val="0"/>
        <w:jc w:val="both"/>
      </w:pPr>
      <w:r>
        <w:rPr>
          <w:sz w:val="20"/>
        </w:rPr>
      </w:r>
    </w:p>
    <w:p>
      <w:pPr>
        <w:pStyle w:val="0"/>
        <w:jc w:val="right"/>
      </w:pPr>
      <w:r>
        <w:rPr>
          <w:sz w:val="20"/>
        </w:rPr>
        <w:t xml:space="preserve">(млн.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737"/>
        <w:gridCol w:w="737"/>
        <w:gridCol w:w="737"/>
        <w:gridCol w:w="737"/>
        <w:gridCol w:w="737"/>
        <w:gridCol w:w="737"/>
        <w:gridCol w:w="737"/>
        <w:gridCol w:w="737"/>
        <w:gridCol w:w="737"/>
        <w:gridCol w:w="737"/>
        <w:gridCol w:w="737"/>
        <w:gridCol w:w="737"/>
      </w:tblGrid>
      <w:tr>
        <w:tc>
          <w:tcPr>
            <w:tcW w:w="567" w:type="dxa"/>
          </w:tcPr>
          <w:p>
            <w:pPr>
              <w:pStyle w:val="0"/>
              <w:jc w:val="center"/>
            </w:pPr>
            <w:r>
              <w:rPr>
                <w:sz w:val="20"/>
              </w:rPr>
              <w:t xml:space="preserve">N п/п</w:t>
            </w:r>
          </w:p>
        </w:tc>
        <w:tc>
          <w:tcPr>
            <w:tcW w:w="2041" w:type="dxa"/>
          </w:tcPr>
          <w:p>
            <w:pPr>
              <w:pStyle w:val="0"/>
              <w:jc w:val="center"/>
            </w:pPr>
            <w:r>
              <w:rPr>
                <w:sz w:val="20"/>
              </w:rPr>
              <w:t xml:space="preserve">Показатель</w:t>
            </w:r>
          </w:p>
        </w:tc>
        <w:tc>
          <w:tcPr>
            <w:tcW w:w="737" w:type="dxa"/>
          </w:tcPr>
          <w:p>
            <w:pPr>
              <w:pStyle w:val="0"/>
              <w:jc w:val="center"/>
            </w:pPr>
            <w:r>
              <w:rPr>
                <w:sz w:val="20"/>
              </w:rPr>
              <w:t xml:space="preserve">2012</w:t>
            </w:r>
          </w:p>
        </w:tc>
        <w:tc>
          <w:tcPr>
            <w:tcW w:w="737" w:type="dxa"/>
          </w:tcPr>
          <w:p>
            <w:pPr>
              <w:pStyle w:val="0"/>
              <w:jc w:val="center"/>
            </w:pPr>
            <w:r>
              <w:rPr>
                <w:sz w:val="20"/>
              </w:rPr>
              <w:t xml:space="preserve">Доля, %</w:t>
            </w:r>
          </w:p>
        </w:tc>
        <w:tc>
          <w:tcPr>
            <w:tcW w:w="737" w:type="dxa"/>
          </w:tcPr>
          <w:p>
            <w:pPr>
              <w:pStyle w:val="0"/>
              <w:jc w:val="center"/>
            </w:pPr>
            <w:r>
              <w:rPr>
                <w:sz w:val="20"/>
              </w:rPr>
              <w:t xml:space="preserve">2013</w:t>
            </w:r>
          </w:p>
        </w:tc>
        <w:tc>
          <w:tcPr>
            <w:tcW w:w="737" w:type="dxa"/>
          </w:tcPr>
          <w:p>
            <w:pPr>
              <w:pStyle w:val="0"/>
              <w:jc w:val="center"/>
            </w:pPr>
            <w:r>
              <w:rPr>
                <w:sz w:val="20"/>
              </w:rPr>
              <w:t xml:space="preserve">Доля, %</w:t>
            </w:r>
          </w:p>
        </w:tc>
        <w:tc>
          <w:tcPr>
            <w:tcW w:w="737" w:type="dxa"/>
          </w:tcPr>
          <w:p>
            <w:pPr>
              <w:pStyle w:val="0"/>
              <w:jc w:val="center"/>
            </w:pPr>
            <w:r>
              <w:rPr>
                <w:sz w:val="20"/>
              </w:rPr>
              <w:t xml:space="preserve">2014</w:t>
            </w:r>
          </w:p>
        </w:tc>
        <w:tc>
          <w:tcPr>
            <w:tcW w:w="737" w:type="dxa"/>
          </w:tcPr>
          <w:p>
            <w:pPr>
              <w:pStyle w:val="0"/>
              <w:jc w:val="center"/>
            </w:pPr>
            <w:r>
              <w:rPr>
                <w:sz w:val="20"/>
              </w:rPr>
              <w:t xml:space="preserve">Доля, %</w:t>
            </w:r>
          </w:p>
        </w:tc>
        <w:tc>
          <w:tcPr>
            <w:tcW w:w="737" w:type="dxa"/>
          </w:tcPr>
          <w:p>
            <w:pPr>
              <w:pStyle w:val="0"/>
              <w:jc w:val="center"/>
            </w:pPr>
            <w:r>
              <w:rPr>
                <w:sz w:val="20"/>
              </w:rPr>
              <w:t xml:space="preserve">2015</w:t>
            </w:r>
          </w:p>
        </w:tc>
        <w:tc>
          <w:tcPr>
            <w:tcW w:w="737" w:type="dxa"/>
          </w:tcPr>
          <w:p>
            <w:pPr>
              <w:pStyle w:val="0"/>
              <w:jc w:val="center"/>
            </w:pPr>
            <w:r>
              <w:rPr>
                <w:sz w:val="20"/>
              </w:rPr>
              <w:t xml:space="preserve">Доля, %</w:t>
            </w:r>
          </w:p>
        </w:tc>
        <w:tc>
          <w:tcPr>
            <w:tcW w:w="737" w:type="dxa"/>
          </w:tcPr>
          <w:p>
            <w:pPr>
              <w:pStyle w:val="0"/>
              <w:jc w:val="center"/>
            </w:pPr>
            <w:r>
              <w:rPr>
                <w:sz w:val="20"/>
              </w:rPr>
              <w:t xml:space="preserve">2016</w:t>
            </w:r>
          </w:p>
        </w:tc>
        <w:tc>
          <w:tcPr>
            <w:tcW w:w="737" w:type="dxa"/>
          </w:tcPr>
          <w:p>
            <w:pPr>
              <w:pStyle w:val="0"/>
              <w:jc w:val="center"/>
            </w:pPr>
            <w:r>
              <w:rPr>
                <w:sz w:val="20"/>
              </w:rPr>
              <w:t xml:space="preserve">Доля, %</w:t>
            </w:r>
          </w:p>
        </w:tc>
        <w:tc>
          <w:tcPr>
            <w:tcW w:w="737" w:type="dxa"/>
          </w:tcPr>
          <w:p>
            <w:pPr>
              <w:pStyle w:val="0"/>
              <w:jc w:val="center"/>
            </w:pPr>
            <w:r>
              <w:rPr>
                <w:sz w:val="20"/>
              </w:rPr>
              <w:t xml:space="preserve">2017</w:t>
            </w:r>
          </w:p>
        </w:tc>
        <w:tc>
          <w:tcPr>
            <w:tcW w:w="737" w:type="dxa"/>
          </w:tcPr>
          <w:p>
            <w:pPr>
              <w:pStyle w:val="0"/>
              <w:jc w:val="center"/>
            </w:pPr>
            <w:r>
              <w:rPr>
                <w:sz w:val="20"/>
              </w:rPr>
              <w:t xml:space="preserve">Доля, %</w:t>
            </w:r>
          </w:p>
        </w:tc>
      </w:tr>
      <w:tr>
        <w:tc>
          <w:tcPr>
            <w:tcW w:w="567" w:type="dxa"/>
          </w:tcPr>
          <w:p>
            <w:pPr>
              <w:pStyle w:val="0"/>
              <w:jc w:val="center"/>
            </w:pPr>
            <w:r>
              <w:rPr>
                <w:sz w:val="20"/>
              </w:rPr>
              <w:t xml:space="preserve">1</w:t>
            </w:r>
          </w:p>
        </w:tc>
        <w:tc>
          <w:tcPr>
            <w:tcW w:w="2041" w:type="dxa"/>
          </w:tcPr>
          <w:p>
            <w:pPr>
              <w:pStyle w:val="0"/>
            </w:pPr>
            <w:r>
              <w:rPr>
                <w:sz w:val="20"/>
              </w:rPr>
              <w:t xml:space="preserve">Государственный долг, в т.ч.:</w:t>
            </w:r>
          </w:p>
        </w:tc>
        <w:tc>
          <w:tcPr>
            <w:tcW w:w="737" w:type="dxa"/>
          </w:tcPr>
          <w:p>
            <w:pPr>
              <w:pStyle w:val="0"/>
              <w:jc w:val="center"/>
            </w:pPr>
            <w:r>
              <w:rPr>
                <w:sz w:val="20"/>
              </w:rPr>
              <w:t xml:space="preserve">17436</w:t>
            </w:r>
          </w:p>
        </w:tc>
        <w:tc>
          <w:tcPr>
            <w:tcW w:w="737" w:type="dxa"/>
          </w:tcPr>
          <w:p>
            <w:pPr>
              <w:pStyle w:val="0"/>
              <w:jc w:val="center"/>
            </w:pPr>
            <w:r>
              <w:rPr>
                <w:sz w:val="20"/>
              </w:rPr>
              <w:t xml:space="preserve">100</w:t>
            </w:r>
          </w:p>
        </w:tc>
        <w:tc>
          <w:tcPr>
            <w:tcW w:w="737" w:type="dxa"/>
          </w:tcPr>
          <w:p>
            <w:pPr>
              <w:pStyle w:val="0"/>
              <w:jc w:val="center"/>
            </w:pPr>
            <w:r>
              <w:rPr>
                <w:sz w:val="20"/>
              </w:rPr>
              <w:t xml:space="preserve">28835</w:t>
            </w:r>
          </w:p>
        </w:tc>
        <w:tc>
          <w:tcPr>
            <w:tcW w:w="737" w:type="dxa"/>
          </w:tcPr>
          <w:p>
            <w:pPr>
              <w:pStyle w:val="0"/>
              <w:jc w:val="center"/>
            </w:pPr>
            <w:r>
              <w:rPr>
                <w:sz w:val="20"/>
              </w:rPr>
              <w:t xml:space="preserve">100</w:t>
            </w:r>
          </w:p>
        </w:tc>
        <w:tc>
          <w:tcPr>
            <w:tcW w:w="737" w:type="dxa"/>
          </w:tcPr>
          <w:p>
            <w:pPr>
              <w:pStyle w:val="0"/>
              <w:jc w:val="center"/>
            </w:pPr>
            <w:r>
              <w:rPr>
                <w:sz w:val="20"/>
              </w:rPr>
              <w:t xml:space="preserve">37923</w:t>
            </w:r>
          </w:p>
        </w:tc>
        <w:tc>
          <w:tcPr>
            <w:tcW w:w="737" w:type="dxa"/>
          </w:tcPr>
          <w:p>
            <w:pPr>
              <w:pStyle w:val="0"/>
              <w:jc w:val="center"/>
            </w:pPr>
            <w:r>
              <w:rPr>
                <w:sz w:val="20"/>
              </w:rPr>
              <w:t xml:space="preserve">100</w:t>
            </w:r>
          </w:p>
        </w:tc>
        <w:tc>
          <w:tcPr>
            <w:tcW w:w="737" w:type="dxa"/>
          </w:tcPr>
          <w:p>
            <w:pPr>
              <w:pStyle w:val="0"/>
              <w:jc w:val="center"/>
            </w:pPr>
            <w:r>
              <w:rPr>
                <w:sz w:val="20"/>
              </w:rPr>
              <w:t xml:space="preserve">41857</w:t>
            </w:r>
          </w:p>
        </w:tc>
        <w:tc>
          <w:tcPr>
            <w:tcW w:w="737" w:type="dxa"/>
          </w:tcPr>
          <w:p>
            <w:pPr>
              <w:pStyle w:val="0"/>
              <w:jc w:val="center"/>
            </w:pPr>
            <w:r>
              <w:rPr>
                <w:sz w:val="20"/>
              </w:rPr>
              <w:t xml:space="preserve">100</w:t>
            </w:r>
          </w:p>
        </w:tc>
        <w:tc>
          <w:tcPr>
            <w:tcW w:w="737" w:type="dxa"/>
          </w:tcPr>
          <w:p>
            <w:pPr>
              <w:pStyle w:val="0"/>
              <w:jc w:val="center"/>
            </w:pPr>
            <w:r>
              <w:rPr>
                <w:sz w:val="20"/>
              </w:rPr>
              <w:t xml:space="preserve">48974</w:t>
            </w:r>
          </w:p>
        </w:tc>
        <w:tc>
          <w:tcPr>
            <w:tcW w:w="737" w:type="dxa"/>
          </w:tcPr>
          <w:p>
            <w:pPr>
              <w:pStyle w:val="0"/>
              <w:jc w:val="center"/>
            </w:pPr>
            <w:r>
              <w:rPr>
                <w:sz w:val="20"/>
              </w:rPr>
              <w:t xml:space="preserve">100</w:t>
            </w:r>
          </w:p>
        </w:tc>
        <w:tc>
          <w:tcPr>
            <w:tcW w:w="737" w:type="dxa"/>
          </w:tcPr>
          <w:p>
            <w:pPr>
              <w:pStyle w:val="0"/>
              <w:jc w:val="center"/>
            </w:pPr>
            <w:r>
              <w:rPr>
                <w:sz w:val="20"/>
              </w:rPr>
              <w:t xml:space="preserve">48940</w:t>
            </w:r>
          </w:p>
        </w:tc>
        <w:tc>
          <w:tcPr>
            <w:tcW w:w="737" w:type="dxa"/>
          </w:tcPr>
          <w:p>
            <w:pPr>
              <w:pStyle w:val="0"/>
              <w:jc w:val="center"/>
            </w:pPr>
            <w:r>
              <w:rPr>
                <w:sz w:val="20"/>
              </w:rPr>
              <w:t xml:space="preserve">100</w:t>
            </w:r>
          </w:p>
        </w:tc>
      </w:tr>
      <w:tr>
        <w:tc>
          <w:tcPr>
            <w:tcW w:w="567" w:type="dxa"/>
          </w:tcPr>
          <w:p>
            <w:pPr>
              <w:pStyle w:val="0"/>
              <w:jc w:val="center"/>
            </w:pPr>
            <w:r>
              <w:rPr>
                <w:sz w:val="20"/>
              </w:rPr>
              <w:t xml:space="preserve">1.1</w:t>
            </w:r>
          </w:p>
        </w:tc>
        <w:tc>
          <w:tcPr>
            <w:tcW w:w="2041" w:type="dxa"/>
          </w:tcPr>
          <w:p>
            <w:pPr>
              <w:pStyle w:val="0"/>
            </w:pPr>
            <w:r>
              <w:rPr>
                <w:sz w:val="20"/>
              </w:rPr>
              <w:t xml:space="preserve">Бюджетные кредиты из федерального бюджета</w:t>
            </w:r>
          </w:p>
        </w:tc>
        <w:tc>
          <w:tcPr>
            <w:tcW w:w="737" w:type="dxa"/>
          </w:tcPr>
          <w:p>
            <w:pPr>
              <w:pStyle w:val="0"/>
              <w:jc w:val="center"/>
            </w:pPr>
            <w:r>
              <w:rPr>
                <w:sz w:val="20"/>
              </w:rPr>
              <w:t xml:space="preserve">4495</w:t>
            </w:r>
          </w:p>
        </w:tc>
        <w:tc>
          <w:tcPr>
            <w:tcW w:w="737" w:type="dxa"/>
          </w:tcPr>
          <w:p>
            <w:pPr>
              <w:pStyle w:val="0"/>
              <w:jc w:val="center"/>
            </w:pPr>
            <w:r>
              <w:rPr>
                <w:sz w:val="20"/>
              </w:rPr>
              <w:t xml:space="preserve">26</w:t>
            </w:r>
          </w:p>
        </w:tc>
        <w:tc>
          <w:tcPr>
            <w:tcW w:w="737" w:type="dxa"/>
          </w:tcPr>
          <w:p>
            <w:pPr>
              <w:pStyle w:val="0"/>
              <w:jc w:val="center"/>
            </w:pPr>
            <w:r>
              <w:rPr>
                <w:sz w:val="20"/>
              </w:rPr>
              <w:t xml:space="preserve">5435</w:t>
            </w:r>
          </w:p>
        </w:tc>
        <w:tc>
          <w:tcPr>
            <w:tcW w:w="737" w:type="dxa"/>
          </w:tcPr>
          <w:p>
            <w:pPr>
              <w:pStyle w:val="0"/>
              <w:jc w:val="center"/>
            </w:pPr>
            <w:r>
              <w:rPr>
                <w:sz w:val="20"/>
              </w:rPr>
              <w:t xml:space="preserve">19</w:t>
            </w:r>
          </w:p>
        </w:tc>
        <w:tc>
          <w:tcPr>
            <w:tcW w:w="737" w:type="dxa"/>
          </w:tcPr>
          <w:p>
            <w:pPr>
              <w:pStyle w:val="0"/>
              <w:jc w:val="center"/>
            </w:pPr>
            <w:r>
              <w:rPr>
                <w:sz w:val="20"/>
              </w:rPr>
              <w:t xml:space="preserve">11723</w:t>
            </w:r>
          </w:p>
        </w:tc>
        <w:tc>
          <w:tcPr>
            <w:tcW w:w="737" w:type="dxa"/>
          </w:tcPr>
          <w:p>
            <w:pPr>
              <w:pStyle w:val="0"/>
              <w:jc w:val="center"/>
            </w:pPr>
            <w:r>
              <w:rPr>
                <w:sz w:val="20"/>
              </w:rPr>
              <w:t xml:space="preserve">31</w:t>
            </w:r>
          </w:p>
        </w:tc>
        <w:tc>
          <w:tcPr>
            <w:tcW w:w="737" w:type="dxa"/>
          </w:tcPr>
          <w:p>
            <w:pPr>
              <w:pStyle w:val="0"/>
              <w:jc w:val="center"/>
            </w:pPr>
            <w:r>
              <w:rPr>
                <w:sz w:val="20"/>
              </w:rPr>
              <w:t xml:space="preserve">12957</w:t>
            </w:r>
          </w:p>
        </w:tc>
        <w:tc>
          <w:tcPr>
            <w:tcW w:w="737" w:type="dxa"/>
          </w:tcPr>
          <w:p>
            <w:pPr>
              <w:pStyle w:val="0"/>
              <w:jc w:val="center"/>
            </w:pPr>
            <w:r>
              <w:rPr>
                <w:sz w:val="20"/>
              </w:rPr>
              <w:t xml:space="preserve">31</w:t>
            </w:r>
          </w:p>
        </w:tc>
        <w:tc>
          <w:tcPr>
            <w:tcW w:w="737" w:type="dxa"/>
          </w:tcPr>
          <w:p>
            <w:pPr>
              <w:pStyle w:val="0"/>
              <w:jc w:val="center"/>
            </w:pPr>
            <w:r>
              <w:rPr>
                <w:sz w:val="20"/>
              </w:rPr>
              <w:t xml:space="preserve">18732</w:t>
            </w:r>
          </w:p>
        </w:tc>
        <w:tc>
          <w:tcPr>
            <w:tcW w:w="737" w:type="dxa"/>
          </w:tcPr>
          <w:p>
            <w:pPr>
              <w:pStyle w:val="0"/>
              <w:jc w:val="center"/>
            </w:pPr>
            <w:r>
              <w:rPr>
                <w:sz w:val="20"/>
              </w:rPr>
              <w:t xml:space="preserve">38</w:t>
            </w:r>
          </w:p>
        </w:tc>
        <w:tc>
          <w:tcPr>
            <w:tcW w:w="737" w:type="dxa"/>
          </w:tcPr>
          <w:p>
            <w:pPr>
              <w:pStyle w:val="0"/>
              <w:jc w:val="center"/>
            </w:pPr>
            <w:r>
              <w:rPr>
                <w:sz w:val="20"/>
              </w:rPr>
              <w:t xml:space="preserve">21436</w:t>
            </w:r>
          </w:p>
        </w:tc>
        <w:tc>
          <w:tcPr>
            <w:tcW w:w="737" w:type="dxa"/>
          </w:tcPr>
          <w:p>
            <w:pPr>
              <w:pStyle w:val="0"/>
              <w:jc w:val="center"/>
            </w:pPr>
            <w:r>
              <w:rPr>
                <w:sz w:val="20"/>
              </w:rPr>
              <w:t xml:space="preserve">44</w:t>
            </w:r>
          </w:p>
        </w:tc>
      </w:tr>
      <w:tr>
        <w:tc>
          <w:tcPr>
            <w:tcW w:w="567" w:type="dxa"/>
          </w:tcPr>
          <w:p>
            <w:pPr>
              <w:pStyle w:val="0"/>
              <w:jc w:val="center"/>
            </w:pPr>
            <w:r>
              <w:rPr>
                <w:sz w:val="20"/>
              </w:rPr>
              <w:t xml:space="preserve">1.2</w:t>
            </w:r>
          </w:p>
        </w:tc>
        <w:tc>
          <w:tcPr>
            <w:tcW w:w="2041" w:type="dxa"/>
          </w:tcPr>
          <w:p>
            <w:pPr>
              <w:pStyle w:val="0"/>
            </w:pPr>
            <w:r>
              <w:rPr>
                <w:sz w:val="20"/>
              </w:rPr>
              <w:t xml:space="preserve">Кредиты от кредитных организаций</w:t>
            </w:r>
          </w:p>
        </w:tc>
        <w:tc>
          <w:tcPr>
            <w:tcW w:w="737" w:type="dxa"/>
          </w:tcPr>
          <w:p>
            <w:pPr>
              <w:pStyle w:val="0"/>
              <w:jc w:val="center"/>
            </w:pPr>
            <w:r>
              <w:rPr>
                <w:sz w:val="20"/>
              </w:rPr>
              <w:t xml:space="preserve">5000</w:t>
            </w:r>
          </w:p>
        </w:tc>
        <w:tc>
          <w:tcPr>
            <w:tcW w:w="737" w:type="dxa"/>
          </w:tcPr>
          <w:p>
            <w:pPr>
              <w:pStyle w:val="0"/>
              <w:jc w:val="center"/>
            </w:pPr>
            <w:r>
              <w:rPr>
                <w:sz w:val="20"/>
              </w:rPr>
              <w:t xml:space="preserve">29</w:t>
            </w:r>
          </w:p>
        </w:tc>
        <w:tc>
          <w:tcPr>
            <w:tcW w:w="737" w:type="dxa"/>
          </w:tcPr>
          <w:p>
            <w:pPr>
              <w:pStyle w:val="0"/>
              <w:jc w:val="center"/>
            </w:pPr>
            <w:r>
              <w:rPr>
                <w:sz w:val="20"/>
              </w:rPr>
              <w:t xml:space="preserve">15400</w:t>
            </w:r>
          </w:p>
        </w:tc>
        <w:tc>
          <w:tcPr>
            <w:tcW w:w="737" w:type="dxa"/>
          </w:tcPr>
          <w:p>
            <w:pPr>
              <w:pStyle w:val="0"/>
              <w:jc w:val="center"/>
            </w:pPr>
            <w:r>
              <w:rPr>
                <w:sz w:val="20"/>
              </w:rPr>
              <w:t xml:space="preserve">53</w:t>
            </w:r>
          </w:p>
        </w:tc>
        <w:tc>
          <w:tcPr>
            <w:tcW w:w="737" w:type="dxa"/>
          </w:tcPr>
          <w:p>
            <w:pPr>
              <w:pStyle w:val="0"/>
              <w:jc w:val="center"/>
            </w:pPr>
            <w:r>
              <w:rPr>
                <w:sz w:val="20"/>
              </w:rPr>
              <w:t xml:space="preserve">20000</w:t>
            </w:r>
          </w:p>
        </w:tc>
        <w:tc>
          <w:tcPr>
            <w:tcW w:w="737" w:type="dxa"/>
          </w:tcPr>
          <w:p>
            <w:pPr>
              <w:pStyle w:val="0"/>
              <w:jc w:val="center"/>
            </w:pPr>
            <w:r>
              <w:rPr>
                <w:sz w:val="20"/>
              </w:rPr>
              <w:t xml:space="preserve">53</w:t>
            </w:r>
          </w:p>
        </w:tc>
        <w:tc>
          <w:tcPr>
            <w:tcW w:w="737" w:type="dxa"/>
          </w:tcPr>
          <w:p>
            <w:pPr>
              <w:pStyle w:val="0"/>
              <w:jc w:val="center"/>
            </w:pPr>
            <w:r>
              <w:rPr>
                <w:sz w:val="20"/>
              </w:rPr>
              <w:t xml:space="preserve">22000</w:t>
            </w:r>
          </w:p>
        </w:tc>
        <w:tc>
          <w:tcPr>
            <w:tcW w:w="737" w:type="dxa"/>
          </w:tcPr>
          <w:p>
            <w:pPr>
              <w:pStyle w:val="0"/>
              <w:jc w:val="center"/>
            </w:pPr>
            <w:r>
              <w:rPr>
                <w:sz w:val="20"/>
              </w:rPr>
              <w:t xml:space="preserve">53</w:t>
            </w:r>
          </w:p>
        </w:tc>
        <w:tc>
          <w:tcPr>
            <w:tcW w:w="737" w:type="dxa"/>
          </w:tcPr>
          <w:p>
            <w:pPr>
              <w:pStyle w:val="0"/>
              <w:jc w:val="center"/>
            </w:pPr>
            <w:r>
              <w:rPr>
                <w:sz w:val="20"/>
              </w:rPr>
              <w:t xml:space="preserve">20092</w:t>
            </w:r>
          </w:p>
        </w:tc>
        <w:tc>
          <w:tcPr>
            <w:tcW w:w="737" w:type="dxa"/>
          </w:tcPr>
          <w:p>
            <w:pPr>
              <w:pStyle w:val="0"/>
              <w:jc w:val="center"/>
            </w:pPr>
            <w:r>
              <w:rPr>
                <w:sz w:val="20"/>
              </w:rPr>
              <w:t xml:space="preserve">41</w:t>
            </w:r>
          </w:p>
        </w:tc>
        <w:tc>
          <w:tcPr>
            <w:tcW w:w="737" w:type="dxa"/>
          </w:tcPr>
          <w:p>
            <w:pPr>
              <w:pStyle w:val="0"/>
              <w:jc w:val="center"/>
            </w:pPr>
            <w:r>
              <w:rPr>
                <w:sz w:val="20"/>
              </w:rPr>
              <w:t xml:space="preserve">18504</w:t>
            </w:r>
          </w:p>
        </w:tc>
        <w:tc>
          <w:tcPr>
            <w:tcW w:w="737" w:type="dxa"/>
          </w:tcPr>
          <w:p>
            <w:pPr>
              <w:pStyle w:val="0"/>
              <w:jc w:val="center"/>
            </w:pPr>
            <w:r>
              <w:rPr>
                <w:sz w:val="20"/>
              </w:rPr>
              <w:t xml:space="preserve">38</w:t>
            </w:r>
          </w:p>
        </w:tc>
      </w:tr>
      <w:tr>
        <w:tc>
          <w:tcPr>
            <w:tcW w:w="567" w:type="dxa"/>
          </w:tcPr>
          <w:p>
            <w:pPr>
              <w:pStyle w:val="0"/>
              <w:jc w:val="center"/>
            </w:pPr>
            <w:r>
              <w:rPr>
                <w:sz w:val="20"/>
              </w:rPr>
              <w:t xml:space="preserve">1.3</w:t>
            </w:r>
          </w:p>
        </w:tc>
        <w:tc>
          <w:tcPr>
            <w:tcW w:w="2041" w:type="dxa"/>
          </w:tcPr>
          <w:p>
            <w:pPr>
              <w:pStyle w:val="0"/>
            </w:pPr>
            <w:r>
              <w:rPr>
                <w:sz w:val="20"/>
              </w:rPr>
              <w:t xml:space="preserve">Государственные ценные бумаги</w:t>
            </w:r>
          </w:p>
        </w:tc>
        <w:tc>
          <w:tcPr>
            <w:tcW w:w="737" w:type="dxa"/>
          </w:tcPr>
          <w:p>
            <w:pPr>
              <w:pStyle w:val="0"/>
              <w:jc w:val="center"/>
            </w:pPr>
            <w:r>
              <w:rPr>
                <w:sz w:val="20"/>
              </w:rPr>
              <w:t xml:space="preserve">7500</w:t>
            </w:r>
          </w:p>
        </w:tc>
        <w:tc>
          <w:tcPr>
            <w:tcW w:w="737" w:type="dxa"/>
          </w:tcPr>
          <w:p>
            <w:pPr>
              <w:pStyle w:val="0"/>
              <w:jc w:val="center"/>
            </w:pPr>
            <w:r>
              <w:rPr>
                <w:sz w:val="20"/>
              </w:rPr>
              <w:t xml:space="preserve">43</w:t>
            </w:r>
          </w:p>
        </w:tc>
        <w:tc>
          <w:tcPr>
            <w:tcW w:w="737" w:type="dxa"/>
          </w:tcPr>
          <w:p>
            <w:pPr>
              <w:pStyle w:val="0"/>
              <w:jc w:val="center"/>
            </w:pPr>
            <w:r>
              <w:rPr>
                <w:sz w:val="20"/>
              </w:rPr>
              <w:t xml:space="preserve">7800</w:t>
            </w:r>
          </w:p>
        </w:tc>
        <w:tc>
          <w:tcPr>
            <w:tcW w:w="737" w:type="dxa"/>
          </w:tcPr>
          <w:p>
            <w:pPr>
              <w:pStyle w:val="0"/>
              <w:jc w:val="center"/>
            </w:pPr>
            <w:r>
              <w:rPr>
                <w:sz w:val="20"/>
              </w:rPr>
              <w:t xml:space="preserve">27</w:t>
            </w:r>
          </w:p>
        </w:tc>
        <w:tc>
          <w:tcPr>
            <w:tcW w:w="737" w:type="dxa"/>
          </w:tcPr>
          <w:p>
            <w:pPr>
              <w:pStyle w:val="0"/>
              <w:jc w:val="center"/>
            </w:pPr>
            <w:r>
              <w:rPr>
                <w:sz w:val="20"/>
              </w:rPr>
              <w:t xml:space="preserve">6200</w:t>
            </w:r>
          </w:p>
        </w:tc>
        <w:tc>
          <w:tcPr>
            <w:tcW w:w="737" w:type="dxa"/>
          </w:tcPr>
          <w:p>
            <w:pPr>
              <w:pStyle w:val="0"/>
              <w:jc w:val="center"/>
            </w:pPr>
            <w:r>
              <w:rPr>
                <w:sz w:val="20"/>
              </w:rPr>
              <w:t xml:space="preserve">16</w:t>
            </w:r>
          </w:p>
        </w:tc>
        <w:tc>
          <w:tcPr>
            <w:tcW w:w="737" w:type="dxa"/>
          </w:tcPr>
          <w:p>
            <w:pPr>
              <w:pStyle w:val="0"/>
              <w:jc w:val="center"/>
            </w:pPr>
            <w:r>
              <w:rPr>
                <w:sz w:val="20"/>
              </w:rPr>
              <w:t xml:space="preserve">6900</w:t>
            </w:r>
          </w:p>
        </w:tc>
        <w:tc>
          <w:tcPr>
            <w:tcW w:w="737" w:type="dxa"/>
          </w:tcPr>
          <w:p>
            <w:pPr>
              <w:pStyle w:val="0"/>
              <w:jc w:val="center"/>
            </w:pPr>
            <w:r>
              <w:rPr>
                <w:sz w:val="20"/>
              </w:rPr>
              <w:t xml:space="preserve">16</w:t>
            </w:r>
          </w:p>
        </w:tc>
        <w:tc>
          <w:tcPr>
            <w:tcW w:w="737" w:type="dxa"/>
          </w:tcPr>
          <w:p>
            <w:pPr>
              <w:pStyle w:val="0"/>
              <w:jc w:val="center"/>
            </w:pPr>
            <w:r>
              <w:rPr>
                <w:sz w:val="20"/>
              </w:rPr>
              <w:t xml:space="preserve">10150</w:t>
            </w:r>
          </w:p>
        </w:tc>
        <w:tc>
          <w:tcPr>
            <w:tcW w:w="737" w:type="dxa"/>
          </w:tcPr>
          <w:p>
            <w:pPr>
              <w:pStyle w:val="0"/>
              <w:jc w:val="center"/>
            </w:pPr>
            <w:r>
              <w:rPr>
                <w:sz w:val="20"/>
              </w:rPr>
              <w:t xml:space="preserve">21</w:t>
            </w:r>
          </w:p>
        </w:tc>
        <w:tc>
          <w:tcPr>
            <w:tcW w:w="737" w:type="dxa"/>
          </w:tcPr>
          <w:p>
            <w:pPr>
              <w:pStyle w:val="0"/>
              <w:jc w:val="center"/>
            </w:pPr>
            <w:r>
              <w:rPr>
                <w:sz w:val="20"/>
              </w:rPr>
              <w:t xml:space="preserve">9000</w:t>
            </w:r>
          </w:p>
        </w:tc>
        <w:tc>
          <w:tcPr>
            <w:tcW w:w="737" w:type="dxa"/>
          </w:tcPr>
          <w:p>
            <w:pPr>
              <w:pStyle w:val="0"/>
              <w:jc w:val="center"/>
            </w:pPr>
            <w:r>
              <w:rPr>
                <w:sz w:val="20"/>
              </w:rPr>
              <w:t xml:space="preserve">18</w:t>
            </w:r>
          </w:p>
        </w:tc>
      </w:tr>
      <w:tr>
        <w:tc>
          <w:tcPr>
            <w:tcW w:w="567" w:type="dxa"/>
          </w:tcPr>
          <w:p>
            <w:pPr>
              <w:pStyle w:val="0"/>
              <w:jc w:val="center"/>
            </w:pPr>
            <w:r>
              <w:rPr>
                <w:sz w:val="20"/>
              </w:rPr>
              <w:t xml:space="preserve">1.4</w:t>
            </w:r>
          </w:p>
        </w:tc>
        <w:tc>
          <w:tcPr>
            <w:tcW w:w="2041" w:type="dxa"/>
          </w:tcPr>
          <w:p>
            <w:pPr>
              <w:pStyle w:val="0"/>
            </w:pPr>
            <w:r>
              <w:rPr>
                <w:sz w:val="20"/>
              </w:rPr>
              <w:t xml:space="preserve">Государственные гарантии</w:t>
            </w:r>
          </w:p>
        </w:tc>
        <w:tc>
          <w:tcPr>
            <w:tcW w:w="737" w:type="dxa"/>
          </w:tcPr>
          <w:p>
            <w:pPr>
              <w:pStyle w:val="0"/>
              <w:jc w:val="center"/>
            </w:pPr>
            <w:r>
              <w:rPr>
                <w:sz w:val="20"/>
              </w:rPr>
              <w:t xml:space="preserve">441</w:t>
            </w:r>
          </w:p>
        </w:tc>
        <w:tc>
          <w:tcPr>
            <w:tcW w:w="737" w:type="dxa"/>
          </w:tcPr>
          <w:p>
            <w:pPr>
              <w:pStyle w:val="0"/>
              <w:jc w:val="center"/>
            </w:pPr>
            <w:r>
              <w:rPr>
                <w:sz w:val="20"/>
              </w:rPr>
              <w:t xml:space="preserve">2</w:t>
            </w:r>
          </w:p>
        </w:tc>
        <w:tc>
          <w:tcPr>
            <w:tcW w:w="737" w:type="dxa"/>
          </w:tcPr>
          <w:p>
            <w:pPr>
              <w:pStyle w:val="0"/>
              <w:jc w:val="center"/>
            </w:pPr>
            <w:r>
              <w:rPr>
                <w:sz w:val="20"/>
              </w:rPr>
              <w:t xml:space="preserve">200</w:t>
            </w:r>
          </w:p>
        </w:tc>
        <w:tc>
          <w:tcPr>
            <w:tcW w:w="737" w:type="dxa"/>
          </w:tcPr>
          <w:p>
            <w:pPr>
              <w:pStyle w:val="0"/>
              <w:jc w:val="center"/>
            </w:pPr>
            <w:r>
              <w:rPr>
                <w:sz w:val="20"/>
              </w:rPr>
              <w:t xml:space="preserve">1</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В 2018 - 2019 годах бюджетная политика региона направлена на дальнейшую стабилизацию ситуации с уровнем долговой нагрузки.</w:t>
      </w:r>
    </w:p>
    <w:p>
      <w:pPr>
        <w:pStyle w:val="0"/>
        <w:spacing w:before="200" w:line-rule="auto"/>
        <w:ind w:firstLine="540"/>
        <w:jc w:val="both"/>
      </w:pPr>
      <w:r>
        <w:rPr>
          <w:sz w:val="20"/>
        </w:rPr>
        <w:t xml:space="preserve">Первым шагом на пути снижения уровня государственного долга республики стал отказ от практики завышения доходов при формировании проекта бюджета, которая приводила к возникновению необеспеченных расходных обязательств и росту заимствований. Бюджет республики формируется исходя из реальных доходов без привлечения кредитных заимствований, что потребовало максимального сокращения бюджетных расходов и продолжения работы по повышению их эффективности.</w:t>
      </w:r>
    </w:p>
    <w:p>
      <w:pPr>
        <w:pStyle w:val="0"/>
        <w:spacing w:before="200" w:line-rule="auto"/>
        <w:ind w:firstLine="540"/>
        <w:jc w:val="both"/>
      </w:pPr>
      <w:r>
        <w:rPr>
          <w:sz w:val="20"/>
        </w:rPr>
        <w:t xml:space="preserve">Новым этапом работы по финансовому оздоровлению региона стало утверждение в 2018 году </w:t>
      </w:r>
      <w:hyperlink w:history="0" r:id="rId27" w:tooltip="Распоряжение Главы УР от 28.09.2018 N 322-РГ &quot;Об утверждении Программы оздоровления государственных финансов Удмуртской Республики на 2018 - 2021 годы&quot; ------------ Утратил силу или отменен {КонсультантПлюс}">
        <w:r>
          <w:rPr>
            <w:sz w:val="20"/>
            <w:color w:val="0000ff"/>
          </w:rPr>
          <w:t xml:space="preserve">Программы</w:t>
        </w:r>
      </w:hyperlink>
      <w:r>
        <w:rPr>
          <w:sz w:val="20"/>
        </w:rPr>
        <w:t xml:space="preserve"> оздоровления государственных финансов Удмуртской Республики на 2018 - 2021 годы (далее - Программа на 2018 - 2021 годы).</w:t>
      </w:r>
    </w:p>
    <w:p>
      <w:pPr>
        <w:pStyle w:val="0"/>
        <w:spacing w:before="200" w:line-rule="auto"/>
        <w:ind w:firstLine="540"/>
        <w:jc w:val="both"/>
      </w:pPr>
      <w:r>
        <w:rPr>
          <w:sz w:val="20"/>
        </w:rPr>
        <w:t xml:space="preserve">Программа на 2018 - 2021 годы разработана в рамках реализации Соглашения о мерах по социально-экономическому развитию и оздоровлению государственных финансов Удмуртской Республики от 5 февраля 2018 года N 01-01-06/06-16 и является продолжением проводимой ранее работы (аккумулирует отдельные мероприятия Плана мероприятий по росту доходов бюджета, оптимизации расходов бюджета и сокращению государственного долга в целях оздоровления государственных финансов Удмуртской Республики на период до 2020 года).</w:t>
      </w:r>
    </w:p>
    <w:p>
      <w:pPr>
        <w:pStyle w:val="0"/>
        <w:spacing w:before="200" w:line-rule="auto"/>
        <w:ind w:firstLine="540"/>
        <w:jc w:val="both"/>
      </w:pPr>
      <w:r>
        <w:rPr>
          <w:sz w:val="20"/>
        </w:rPr>
        <w:t xml:space="preserve">Программа на 2018 - 2021 годы включала </w:t>
      </w:r>
      <w:hyperlink w:history="0" r:id="rId28" w:tooltip="Распоряжение Главы УР от 28.09.2018 N 322-РГ &quot;Об утверждении Программы оздоровления государственных финансов Удмуртской Республики на 2018 - 2021 годы&quot; ------------ Утратил силу или отменен {КонсультантПлюс}">
        <w:r>
          <w:rPr>
            <w:sz w:val="20"/>
            <w:color w:val="0000ff"/>
          </w:rPr>
          <w:t xml:space="preserve">План</w:t>
        </w:r>
      </w:hyperlink>
      <w:r>
        <w:rPr>
          <w:sz w:val="20"/>
        </w:rPr>
        <w:t xml:space="preserve"> мероприятий по росту доходного потенциала Удмуртской Республики и оптимизации расходов бюджета Удмуртской Республики на период до 2021 года, </w:t>
      </w:r>
      <w:hyperlink w:history="0" r:id="rId29" w:tooltip="Распоряжение Главы УР от 28.09.2018 N 322-РГ &quot;Об утверждении Программы оздоровления государственных финансов Удмуртской Республики на 2018 - 2021 годы&quot; ------------ Утратил силу или отменен {КонсультантПлюс}">
        <w:r>
          <w:rPr>
            <w:sz w:val="20"/>
            <w:color w:val="0000ff"/>
          </w:rPr>
          <w:t xml:space="preserve">План</w:t>
        </w:r>
      </w:hyperlink>
      <w:r>
        <w:rPr>
          <w:sz w:val="20"/>
        </w:rPr>
        <w:t xml:space="preserve"> по устранению неэффективных льгот (пониженных ставок по налогам) и определяла основные направления деятельности государственных органов Удмуртской Республики по развитию собственной доходной базы бюджета Удмуртской Республики, повышению эффективности и приоритизации бюджетных расходов, поиску внутренних резервов оптимизации расходов в целях обеспечения финансирования приоритетных направлений.</w:t>
      </w:r>
    </w:p>
    <w:p>
      <w:pPr>
        <w:pStyle w:val="0"/>
        <w:spacing w:before="200" w:line-rule="auto"/>
        <w:ind w:firstLine="540"/>
        <w:jc w:val="both"/>
      </w:pPr>
      <w:r>
        <w:rPr>
          <w:sz w:val="20"/>
        </w:rPr>
        <w:t xml:space="preserve">В рамках Программы на 2018 - 2021 годы в целях увеличения имущественных налогов актуализирована кадастровая стоимость помещений и объектов незавершенного строительства, в том числе помещений в крупных торговых центрах. Внесены изменения в </w:t>
      </w:r>
      <w:hyperlink w:history="0" r:id="rId30" w:tooltip="Закон УР от 27.11.2003 N 55-РЗ (ред. от 30.11.2022) &quot;О налоге на имущество организаций в Удмуртской Республике&quot; (принят Государственным Советом УР 25.11.2003 N 138-III) (Зарегистрировано в ГУ Минюста России по Приволжскому федеральному округу 09.12.2003 N RU18000200300240) {КонсультантПлюс}">
        <w:r>
          <w:rPr>
            <w:sz w:val="20"/>
            <w:color w:val="0000ff"/>
          </w:rPr>
          <w:t xml:space="preserve">Закон</w:t>
        </w:r>
      </w:hyperlink>
      <w:r>
        <w:rPr>
          <w:sz w:val="20"/>
        </w:rPr>
        <w:t xml:space="preserve"> Удмуртской Республики от 27 ноября 2003 года N 55-РЗ "О налоге на имущество организаций в Удмуртской Республике" в части отмены неэффективных налоговых льгот и расширения перечня объектов, облагаемых исходя из кадастровой стоимости. С 1 января 2019 года налоговая база по налогу на имущество организаций расширена за счет отмены ограничений общей площади (свыше 1000 кв. м) административно-деловых и торговых центров, облагаемых по кадастровой стоимости, а также включения товарных квартир и нежилых помещений в перечень объектов налогообложения от кадастровой стоимости. Пересмотрены ставки по транспортному налогу, реализованы мероприятия по приватизации государственного имущества, а также по легализации теневой занятости.</w:t>
      </w:r>
    </w:p>
    <w:p>
      <w:pPr>
        <w:pStyle w:val="0"/>
        <w:spacing w:before="200" w:line-rule="auto"/>
        <w:ind w:firstLine="540"/>
        <w:jc w:val="both"/>
      </w:pPr>
      <w:r>
        <w:rPr>
          <w:sz w:val="20"/>
        </w:rPr>
        <w:t xml:space="preserve">В целях повышения эффективности деятельности государственных органов Удмуртской Республики в 2018 году проведен очередной этап оптимизации численности работников указанных органов (на 9,3 процента), а также мероприятия по совершенствованию организационно-штатного состава исполнительных органов государственной власти Удмуртской Республики. Централизованы функции кадрового делопроизводства исполнительных органов государственной власти Удмуртской Республики, реализованы мероприятия по централизации функций по обслуживанию информационных систем и автоматизированных рабочих мест государственных органов Удмуртской Республики в уполномоченном Министерстве.</w:t>
      </w:r>
    </w:p>
    <w:p>
      <w:pPr>
        <w:pStyle w:val="0"/>
        <w:spacing w:before="200" w:line-rule="auto"/>
        <w:ind w:firstLine="540"/>
        <w:jc w:val="both"/>
      </w:pPr>
      <w:r>
        <w:rPr>
          <w:sz w:val="20"/>
        </w:rPr>
        <w:t xml:space="preserve">В целях формирования эффективной системы управления расходами бюджета Удмуртской Республики в 2018 году создана Экспертно-аналитическая группа при Правительстве Удмуртской Республики (далее - Экспертная группа). За 2018 - 2019 годы Экспертной группой проведен комплексный анализ деятельности 24 исполнительных органов государственной власти Удмуртской Республики и подведомственных им государственных учреждений по управлению расходами: проведена экспертная оценка региональных нормативных правовых актов, организационной структуры органов власти и структуры государственных учреждений, аудит расходных обязательств на предмет исключения необоснованных и неэффективных расходов бюджета. По результатам комплексного анализа Правительством Удмуртской Республики утверждены и реализуются Планы мероприятий ("дорожные карты") по совершенствованию управления расходами. Актуализирована бюджетная сеть. За 2018 - 2019 годы количество государственных и муниципальных учреждений сократилось в целом на 136 единиц.</w:t>
      </w:r>
    </w:p>
    <w:p>
      <w:pPr>
        <w:pStyle w:val="0"/>
        <w:spacing w:before="200" w:line-rule="auto"/>
        <w:ind w:firstLine="540"/>
        <w:jc w:val="both"/>
      </w:pPr>
      <w:r>
        <w:rPr>
          <w:sz w:val="20"/>
        </w:rPr>
        <w:t xml:space="preserve">Централизованы закупки товаров, работ, услуг для государственных и муниципальных нужд. В рамках развития контрактной системы Удмуртской Республики автоматизирован процесс подготовки документов закупки, создана Межведомственная комиссия по оценке обоснованности закупок товаров, работ, услуг и обоснования начальной (максимальной) цены контракта, создан региональный информационный сайт закупок, функционирует электронный магазин "Малые закупки Удмуртской Республики".</w:t>
      </w:r>
    </w:p>
    <w:p>
      <w:pPr>
        <w:pStyle w:val="0"/>
        <w:spacing w:before="200" w:line-rule="auto"/>
        <w:ind w:firstLine="540"/>
        <w:jc w:val="both"/>
      </w:pPr>
      <w:r>
        <w:rPr>
          <w:sz w:val="20"/>
        </w:rPr>
        <w:t xml:space="preserve">Осуществление закупок товаров, работ, услуг через уполномоченное учреждение обеспечило профессиональное проведение конкурентных процедур, содействие предотвращению нарушений законодательства, коррупционных проявлений за счет установления единых правил осуществления закупок, установление единых требований к участникам закупок и требований к закупаемой продукции, своевременное и качественное освоение средств. Общая экономия в результате централизации закупок по системе "одного окна" по итогам 2018 года составила 1,18 млрд. рублей, по итогам 2019 года - 3,08 млрд. рублей, по итогам 2020 года - 3,85 млрд. рублей, по итогам 2021 года - 3,35 млрд. рублей.</w:t>
      </w:r>
    </w:p>
    <w:p>
      <w:pPr>
        <w:pStyle w:val="0"/>
        <w:spacing w:before="200" w:line-rule="auto"/>
        <w:ind w:firstLine="540"/>
        <w:jc w:val="both"/>
      </w:pPr>
      <w:r>
        <w:rPr>
          <w:sz w:val="20"/>
        </w:rPr>
        <w:t xml:space="preserve">С 1 января 2018 года с целью обеспечения прозрачности денежных потоков, повышения ликвидности счетов бюджета на казначейское сопровождение переведены государственные контракты, контракты (договоры), заключаемые государственными учреждениями Удмуртской Республики. Казначейское сопровождение предусматривает рассмотрение предварительной заявки государственного заказчика (заказчика) об осуществлении закупок при использовании конкурентных способов определения поставщика (подрядчика, исполнителя), проверку фактов поставки товаров, выполнения работ, оказания услуг до момента оплаты. За период 2018 - 2020 годов с казначейским сопровождением заключено государственных контрактов на общую сумму 19,5 млрд. рублей, предоставлено субсидий иным юридическим лицам на сумму 2,5 млрд. рублей. В результате ежедневная ликвидность счета бюджета увеличилась в среднем на 231,3 млн. рублей.</w:t>
      </w:r>
    </w:p>
    <w:p>
      <w:pPr>
        <w:pStyle w:val="0"/>
        <w:spacing w:before="200" w:line-rule="auto"/>
        <w:ind w:firstLine="540"/>
        <w:jc w:val="both"/>
      </w:pPr>
      <w:r>
        <w:rPr>
          <w:sz w:val="20"/>
        </w:rPr>
        <w:t xml:space="preserve">В области социальной поддержки граждан проведена инвентаризация социальных выплат и льгот, установленных нормативными правовыми актами Удмуртской Республики. Установлен критерий нуждаемости при предоставлении компенсации части родительской платы за содержание ребенка в детском саду, ограничен контингент детей школьного возраста, обеспечиваемых бесплатными завтраками (молоком), и получателей единовременных выплат специалистам агропромышленного комплекса, проведена инвентаризация численности неработающего населения республики.</w:t>
      </w:r>
    </w:p>
    <w:p>
      <w:pPr>
        <w:pStyle w:val="0"/>
        <w:spacing w:before="200" w:line-rule="auto"/>
        <w:ind w:firstLine="540"/>
        <w:jc w:val="both"/>
      </w:pPr>
      <w:r>
        <w:rPr>
          <w:sz w:val="20"/>
        </w:rPr>
        <w:t xml:space="preserve">Важнейшим направлением бюджетной политики, ориентированным на достижение баланса ресурсов бюджетной системы, являются межбюджетные отношения. Их значимость определяется тем, что доля межбюджетных трансфертов бюджетам муниципальных образований в Удмуртской Республике в общей сумме расходов регионального бюджета варьируется от 38% в 2015 году до 41% в 2019 году.</w:t>
      </w:r>
    </w:p>
    <w:p>
      <w:pPr>
        <w:pStyle w:val="0"/>
        <w:spacing w:before="200" w:line-rule="auto"/>
        <w:ind w:firstLine="540"/>
        <w:jc w:val="both"/>
      </w:pPr>
      <w:r>
        <w:rPr>
          <w:sz w:val="20"/>
        </w:rPr>
        <w:t xml:space="preserve">В целях оптимизации структуры органов местного самоуправления в Удмуртской Республике и оптимизации численности муниципальных служащих в республике с 2018 года реализуется проект "Эффективный Муниципалитет". В рамках проекта проведен комплексный анализ деятельности муниципальных образований в Удмуртской Республике, в том числе имущественного комплекса, разработана оптимальная структура и штатная численность местных администраций, позволяющая сохранить управляемость городом (районом) при меньшем количестве структурных подразделений и меньшей штатной численности.</w:t>
      </w:r>
    </w:p>
    <w:p>
      <w:pPr>
        <w:pStyle w:val="0"/>
        <w:spacing w:before="200" w:line-rule="auto"/>
        <w:ind w:firstLine="540"/>
        <w:jc w:val="both"/>
      </w:pPr>
      <w:r>
        <w:rPr>
          <w:sz w:val="20"/>
        </w:rPr>
        <w:t xml:space="preserve">В 2019 году в республике запущен проект инициативного бюджетирования "Наша инициатива". Являясь одним из инструментов повышения эффективности расходования бюджетных средств, проект инициативного бюджетирования "Наша инициатива" позволяет вовлечь граждан в процессы решения вопросов и проблем местного значения, повысить финансовую грамотность граждан и обеспечить высокий уровень общественного контроля за расходованием бюджетных средств. В докладе 2020 года Министерства финансов Российской Федерации о лучших практиках инициативного бюджетирования в 2019 году опыт Удмуртской Республики отмечен в номинации "Старт программы инициативного бюджетирования в субъекте Российской Федерации".</w:t>
      </w:r>
    </w:p>
    <w:p>
      <w:pPr>
        <w:pStyle w:val="0"/>
        <w:spacing w:before="200" w:line-rule="auto"/>
        <w:ind w:firstLine="540"/>
        <w:jc w:val="both"/>
      </w:pPr>
      <w:r>
        <w:rPr>
          <w:sz w:val="20"/>
        </w:rPr>
        <w:t xml:space="preserve">Посредством самообложения граждан в 2018 году реализовано 8 проектов (благоустройство, детские площадки, памятники, ремонт уличного освещения), в 2019 году - 33 проекта, в 2020 году - 62 проекта с участием средств граждан.</w:t>
      </w:r>
    </w:p>
    <w:p>
      <w:pPr>
        <w:pStyle w:val="0"/>
        <w:spacing w:before="200" w:line-rule="auto"/>
        <w:ind w:firstLine="540"/>
        <w:jc w:val="both"/>
      </w:pPr>
      <w:r>
        <w:rPr>
          <w:sz w:val="20"/>
        </w:rPr>
        <w:t xml:space="preserve">В целом результатом проведенной работы по финансовому оздоровлению региона стал рост налоговых доходов, собираемых с территории Удмуртии (136% к уровню 2017 года), и снижение уровня долговой нагрузки. Информация об объеме и структуре государственного долга, расходов на его обслуживание за 2017 - 2019 годы представлена в таблице 10.</w:t>
      </w:r>
    </w:p>
    <w:p>
      <w:pPr>
        <w:pStyle w:val="0"/>
        <w:jc w:val="both"/>
      </w:pPr>
      <w:r>
        <w:rPr>
          <w:sz w:val="20"/>
        </w:rPr>
      </w:r>
    </w:p>
    <w:p>
      <w:pPr>
        <w:pStyle w:val="0"/>
        <w:outlineLvl w:val="2"/>
        <w:jc w:val="right"/>
      </w:pPr>
      <w:r>
        <w:rPr>
          <w:sz w:val="20"/>
        </w:rPr>
        <w:t xml:space="preserve">Таблица 10</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1020"/>
        <w:gridCol w:w="850"/>
        <w:gridCol w:w="1077"/>
        <w:gridCol w:w="794"/>
        <w:gridCol w:w="1020"/>
        <w:gridCol w:w="794"/>
      </w:tblGrid>
      <w:tr>
        <w:tc>
          <w:tcPr>
            <w:tcW w:w="567" w:type="dxa"/>
          </w:tcPr>
          <w:p>
            <w:pPr>
              <w:pStyle w:val="0"/>
              <w:jc w:val="center"/>
            </w:pPr>
            <w:r>
              <w:rPr>
                <w:sz w:val="20"/>
              </w:rPr>
              <w:t xml:space="preserve">N п/п</w:t>
            </w:r>
          </w:p>
        </w:tc>
        <w:tc>
          <w:tcPr>
            <w:tcW w:w="2948" w:type="dxa"/>
          </w:tcPr>
          <w:p>
            <w:pPr>
              <w:pStyle w:val="0"/>
              <w:jc w:val="center"/>
            </w:pPr>
            <w:r>
              <w:rPr>
                <w:sz w:val="20"/>
              </w:rPr>
              <w:t xml:space="preserve">Показатель</w:t>
            </w:r>
          </w:p>
        </w:tc>
        <w:tc>
          <w:tcPr>
            <w:tcW w:w="1020" w:type="dxa"/>
          </w:tcPr>
          <w:p>
            <w:pPr>
              <w:pStyle w:val="0"/>
              <w:jc w:val="center"/>
            </w:pPr>
            <w:r>
              <w:rPr>
                <w:sz w:val="20"/>
              </w:rPr>
              <w:t xml:space="preserve">2017 год</w:t>
            </w:r>
          </w:p>
        </w:tc>
        <w:tc>
          <w:tcPr>
            <w:tcW w:w="850" w:type="dxa"/>
          </w:tcPr>
          <w:p>
            <w:pPr>
              <w:pStyle w:val="0"/>
              <w:jc w:val="center"/>
            </w:pPr>
            <w:r>
              <w:rPr>
                <w:sz w:val="20"/>
              </w:rPr>
              <w:t xml:space="preserve">Доля, %</w:t>
            </w:r>
          </w:p>
        </w:tc>
        <w:tc>
          <w:tcPr>
            <w:tcW w:w="1077" w:type="dxa"/>
          </w:tcPr>
          <w:p>
            <w:pPr>
              <w:pStyle w:val="0"/>
              <w:jc w:val="center"/>
            </w:pPr>
            <w:r>
              <w:rPr>
                <w:sz w:val="20"/>
              </w:rPr>
              <w:t xml:space="preserve">2018 год</w:t>
            </w:r>
          </w:p>
        </w:tc>
        <w:tc>
          <w:tcPr>
            <w:tcW w:w="794" w:type="dxa"/>
          </w:tcPr>
          <w:p>
            <w:pPr>
              <w:pStyle w:val="0"/>
              <w:jc w:val="center"/>
            </w:pPr>
            <w:r>
              <w:rPr>
                <w:sz w:val="20"/>
              </w:rPr>
              <w:t xml:space="preserve">Доля, %</w:t>
            </w:r>
          </w:p>
        </w:tc>
        <w:tc>
          <w:tcPr>
            <w:tcW w:w="1020" w:type="dxa"/>
          </w:tcPr>
          <w:p>
            <w:pPr>
              <w:pStyle w:val="0"/>
              <w:jc w:val="center"/>
            </w:pPr>
            <w:r>
              <w:rPr>
                <w:sz w:val="20"/>
              </w:rPr>
              <w:t xml:space="preserve">2019 год</w:t>
            </w:r>
          </w:p>
        </w:tc>
        <w:tc>
          <w:tcPr>
            <w:tcW w:w="794" w:type="dxa"/>
          </w:tcPr>
          <w:p>
            <w:pPr>
              <w:pStyle w:val="0"/>
              <w:jc w:val="center"/>
            </w:pPr>
            <w:r>
              <w:rPr>
                <w:sz w:val="20"/>
              </w:rPr>
              <w:t xml:space="preserve">Доля, %</w:t>
            </w:r>
          </w:p>
        </w:tc>
      </w:tr>
      <w:tr>
        <w:tc>
          <w:tcPr>
            <w:tcW w:w="567" w:type="dxa"/>
          </w:tcPr>
          <w:p>
            <w:pPr>
              <w:pStyle w:val="0"/>
              <w:jc w:val="center"/>
            </w:pPr>
            <w:r>
              <w:rPr>
                <w:sz w:val="20"/>
              </w:rPr>
              <w:t xml:space="preserve">1</w:t>
            </w:r>
          </w:p>
        </w:tc>
        <w:tc>
          <w:tcPr>
            <w:tcW w:w="2948" w:type="dxa"/>
          </w:tcPr>
          <w:p>
            <w:pPr>
              <w:pStyle w:val="0"/>
            </w:pPr>
            <w:r>
              <w:rPr>
                <w:sz w:val="20"/>
              </w:rPr>
              <w:t xml:space="preserve">Государственный долг Удмуртской Республики, в том числе:</w:t>
            </w:r>
          </w:p>
        </w:tc>
        <w:tc>
          <w:tcPr>
            <w:tcW w:w="1020" w:type="dxa"/>
          </w:tcPr>
          <w:p>
            <w:pPr>
              <w:pStyle w:val="0"/>
              <w:jc w:val="center"/>
            </w:pPr>
            <w:r>
              <w:rPr>
                <w:sz w:val="20"/>
              </w:rPr>
              <w:t xml:space="preserve">48940</w:t>
            </w:r>
          </w:p>
        </w:tc>
        <w:tc>
          <w:tcPr>
            <w:tcW w:w="850" w:type="dxa"/>
          </w:tcPr>
          <w:p>
            <w:pPr>
              <w:pStyle w:val="0"/>
              <w:jc w:val="center"/>
            </w:pPr>
            <w:r>
              <w:rPr>
                <w:sz w:val="20"/>
              </w:rPr>
              <w:t xml:space="preserve">100</w:t>
            </w:r>
          </w:p>
        </w:tc>
        <w:tc>
          <w:tcPr>
            <w:tcW w:w="1077" w:type="dxa"/>
          </w:tcPr>
          <w:p>
            <w:pPr>
              <w:pStyle w:val="0"/>
              <w:jc w:val="center"/>
            </w:pPr>
            <w:r>
              <w:rPr>
                <w:sz w:val="20"/>
              </w:rPr>
              <w:t xml:space="preserve">47014</w:t>
            </w:r>
          </w:p>
        </w:tc>
        <w:tc>
          <w:tcPr>
            <w:tcW w:w="794" w:type="dxa"/>
          </w:tcPr>
          <w:p>
            <w:pPr>
              <w:pStyle w:val="0"/>
              <w:jc w:val="center"/>
            </w:pPr>
            <w:r>
              <w:rPr>
                <w:sz w:val="20"/>
              </w:rPr>
              <w:t xml:space="preserve">100</w:t>
            </w:r>
          </w:p>
        </w:tc>
        <w:tc>
          <w:tcPr>
            <w:tcW w:w="1020" w:type="dxa"/>
          </w:tcPr>
          <w:p>
            <w:pPr>
              <w:pStyle w:val="0"/>
              <w:jc w:val="center"/>
            </w:pPr>
            <w:r>
              <w:rPr>
                <w:sz w:val="20"/>
              </w:rPr>
              <w:t xml:space="preserve">46043</w:t>
            </w:r>
          </w:p>
        </w:tc>
        <w:tc>
          <w:tcPr>
            <w:tcW w:w="794" w:type="dxa"/>
          </w:tcPr>
          <w:p>
            <w:pPr>
              <w:pStyle w:val="0"/>
              <w:jc w:val="center"/>
            </w:pPr>
            <w:r>
              <w:rPr>
                <w:sz w:val="20"/>
              </w:rPr>
              <w:t xml:space="preserve">100</w:t>
            </w:r>
          </w:p>
        </w:tc>
      </w:tr>
      <w:tr>
        <w:tc>
          <w:tcPr>
            <w:tcW w:w="567" w:type="dxa"/>
          </w:tcPr>
          <w:p>
            <w:pPr>
              <w:pStyle w:val="0"/>
              <w:jc w:val="center"/>
            </w:pPr>
            <w:r>
              <w:rPr>
                <w:sz w:val="20"/>
              </w:rPr>
              <w:t xml:space="preserve">1.1</w:t>
            </w:r>
          </w:p>
        </w:tc>
        <w:tc>
          <w:tcPr>
            <w:tcW w:w="2948" w:type="dxa"/>
          </w:tcPr>
          <w:p>
            <w:pPr>
              <w:pStyle w:val="0"/>
            </w:pPr>
            <w:r>
              <w:rPr>
                <w:sz w:val="20"/>
              </w:rPr>
              <w:t xml:space="preserve">Бюджетные кредиты из федерального бюджета</w:t>
            </w:r>
          </w:p>
        </w:tc>
        <w:tc>
          <w:tcPr>
            <w:tcW w:w="1020" w:type="dxa"/>
          </w:tcPr>
          <w:p>
            <w:pPr>
              <w:pStyle w:val="0"/>
              <w:jc w:val="center"/>
            </w:pPr>
            <w:r>
              <w:rPr>
                <w:sz w:val="20"/>
              </w:rPr>
              <w:t xml:space="preserve">21436</w:t>
            </w:r>
          </w:p>
        </w:tc>
        <w:tc>
          <w:tcPr>
            <w:tcW w:w="850" w:type="dxa"/>
          </w:tcPr>
          <w:p>
            <w:pPr>
              <w:pStyle w:val="0"/>
              <w:jc w:val="center"/>
            </w:pPr>
            <w:r>
              <w:rPr>
                <w:sz w:val="20"/>
              </w:rPr>
              <w:t xml:space="preserve">44</w:t>
            </w:r>
          </w:p>
        </w:tc>
        <w:tc>
          <w:tcPr>
            <w:tcW w:w="1077" w:type="dxa"/>
          </w:tcPr>
          <w:p>
            <w:pPr>
              <w:pStyle w:val="0"/>
              <w:jc w:val="center"/>
            </w:pPr>
            <w:r>
              <w:rPr>
                <w:sz w:val="20"/>
              </w:rPr>
              <w:t xml:space="preserve">20464</w:t>
            </w:r>
          </w:p>
        </w:tc>
        <w:tc>
          <w:tcPr>
            <w:tcW w:w="794" w:type="dxa"/>
          </w:tcPr>
          <w:p>
            <w:pPr>
              <w:pStyle w:val="0"/>
              <w:jc w:val="center"/>
            </w:pPr>
            <w:r>
              <w:rPr>
                <w:sz w:val="20"/>
              </w:rPr>
              <w:t xml:space="preserve">44</w:t>
            </w:r>
          </w:p>
        </w:tc>
        <w:tc>
          <w:tcPr>
            <w:tcW w:w="1020" w:type="dxa"/>
          </w:tcPr>
          <w:p>
            <w:pPr>
              <w:pStyle w:val="0"/>
              <w:jc w:val="center"/>
            </w:pPr>
            <w:r>
              <w:rPr>
                <w:sz w:val="20"/>
              </w:rPr>
              <w:t xml:space="preserve">19493</w:t>
            </w:r>
          </w:p>
        </w:tc>
        <w:tc>
          <w:tcPr>
            <w:tcW w:w="794" w:type="dxa"/>
          </w:tcPr>
          <w:p>
            <w:pPr>
              <w:pStyle w:val="0"/>
              <w:jc w:val="center"/>
            </w:pPr>
            <w:r>
              <w:rPr>
                <w:sz w:val="20"/>
              </w:rPr>
              <w:t xml:space="preserve">42</w:t>
            </w:r>
          </w:p>
        </w:tc>
      </w:tr>
      <w:tr>
        <w:tc>
          <w:tcPr>
            <w:tcW w:w="567" w:type="dxa"/>
          </w:tcPr>
          <w:p>
            <w:pPr>
              <w:pStyle w:val="0"/>
              <w:jc w:val="center"/>
            </w:pPr>
            <w:r>
              <w:rPr>
                <w:sz w:val="20"/>
              </w:rPr>
              <w:t xml:space="preserve">1.2</w:t>
            </w:r>
          </w:p>
        </w:tc>
        <w:tc>
          <w:tcPr>
            <w:tcW w:w="2948" w:type="dxa"/>
          </w:tcPr>
          <w:p>
            <w:pPr>
              <w:pStyle w:val="0"/>
            </w:pPr>
            <w:r>
              <w:rPr>
                <w:sz w:val="20"/>
              </w:rPr>
              <w:t xml:space="preserve">Кредиты от кредитных организаций</w:t>
            </w:r>
          </w:p>
        </w:tc>
        <w:tc>
          <w:tcPr>
            <w:tcW w:w="1020" w:type="dxa"/>
          </w:tcPr>
          <w:p>
            <w:pPr>
              <w:pStyle w:val="0"/>
              <w:jc w:val="center"/>
            </w:pPr>
            <w:r>
              <w:rPr>
                <w:sz w:val="20"/>
              </w:rPr>
              <w:t xml:space="preserve">18504</w:t>
            </w:r>
          </w:p>
        </w:tc>
        <w:tc>
          <w:tcPr>
            <w:tcW w:w="850" w:type="dxa"/>
          </w:tcPr>
          <w:p>
            <w:pPr>
              <w:pStyle w:val="0"/>
              <w:jc w:val="center"/>
            </w:pPr>
            <w:r>
              <w:rPr>
                <w:sz w:val="20"/>
              </w:rPr>
              <w:t xml:space="preserve">38</w:t>
            </w:r>
          </w:p>
        </w:tc>
        <w:tc>
          <w:tcPr>
            <w:tcW w:w="1077" w:type="dxa"/>
          </w:tcPr>
          <w:p>
            <w:pPr>
              <w:pStyle w:val="0"/>
              <w:jc w:val="center"/>
            </w:pPr>
            <w:r>
              <w:rPr>
                <w:sz w:val="20"/>
              </w:rPr>
              <w:t xml:space="preserve">18350</w:t>
            </w:r>
          </w:p>
        </w:tc>
        <w:tc>
          <w:tcPr>
            <w:tcW w:w="794" w:type="dxa"/>
          </w:tcPr>
          <w:p>
            <w:pPr>
              <w:pStyle w:val="0"/>
              <w:jc w:val="center"/>
            </w:pPr>
            <w:r>
              <w:rPr>
                <w:sz w:val="20"/>
              </w:rPr>
              <w:t xml:space="preserve">39</w:t>
            </w:r>
          </w:p>
        </w:tc>
        <w:tc>
          <w:tcPr>
            <w:tcW w:w="1020" w:type="dxa"/>
          </w:tcPr>
          <w:p>
            <w:pPr>
              <w:pStyle w:val="0"/>
              <w:jc w:val="center"/>
            </w:pPr>
            <w:r>
              <w:rPr>
                <w:sz w:val="20"/>
              </w:rPr>
              <w:t xml:space="preserve">19250</w:t>
            </w:r>
          </w:p>
        </w:tc>
        <w:tc>
          <w:tcPr>
            <w:tcW w:w="794" w:type="dxa"/>
          </w:tcPr>
          <w:p>
            <w:pPr>
              <w:pStyle w:val="0"/>
              <w:jc w:val="center"/>
            </w:pPr>
            <w:r>
              <w:rPr>
                <w:sz w:val="20"/>
              </w:rPr>
              <w:t xml:space="preserve">42</w:t>
            </w:r>
          </w:p>
        </w:tc>
      </w:tr>
      <w:tr>
        <w:tc>
          <w:tcPr>
            <w:tcW w:w="567" w:type="dxa"/>
          </w:tcPr>
          <w:p>
            <w:pPr>
              <w:pStyle w:val="0"/>
              <w:jc w:val="center"/>
            </w:pPr>
            <w:r>
              <w:rPr>
                <w:sz w:val="20"/>
              </w:rPr>
              <w:t xml:space="preserve">1.3</w:t>
            </w:r>
          </w:p>
        </w:tc>
        <w:tc>
          <w:tcPr>
            <w:tcW w:w="2948" w:type="dxa"/>
          </w:tcPr>
          <w:p>
            <w:pPr>
              <w:pStyle w:val="0"/>
            </w:pPr>
            <w:r>
              <w:rPr>
                <w:sz w:val="20"/>
              </w:rPr>
              <w:t xml:space="preserve">Государственные ценные бумаги</w:t>
            </w:r>
          </w:p>
        </w:tc>
        <w:tc>
          <w:tcPr>
            <w:tcW w:w="1020" w:type="dxa"/>
          </w:tcPr>
          <w:p>
            <w:pPr>
              <w:pStyle w:val="0"/>
              <w:jc w:val="center"/>
            </w:pPr>
            <w:r>
              <w:rPr>
                <w:sz w:val="20"/>
              </w:rPr>
              <w:t xml:space="preserve">9000</w:t>
            </w:r>
          </w:p>
        </w:tc>
        <w:tc>
          <w:tcPr>
            <w:tcW w:w="850" w:type="dxa"/>
          </w:tcPr>
          <w:p>
            <w:pPr>
              <w:pStyle w:val="0"/>
              <w:jc w:val="center"/>
            </w:pPr>
            <w:r>
              <w:rPr>
                <w:sz w:val="20"/>
              </w:rPr>
              <w:t xml:space="preserve">18</w:t>
            </w:r>
          </w:p>
        </w:tc>
        <w:tc>
          <w:tcPr>
            <w:tcW w:w="1077" w:type="dxa"/>
          </w:tcPr>
          <w:p>
            <w:pPr>
              <w:pStyle w:val="0"/>
              <w:jc w:val="center"/>
            </w:pPr>
            <w:r>
              <w:rPr>
                <w:sz w:val="20"/>
              </w:rPr>
              <w:t xml:space="preserve">8200</w:t>
            </w:r>
          </w:p>
        </w:tc>
        <w:tc>
          <w:tcPr>
            <w:tcW w:w="794" w:type="dxa"/>
          </w:tcPr>
          <w:p>
            <w:pPr>
              <w:pStyle w:val="0"/>
              <w:jc w:val="center"/>
            </w:pPr>
            <w:r>
              <w:rPr>
                <w:sz w:val="20"/>
              </w:rPr>
              <w:t xml:space="preserve">17</w:t>
            </w:r>
          </w:p>
        </w:tc>
        <w:tc>
          <w:tcPr>
            <w:tcW w:w="1020" w:type="dxa"/>
          </w:tcPr>
          <w:p>
            <w:pPr>
              <w:pStyle w:val="0"/>
              <w:jc w:val="center"/>
            </w:pPr>
            <w:r>
              <w:rPr>
                <w:sz w:val="20"/>
              </w:rPr>
              <w:t xml:space="preserve">7300</w:t>
            </w:r>
          </w:p>
        </w:tc>
        <w:tc>
          <w:tcPr>
            <w:tcW w:w="794" w:type="dxa"/>
          </w:tcPr>
          <w:p>
            <w:pPr>
              <w:pStyle w:val="0"/>
              <w:jc w:val="center"/>
            </w:pPr>
            <w:r>
              <w:rPr>
                <w:sz w:val="20"/>
              </w:rPr>
              <w:t xml:space="preserve">16</w:t>
            </w:r>
          </w:p>
        </w:tc>
      </w:tr>
      <w:tr>
        <w:tc>
          <w:tcPr>
            <w:tcW w:w="567" w:type="dxa"/>
          </w:tcPr>
          <w:p>
            <w:pPr>
              <w:pStyle w:val="0"/>
              <w:jc w:val="center"/>
            </w:pPr>
            <w:r>
              <w:rPr>
                <w:sz w:val="20"/>
              </w:rPr>
              <w:t xml:space="preserve">1.4</w:t>
            </w:r>
          </w:p>
        </w:tc>
        <w:tc>
          <w:tcPr>
            <w:tcW w:w="2948" w:type="dxa"/>
          </w:tcPr>
          <w:p>
            <w:pPr>
              <w:pStyle w:val="0"/>
            </w:pPr>
            <w:r>
              <w:rPr>
                <w:sz w:val="20"/>
              </w:rPr>
              <w:t xml:space="preserve">Государственные гарантии</w:t>
            </w:r>
          </w:p>
        </w:tc>
        <w:tc>
          <w:tcPr>
            <w:tcW w:w="1020" w:type="dxa"/>
          </w:tcPr>
          <w:p>
            <w:pPr>
              <w:pStyle w:val="0"/>
              <w:jc w:val="center"/>
            </w:pPr>
            <w:r>
              <w:rPr>
                <w:sz w:val="20"/>
              </w:rPr>
              <w:t xml:space="preserve">0,0</w:t>
            </w:r>
          </w:p>
        </w:tc>
        <w:tc>
          <w:tcPr>
            <w:tcW w:w="850" w:type="dxa"/>
          </w:tcPr>
          <w:p>
            <w:pPr>
              <w:pStyle w:val="0"/>
              <w:jc w:val="center"/>
            </w:pPr>
            <w:r>
              <w:rPr>
                <w:sz w:val="20"/>
              </w:rPr>
              <w:t xml:space="preserve">0</w:t>
            </w:r>
          </w:p>
        </w:tc>
        <w:tc>
          <w:tcPr>
            <w:tcW w:w="1077" w:type="dxa"/>
          </w:tcPr>
          <w:p>
            <w:pPr>
              <w:pStyle w:val="0"/>
              <w:jc w:val="center"/>
            </w:pPr>
            <w:r>
              <w:rPr>
                <w:sz w:val="20"/>
              </w:rPr>
              <w:t xml:space="preserve">0</w:t>
            </w:r>
          </w:p>
        </w:tc>
        <w:tc>
          <w:tcPr>
            <w:tcW w:w="794" w:type="dxa"/>
          </w:tcPr>
          <w:p>
            <w:pPr>
              <w:pStyle w:val="0"/>
              <w:jc w:val="center"/>
            </w:pPr>
            <w:r>
              <w:rPr>
                <w:sz w:val="20"/>
              </w:rPr>
              <w:t xml:space="preserve">0</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r>
      <w:tr>
        <w:tc>
          <w:tcPr>
            <w:tcW w:w="567" w:type="dxa"/>
          </w:tcPr>
          <w:p>
            <w:pPr>
              <w:pStyle w:val="0"/>
              <w:jc w:val="center"/>
            </w:pPr>
            <w:r>
              <w:rPr>
                <w:sz w:val="20"/>
              </w:rPr>
              <w:t xml:space="preserve">2</w:t>
            </w:r>
          </w:p>
        </w:tc>
        <w:tc>
          <w:tcPr>
            <w:tcW w:w="2948" w:type="dxa"/>
          </w:tcPr>
          <w:p>
            <w:pPr>
              <w:pStyle w:val="0"/>
            </w:pPr>
            <w:r>
              <w:rPr>
                <w:sz w:val="20"/>
              </w:rPr>
              <w:t xml:space="preserve">Расходы на обслуживание государственного долга Удмуртской Республики</w:t>
            </w:r>
          </w:p>
        </w:tc>
        <w:tc>
          <w:tcPr>
            <w:tcW w:w="1020" w:type="dxa"/>
          </w:tcPr>
          <w:p>
            <w:pPr>
              <w:pStyle w:val="0"/>
              <w:jc w:val="center"/>
            </w:pPr>
            <w:r>
              <w:rPr>
                <w:sz w:val="20"/>
              </w:rPr>
              <w:t xml:space="preserve">3316</w:t>
            </w:r>
          </w:p>
        </w:tc>
        <w:tc>
          <w:tcPr>
            <w:tcW w:w="850" w:type="dxa"/>
          </w:tcPr>
          <w:p>
            <w:pPr>
              <w:pStyle w:val="0"/>
              <w:jc w:val="center"/>
            </w:pPr>
            <w:r>
              <w:rPr>
                <w:sz w:val="20"/>
              </w:rPr>
              <w:t xml:space="preserve">x</w:t>
            </w:r>
          </w:p>
        </w:tc>
        <w:tc>
          <w:tcPr>
            <w:tcW w:w="1077" w:type="dxa"/>
          </w:tcPr>
          <w:p>
            <w:pPr>
              <w:pStyle w:val="0"/>
              <w:jc w:val="center"/>
            </w:pPr>
            <w:r>
              <w:rPr>
                <w:sz w:val="20"/>
              </w:rPr>
              <w:t xml:space="preserve">2269</w:t>
            </w:r>
          </w:p>
        </w:tc>
        <w:tc>
          <w:tcPr>
            <w:tcW w:w="794" w:type="dxa"/>
          </w:tcPr>
          <w:p>
            <w:pPr>
              <w:pStyle w:val="0"/>
              <w:jc w:val="center"/>
            </w:pPr>
            <w:r>
              <w:rPr>
                <w:sz w:val="20"/>
              </w:rPr>
              <w:t xml:space="preserve">x</w:t>
            </w:r>
          </w:p>
        </w:tc>
        <w:tc>
          <w:tcPr>
            <w:tcW w:w="1020" w:type="dxa"/>
          </w:tcPr>
          <w:p>
            <w:pPr>
              <w:pStyle w:val="0"/>
              <w:jc w:val="center"/>
            </w:pPr>
            <w:r>
              <w:rPr>
                <w:sz w:val="20"/>
              </w:rPr>
              <w:t xml:space="preserve">2158</w:t>
            </w:r>
          </w:p>
        </w:tc>
        <w:tc>
          <w:tcPr>
            <w:tcW w:w="794" w:type="dxa"/>
          </w:tcPr>
          <w:p>
            <w:pPr>
              <w:pStyle w:val="0"/>
              <w:jc w:val="center"/>
            </w:pPr>
            <w:r>
              <w:rPr>
                <w:sz w:val="20"/>
              </w:rPr>
              <w:t xml:space="preserve">x</w:t>
            </w:r>
          </w:p>
        </w:tc>
      </w:tr>
      <w:tr>
        <w:tc>
          <w:tcPr>
            <w:tcW w:w="567" w:type="dxa"/>
          </w:tcPr>
          <w:p>
            <w:pPr>
              <w:pStyle w:val="0"/>
              <w:jc w:val="center"/>
            </w:pPr>
            <w:r>
              <w:rPr>
                <w:sz w:val="20"/>
              </w:rPr>
              <w:t xml:space="preserve">3</w:t>
            </w:r>
          </w:p>
        </w:tc>
        <w:tc>
          <w:tcPr>
            <w:tcW w:w="2948" w:type="dxa"/>
          </w:tcPr>
          <w:p>
            <w:pPr>
              <w:pStyle w:val="0"/>
            </w:pPr>
            <w:r>
              <w:rPr>
                <w:sz w:val="20"/>
              </w:rPr>
              <w:t xml:space="preserve">Отношение объема государственного долга Удмуртской Республики к налоговым и неналоговым доходам, %</w:t>
            </w:r>
          </w:p>
        </w:tc>
        <w:tc>
          <w:tcPr>
            <w:tcW w:w="1020" w:type="dxa"/>
          </w:tcPr>
          <w:p>
            <w:pPr>
              <w:pStyle w:val="0"/>
              <w:jc w:val="center"/>
            </w:pPr>
            <w:r>
              <w:rPr>
                <w:sz w:val="20"/>
              </w:rPr>
              <w:t xml:space="preserve">94</w:t>
            </w:r>
          </w:p>
        </w:tc>
        <w:tc>
          <w:tcPr>
            <w:tcW w:w="850" w:type="dxa"/>
          </w:tcPr>
          <w:p>
            <w:pPr>
              <w:pStyle w:val="0"/>
              <w:jc w:val="center"/>
            </w:pPr>
            <w:r>
              <w:rPr>
                <w:sz w:val="20"/>
              </w:rPr>
              <w:t xml:space="preserve">x</w:t>
            </w:r>
          </w:p>
        </w:tc>
        <w:tc>
          <w:tcPr>
            <w:tcW w:w="1077" w:type="dxa"/>
          </w:tcPr>
          <w:p>
            <w:pPr>
              <w:pStyle w:val="0"/>
              <w:jc w:val="center"/>
            </w:pPr>
            <w:r>
              <w:rPr>
                <w:sz w:val="20"/>
              </w:rPr>
              <w:t xml:space="preserve">86</w:t>
            </w:r>
          </w:p>
        </w:tc>
        <w:tc>
          <w:tcPr>
            <w:tcW w:w="794" w:type="dxa"/>
          </w:tcPr>
          <w:p>
            <w:pPr>
              <w:pStyle w:val="0"/>
              <w:jc w:val="center"/>
            </w:pPr>
            <w:r>
              <w:rPr>
                <w:sz w:val="20"/>
              </w:rPr>
              <w:t xml:space="preserve">x</w:t>
            </w:r>
          </w:p>
        </w:tc>
        <w:tc>
          <w:tcPr>
            <w:tcW w:w="1020" w:type="dxa"/>
          </w:tcPr>
          <w:p>
            <w:pPr>
              <w:pStyle w:val="0"/>
              <w:jc w:val="center"/>
            </w:pPr>
            <w:r>
              <w:rPr>
                <w:sz w:val="20"/>
              </w:rPr>
              <w:t xml:space="preserve">80</w:t>
            </w:r>
          </w:p>
        </w:tc>
        <w:tc>
          <w:tcPr>
            <w:tcW w:w="794" w:type="dxa"/>
          </w:tcPr>
          <w:p>
            <w:pPr>
              <w:pStyle w:val="0"/>
              <w:jc w:val="center"/>
            </w:pPr>
            <w:r>
              <w:rPr>
                <w:sz w:val="20"/>
              </w:rPr>
              <w:t xml:space="preserve">x</w:t>
            </w:r>
          </w:p>
        </w:tc>
      </w:tr>
    </w:tbl>
    <w:p>
      <w:pPr>
        <w:pStyle w:val="0"/>
        <w:jc w:val="both"/>
      </w:pPr>
      <w:r>
        <w:rPr>
          <w:sz w:val="20"/>
        </w:rPr>
      </w:r>
    </w:p>
    <w:p>
      <w:pPr>
        <w:pStyle w:val="0"/>
        <w:ind w:firstLine="540"/>
        <w:jc w:val="both"/>
      </w:pPr>
      <w:r>
        <w:rPr>
          <w:sz w:val="20"/>
        </w:rPr>
        <w:t xml:space="preserve">За период 2017 - 2019 годов объем государственного долга Удмуртской Республики сократился на 2,9 млрд. рублей. При этом существенно улучшена структура государственного долга. Таким образом, риски, связанные с повышенным уровнем государственного долга региона, снижены до умеренных значений, что было подтверждено кредитными рейтингами Удмуртской Республики (с мая 2019 года рейтинг кредитоспособности Удмуртской Республики повышен до уровня "ruBBB-").</w:t>
      </w:r>
    </w:p>
    <w:p>
      <w:pPr>
        <w:pStyle w:val="0"/>
        <w:spacing w:before="200" w:line-rule="auto"/>
        <w:ind w:firstLine="540"/>
        <w:jc w:val="both"/>
      </w:pPr>
      <w:r>
        <w:rPr>
          <w:sz w:val="20"/>
        </w:rPr>
        <w:t xml:space="preserve">В декабре 2019 года в рамках реализации Соглашения о мерах по социально-экономическому развитию и оздоровлению государственных финансов Удмуртской Республики от 13 февраля 2019 года N 01-01-06/06-25 с учетом заявленных ориентиров по обеспечению сбалансированности и устойчивости бюджета, гарантированному исполнению первоочередных расходных обязательств (в том числе мероприятий по реализации указов и стратегических инициатив Президента Российской Федерации, мероприятий с привлечением средств из федерального бюджета), оптимизации бюджетных расходов и сохранению положительной динамики снижения уровня долговой нагрузки бюджета мероприятия Программы на 2018 - 2021 годы актуализированы на период до 2024 года.</w:t>
      </w:r>
    </w:p>
    <w:p>
      <w:pPr>
        <w:pStyle w:val="0"/>
        <w:spacing w:before="200" w:line-rule="auto"/>
        <w:ind w:firstLine="540"/>
        <w:jc w:val="both"/>
      </w:pPr>
      <w:r>
        <w:rPr>
          <w:sz w:val="20"/>
        </w:rPr>
        <w:t xml:space="preserve">В 2020 году реализация Программы осуществлялась в условиях экономического кризиса, связанного с пандемией коронавирусной инфекции. Ограничительные меры, принятые в целях противодействия распространению новой коронавирусной инфекции, совпавшие с серьезным кризисом на рынке нефтепродуктов, оказали существенное влияние на сбалансированность бюджета региона. При этом сложившаяся конъюнктура цен на сырьевых рынках для Удмуртии, как нефтедобывающего региона, в большей степени повлияла на наполняемость бюджета.</w:t>
      </w:r>
    </w:p>
    <w:p>
      <w:pPr>
        <w:pStyle w:val="0"/>
        <w:spacing w:before="200" w:line-rule="auto"/>
        <w:ind w:firstLine="540"/>
        <w:jc w:val="both"/>
      </w:pPr>
      <w:r>
        <w:rPr>
          <w:sz w:val="20"/>
        </w:rPr>
        <w:t xml:space="preserve">На фоне значительного снижения налоговых и неналоговых поступлений и возникновения непредвиденных расходов, связанных с профилактикой и ликвидацией последствий распространения новой коронавирусной инфекции, неизбежно увеличивался дефицит бюджета, основным источником погашения которого являлись банковские кредиты. Это нивелировало принятые республикой меры по снижению уровня долговой нагрузки за последние три года, а кредитные заимствования лишились инвестиционной направленности. Бюджетный эффект, полученный в результате реализации Программы в 2020 году, направлен в том числе на финансовое обеспечение дополнительных расходных обязательств Удмуртской Республики по реализации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w:t>
      </w:r>
    </w:p>
    <w:p>
      <w:pPr>
        <w:pStyle w:val="0"/>
        <w:spacing w:before="200" w:line-rule="auto"/>
        <w:ind w:firstLine="540"/>
        <w:jc w:val="both"/>
      </w:pPr>
      <w:r>
        <w:rPr>
          <w:sz w:val="20"/>
        </w:rPr>
        <w:t xml:space="preserve">2021 год был годом адаптации бюджетной системы к преодолению последствий, связанных с распространением коронавирусной инфекции. Благодаря принятым на федеральном и региональном уровнях мерам в 2021 году был обеспечен восстановительный рост экономики республики, поступление доходов в бюджет Удмуртской Республики восстановилось после кризиса 2020 года. Несмотря на увеличение расходов бюджета Удмуртской Республики на выплату заработной платы работникам организаций бюджетной сферы, предоставление мер социальной поддержки отдельным категориям граждан, оплату коммунальных платежей и т.д., принятые обязательства выполнены, удалось остановить рост, изменить структуру и сократить объем государственного долга Удмуртской Республики. В июне 2021 года рейтинг кредитоспособности Удмуртской Республики установлен на уровне "ruBBB-".</w:t>
      </w:r>
    </w:p>
    <w:p>
      <w:pPr>
        <w:pStyle w:val="0"/>
        <w:spacing w:before="200" w:line-rule="auto"/>
        <w:ind w:firstLine="540"/>
        <w:jc w:val="both"/>
      </w:pPr>
      <w:r>
        <w:rPr>
          <w:sz w:val="20"/>
        </w:rPr>
        <w:t xml:space="preserve">В 2022 году в целях оптимизации и повышения эффективности расходов бюджета Удмуртской Республики, обеспечения исполнения государственных обязательств и социальных гарантий Удмуртской Республики принято и реализуется </w:t>
      </w:r>
      <w:hyperlink w:history="0" r:id="rId31" w:tooltip="Распоряжение Правительства УР от 06.04.2022 N 333-р &quot;О мерах по оптимизации и повышению эффективности расходов бюджета Удмуртской Республики&quot; ------------ Утратил силу или отменен {КонсультантПлюс}">
        <w:r>
          <w:rPr>
            <w:sz w:val="20"/>
            <w:color w:val="0000ff"/>
          </w:rPr>
          <w:t xml:space="preserve">распоряжение</w:t>
        </w:r>
      </w:hyperlink>
      <w:r>
        <w:rPr>
          <w:sz w:val="20"/>
        </w:rPr>
        <w:t xml:space="preserve"> Правительства Удмуртской Республики от 6 апреля 2022 года N 333-р "О мерах по оптимизации и повышению эффективности расходов бюджета Удмуртской Республики", предусматривающее:</w:t>
      </w:r>
    </w:p>
    <w:p>
      <w:pPr>
        <w:pStyle w:val="0"/>
        <w:spacing w:before="200" w:line-rule="auto"/>
        <w:ind w:firstLine="540"/>
        <w:jc w:val="both"/>
      </w:pPr>
      <w:r>
        <w:rPr>
          <w:sz w:val="20"/>
        </w:rPr>
        <w:t xml:space="preserve">1) осуществление в первоочередном порядке расходов бюджета Удмуртской Республики в соответствии с утвержденным перечнем первоочередных расходов;</w:t>
      </w:r>
    </w:p>
    <w:p>
      <w:pPr>
        <w:pStyle w:val="0"/>
        <w:spacing w:before="200" w:line-rule="auto"/>
        <w:ind w:firstLine="540"/>
        <w:jc w:val="both"/>
      </w:pPr>
      <w:r>
        <w:rPr>
          <w:sz w:val="20"/>
        </w:rPr>
        <w:t xml:space="preserve">2) санкционирование платежей в соответствии с </w:t>
      </w:r>
      <w:hyperlink w:history="0" r:id="rId32" w:tooltip="Приказ Минфина УР от 21.12.2021 N 381 &quot;О мероприятиях по исполнению бюджета Удмуртской Республики в 2022 году&quot; {КонсультантПлюс}">
        <w:r>
          <w:rPr>
            <w:sz w:val="20"/>
            <w:color w:val="0000ff"/>
          </w:rPr>
          <w:t xml:space="preserve">графиком</w:t>
        </w:r>
      </w:hyperlink>
      <w:r>
        <w:rPr>
          <w:sz w:val="20"/>
        </w:rPr>
        <w:t xml:space="preserve">, утвержденным приказом Министерства финансов Удмуртской Республики от 21 декабря 2021 года N 381 "О мероприятиях по исполнению бюджета Удмуртской Республики в 2022 году";</w:t>
      </w:r>
    </w:p>
    <w:p>
      <w:pPr>
        <w:pStyle w:val="0"/>
        <w:spacing w:before="200" w:line-rule="auto"/>
        <w:ind w:firstLine="540"/>
        <w:jc w:val="both"/>
      </w:pPr>
      <w:r>
        <w:rPr>
          <w:sz w:val="20"/>
        </w:rPr>
        <w:t xml:space="preserve">3) приостановление закупок для обеспечения нужд Удмуртской Республики за счет средств бюджета Удмуртской Республики на 2022 год и плановый период 2023 и 2024 годов, а также средств, полученных государственными учреждениями Удмуртской Республики за счет всех видов финансового обеспечения, в отношении утвержденного перечня товаров, работ, услуг.</w:t>
      </w:r>
    </w:p>
    <w:p>
      <w:pPr>
        <w:pStyle w:val="0"/>
        <w:spacing w:before="200" w:line-rule="auto"/>
        <w:ind w:firstLine="540"/>
        <w:jc w:val="both"/>
      </w:pPr>
      <w:r>
        <w:rPr>
          <w:sz w:val="20"/>
        </w:rPr>
        <w:t xml:space="preserve">Трендом последних лет стала централизация и цифровизация бюджетных процессов.</w:t>
      </w:r>
    </w:p>
    <w:p>
      <w:pPr>
        <w:pStyle w:val="0"/>
        <w:spacing w:before="200" w:line-rule="auto"/>
        <w:ind w:firstLine="540"/>
        <w:jc w:val="both"/>
      </w:pPr>
      <w:r>
        <w:rPr>
          <w:sz w:val="20"/>
        </w:rPr>
        <w:t xml:space="preserve">В конце 2019 года на региональном уровне утвержден План мероприятий ("дорожная карта") по централизации кадрового учета, бюджетного (бухгалтерского) учета и формирования бухгалтерской (бюджетной) отчетности государственных учреждений Удмуртской Республики.</w:t>
      </w:r>
    </w:p>
    <w:p>
      <w:pPr>
        <w:pStyle w:val="0"/>
        <w:spacing w:before="200" w:line-rule="auto"/>
        <w:ind w:firstLine="540"/>
        <w:jc w:val="both"/>
      </w:pPr>
      <w:r>
        <w:rPr>
          <w:sz w:val="20"/>
        </w:rPr>
        <w:t xml:space="preserve">Целью проекта является:</w:t>
      </w:r>
    </w:p>
    <w:p>
      <w:pPr>
        <w:pStyle w:val="0"/>
        <w:spacing w:before="200" w:line-rule="auto"/>
        <w:ind w:firstLine="540"/>
        <w:jc w:val="both"/>
      </w:pPr>
      <w:r>
        <w:rPr>
          <w:sz w:val="20"/>
        </w:rPr>
        <w:t xml:space="preserve">повышение эффективности использования средств бюджета Удмуртской Республики;</w:t>
      </w:r>
    </w:p>
    <w:p>
      <w:pPr>
        <w:pStyle w:val="0"/>
        <w:spacing w:before="200" w:line-rule="auto"/>
        <w:ind w:firstLine="540"/>
        <w:jc w:val="both"/>
      </w:pPr>
      <w:r>
        <w:rPr>
          <w:sz w:val="20"/>
        </w:rPr>
        <w:t xml:space="preserve">повышение качества ведения бюджетного (бухгалтерского) учета и составления отчетности государственных учреждений на основе единой методологии и унификации операций по ведению бюджетного (бухгалтерского) учета;</w:t>
      </w:r>
    </w:p>
    <w:p>
      <w:pPr>
        <w:pStyle w:val="0"/>
        <w:spacing w:before="200" w:line-rule="auto"/>
        <w:ind w:firstLine="540"/>
        <w:jc w:val="both"/>
      </w:pPr>
      <w:r>
        <w:rPr>
          <w:sz w:val="20"/>
        </w:rPr>
        <w:t xml:space="preserve">автоматизация ведения бюджетного (бухгалтерского) учета на основе современных программ и технологий, в том числе внедрения электронного (безбумажного) документооборота;</w:t>
      </w:r>
    </w:p>
    <w:p>
      <w:pPr>
        <w:pStyle w:val="0"/>
        <w:spacing w:before="200" w:line-rule="auto"/>
        <w:ind w:firstLine="540"/>
        <w:jc w:val="both"/>
      </w:pPr>
      <w:r>
        <w:rPr>
          <w:sz w:val="20"/>
        </w:rPr>
        <w:t xml:space="preserve">повышение прозрачности учетных процессов.</w:t>
      </w:r>
    </w:p>
    <w:p>
      <w:pPr>
        <w:pStyle w:val="0"/>
        <w:spacing w:before="200" w:line-rule="auto"/>
        <w:ind w:firstLine="540"/>
        <w:jc w:val="both"/>
      </w:pPr>
      <w:r>
        <w:rPr>
          <w:sz w:val="20"/>
        </w:rPr>
        <w:t xml:space="preserve">В рамках реализации данного проекта на базе бюджетного учреждения Удмуртской Республики "Централизованная бухгалтерия Министерства здравоохранения Удмуртской Республики" создано казенное учреждение Удмуртской Республики "Республиканский центр учета и отчетности". За 2020 - 2021 годы централизован бухгалтерский (бюджетный) учет 170 государственных учреждений Удмуртской Республики и 11 органов государственной власти. Сокращено 227 штатных единиц бухгалтерских служб. Охват централизованным бюджетным (бухгалтерским) учетом увеличился с 6 процентов до 55 процентов.</w:t>
      </w:r>
    </w:p>
    <w:p>
      <w:pPr>
        <w:pStyle w:val="0"/>
        <w:spacing w:before="200" w:line-rule="auto"/>
        <w:ind w:firstLine="540"/>
        <w:jc w:val="both"/>
      </w:pPr>
      <w:r>
        <w:rPr>
          <w:sz w:val="20"/>
        </w:rPr>
        <w:t xml:space="preserve">В целом в результате реализации проекта планируется централизовать бухгалтерский (бюджетный) учет 305 государственных учреждений Удмуртской Республики и 25 органов государственной власти Удмуртской Республики.</w:t>
      </w:r>
    </w:p>
    <w:p>
      <w:pPr>
        <w:pStyle w:val="0"/>
        <w:spacing w:before="200" w:line-rule="auto"/>
        <w:ind w:firstLine="540"/>
        <w:jc w:val="both"/>
      </w:pPr>
      <w:r>
        <w:rPr>
          <w:sz w:val="20"/>
        </w:rPr>
        <w:t xml:space="preserve">На муниципальном уровне созданы межведомственные и ведомственные централизованные бухгалтерии, в которых обслуживаются 2077 учреждений из 2155 учреждений муниципального уровня. Доля муниципальных учреждений, для которых осуществлена централизация ведения бюджетного (бухгалтерского) учета и составления отчетности, составляет 96%. Количество централизованных бухгалтерий сократилось с 68 единиц до 38 единиц. Сокращено 196 штатных единиц.</w:t>
      </w:r>
    </w:p>
    <w:p>
      <w:pPr>
        <w:pStyle w:val="0"/>
        <w:spacing w:before="200" w:line-rule="auto"/>
        <w:ind w:firstLine="540"/>
        <w:jc w:val="both"/>
      </w:pPr>
      <w:r>
        <w:rPr>
          <w:sz w:val="20"/>
        </w:rPr>
        <w:t xml:space="preserve">Общий бюджетный эффект от централизации ведения бюджетного (бухгалтерского) учета оценивается в 298,2 млн. рублей за счет сокращения затрат в результате оптимизации численности работников на 647 штатных единиц, а также уменьшения расходов на оплату услуг консультантов, поддержку и эксплуатацию информационных систем.</w:t>
      </w:r>
    </w:p>
    <w:p>
      <w:pPr>
        <w:pStyle w:val="0"/>
        <w:spacing w:before="200" w:line-rule="auto"/>
        <w:ind w:firstLine="540"/>
        <w:jc w:val="both"/>
      </w:pPr>
      <w:r>
        <w:rPr>
          <w:sz w:val="20"/>
        </w:rPr>
        <w:t xml:space="preserve">Продолжена реализация проекта "Эффективный Муниципалитет". За период 2018 - 2021 годов штатная численность администраций муниципальных образований в Удмуртской Республике сократилась с 4939 штатных единиц до 3016 штатных единиц.</w:t>
      </w:r>
    </w:p>
    <w:p>
      <w:pPr>
        <w:pStyle w:val="0"/>
        <w:spacing w:before="200" w:line-rule="auto"/>
        <w:ind w:firstLine="540"/>
        <w:jc w:val="both"/>
      </w:pPr>
      <w:r>
        <w:rPr>
          <w:sz w:val="20"/>
        </w:rPr>
        <w:t xml:space="preserve">В рамках реализации положений Федерального </w:t>
      </w:r>
      <w:hyperlink w:history="0" r:id="rId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 мая 2019 года N 87-ФЗ "О внесении изменений в Федеральный закон "Об общих принципах организации местного самоуправления в Российской Федерации" в 2019 году в республике разработана типовая "дорожная карта" образования муниципальных округов путем преобразования муниципальных районов Удмуртской Республики. В 2021 году процедура преобразования была начата во всех 25 муниципальных районах Удмуртской Республики, разработано 25 законопроектов о преобразовании муниципальных образований, образованных на территориях муниципальных районов, и наделении вновь образованных муниципальных образований статусом муниципальных округов, которые приняты Государственным Советом Удмуртской Республики в феврале - июне 2021 года. В результате количество муниципальных образований в Удмуртской Республике сократилось с 333 до 30 единиц, штатная численность администраций муниципальных образований в Удмуртской Республике снизилась на 640 штатных единиц, количество депутатских мест сократилось на 2962 штатные единицы (с 3741 до 779 депутатских мест).</w:t>
      </w:r>
    </w:p>
    <w:p>
      <w:pPr>
        <w:pStyle w:val="0"/>
        <w:spacing w:before="200" w:line-rule="auto"/>
        <w:ind w:firstLine="540"/>
        <w:jc w:val="both"/>
      </w:pPr>
      <w:r>
        <w:rPr>
          <w:sz w:val="20"/>
        </w:rPr>
        <w:t xml:space="preserve">С 2020 года в целях привлечения молодежи к решению вопросов местного значения в Удмуртской Республике стартовала еще одна практика инициативного бюджетирования - молодежное инициативное бюджетирование "Атмосфера". Отличительной особенностью проекта стала расширенная типология. В рамках инициативного бюджетирования была предоставлена возможность к разработке не только проектов, связанных с развитием общественных пространств, но и проектов событийного характера и интернет-проектов. В перспективе планируется разработка и внедрение нового регионального проекта инициативного бюджетирования для людей с инвалидностью.</w:t>
      </w:r>
    </w:p>
    <w:p>
      <w:pPr>
        <w:pStyle w:val="0"/>
        <w:spacing w:before="200" w:line-rule="auto"/>
        <w:ind w:firstLine="540"/>
        <w:jc w:val="both"/>
      </w:pPr>
      <w:r>
        <w:rPr>
          <w:sz w:val="20"/>
        </w:rPr>
        <w:t xml:space="preserve">За три года посредством механизма инициативного бюджетирования было реализовано 902 проекта общей стоимостью 588 млн. рублей - инициативные проекты "Нашей инициативы" и молодежные идеи "Атмосферы" дали возможность появлению в Удмуртской Республике новых детских и спортивных площадок, был произведен ремонт дорог, благоустройство мест массового отдыха и общественных пространств, проведены молодежные фестивали и образовательные мероприятия.</w:t>
      </w:r>
    </w:p>
    <w:p>
      <w:pPr>
        <w:pStyle w:val="0"/>
        <w:spacing w:before="200" w:line-rule="auto"/>
        <w:ind w:firstLine="540"/>
        <w:jc w:val="both"/>
      </w:pPr>
      <w:r>
        <w:rPr>
          <w:sz w:val="20"/>
        </w:rPr>
        <w:t xml:space="preserve">В целом суммарный бюджетный эффект от реализации Программы оздоровления государственных финансов Удмуртской Республики за 2017 - 2021 годы составил 13580,3 млн. рублей. Расчетный объем расходных обязательств Удмуртской Республики и муниципальных образований, определенный Министерством финансов Российской Федерации для Удмуртской Республики, по итогам 2017 - 2020 годов не превышен (таблица 11).</w:t>
      </w:r>
    </w:p>
    <w:p>
      <w:pPr>
        <w:pStyle w:val="0"/>
        <w:jc w:val="both"/>
      </w:pPr>
      <w:r>
        <w:rPr>
          <w:sz w:val="20"/>
        </w:rPr>
      </w:r>
    </w:p>
    <w:p>
      <w:pPr>
        <w:pStyle w:val="0"/>
        <w:outlineLvl w:val="2"/>
        <w:jc w:val="right"/>
      </w:pPr>
      <w:r>
        <w:rPr>
          <w:sz w:val="20"/>
        </w:rPr>
        <w:t xml:space="preserve">Таблица 11</w:t>
      </w:r>
    </w:p>
    <w:p>
      <w:pPr>
        <w:pStyle w:val="0"/>
        <w:jc w:val="both"/>
      </w:pPr>
      <w:r>
        <w:rPr>
          <w:sz w:val="20"/>
        </w:rPr>
      </w:r>
    </w:p>
    <w:p>
      <w:pPr>
        <w:pStyle w:val="2"/>
        <w:jc w:val="center"/>
      </w:pPr>
      <w:r>
        <w:rPr>
          <w:sz w:val="20"/>
        </w:rPr>
        <w:t xml:space="preserve">Итоги инвентаризации расходных полномочий органов</w:t>
      </w:r>
    </w:p>
    <w:p>
      <w:pPr>
        <w:pStyle w:val="2"/>
        <w:jc w:val="center"/>
      </w:pPr>
      <w:r>
        <w:rPr>
          <w:sz w:val="20"/>
        </w:rPr>
        <w:t xml:space="preserve">государственной власти Удмуртской Республики и органов</w:t>
      </w:r>
    </w:p>
    <w:p>
      <w:pPr>
        <w:pStyle w:val="2"/>
        <w:jc w:val="center"/>
      </w:pPr>
      <w:r>
        <w:rPr>
          <w:sz w:val="20"/>
        </w:rPr>
        <w:t xml:space="preserve">местного самоуправления за 2017 - 2020 годы</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25"/>
        <w:gridCol w:w="1134"/>
        <w:gridCol w:w="1134"/>
        <w:gridCol w:w="1134"/>
        <w:gridCol w:w="1134"/>
      </w:tblGrid>
      <w:tr>
        <w:tc>
          <w:tcPr>
            <w:tcW w:w="510" w:type="dxa"/>
          </w:tcPr>
          <w:p>
            <w:pPr>
              <w:pStyle w:val="0"/>
              <w:jc w:val="center"/>
            </w:pPr>
            <w:r>
              <w:rPr>
                <w:sz w:val="20"/>
              </w:rPr>
              <w:t xml:space="preserve">N п/п</w:t>
            </w:r>
          </w:p>
        </w:tc>
        <w:tc>
          <w:tcPr>
            <w:tcW w:w="4025" w:type="dxa"/>
          </w:tcPr>
          <w:p>
            <w:pPr>
              <w:pStyle w:val="0"/>
              <w:jc w:val="center"/>
            </w:pPr>
            <w:r>
              <w:rPr>
                <w:sz w:val="20"/>
              </w:rPr>
              <w:t xml:space="preserve">Показатель</w:t>
            </w:r>
          </w:p>
        </w:tc>
        <w:tc>
          <w:tcPr>
            <w:tcW w:w="1134" w:type="dxa"/>
          </w:tcPr>
          <w:p>
            <w:pPr>
              <w:pStyle w:val="0"/>
              <w:jc w:val="center"/>
            </w:pPr>
            <w:r>
              <w:rPr>
                <w:sz w:val="20"/>
              </w:rPr>
              <w:t xml:space="preserve">2017 год</w:t>
            </w:r>
          </w:p>
        </w:tc>
        <w:tc>
          <w:tcPr>
            <w:tcW w:w="1134" w:type="dxa"/>
          </w:tcPr>
          <w:p>
            <w:pPr>
              <w:pStyle w:val="0"/>
              <w:jc w:val="center"/>
            </w:pPr>
            <w:r>
              <w:rPr>
                <w:sz w:val="20"/>
              </w:rPr>
              <w:t xml:space="preserve">2018 год</w:t>
            </w:r>
          </w:p>
        </w:tc>
        <w:tc>
          <w:tcPr>
            <w:tcW w:w="1134" w:type="dxa"/>
          </w:tcPr>
          <w:p>
            <w:pPr>
              <w:pStyle w:val="0"/>
              <w:jc w:val="center"/>
            </w:pPr>
            <w:r>
              <w:rPr>
                <w:sz w:val="20"/>
              </w:rPr>
              <w:t xml:space="preserve">2019 год</w:t>
            </w:r>
          </w:p>
        </w:tc>
        <w:tc>
          <w:tcPr>
            <w:tcW w:w="1134" w:type="dxa"/>
          </w:tcPr>
          <w:p>
            <w:pPr>
              <w:pStyle w:val="0"/>
              <w:jc w:val="center"/>
            </w:pPr>
            <w:r>
              <w:rPr>
                <w:sz w:val="20"/>
              </w:rPr>
              <w:t xml:space="preserve">2020 год</w:t>
            </w:r>
          </w:p>
        </w:tc>
      </w:tr>
      <w:tr>
        <w:tc>
          <w:tcPr>
            <w:tcW w:w="510" w:type="dxa"/>
          </w:tcPr>
          <w:p>
            <w:pPr>
              <w:pStyle w:val="0"/>
              <w:jc w:val="center"/>
            </w:pPr>
            <w:r>
              <w:rPr>
                <w:sz w:val="20"/>
              </w:rPr>
              <w:t xml:space="preserve">1</w:t>
            </w:r>
          </w:p>
        </w:tc>
        <w:tc>
          <w:tcPr>
            <w:tcW w:w="4025" w:type="dxa"/>
          </w:tcPr>
          <w:p>
            <w:pPr>
              <w:pStyle w:val="0"/>
            </w:pPr>
            <w:r>
              <w:rPr>
                <w:sz w:val="20"/>
              </w:rPr>
              <w:t xml:space="preserve">Фактические расходы консолидированного бюджета Удмуртской Республики</w:t>
            </w:r>
          </w:p>
        </w:tc>
        <w:tc>
          <w:tcPr>
            <w:tcW w:w="1134" w:type="dxa"/>
          </w:tcPr>
          <w:p>
            <w:pPr>
              <w:pStyle w:val="0"/>
              <w:jc w:val="center"/>
            </w:pPr>
            <w:r>
              <w:rPr>
                <w:sz w:val="20"/>
              </w:rPr>
              <w:t xml:space="preserve">78317,0</w:t>
            </w:r>
          </w:p>
        </w:tc>
        <w:tc>
          <w:tcPr>
            <w:tcW w:w="1134" w:type="dxa"/>
          </w:tcPr>
          <w:p>
            <w:pPr>
              <w:pStyle w:val="0"/>
              <w:jc w:val="center"/>
            </w:pPr>
            <w:r>
              <w:rPr>
                <w:sz w:val="20"/>
              </w:rPr>
              <w:t xml:space="preserve">83726,4</w:t>
            </w:r>
          </w:p>
        </w:tc>
        <w:tc>
          <w:tcPr>
            <w:tcW w:w="1134" w:type="dxa"/>
          </w:tcPr>
          <w:p>
            <w:pPr>
              <w:pStyle w:val="0"/>
              <w:jc w:val="center"/>
            </w:pPr>
            <w:r>
              <w:rPr>
                <w:sz w:val="20"/>
              </w:rPr>
              <w:t xml:space="preserve">96047,2</w:t>
            </w:r>
          </w:p>
        </w:tc>
        <w:tc>
          <w:tcPr>
            <w:tcW w:w="1134" w:type="dxa"/>
          </w:tcPr>
          <w:p>
            <w:pPr>
              <w:pStyle w:val="0"/>
              <w:jc w:val="center"/>
            </w:pPr>
            <w:r>
              <w:rPr>
                <w:sz w:val="20"/>
              </w:rPr>
              <w:t xml:space="preserve">112939,9</w:t>
            </w:r>
          </w:p>
        </w:tc>
      </w:tr>
      <w:tr>
        <w:tc>
          <w:tcPr>
            <w:tcW w:w="510" w:type="dxa"/>
          </w:tcPr>
          <w:p>
            <w:pPr>
              <w:pStyle w:val="0"/>
              <w:jc w:val="center"/>
            </w:pPr>
            <w:r>
              <w:rPr>
                <w:sz w:val="20"/>
              </w:rPr>
              <w:t xml:space="preserve">2</w:t>
            </w:r>
          </w:p>
        </w:tc>
        <w:tc>
          <w:tcPr>
            <w:tcW w:w="4025" w:type="dxa"/>
          </w:tcPr>
          <w:p>
            <w:pPr>
              <w:pStyle w:val="0"/>
            </w:pPr>
            <w:r>
              <w:rPr>
                <w:sz w:val="20"/>
              </w:rPr>
              <w:t xml:space="preserve">Фактические расходы консолидированного бюджета Удмуртской Республики (с учетом капитальных вложений без делегированных полномочий и целевых федеральных средств)</w:t>
            </w:r>
          </w:p>
        </w:tc>
        <w:tc>
          <w:tcPr>
            <w:tcW w:w="1134" w:type="dxa"/>
          </w:tcPr>
          <w:p>
            <w:pPr>
              <w:pStyle w:val="0"/>
              <w:jc w:val="center"/>
            </w:pPr>
            <w:r>
              <w:rPr>
                <w:sz w:val="20"/>
              </w:rPr>
              <w:t xml:space="preserve">70334,2</w:t>
            </w:r>
          </w:p>
        </w:tc>
        <w:tc>
          <w:tcPr>
            <w:tcW w:w="1134" w:type="dxa"/>
          </w:tcPr>
          <w:p>
            <w:pPr>
              <w:pStyle w:val="0"/>
              <w:jc w:val="center"/>
            </w:pPr>
            <w:r>
              <w:rPr>
                <w:sz w:val="20"/>
              </w:rPr>
              <w:t xml:space="preserve">74998,7</w:t>
            </w:r>
          </w:p>
        </w:tc>
        <w:tc>
          <w:tcPr>
            <w:tcW w:w="1134" w:type="dxa"/>
          </w:tcPr>
          <w:p>
            <w:pPr>
              <w:pStyle w:val="0"/>
              <w:jc w:val="center"/>
            </w:pPr>
            <w:r>
              <w:rPr>
                <w:sz w:val="20"/>
              </w:rPr>
              <w:t xml:space="preserve">82623,7</w:t>
            </w:r>
          </w:p>
        </w:tc>
        <w:tc>
          <w:tcPr>
            <w:tcW w:w="1134" w:type="dxa"/>
          </w:tcPr>
          <w:p>
            <w:pPr>
              <w:pStyle w:val="0"/>
              <w:jc w:val="center"/>
            </w:pPr>
            <w:r>
              <w:rPr>
                <w:sz w:val="20"/>
              </w:rPr>
              <w:t xml:space="preserve">85671,0</w:t>
            </w:r>
          </w:p>
        </w:tc>
      </w:tr>
      <w:tr>
        <w:tc>
          <w:tcPr>
            <w:tcW w:w="510" w:type="dxa"/>
          </w:tcPr>
          <w:p>
            <w:pPr>
              <w:pStyle w:val="0"/>
              <w:jc w:val="center"/>
            </w:pPr>
            <w:r>
              <w:rPr>
                <w:sz w:val="20"/>
              </w:rPr>
              <w:t xml:space="preserve">3</w:t>
            </w:r>
          </w:p>
        </w:tc>
        <w:tc>
          <w:tcPr>
            <w:tcW w:w="4025" w:type="dxa"/>
          </w:tcPr>
          <w:p>
            <w:pPr>
              <w:pStyle w:val="0"/>
            </w:pPr>
            <w:r>
              <w:rPr>
                <w:sz w:val="20"/>
              </w:rPr>
              <w:t xml:space="preserve">Расчетный объем расходных обязательств Удмуртской Республики и муниципальных образований (с учетом капвложений)</w:t>
            </w:r>
          </w:p>
        </w:tc>
        <w:tc>
          <w:tcPr>
            <w:tcW w:w="1134" w:type="dxa"/>
          </w:tcPr>
          <w:p>
            <w:pPr>
              <w:pStyle w:val="0"/>
              <w:jc w:val="center"/>
            </w:pPr>
            <w:r>
              <w:rPr>
                <w:sz w:val="20"/>
              </w:rPr>
              <w:t xml:space="preserve">72720,7</w:t>
            </w:r>
          </w:p>
        </w:tc>
        <w:tc>
          <w:tcPr>
            <w:tcW w:w="1134" w:type="dxa"/>
          </w:tcPr>
          <w:p>
            <w:pPr>
              <w:pStyle w:val="0"/>
              <w:jc w:val="center"/>
            </w:pPr>
            <w:r>
              <w:rPr>
                <w:sz w:val="20"/>
              </w:rPr>
              <w:t xml:space="preserve">75197,0</w:t>
            </w:r>
          </w:p>
        </w:tc>
        <w:tc>
          <w:tcPr>
            <w:tcW w:w="1134" w:type="dxa"/>
          </w:tcPr>
          <w:p>
            <w:pPr>
              <w:pStyle w:val="0"/>
              <w:jc w:val="center"/>
            </w:pPr>
            <w:r>
              <w:rPr>
                <w:sz w:val="20"/>
              </w:rPr>
              <w:t xml:space="preserve">82961,5</w:t>
            </w:r>
          </w:p>
        </w:tc>
        <w:tc>
          <w:tcPr>
            <w:tcW w:w="1134" w:type="dxa"/>
          </w:tcPr>
          <w:p>
            <w:pPr>
              <w:pStyle w:val="0"/>
              <w:jc w:val="center"/>
            </w:pPr>
            <w:r>
              <w:rPr>
                <w:sz w:val="20"/>
              </w:rPr>
              <w:t xml:space="preserve">88073,5</w:t>
            </w:r>
          </w:p>
        </w:tc>
      </w:tr>
      <w:tr>
        <w:tc>
          <w:tcPr>
            <w:tcW w:w="510" w:type="dxa"/>
          </w:tcPr>
          <w:p>
            <w:pPr>
              <w:pStyle w:val="0"/>
              <w:jc w:val="center"/>
            </w:pPr>
            <w:r>
              <w:rPr>
                <w:sz w:val="20"/>
              </w:rPr>
              <w:t xml:space="preserve">4</w:t>
            </w:r>
          </w:p>
        </w:tc>
        <w:tc>
          <w:tcPr>
            <w:tcW w:w="4025" w:type="dxa"/>
          </w:tcPr>
          <w:p>
            <w:pPr>
              <w:pStyle w:val="0"/>
            </w:pPr>
            <w:r>
              <w:rPr>
                <w:sz w:val="20"/>
              </w:rPr>
              <w:t xml:space="preserve">Отклонение фактических расходов консолидированного бюджета Удмуртской Республики от расчетного объема расходных обязательств Удмуртской Республики и муниципальных образований</w:t>
            </w:r>
          </w:p>
        </w:tc>
        <w:tc>
          <w:tcPr>
            <w:tcW w:w="1134" w:type="dxa"/>
          </w:tcPr>
          <w:p>
            <w:pPr>
              <w:pStyle w:val="0"/>
              <w:jc w:val="center"/>
            </w:pPr>
            <w:r>
              <w:rPr>
                <w:sz w:val="20"/>
              </w:rPr>
              <w:t xml:space="preserve">-2386,5</w:t>
            </w:r>
          </w:p>
        </w:tc>
        <w:tc>
          <w:tcPr>
            <w:tcW w:w="1134" w:type="dxa"/>
          </w:tcPr>
          <w:p>
            <w:pPr>
              <w:pStyle w:val="0"/>
              <w:jc w:val="center"/>
            </w:pPr>
            <w:r>
              <w:rPr>
                <w:sz w:val="20"/>
              </w:rPr>
              <w:t xml:space="preserve">-198,3</w:t>
            </w:r>
          </w:p>
        </w:tc>
        <w:tc>
          <w:tcPr>
            <w:tcW w:w="1134" w:type="dxa"/>
          </w:tcPr>
          <w:p>
            <w:pPr>
              <w:pStyle w:val="0"/>
              <w:jc w:val="center"/>
            </w:pPr>
            <w:r>
              <w:rPr>
                <w:sz w:val="20"/>
              </w:rPr>
              <w:t xml:space="preserve">-337,8</w:t>
            </w:r>
          </w:p>
        </w:tc>
        <w:tc>
          <w:tcPr>
            <w:tcW w:w="1134" w:type="dxa"/>
          </w:tcPr>
          <w:p>
            <w:pPr>
              <w:pStyle w:val="0"/>
              <w:jc w:val="center"/>
            </w:pPr>
            <w:r>
              <w:rPr>
                <w:sz w:val="20"/>
              </w:rPr>
              <w:t xml:space="preserve">-2402,5</w:t>
            </w:r>
          </w:p>
        </w:tc>
      </w:tr>
      <w:tr>
        <w:tc>
          <w:tcPr>
            <w:tcW w:w="510" w:type="dxa"/>
          </w:tcPr>
          <w:p>
            <w:pPr>
              <w:pStyle w:val="0"/>
              <w:jc w:val="center"/>
            </w:pPr>
            <w:r>
              <w:rPr>
                <w:sz w:val="20"/>
              </w:rPr>
              <w:t xml:space="preserve">5</w:t>
            </w:r>
          </w:p>
        </w:tc>
        <w:tc>
          <w:tcPr>
            <w:tcW w:w="4025" w:type="dxa"/>
          </w:tcPr>
          <w:p>
            <w:pPr>
              <w:pStyle w:val="0"/>
            </w:pPr>
            <w:r>
              <w:rPr>
                <w:sz w:val="20"/>
              </w:rPr>
              <w:t xml:space="preserve">Отношение расчетного объема расходных обязательств к фактическим расходам консолидированного бюджета Удмуртской Республики</w:t>
            </w:r>
          </w:p>
        </w:tc>
        <w:tc>
          <w:tcPr>
            <w:tcW w:w="1134" w:type="dxa"/>
          </w:tcPr>
          <w:p>
            <w:pPr>
              <w:pStyle w:val="0"/>
              <w:jc w:val="center"/>
            </w:pPr>
            <w:r>
              <w:rPr>
                <w:sz w:val="20"/>
              </w:rPr>
              <w:t xml:space="preserve">103,4</w:t>
            </w:r>
          </w:p>
        </w:tc>
        <w:tc>
          <w:tcPr>
            <w:tcW w:w="1134" w:type="dxa"/>
          </w:tcPr>
          <w:p>
            <w:pPr>
              <w:pStyle w:val="0"/>
              <w:jc w:val="center"/>
            </w:pPr>
            <w:r>
              <w:rPr>
                <w:sz w:val="20"/>
              </w:rPr>
              <w:t xml:space="preserve">100,3</w:t>
            </w:r>
          </w:p>
        </w:tc>
        <w:tc>
          <w:tcPr>
            <w:tcW w:w="1134" w:type="dxa"/>
          </w:tcPr>
          <w:p>
            <w:pPr>
              <w:pStyle w:val="0"/>
              <w:jc w:val="center"/>
            </w:pPr>
            <w:r>
              <w:rPr>
                <w:sz w:val="20"/>
              </w:rPr>
              <w:t xml:space="preserve">100,4</w:t>
            </w:r>
          </w:p>
        </w:tc>
        <w:tc>
          <w:tcPr>
            <w:tcW w:w="1134" w:type="dxa"/>
          </w:tcPr>
          <w:p>
            <w:pPr>
              <w:pStyle w:val="0"/>
              <w:jc w:val="center"/>
            </w:pPr>
            <w:r>
              <w:rPr>
                <w:sz w:val="20"/>
              </w:rPr>
              <w:t xml:space="preserve">103,0</w:t>
            </w:r>
          </w:p>
        </w:tc>
      </w:tr>
    </w:tbl>
    <w:p>
      <w:pPr>
        <w:pStyle w:val="0"/>
        <w:jc w:val="both"/>
      </w:pPr>
      <w:r>
        <w:rPr>
          <w:sz w:val="20"/>
        </w:rPr>
      </w:r>
    </w:p>
    <w:p>
      <w:pPr>
        <w:pStyle w:val="0"/>
        <w:ind w:firstLine="540"/>
        <w:jc w:val="both"/>
      </w:pPr>
      <w:r>
        <w:rPr>
          <w:sz w:val="20"/>
        </w:rPr>
        <w:t xml:space="preserve">Вместе с тем, проблема сбалансированности бюджета, имеющая для республики системный характер, сохраняется и еще более обострилась в условиях "пандемического" кризиса 2020 года.</w:t>
      </w:r>
    </w:p>
    <w:p>
      <w:pPr>
        <w:pStyle w:val="0"/>
        <w:spacing w:before="200" w:line-rule="auto"/>
        <w:ind w:firstLine="540"/>
        <w:jc w:val="both"/>
      </w:pPr>
      <w:r>
        <w:rPr>
          <w:sz w:val="20"/>
        </w:rPr>
        <w:t xml:space="preserve">В целях разработки рекомендаций по обеспечению формирования и исполнения сбалансированного бюджета Удмуртской Республики Министерством финансов Российской Федерации совместно с членами постоянно действующей Рабочей группы Министерства финансов Российской Федерации по совершенствованию межбюджетных отношений и организации бюджетного процесса в субъектах Российской Федерации проведен анализ финансового состояния бюджета Удмуртской Республики. Даны рекомендации в части мобилизации доходных источников и оптимизации (повышения эффективности) расходов бюджета Удмуртской Республики, которые учтены при актуализации настоящей Программы.</w:t>
      </w:r>
    </w:p>
    <w:p>
      <w:pPr>
        <w:pStyle w:val="0"/>
        <w:spacing w:before="200" w:line-rule="auto"/>
        <w:ind w:firstLine="540"/>
        <w:jc w:val="both"/>
      </w:pPr>
      <w:r>
        <w:rPr>
          <w:sz w:val="20"/>
        </w:rPr>
        <w:t xml:space="preserve">В целом бюджетная политика, реализуемая Правительством Удмуртской Республики с 2021 года, направлена на восстановление "докризисного" уровня доходной базы регионального бюджета, его последующее сохранение и увеличение, обеспечение сбалансированности и устойчивости бюджета, повышение эффективности бюджетных расходов и сдерживание роста государственного долга посредством:</w:t>
      </w:r>
    </w:p>
    <w:p>
      <w:pPr>
        <w:pStyle w:val="0"/>
        <w:spacing w:before="200" w:line-rule="auto"/>
        <w:ind w:firstLine="540"/>
        <w:jc w:val="both"/>
      </w:pPr>
      <w:r>
        <w:rPr>
          <w:sz w:val="20"/>
        </w:rPr>
        <w:t xml:space="preserve">взаимодействия с крупными предприятиями по увеличению налоговых поступлений в бюджет Удмуртской Республики, вовлечения в налоговый оборот коммерческих объектов, реализации мероприятий по увеличению доходов местных бюджетов;</w:t>
      </w:r>
    </w:p>
    <w:p>
      <w:pPr>
        <w:pStyle w:val="0"/>
        <w:spacing w:before="200" w:line-rule="auto"/>
        <w:ind w:firstLine="540"/>
        <w:jc w:val="both"/>
      </w:pPr>
      <w:r>
        <w:rPr>
          <w:sz w:val="20"/>
        </w:rPr>
        <w:t xml:space="preserve">формирования сбалансированной системы нормативных правовых актов Удмуртской Республики в сфере оказания мер государственной поддержки инвестиционной и предпринимательской деятельности, включая предоставление грантов, субсидий, налоговых льгот и иных преференций бизнесу, а также проведение оценки эффективности оказываемых мер поддержки. В долгосрочной перспективе доходы бизнеса, полученные в виде налоговых поступлений в бюджет республики, кратно превысят расходы, связанные с оказанием государственной поддержки на ранних стадиях реализации инвестиционных проектов;</w:t>
      </w:r>
    </w:p>
    <w:p>
      <w:pPr>
        <w:pStyle w:val="0"/>
        <w:spacing w:before="200" w:line-rule="auto"/>
        <w:ind w:firstLine="540"/>
        <w:jc w:val="both"/>
      </w:pPr>
      <w:r>
        <w:rPr>
          <w:sz w:val="20"/>
        </w:rPr>
        <w:t xml:space="preserve">выявления и сокращения "неэффективных" расходов бюджета за счет внедрения методов бережливого управления, проведения аудита расходов бюджета Удмуртской Республики и высвобождения неэффективно используемых ресурсов для перенаправления на решение приоритетных задач;</w:t>
      </w:r>
    </w:p>
    <w:p>
      <w:pPr>
        <w:pStyle w:val="0"/>
        <w:spacing w:before="200" w:line-rule="auto"/>
        <w:ind w:firstLine="540"/>
        <w:jc w:val="both"/>
      </w:pPr>
      <w:r>
        <w:rPr>
          <w:sz w:val="20"/>
        </w:rPr>
        <w:t xml:space="preserve">формирования оптимальной структуры органов государственной власти Удмуртской Республики и администраций муниципальных образований в Удмуртской Республике, республиканских и муниципальных учреждений. При проведении оптимизационных мероприятий бюджетной сети планируется принятие "точечных" решений при сохранении качества предоставляемых государственных и муниципальных услуг;</w:t>
      </w:r>
    </w:p>
    <w:p>
      <w:pPr>
        <w:pStyle w:val="0"/>
        <w:spacing w:before="200" w:line-rule="auto"/>
        <w:ind w:firstLine="540"/>
        <w:jc w:val="both"/>
      </w:pPr>
      <w:r>
        <w:rPr>
          <w:sz w:val="20"/>
        </w:rPr>
        <w:t xml:space="preserve">повышения эффективности инвестиционных расходов за счет проведения мероприятий по дальнейшему сокращению объемов и количества объектов незавершенного строительства;</w:t>
      </w:r>
    </w:p>
    <w:p>
      <w:pPr>
        <w:pStyle w:val="0"/>
        <w:spacing w:before="200" w:line-rule="auto"/>
        <w:ind w:firstLine="540"/>
        <w:jc w:val="both"/>
      </w:pPr>
      <w:r>
        <w:rPr>
          <w:sz w:val="20"/>
        </w:rPr>
        <w:t xml:space="preserve">в рамках совершенствования системы закупок проведение мероприятий, направленных на увеличение доли совместных закупок в общем объеме закупок, развитие функционала государственной информационной системы "Автоматизированная информационная система управления бюджетным процессом Удмуртской Республики" в части автоматизации сравнения цен при осуществлении закупок и формирования начальной (максимальной) цены контракта, наполнение Регионального каталога товаров, работ, услуг Удмуртской Республики.</w:t>
      </w:r>
    </w:p>
    <w:p>
      <w:pPr>
        <w:pStyle w:val="0"/>
        <w:spacing w:before="200" w:line-rule="auto"/>
        <w:ind w:firstLine="540"/>
        <w:jc w:val="both"/>
      </w:pPr>
      <w:r>
        <w:rPr>
          <w:sz w:val="20"/>
        </w:rPr>
        <w:t xml:space="preserve">В результате в среднесрочной перспективе будет сформирована оптимальная с точки зрения финансовой и социально-экономической целесообразности структура бюджетных расходов с учетом актуальных социальных, рыночных, технологических и иных факторов, позволяющая при увеличении доходной базы бюджета и перенаправлении финансовых потоков с "неэффективных" направлений расходов внутри бюджета обеспечить поэтапное снижение уровня долговой нагрузки.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Программе</w:t>
      </w:r>
    </w:p>
    <w:p>
      <w:pPr>
        <w:pStyle w:val="0"/>
        <w:jc w:val="right"/>
      </w:pPr>
      <w:r>
        <w:rPr>
          <w:sz w:val="20"/>
        </w:rPr>
        <w:t xml:space="preserve">оздоровления</w:t>
      </w:r>
    </w:p>
    <w:p>
      <w:pPr>
        <w:pStyle w:val="0"/>
        <w:jc w:val="right"/>
      </w:pPr>
      <w:r>
        <w:rPr>
          <w:sz w:val="20"/>
        </w:rPr>
        <w:t xml:space="preserve">государственных финансов</w:t>
      </w:r>
    </w:p>
    <w:p>
      <w:pPr>
        <w:pStyle w:val="0"/>
        <w:jc w:val="right"/>
      </w:pPr>
      <w:r>
        <w:rPr>
          <w:sz w:val="20"/>
        </w:rPr>
        <w:t xml:space="preserve">Удмуртской Республики</w:t>
      </w:r>
    </w:p>
    <w:p>
      <w:pPr>
        <w:pStyle w:val="0"/>
        <w:jc w:val="right"/>
      </w:pPr>
      <w:r>
        <w:rPr>
          <w:sz w:val="20"/>
        </w:rPr>
        <w:t xml:space="preserve">на период до 2025 года</w:t>
      </w:r>
    </w:p>
    <w:p>
      <w:pPr>
        <w:pStyle w:val="0"/>
        <w:jc w:val="both"/>
      </w:pPr>
      <w:r>
        <w:rPr>
          <w:sz w:val="20"/>
        </w:rPr>
      </w:r>
    </w:p>
    <w:bookmarkStart w:id="850" w:name="P850"/>
    <w:bookmarkEnd w:id="850"/>
    <w:p>
      <w:pPr>
        <w:pStyle w:val="2"/>
        <w:jc w:val="center"/>
      </w:pPr>
      <w:r>
        <w:rPr>
          <w:sz w:val="20"/>
        </w:rPr>
        <w:t xml:space="preserve">ПЛАН</w:t>
      </w:r>
    </w:p>
    <w:p>
      <w:pPr>
        <w:pStyle w:val="2"/>
        <w:jc w:val="center"/>
      </w:pPr>
      <w:r>
        <w:rPr>
          <w:sz w:val="20"/>
        </w:rPr>
        <w:t xml:space="preserve">МЕРОПРИЯТИЙ ПО РОСТУ ДОХОДНОГО ПОТЕНЦИАЛА</w:t>
      </w:r>
    </w:p>
    <w:p>
      <w:pPr>
        <w:pStyle w:val="2"/>
        <w:jc w:val="center"/>
      </w:pPr>
      <w:r>
        <w:rPr>
          <w:sz w:val="20"/>
        </w:rPr>
        <w:t xml:space="preserve">УДМУРТСКОЙ РЕСПУБЛИКИ И ОПТИМИЗАЦИИ РАСХОДОВ БЮДЖЕТА</w:t>
      </w:r>
    </w:p>
    <w:p>
      <w:pPr>
        <w:pStyle w:val="2"/>
        <w:jc w:val="center"/>
      </w:pPr>
      <w:r>
        <w:rPr>
          <w:sz w:val="20"/>
        </w:rPr>
        <w:t xml:space="preserve">УДМУРТСКОЙ РЕСПУБЛИКИ НА ПЕРИОД ДО 2025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891"/>
        <w:gridCol w:w="3118"/>
        <w:gridCol w:w="2268"/>
        <w:gridCol w:w="1474"/>
        <w:gridCol w:w="2948"/>
        <w:gridCol w:w="1077"/>
        <w:gridCol w:w="1077"/>
        <w:gridCol w:w="1134"/>
        <w:gridCol w:w="1134"/>
        <w:gridCol w:w="1701"/>
      </w:tblGrid>
      <w:tr>
        <w:tc>
          <w:tcPr>
            <w:tcW w:w="850" w:type="dxa"/>
            <w:vMerge w:val="restart"/>
          </w:tcPr>
          <w:p>
            <w:pPr>
              <w:pStyle w:val="0"/>
              <w:jc w:val="center"/>
            </w:pPr>
            <w:r>
              <w:rPr>
                <w:sz w:val="20"/>
              </w:rPr>
              <w:t xml:space="preserve">N п/п</w:t>
            </w:r>
          </w:p>
        </w:tc>
        <w:tc>
          <w:tcPr>
            <w:tcW w:w="2891" w:type="dxa"/>
            <w:vMerge w:val="restart"/>
          </w:tcPr>
          <w:p>
            <w:pPr>
              <w:pStyle w:val="0"/>
              <w:jc w:val="center"/>
            </w:pPr>
            <w:r>
              <w:rPr>
                <w:sz w:val="20"/>
              </w:rPr>
              <w:t xml:space="preserve">Наименование мероприятия</w:t>
            </w:r>
          </w:p>
        </w:tc>
        <w:tc>
          <w:tcPr>
            <w:tcW w:w="3118" w:type="dxa"/>
            <w:vMerge w:val="restart"/>
          </w:tcPr>
          <w:p>
            <w:pPr>
              <w:pStyle w:val="0"/>
              <w:jc w:val="center"/>
            </w:pPr>
            <w:r>
              <w:rPr>
                <w:sz w:val="20"/>
              </w:rPr>
              <w:t xml:space="preserve">Механизм (инструмент) реализации</w:t>
            </w:r>
          </w:p>
        </w:tc>
        <w:tc>
          <w:tcPr>
            <w:tcW w:w="2268" w:type="dxa"/>
            <w:vMerge w:val="restart"/>
          </w:tcPr>
          <w:p>
            <w:pPr>
              <w:pStyle w:val="0"/>
              <w:jc w:val="center"/>
            </w:pPr>
            <w:r>
              <w:rPr>
                <w:sz w:val="20"/>
              </w:rPr>
              <w:t xml:space="preserve">Ответственный исполнитель (соисполнитель)</w:t>
            </w:r>
          </w:p>
        </w:tc>
        <w:tc>
          <w:tcPr>
            <w:tcW w:w="1474" w:type="dxa"/>
            <w:vMerge w:val="restart"/>
          </w:tcPr>
          <w:p>
            <w:pPr>
              <w:pStyle w:val="0"/>
              <w:jc w:val="center"/>
            </w:pPr>
            <w:r>
              <w:rPr>
                <w:sz w:val="20"/>
              </w:rPr>
              <w:t xml:space="preserve">Срок реализации</w:t>
            </w:r>
          </w:p>
        </w:tc>
        <w:tc>
          <w:tcPr>
            <w:tcW w:w="2948" w:type="dxa"/>
            <w:vMerge w:val="restart"/>
          </w:tcPr>
          <w:p>
            <w:pPr>
              <w:pStyle w:val="0"/>
              <w:jc w:val="center"/>
            </w:pPr>
            <w:r>
              <w:rPr>
                <w:sz w:val="20"/>
              </w:rPr>
              <w:t xml:space="preserve">Целевой показатель</w:t>
            </w:r>
          </w:p>
        </w:tc>
        <w:tc>
          <w:tcPr>
            <w:gridSpan w:val="5"/>
            <w:tcW w:w="6123" w:type="dxa"/>
          </w:tcPr>
          <w:p>
            <w:pPr>
              <w:pStyle w:val="0"/>
              <w:jc w:val="center"/>
            </w:pPr>
            <w:r>
              <w:rPr>
                <w:sz w:val="20"/>
              </w:rPr>
              <w:t xml:space="preserve">Оценка бюджетного эффекта (тыс. рублей), ожидаемый результат </w:t>
            </w:r>
            <w:hyperlink w:history="0" w:anchor="P2485" w:tooltip="&lt;*&gt; Оценка бюджетного эффекта указана без нарастающего итога.">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2021 год</w:t>
            </w:r>
          </w:p>
        </w:tc>
        <w:tc>
          <w:tcPr>
            <w:tcW w:w="1077"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701" w:type="dxa"/>
          </w:tcPr>
          <w:p>
            <w:pPr>
              <w:pStyle w:val="0"/>
              <w:jc w:val="center"/>
            </w:pPr>
            <w:r>
              <w:rPr>
                <w:sz w:val="20"/>
              </w:rPr>
              <w:t xml:space="preserve">2025 год</w:t>
            </w:r>
          </w:p>
        </w:tc>
      </w:tr>
      <w:tr>
        <w:tc>
          <w:tcPr>
            <w:tcW w:w="850" w:type="dxa"/>
          </w:tcPr>
          <w:p>
            <w:pPr>
              <w:pStyle w:val="0"/>
              <w:outlineLvl w:val="2"/>
              <w:jc w:val="center"/>
            </w:pPr>
            <w:r>
              <w:rPr>
                <w:sz w:val="20"/>
              </w:rPr>
              <w:t xml:space="preserve">1</w:t>
            </w:r>
          </w:p>
        </w:tc>
        <w:tc>
          <w:tcPr>
            <w:gridSpan w:val="10"/>
            <w:tcW w:w="18822" w:type="dxa"/>
          </w:tcPr>
          <w:p>
            <w:pPr>
              <w:pStyle w:val="0"/>
              <w:jc w:val="center"/>
            </w:pPr>
            <w:r>
              <w:rPr>
                <w:sz w:val="20"/>
              </w:rPr>
              <w:t xml:space="preserve">Меры по увеличению поступлений налоговых и неналоговых доходов</w:t>
            </w:r>
          </w:p>
        </w:tc>
      </w:tr>
      <w:tr>
        <w:tc>
          <w:tcPr>
            <w:tcW w:w="850" w:type="dxa"/>
          </w:tcPr>
          <w:p>
            <w:pPr>
              <w:pStyle w:val="0"/>
              <w:outlineLvl w:val="3"/>
              <w:jc w:val="center"/>
            </w:pPr>
            <w:r>
              <w:rPr>
                <w:sz w:val="20"/>
              </w:rPr>
              <w:t xml:space="preserve">1.1</w:t>
            </w:r>
          </w:p>
        </w:tc>
        <w:tc>
          <w:tcPr>
            <w:gridSpan w:val="10"/>
            <w:tcW w:w="18822" w:type="dxa"/>
          </w:tcPr>
          <w:p>
            <w:pPr>
              <w:pStyle w:val="0"/>
              <w:jc w:val="center"/>
            </w:pPr>
            <w:r>
              <w:rPr>
                <w:sz w:val="20"/>
              </w:rPr>
              <w:t xml:space="preserve">Поддержка отраслей экономики</w:t>
            </w:r>
          </w:p>
        </w:tc>
      </w:tr>
      <w:tr>
        <w:tblPrEx>
          <w:tblBorders>
            <w:insideH w:val="nil"/>
          </w:tblBorders>
        </w:tblPrEx>
        <w:tc>
          <w:tcPr>
            <w:gridSpan w:val="11"/>
            <w:tcW w:w="1967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УР N 26-РЗ принят</w:t>
                  </w:r>
                </w:p>
                <w:p>
                  <w:pPr>
                    <w:pStyle w:val="0"/>
                    <w:jc w:val="both"/>
                  </w:pPr>
                  <w:r>
                    <w:rPr>
                      <w:sz w:val="20"/>
                      <w:color w:val="392c69"/>
                    </w:rPr>
                    <w:t xml:space="preserve">22.06.2006, а не 02.06.2006.</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850" w:type="dxa"/>
            <w:tcBorders>
              <w:top w:val="nil"/>
            </w:tcBorders>
          </w:tcPr>
          <w:p>
            <w:pPr>
              <w:pStyle w:val="0"/>
              <w:jc w:val="center"/>
            </w:pPr>
            <w:r>
              <w:rPr>
                <w:sz w:val="20"/>
              </w:rPr>
              <w:t xml:space="preserve">1.1.1</w:t>
            </w:r>
          </w:p>
        </w:tc>
        <w:tc>
          <w:tcPr>
            <w:tcW w:w="2891" w:type="dxa"/>
            <w:tcBorders>
              <w:top w:val="nil"/>
            </w:tcBorders>
          </w:tcPr>
          <w:p>
            <w:pPr>
              <w:pStyle w:val="0"/>
            </w:pPr>
            <w:r>
              <w:rPr>
                <w:sz w:val="20"/>
              </w:rPr>
              <w:t xml:space="preserve">Реализация мероприятий государственной </w:t>
            </w:r>
            <w:hyperlink w:history="0" r:id="rId34" w:tooltip="Постановление Правительства УР от 29.12.2015 N 580 (ред. от 31.03.2023) &quot;Об утверждении государственной программы Удмуртской Республики &quot;Развитие инвестиционной деятельности в Удмуртской Республике&quot; (Зарегистрировано в Управлении Минюста России по УР 28.01.2016 N RU18000201501472) {КонсультантПлюс}">
              <w:r>
                <w:rPr>
                  <w:sz w:val="20"/>
                  <w:color w:val="0000ff"/>
                </w:rPr>
                <w:t xml:space="preserve">программы</w:t>
              </w:r>
            </w:hyperlink>
            <w:r>
              <w:rPr>
                <w:sz w:val="20"/>
              </w:rPr>
              <w:t xml:space="preserve"> Удмуртской Республики "Развитие инвестиционной деятельности в Удмуртской Республике"</w:t>
            </w:r>
          </w:p>
        </w:tc>
        <w:tc>
          <w:tcPr>
            <w:tcW w:w="3118" w:type="dxa"/>
            <w:tcBorders>
              <w:top w:val="nil"/>
            </w:tcBorders>
          </w:tcPr>
          <w:p>
            <w:pPr>
              <w:pStyle w:val="0"/>
            </w:pPr>
            <w:r>
              <w:rPr>
                <w:sz w:val="20"/>
              </w:rPr>
              <w:t xml:space="preserve">предоставление инвесторам налоговых льгот по налогу на прибыль организаций и налогу на имущество организаций в соответствии с </w:t>
            </w:r>
            <w:hyperlink w:history="0" r:id="rId35" w:tooltip="Закон УР от 05.03.2003 N 8-РЗ (ред. от 27.12.2022) &quot;О налоговых льготах, связанных с осуществлением инвестиционной деятельности&quot; (принят Государственным Советом УР 25.02.2003) (Зарегистрировано в ГУ Минюста России по Приволжскому федеральному округу 13.03.2003 N RU18000200300031) {КонсультантПлюс}">
              <w:r>
                <w:rPr>
                  <w:sz w:val="20"/>
                  <w:color w:val="0000ff"/>
                </w:rPr>
                <w:t xml:space="preserve">Законом</w:t>
              </w:r>
            </w:hyperlink>
            <w:r>
              <w:rPr>
                <w:sz w:val="20"/>
              </w:rPr>
              <w:t xml:space="preserve"> Удмуртской Республики от 5 марта 2003 года N 8-РЗ "О налоговых льготах, связанных с осуществлением инвестиционной деятельности", </w:t>
            </w:r>
            <w:hyperlink w:history="0" r:id="rId36" w:tooltip="Закон УР от 27.11.2003 N 55-РЗ (ред. от 30.11.2022) &quot;О налоге на имущество организаций в Удмуртской Республике&quot; (принят Государственным Советом УР 25.11.2003 N 138-III) (Зарегистрировано в ГУ Минюста России по Приволжскому федеральному округу 09.12.2003 N RU18000200300240) {КонсультантПлюс}">
              <w:r>
                <w:rPr>
                  <w:sz w:val="20"/>
                  <w:color w:val="0000ff"/>
                </w:rPr>
                <w:t xml:space="preserve">Законом</w:t>
              </w:r>
            </w:hyperlink>
            <w:r>
              <w:rPr>
                <w:sz w:val="20"/>
              </w:rPr>
              <w:t xml:space="preserve"> Удмуртской Республики от 27 ноября 2003 года N 55-РЗ "О налоге на имущество организаций в Удмуртской Республике". предоставление инвесторам мер государственной поддержки инвестиционной деятельности в Удмуртской Республике в соответствии с </w:t>
            </w:r>
            <w:hyperlink w:history="0" r:id="rId37" w:tooltip="Закон УР от 22.06.2006 N 26-РЗ (ред. от 28.07.2021) &quot;О государственной поддержке инвестиционной деятельности в Удмуртской Республике&quot; (принят Государственным Советом УР 14.06.2006 N 662-III) (Зарегистрировано в ГУ Минюста России по Приволжскому федеральному округу 05.07.2006 N RU18000200600108) {КонсультантПлюс}">
              <w:r>
                <w:rPr>
                  <w:sz w:val="20"/>
                  <w:color w:val="0000ff"/>
                </w:rPr>
                <w:t xml:space="preserve">Законом</w:t>
              </w:r>
            </w:hyperlink>
            <w:r>
              <w:rPr>
                <w:sz w:val="20"/>
              </w:rPr>
              <w:t xml:space="preserve"> Удмуртской Республики от 2 июня 2006 года N 26-РЗ "О государственной поддержке инвестиционной деятельности в Удмуртской Республике"</w:t>
            </w:r>
          </w:p>
        </w:tc>
        <w:tc>
          <w:tcPr>
            <w:tcW w:w="2268" w:type="dxa"/>
            <w:tcBorders>
              <w:top w:val="nil"/>
            </w:tcBorders>
          </w:tcPr>
          <w:p>
            <w:pPr>
              <w:pStyle w:val="0"/>
            </w:pPr>
            <w:r>
              <w:rPr>
                <w:sz w:val="20"/>
              </w:rPr>
              <w:t xml:space="preserve">Минэкономики УР</w:t>
            </w:r>
          </w:p>
        </w:tc>
        <w:tc>
          <w:tcPr>
            <w:tcW w:w="1474" w:type="dxa"/>
            <w:tcBorders>
              <w:top w:val="nil"/>
            </w:tcBorders>
          </w:tcPr>
          <w:p>
            <w:pPr>
              <w:pStyle w:val="0"/>
              <w:jc w:val="center"/>
            </w:pPr>
            <w:r>
              <w:rPr>
                <w:sz w:val="20"/>
              </w:rPr>
              <w:t xml:space="preserve">2021 - 2025 годы</w:t>
            </w:r>
          </w:p>
        </w:tc>
        <w:tc>
          <w:tcPr>
            <w:tcW w:w="2948" w:type="dxa"/>
            <w:tcBorders>
              <w:top w:val="nil"/>
            </w:tcBorders>
          </w:tcPr>
          <w:p>
            <w:pPr>
              <w:pStyle w:val="0"/>
            </w:pPr>
            <w:r>
              <w:rPr>
                <w:sz w:val="20"/>
              </w:rPr>
              <w:t xml:space="preserve">прирост налоговых поступлений от организаций, получающих меры государственной поддержки (в рамках государственной </w:t>
            </w:r>
            <w:hyperlink w:history="0" r:id="rId38" w:tooltip="Постановление Правительства УР от 29.12.2015 N 580 (ред. от 31.03.2023) &quot;Об утверждении государственной программы Удмуртской Республики &quot;Развитие инвестиционной деятельности в Удмуртской Республике&quot; (Зарегистрировано в Управлении Минюста России по УР 28.01.2016 N RU18000201501472) {КонсультантПлюс}">
              <w:r>
                <w:rPr>
                  <w:sz w:val="20"/>
                  <w:color w:val="0000ff"/>
                </w:rPr>
                <w:t xml:space="preserve">программы</w:t>
              </w:r>
            </w:hyperlink>
            <w:r>
              <w:rPr>
                <w:sz w:val="20"/>
              </w:rPr>
              <w:t xml:space="preserve"> "Развитие инвестиционной деятельности"), тыс. рублей</w:t>
            </w:r>
          </w:p>
        </w:tc>
        <w:tc>
          <w:tcPr>
            <w:tcW w:w="1077" w:type="dxa"/>
            <w:tcBorders>
              <w:top w:val="nil"/>
            </w:tcBorders>
          </w:tcPr>
          <w:p>
            <w:pPr>
              <w:pStyle w:val="0"/>
              <w:jc w:val="center"/>
            </w:pPr>
            <w:r>
              <w:rPr>
                <w:sz w:val="20"/>
              </w:rPr>
              <w:t xml:space="preserve">100000,0</w:t>
            </w:r>
          </w:p>
        </w:tc>
        <w:tc>
          <w:tcPr>
            <w:tcW w:w="1077" w:type="dxa"/>
            <w:tcBorders>
              <w:top w:val="nil"/>
            </w:tcBorders>
          </w:tcPr>
          <w:p>
            <w:pPr>
              <w:pStyle w:val="0"/>
              <w:jc w:val="center"/>
            </w:pPr>
            <w:r>
              <w:rPr>
                <w:sz w:val="20"/>
              </w:rPr>
              <w:t xml:space="preserve">110000,0</w:t>
            </w:r>
          </w:p>
        </w:tc>
        <w:tc>
          <w:tcPr>
            <w:tcW w:w="1134" w:type="dxa"/>
            <w:tcBorders>
              <w:top w:val="nil"/>
            </w:tcBorders>
          </w:tcPr>
          <w:p>
            <w:pPr>
              <w:pStyle w:val="0"/>
              <w:jc w:val="center"/>
            </w:pPr>
            <w:r>
              <w:rPr>
                <w:sz w:val="20"/>
              </w:rPr>
              <w:t xml:space="preserve">121000,0</w:t>
            </w:r>
          </w:p>
        </w:tc>
        <w:tc>
          <w:tcPr>
            <w:tcW w:w="1134" w:type="dxa"/>
            <w:tcBorders>
              <w:top w:val="nil"/>
            </w:tcBorders>
          </w:tcPr>
          <w:p>
            <w:pPr>
              <w:pStyle w:val="0"/>
              <w:jc w:val="center"/>
            </w:pPr>
            <w:r>
              <w:rPr>
                <w:sz w:val="20"/>
              </w:rPr>
              <w:t xml:space="preserve">133000,0</w:t>
            </w:r>
          </w:p>
        </w:tc>
        <w:tc>
          <w:tcPr>
            <w:tcW w:w="1701" w:type="dxa"/>
            <w:tcBorders>
              <w:top w:val="nil"/>
            </w:tcBorders>
          </w:tcPr>
          <w:p>
            <w:pPr>
              <w:pStyle w:val="0"/>
              <w:jc w:val="center"/>
            </w:pPr>
            <w:r>
              <w:rPr>
                <w:sz w:val="20"/>
              </w:rPr>
              <w:t xml:space="preserve">146300,0</w:t>
            </w:r>
          </w:p>
        </w:tc>
      </w:tr>
      <w:tr>
        <w:tc>
          <w:tcPr>
            <w:tcW w:w="850" w:type="dxa"/>
          </w:tcPr>
          <w:p>
            <w:pPr>
              <w:pStyle w:val="0"/>
              <w:jc w:val="center"/>
            </w:pPr>
            <w:r>
              <w:rPr>
                <w:sz w:val="20"/>
              </w:rPr>
              <w:t xml:space="preserve">1.1.1.1</w:t>
            </w:r>
          </w:p>
        </w:tc>
        <w:tc>
          <w:tcPr>
            <w:tcW w:w="2891" w:type="dxa"/>
          </w:tcPr>
          <w:p>
            <w:pPr>
              <w:pStyle w:val="0"/>
            </w:pPr>
            <w:r>
              <w:rPr>
                <w:sz w:val="20"/>
              </w:rPr>
              <w:t xml:space="preserve">Развитие территорий опережающего социально-экономического развития, создаваемых на территориях монопрофильных муниципальных образований (моногородов) в Удмуртской Республике (далее - ТОСЭР)</w:t>
            </w:r>
          </w:p>
        </w:tc>
        <w:tc>
          <w:tcPr>
            <w:tcW w:w="3118" w:type="dxa"/>
          </w:tcPr>
          <w:p>
            <w:pPr>
              <w:pStyle w:val="0"/>
            </w:pPr>
            <w:r>
              <w:rPr>
                <w:sz w:val="20"/>
              </w:rPr>
              <w:t xml:space="preserve">предоставление резидентам ТОСЭР налоговых льгот по налогу на прибыль организаций и налогу на имущество организаций в соответствии с </w:t>
            </w:r>
            <w:hyperlink w:history="0" r:id="rId39" w:tooltip="Закон УР от 05.03.2003 N 8-РЗ (ред. от 27.12.2022) &quot;О налоговых льготах, связанных с осуществлением инвестиционной деятельности&quot; (принят Государственным Советом УР 25.02.2003) (Зарегистрировано в ГУ Минюста России по Приволжскому федеральному округу 13.03.2003 N RU18000200300031) {КонсультантПлюс}">
              <w:r>
                <w:rPr>
                  <w:sz w:val="20"/>
                  <w:color w:val="0000ff"/>
                </w:rPr>
                <w:t xml:space="preserve">Законом</w:t>
              </w:r>
            </w:hyperlink>
            <w:r>
              <w:rPr>
                <w:sz w:val="20"/>
              </w:rPr>
              <w:t xml:space="preserve"> Удмуртской Республики от 5 марта 2003 года N 8-РЗ "О налоговых льготах, связанных с осуществлением инвестиционной деятельности", </w:t>
            </w:r>
            <w:hyperlink w:history="0" r:id="rId40" w:tooltip="Закон УР от 27.11.2003 N 55-РЗ (ред. от 30.11.2022) &quot;О налоге на имущество организаций в Удмуртской Республике&quot; (принят Государственным Советом УР 25.11.2003 N 138-III) (Зарегистрировано в ГУ Минюста России по Приволжскому федеральному округу 09.12.2003 N RU18000200300240) {КонсультантПлюс}">
              <w:r>
                <w:rPr>
                  <w:sz w:val="20"/>
                  <w:color w:val="0000ff"/>
                </w:rPr>
                <w:t xml:space="preserve">Законом</w:t>
              </w:r>
            </w:hyperlink>
            <w:r>
              <w:rPr>
                <w:sz w:val="20"/>
              </w:rPr>
              <w:t xml:space="preserve"> Удмуртской Республики от 27 ноября 2003 года N 55-РЗ "О налоге на имущество организаций в Удмуртской Республике"; предоставление резидентам ТОСЭР земельных участков в аренду без проведения торгов в соответствии с </w:t>
            </w:r>
            <w:hyperlink w:history="0" r:id="rId41" w:tooltip="Закон УР от 12.05.2015 N 24-РЗ (ред. от 13.12.2022)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30.04.2015 N 543-V) (Зарегистрировано в Управлении Минюста России по УР 20.05.2015 N RU18000201500378) {КонсультантПлюс}">
              <w:r>
                <w:rPr>
                  <w:sz w:val="20"/>
                  <w:color w:val="0000ff"/>
                </w:rPr>
                <w:t xml:space="preserve">Законом</w:t>
              </w:r>
            </w:hyperlink>
            <w:r>
              <w:rPr>
                <w:sz w:val="20"/>
              </w:rPr>
              <w:t xml:space="preserve"> Удмуртской Республики от 12 мая 2015 года N 24-РЗ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tc>
        <w:tc>
          <w:tcPr>
            <w:tcW w:w="2268" w:type="dxa"/>
          </w:tcPr>
          <w:p>
            <w:pPr>
              <w:pStyle w:val="0"/>
            </w:pPr>
            <w:r>
              <w:rPr>
                <w:sz w:val="20"/>
              </w:rPr>
              <w:t xml:space="preserve">Минэкономики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налоговых поступлений от резидентов ТОСЭР, тыс. рублей</w:t>
            </w:r>
          </w:p>
        </w:tc>
        <w:tc>
          <w:tcPr>
            <w:tcW w:w="1077" w:type="dxa"/>
          </w:tcPr>
          <w:p>
            <w:pPr>
              <w:pStyle w:val="0"/>
              <w:jc w:val="center"/>
            </w:pPr>
            <w:r>
              <w:rPr>
                <w:sz w:val="20"/>
              </w:rPr>
              <w:t xml:space="preserve">15617,0</w:t>
            </w:r>
          </w:p>
        </w:tc>
        <w:tc>
          <w:tcPr>
            <w:tcW w:w="1077" w:type="dxa"/>
          </w:tcPr>
          <w:p>
            <w:pPr>
              <w:pStyle w:val="0"/>
              <w:jc w:val="center"/>
            </w:pPr>
            <w:r>
              <w:rPr>
                <w:sz w:val="20"/>
              </w:rPr>
              <w:t xml:space="preserve">17023,0</w:t>
            </w:r>
          </w:p>
        </w:tc>
        <w:tc>
          <w:tcPr>
            <w:tcW w:w="1134" w:type="dxa"/>
          </w:tcPr>
          <w:p>
            <w:pPr>
              <w:pStyle w:val="0"/>
              <w:jc w:val="center"/>
            </w:pPr>
            <w:r>
              <w:rPr>
                <w:sz w:val="20"/>
              </w:rPr>
              <w:t xml:space="preserve">18555,0</w:t>
            </w:r>
          </w:p>
        </w:tc>
        <w:tc>
          <w:tcPr>
            <w:tcW w:w="1134" w:type="dxa"/>
          </w:tcPr>
          <w:p>
            <w:pPr>
              <w:pStyle w:val="0"/>
              <w:jc w:val="center"/>
            </w:pPr>
            <w:r>
              <w:rPr>
                <w:sz w:val="20"/>
              </w:rPr>
              <w:t xml:space="preserve">20225,0</w:t>
            </w:r>
          </w:p>
        </w:tc>
        <w:tc>
          <w:tcPr>
            <w:tcW w:w="1701" w:type="dxa"/>
          </w:tcPr>
          <w:p>
            <w:pPr>
              <w:pStyle w:val="0"/>
              <w:jc w:val="center"/>
            </w:pPr>
            <w:r>
              <w:rPr>
                <w:sz w:val="20"/>
              </w:rPr>
              <w:t xml:space="preserve">22045,0</w:t>
            </w:r>
          </w:p>
        </w:tc>
      </w:tr>
      <w:tr>
        <w:tc>
          <w:tcPr>
            <w:tcW w:w="850" w:type="dxa"/>
          </w:tcPr>
          <w:p>
            <w:pPr>
              <w:pStyle w:val="0"/>
              <w:jc w:val="center"/>
            </w:pPr>
            <w:r>
              <w:rPr>
                <w:sz w:val="20"/>
              </w:rPr>
              <w:t xml:space="preserve">1.1.1.2</w:t>
            </w:r>
          </w:p>
        </w:tc>
        <w:tc>
          <w:tcPr>
            <w:tcW w:w="2891" w:type="dxa"/>
          </w:tcPr>
          <w:p>
            <w:pPr>
              <w:pStyle w:val="0"/>
            </w:pPr>
            <w:r>
              <w:rPr>
                <w:sz w:val="20"/>
              </w:rPr>
              <w:t xml:space="preserve">Развитие монопрофильных муниципальных образований (моногородов) Удмуртской Республики</w:t>
            </w:r>
          </w:p>
        </w:tc>
        <w:tc>
          <w:tcPr>
            <w:tcW w:w="3118" w:type="dxa"/>
          </w:tcPr>
          <w:p>
            <w:pPr>
              <w:pStyle w:val="0"/>
            </w:pPr>
            <w:r>
              <w:rPr>
                <w:sz w:val="20"/>
              </w:rPr>
              <w:t xml:space="preserve">строительство и (или) реконструкция объектов инфраструктуры, необходимых для реализации инвестиционных проектов в моногородах Удмуртской Республики, за счет средств Удмуртской Республики, моногородов и некоммерческой организации "Фонд развития моногородов"</w:t>
            </w:r>
          </w:p>
        </w:tc>
        <w:tc>
          <w:tcPr>
            <w:tcW w:w="2268" w:type="dxa"/>
          </w:tcPr>
          <w:p>
            <w:pPr>
              <w:pStyle w:val="0"/>
            </w:pPr>
            <w:r>
              <w:rPr>
                <w:sz w:val="20"/>
              </w:rPr>
              <w:t xml:space="preserve">Минэкономики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налоговых поступлений от организаций, реализующих инвестиционные проекты с использованием инфраструктуры, построенной (реконструированной) за счет средств Удмуртской Республики, моногородов и некоммерческой организации "Фонд развития моногородов", тыс. рублей</w:t>
            </w:r>
          </w:p>
        </w:tc>
        <w:tc>
          <w:tcPr>
            <w:tcW w:w="1077" w:type="dxa"/>
          </w:tcPr>
          <w:p>
            <w:pPr>
              <w:pStyle w:val="0"/>
              <w:jc w:val="center"/>
            </w:pPr>
            <w:r>
              <w:rPr>
                <w:sz w:val="20"/>
              </w:rPr>
              <w:t xml:space="preserve">15070,0</w:t>
            </w:r>
          </w:p>
        </w:tc>
        <w:tc>
          <w:tcPr>
            <w:tcW w:w="1077" w:type="dxa"/>
          </w:tcPr>
          <w:p>
            <w:pPr>
              <w:pStyle w:val="0"/>
              <w:jc w:val="center"/>
            </w:pPr>
            <w:r>
              <w:rPr>
                <w:sz w:val="20"/>
              </w:rPr>
              <w:t xml:space="preserve">15823,0</w:t>
            </w:r>
          </w:p>
        </w:tc>
        <w:tc>
          <w:tcPr>
            <w:tcW w:w="1134" w:type="dxa"/>
          </w:tcPr>
          <w:p>
            <w:pPr>
              <w:pStyle w:val="0"/>
              <w:jc w:val="center"/>
            </w:pPr>
            <w:r>
              <w:rPr>
                <w:sz w:val="20"/>
              </w:rPr>
              <w:t xml:space="preserve">16614,0</w:t>
            </w:r>
          </w:p>
        </w:tc>
        <w:tc>
          <w:tcPr>
            <w:tcW w:w="1134" w:type="dxa"/>
          </w:tcPr>
          <w:p>
            <w:pPr>
              <w:pStyle w:val="0"/>
              <w:jc w:val="center"/>
            </w:pPr>
            <w:r>
              <w:rPr>
                <w:sz w:val="20"/>
              </w:rPr>
              <w:t xml:space="preserve">17445,0</w:t>
            </w:r>
          </w:p>
        </w:tc>
        <w:tc>
          <w:tcPr>
            <w:tcW w:w="1701" w:type="dxa"/>
          </w:tcPr>
          <w:p>
            <w:pPr>
              <w:pStyle w:val="0"/>
              <w:jc w:val="center"/>
            </w:pPr>
            <w:r>
              <w:rPr>
                <w:sz w:val="20"/>
              </w:rPr>
              <w:t xml:space="preserve">18317,0</w:t>
            </w:r>
          </w:p>
        </w:tc>
      </w:tr>
      <w:tr>
        <w:tc>
          <w:tcPr>
            <w:tcW w:w="850" w:type="dxa"/>
          </w:tcPr>
          <w:p>
            <w:pPr>
              <w:pStyle w:val="0"/>
              <w:jc w:val="center"/>
            </w:pPr>
            <w:r>
              <w:rPr>
                <w:sz w:val="20"/>
              </w:rPr>
              <w:t xml:space="preserve">1.1.1.3</w:t>
            </w:r>
          </w:p>
        </w:tc>
        <w:tc>
          <w:tcPr>
            <w:tcW w:w="2891" w:type="dxa"/>
          </w:tcPr>
          <w:p>
            <w:pPr>
              <w:pStyle w:val="0"/>
            </w:pPr>
            <w:r>
              <w:rPr>
                <w:sz w:val="20"/>
              </w:rPr>
              <w:t xml:space="preserve">Снятие инфраструктурных ограничений при реализации инвестиционных проектов</w:t>
            </w:r>
          </w:p>
        </w:tc>
        <w:tc>
          <w:tcPr>
            <w:tcW w:w="3118" w:type="dxa"/>
          </w:tcPr>
          <w:p>
            <w:pPr>
              <w:pStyle w:val="0"/>
            </w:pPr>
            <w:r>
              <w:rPr>
                <w:sz w:val="20"/>
              </w:rPr>
              <w:t xml:space="preserve">возмещение инвесторам части затрат на инфраструктуру</w:t>
            </w:r>
          </w:p>
        </w:tc>
        <w:tc>
          <w:tcPr>
            <w:tcW w:w="2268" w:type="dxa"/>
          </w:tcPr>
          <w:p>
            <w:pPr>
              <w:pStyle w:val="0"/>
            </w:pPr>
            <w:r>
              <w:rPr>
                <w:sz w:val="20"/>
              </w:rPr>
              <w:t xml:space="preserve">Минэкономики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налоговых поступлений от реализации инвестиционных проектов, по которым на создание инженерной инфраструктуры были направлены средства бюджета, тыс. рублей</w:t>
            </w:r>
          </w:p>
        </w:tc>
        <w:tc>
          <w:tcPr>
            <w:tcW w:w="1077" w:type="dxa"/>
          </w:tcPr>
          <w:p>
            <w:pPr>
              <w:pStyle w:val="0"/>
              <w:jc w:val="center"/>
            </w:pPr>
            <w:r>
              <w:rPr>
                <w:sz w:val="20"/>
              </w:rPr>
              <w:t xml:space="preserve">69313,0</w:t>
            </w:r>
          </w:p>
        </w:tc>
        <w:tc>
          <w:tcPr>
            <w:tcW w:w="1077" w:type="dxa"/>
          </w:tcPr>
          <w:p>
            <w:pPr>
              <w:pStyle w:val="0"/>
              <w:jc w:val="center"/>
            </w:pPr>
            <w:r>
              <w:rPr>
                <w:sz w:val="20"/>
              </w:rPr>
              <w:t xml:space="preserve">77154,0</w:t>
            </w:r>
          </w:p>
        </w:tc>
        <w:tc>
          <w:tcPr>
            <w:tcW w:w="1134" w:type="dxa"/>
          </w:tcPr>
          <w:p>
            <w:pPr>
              <w:pStyle w:val="0"/>
              <w:jc w:val="center"/>
            </w:pPr>
            <w:r>
              <w:rPr>
                <w:sz w:val="20"/>
              </w:rPr>
              <w:t xml:space="preserve">85831,0</w:t>
            </w:r>
          </w:p>
        </w:tc>
        <w:tc>
          <w:tcPr>
            <w:tcW w:w="1134" w:type="dxa"/>
          </w:tcPr>
          <w:p>
            <w:pPr>
              <w:pStyle w:val="0"/>
              <w:jc w:val="center"/>
            </w:pPr>
            <w:r>
              <w:rPr>
                <w:sz w:val="20"/>
              </w:rPr>
              <w:t xml:space="preserve">95330,0</w:t>
            </w:r>
          </w:p>
        </w:tc>
        <w:tc>
          <w:tcPr>
            <w:tcW w:w="1701" w:type="dxa"/>
          </w:tcPr>
          <w:p>
            <w:pPr>
              <w:pStyle w:val="0"/>
              <w:jc w:val="center"/>
            </w:pPr>
            <w:r>
              <w:rPr>
                <w:sz w:val="20"/>
              </w:rPr>
              <w:t xml:space="preserve">105938, 0</w:t>
            </w:r>
          </w:p>
        </w:tc>
      </w:tr>
      <w:tr>
        <w:tc>
          <w:tcPr>
            <w:tcW w:w="850" w:type="dxa"/>
          </w:tcPr>
          <w:p>
            <w:pPr>
              <w:pStyle w:val="0"/>
              <w:jc w:val="center"/>
            </w:pPr>
            <w:r>
              <w:rPr>
                <w:sz w:val="20"/>
              </w:rPr>
              <w:t xml:space="preserve">1.1.2</w:t>
            </w:r>
          </w:p>
        </w:tc>
        <w:tc>
          <w:tcPr>
            <w:tcW w:w="2891" w:type="dxa"/>
          </w:tcPr>
          <w:p>
            <w:pPr>
              <w:pStyle w:val="0"/>
            </w:pPr>
            <w:r>
              <w:rPr>
                <w:sz w:val="20"/>
              </w:rPr>
              <w:t xml:space="preserve">Привлечение частных инвестиций в форме капитальных вложений в перспективные направления отраслей социальной сферы</w:t>
            </w:r>
          </w:p>
        </w:tc>
        <w:tc>
          <w:tcPr>
            <w:tcW w:w="3118" w:type="dxa"/>
          </w:tcPr>
          <w:p>
            <w:pPr>
              <w:pStyle w:val="0"/>
            </w:pPr>
            <w:r>
              <w:rPr>
                <w:sz w:val="20"/>
              </w:rPr>
              <w:t xml:space="preserve">предоставление инвесторам мер государственной поддержки инвестиционной деятельности в Удмуртской Республике в соответствии с </w:t>
            </w:r>
            <w:hyperlink w:history="0" r:id="rId42" w:tooltip="Закон УР от 22.06.2006 N 26-РЗ (ред. от 28.07.2021) &quot;О государственной поддержке инвестиционной деятельности в Удмуртской Республике&quot; (принят Государственным Советом УР 14.06.2006 N 662-III) (Зарегистрировано в ГУ Минюста России по Приволжскому федеральному округу 05.07.2006 N RU18000200600108) {КонсультантПлюс}">
              <w:r>
                <w:rPr>
                  <w:sz w:val="20"/>
                  <w:color w:val="0000ff"/>
                </w:rPr>
                <w:t xml:space="preserve">Законом</w:t>
              </w:r>
            </w:hyperlink>
            <w:r>
              <w:rPr>
                <w:sz w:val="20"/>
              </w:rPr>
              <w:t xml:space="preserve"> Удмуртской Республики от 22 июня 2006 года N 26-РЗ "О государственной поддержке инвестиционной деятельности в Удмуртской Республике"</w:t>
            </w:r>
          </w:p>
        </w:tc>
        <w:tc>
          <w:tcPr>
            <w:tcW w:w="2268" w:type="dxa"/>
          </w:tcPr>
          <w:p>
            <w:pPr>
              <w:pStyle w:val="0"/>
            </w:pPr>
            <w:r>
              <w:rPr>
                <w:sz w:val="20"/>
              </w:rPr>
              <w:t xml:space="preserve">Минэкономики УР, МОиН УР, Минкультуры УР, Минздрав УР, Минспорт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налоговых поступлений от вложения частных инвестиций в социальную сферу, тыс. рублей</w:t>
            </w:r>
          </w:p>
        </w:tc>
        <w:tc>
          <w:tcPr>
            <w:tcW w:w="1077" w:type="dxa"/>
          </w:tcPr>
          <w:p>
            <w:pPr>
              <w:pStyle w:val="0"/>
              <w:jc w:val="center"/>
            </w:pPr>
            <w:r>
              <w:rPr>
                <w:sz w:val="20"/>
              </w:rPr>
              <w:t xml:space="preserve">3661,0</w:t>
            </w:r>
          </w:p>
        </w:tc>
        <w:tc>
          <w:tcPr>
            <w:tcW w:w="1077" w:type="dxa"/>
          </w:tcPr>
          <w:p>
            <w:pPr>
              <w:pStyle w:val="0"/>
              <w:jc w:val="center"/>
            </w:pPr>
            <w:r>
              <w:rPr>
                <w:sz w:val="20"/>
              </w:rPr>
              <w:t xml:space="preserve">3382,0</w:t>
            </w:r>
          </w:p>
        </w:tc>
        <w:tc>
          <w:tcPr>
            <w:tcW w:w="1134" w:type="dxa"/>
          </w:tcPr>
          <w:p>
            <w:pPr>
              <w:pStyle w:val="0"/>
              <w:jc w:val="center"/>
            </w:pPr>
            <w:r>
              <w:rPr>
                <w:sz w:val="20"/>
              </w:rPr>
              <w:t xml:space="preserve">1094,0</w:t>
            </w:r>
          </w:p>
        </w:tc>
        <w:tc>
          <w:tcPr>
            <w:tcW w:w="1134" w:type="dxa"/>
          </w:tcPr>
          <w:p>
            <w:pPr>
              <w:pStyle w:val="0"/>
              <w:jc w:val="center"/>
            </w:pPr>
            <w:r>
              <w:rPr>
                <w:sz w:val="20"/>
              </w:rPr>
              <w:t xml:space="preserve">1772,0</w:t>
            </w:r>
          </w:p>
        </w:tc>
        <w:tc>
          <w:tcPr>
            <w:tcW w:w="1701" w:type="dxa"/>
          </w:tcPr>
          <w:p>
            <w:pPr>
              <w:pStyle w:val="0"/>
              <w:jc w:val="center"/>
            </w:pPr>
            <w:r>
              <w:rPr>
                <w:sz w:val="20"/>
              </w:rPr>
              <w:t xml:space="preserve">1316,0</w:t>
            </w:r>
          </w:p>
        </w:tc>
      </w:tr>
      <w:tr>
        <w:tc>
          <w:tcPr>
            <w:tcW w:w="850" w:type="dxa"/>
          </w:tcPr>
          <w:p>
            <w:pPr>
              <w:pStyle w:val="0"/>
              <w:jc w:val="center"/>
            </w:pPr>
            <w:r>
              <w:rPr>
                <w:sz w:val="20"/>
              </w:rPr>
              <w:t xml:space="preserve">1.1.3</w:t>
            </w:r>
          </w:p>
        </w:tc>
        <w:tc>
          <w:tcPr>
            <w:tcW w:w="2891" w:type="dxa"/>
          </w:tcPr>
          <w:p>
            <w:pPr>
              <w:pStyle w:val="0"/>
            </w:pPr>
            <w:r>
              <w:rPr>
                <w:sz w:val="20"/>
              </w:rPr>
              <w:t xml:space="preserve">Расширение доступа субъектов МСП к финансовым ресурсам, в том числе: развитие и обеспечение деятельности системы кредитных гарантий; развитие и обеспечение деятельности системы микрофинансирования. Обеспечение оказания комплекса услуг, сервисов и мер поддержки субъектам малого и среднего предпринимательства в центрах "Мой бизнес"</w:t>
            </w:r>
          </w:p>
        </w:tc>
        <w:tc>
          <w:tcPr>
            <w:tcW w:w="3118" w:type="dxa"/>
          </w:tcPr>
          <w:p>
            <w:pPr>
              <w:pStyle w:val="0"/>
            </w:pPr>
            <w:r>
              <w:rPr>
                <w:sz w:val="20"/>
              </w:rPr>
              <w:t xml:space="preserve">предоставление мер поддержки субъектам малого и среднего предпринимательства и самозанятым в рамках государственной </w:t>
            </w:r>
            <w:hyperlink w:history="0" r:id="rId43" w:tooltip="Постановление Правительства УР от 15.04.2013 N 161 (ред. от 31.03.2023)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04.2013 N RU18000201300243) {КонсультантПлюс}">
              <w:r>
                <w:rPr>
                  <w:sz w:val="20"/>
                  <w:color w:val="0000ff"/>
                </w:rPr>
                <w:t xml:space="preserve">программы</w:t>
              </w:r>
            </w:hyperlink>
            <w:r>
              <w:rPr>
                <w:sz w:val="20"/>
              </w:rPr>
              <w:t xml:space="preserve"> Удмуртской Республики "Создание условий для устойчивого экономического развития Удмуртской Республики"</w:t>
            </w:r>
          </w:p>
        </w:tc>
        <w:tc>
          <w:tcPr>
            <w:tcW w:w="2268" w:type="dxa"/>
          </w:tcPr>
          <w:p>
            <w:pPr>
              <w:pStyle w:val="0"/>
            </w:pPr>
            <w:r>
              <w:rPr>
                <w:sz w:val="20"/>
              </w:rPr>
              <w:t xml:space="preserve">Минэкономики УР, МКК УФРП, ГФСК УР АО "Корпорация развития Удмуртской Республики"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налоговых поступлений в консолидированный бюджет Удмуртской Республики от субъектов малого и среднего предпринимательства, применяющих специальные налоговые режимы, тыс. рублей</w:t>
            </w:r>
          </w:p>
        </w:tc>
        <w:tc>
          <w:tcPr>
            <w:tcW w:w="1077" w:type="dxa"/>
          </w:tcPr>
          <w:p>
            <w:pPr>
              <w:pStyle w:val="0"/>
              <w:jc w:val="center"/>
            </w:pPr>
            <w:r>
              <w:rPr>
                <w:sz w:val="20"/>
              </w:rPr>
              <w:t xml:space="preserve">92227,0</w:t>
            </w:r>
          </w:p>
        </w:tc>
        <w:tc>
          <w:tcPr>
            <w:tcW w:w="1077" w:type="dxa"/>
          </w:tcPr>
          <w:p>
            <w:pPr>
              <w:pStyle w:val="0"/>
              <w:jc w:val="center"/>
            </w:pPr>
            <w:r>
              <w:rPr>
                <w:sz w:val="20"/>
              </w:rPr>
              <w:t xml:space="preserve">94200,0</w:t>
            </w:r>
          </w:p>
        </w:tc>
        <w:tc>
          <w:tcPr>
            <w:tcW w:w="1134" w:type="dxa"/>
          </w:tcPr>
          <w:p>
            <w:pPr>
              <w:pStyle w:val="0"/>
              <w:jc w:val="center"/>
            </w:pPr>
            <w:r>
              <w:rPr>
                <w:sz w:val="20"/>
              </w:rPr>
              <w:t xml:space="preserve">96200,0</w:t>
            </w:r>
          </w:p>
        </w:tc>
        <w:tc>
          <w:tcPr>
            <w:tcW w:w="1134" w:type="dxa"/>
          </w:tcPr>
          <w:p>
            <w:pPr>
              <w:pStyle w:val="0"/>
              <w:jc w:val="center"/>
            </w:pPr>
            <w:r>
              <w:rPr>
                <w:sz w:val="20"/>
              </w:rPr>
              <w:t xml:space="preserve">98200,0</w:t>
            </w:r>
          </w:p>
        </w:tc>
        <w:tc>
          <w:tcPr>
            <w:tcW w:w="1701" w:type="dxa"/>
          </w:tcPr>
          <w:p>
            <w:pPr>
              <w:pStyle w:val="0"/>
              <w:jc w:val="center"/>
            </w:pPr>
            <w:r>
              <w:rPr>
                <w:sz w:val="20"/>
              </w:rPr>
              <w:t xml:space="preserve">100200,0</w:t>
            </w:r>
          </w:p>
        </w:tc>
      </w:tr>
      <w:tr>
        <w:tc>
          <w:tcPr>
            <w:tcW w:w="850" w:type="dxa"/>
          </w:tcPr>
          <w:p>
            <w:pPr>
              <w:pStyle w:val="0"/>
              <w:outlineLvl w:val="3"/>
              <w:jc w:val="center"/>
            </w:pPr>
            <w:r>
              <w:rPr>
                <w:sz w:val="20"/>
              </w:rPr>
              <w:t xml:space="preserve">1.2</w:t>
            </w:r>
          </w:p>
        </w:tc>
        <w:tc>
          <w:tcPr>
            <w:gridSpan w:val="10"/>
            <w:tcW w:w="18822" w:type="dxa"/>
          </w:tcPr>
          <w:p>
            <w:pPr>
              <w:pStyle w:val="0"/>
              <w:jc w:val="center"/>
            </w:pPr>
            <w:r>
              <w:rPr>
                <w:sz w:val="20"/>
              </w:rPr>
              <w:t xml:space="preserve">Поддержка сельского хозяйства</w:t>
            </w:r>
          </w:p>
        </w:tc>
      </w:tr>
      <w:tr>
        <w:tc>
          <w:tcPr>
            <w:tcW w:w="850" w:type="dxa"/>
          </w:tcPr>
          <w:p>
            <w:pPr>
              <w:pStyle w:val="0"/>
              <w:jc w:val="center"/>
            </w:pPr>
            <w:r>
              <w:rPr>
                <w:sz w:val="20"/>
              </w:rPr>
              <w:t xml:space="preserve">1.2.1</w:t>
            </w:r>
          </w:p>
        </w:tc>
        <w:tc>
          <w:tcPr>
            <w:tcW w:w="2891" w:type="dxa"/>
          </w:tcPr>
          <w:p>
            <w:pPr>
              <w:pStyle w:val="0"/>
            </w:pPr>
            <w:r>
              <w:rPr>
                <w:sz w:val="20"/>
              </w:rPr>
              <w:t xml:space="preserve">Реализация мероприятий государственной </w:t>
            </w:r>
            <w:hyperlink w:history="0" r:id="rId44" w:tooltip="Постановление Правительства УР от 15.03.2013 N 102 (ред. от 24.04.2023) &quot;Об утверждении государственной программы Удмуртской Республики &quot;Развитие сельского хозяйства и регулирования рынков сельскохозяйственной продукции, сырья и продовольствия&quot; (Зарегистрировано в Управлении Минюста России по УР 26.03.2013 N RU18000201300161) {КонсультантПлюс}">
              <w:r>
                <w:rPr>
                  <w:sz w:val="20"/>
                  <w:color w:val="0000ff"/>
                </w:rPr>
                <w:t xml:space="preserve">программы</w:t>
              </w:r>
            </w:hyperlink>
            <w:r>
              <w:rPr>
                <w:sz w:val="20"/>
              </w:rPr>
              <w:t xml:space="preserve"> Удмуртской Республики "Развитие сельского хозяйства и регулирования рынков сельскохозяйственной продукции, сырья и продовольствия"</w:t>
            </w:r>
          </w:p>
        </w:tc>
        <w:tc>
          <w:tcPr>
            <w:tcW w:w="3118" w:type="dxa"/>
          </w:tcPr>
          <w:p>
            <w:pPr>
              <w:pStyle w:val="0"/>
            </w:pPr>
            <w:r>
              <w:rPr>
                <w:sz w:val="20"/>
              </w:rPr>
              <w:t xml:space="preserve">предоставление мер поддержки предприятиям агропромышленного комплекса</w:t>
            </w:r>
          </w:p>
        </w:tc>
        <w:tc>
          <w:tcPr>
            <w:tcW w:w="2268" w:type="dxa"/>
          </w:tcPr>
          <w:p>
            <w:pPr>
              <w:pStyle w:val="0"/>
            </w:pPr>
            <w:r>
              <w:rPr>
                <w:sz w:val="20"/>
              </w:rPr>
              <w:t xml:space="preserve">Минсельхозпрод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увеличение налоговых поступлений, тыс. рублей; создание рабочих мест</w:t>
            </w:r>
          </w:p>
        </w:tc>
        <w:tc>
          <w:tcPr>
            <w:tcW w:w="1077" w:type="dxa"/>
          </w:tcPr>
          <w:p>
            <w:pPr>
              <w:pStyle w:val="0"/>
              <w:jc w:val="center"/>
            </w:pPr>
            <w:r>
              <w:rPr>
                <w:sz w:val="20"/>
              </w:rPr>
              <w:t xml:space="preserve">119529,0</w:t>
            </w:r>
          </w:p>
        </w:tc>
        <w:tc>
          <w:tcPr>
            <w:tcW w:w="1077" w:type="dxa"/>
          </w:tcPr>
          <w:p>
            <w:pPr>
              <w:pStyle w:val="0"/>
              <w:jc w:val="center"/>
            </w:pPr>
            <w:r>
              <w:rPr>
                <w:sz w:val="20"/>
              </w:rPr>
              <w:t xml:space="preserve">127613,0</w:t>
            </w:r>
          </w:p>
        </w:tc>
        <w:tc>
          <w:tcPr>
            <w:tcW w:w="1134" w:type="dxa"/>
          </w:tcPr>
          <w:p>
            <w:pPr>
              <w:pStyle w:val="0"/>
              <w:jc w:val="center"/>
            </w:pPr>
            <w:r>
              <w:rPr>
                <w:sz w:val="20"/>
              </w:rPr>
              <w:t xml:space="preserve">163391,0</w:t>
            </w:r>
          </w:p>
        </w:tc>
        <w:tc>
          <w:tcPr>
            <w:tcW w:w="1134" w:type="dxa"/>
          </w:tcPr>
          <w:p>
            <w:pPr>
              <w:pStyle w:val="0"/>
              <w:jc w:val="center"/>
            </w:pPr>
            <w:r>
              <w:rPr>
                <w:sz w:val="20"/>
              </w:rPr>
              <w:t xml:space="preserve">174591,0</w:t>
            </w:r>
          </w:p>
        </w:tc>
        <w:tc>
          <w:tcPr>
            <w:tcW w:w="1701" w:type="dxa"/>
          </w:tcPr>
          <w:p>
            <w:pPr>
              <w:pStyle w:val="0"/>
              <w:jc w:val="center"/>
            </w:pPr>
            <w:r>
              <w:rPr>
                <w:sz w:val="20"/>
              </w:rPr>
              <w:t xml:space="preserve">0,0</w:t>
            </w:r>
          </w:p>
        </w:tc>
      </w:tr>
      <w:tr>
        <w:tc>
          <w:tcPr>
            <w:tcW w:w="850" w:type="dxa"/>
          </w:tcPr>
          <w:p>
            <w:pPr>
              <w:pStyle w:val="0"/>
              <w:jc w:val="center"/>
            </w:pPr>
            <w:r>
              <w:rPr>
                <w:sz w:val="20"/>
              </w:rPr>
              <w:t xml:space="preserve">1.2.1.1</w:t>
            </w:r>
          </w:p>
        </w:tc>
        <w:tc>
          <w:tcPr>
            <w:tcW w:w="2891" w:type="dxa"/>
          </w:tcPr>
          <w:p>
            <w:pPr>
              <w:pStyle w:val="0"/>
            </w:pPr>
            <w:r>
              <w:rPr>
                <w:sz w:val="20"/>
              </w:rPr>
              <w:t xml:space="preserve">Реализация инвестиционного проекта "МИЛКОМ-2020"</w:t>
            </w:r>
          </w:p>
        </w:tc>
        <w:tc>
          <w:tcPr>
            <w:tcW w:w="3118" w:type="dxa"/>
          </w:tcPr>
          <w:p>
            <w:pPr>
              <w:pStyle w:val="0"/>
            </w:pPr>
            <w:r>
              <w:rPr>
                <w:sz w:val="20"/>
              </w:rPr>
              <w:t xml:space="preserve">реконструкция производственных площадок в Кезском районе, городах Ижевске, Глазове, Сарапуле</w:t>
            </w:r>
          </w:p>
        </w:tc>
        <w:tc>
          <w:tcPr>
            <w:tcW w:w="2268" w:type="dxa"/>
          </w:tcPr>
          <w:p>
            <w:pPr>
              <w:pStyle w:val="0"/>
            </w:pPr>
            <w:r>
              <w:rPr>
                <w:sz w:val="20"/>
              </w:rPr>
              <w:t xml:space="preserve">Минсельхозпрод УР, ОАО "МИЛКОМ"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увеличение налоговых поступлений, тыс. рублей</w:t>
            </w:r>
          </w:p>
        </w:tc>
        <w:tc>
          <w:tcPr>
            <w:tcW w:w="1077" w:type="dxa"/>
          </w:tcPr>
          <w:p>
            <w:pPr>
              <w:pStyle w:val="0"/>
              <w:jc w:val="center"/>
            </w:pPr>
            <w:r>
              <w:rPr>
                <w:sz w:val="20"/>
              </w:rPr>
              <w:t xml:space="preserve">117900,0</w:t>
            </w:r>
          </w:p>
        </w:tc>
        <w:tc>
          <w:tcPr>
            <w:tcW w:w="1077" w:type="dxa"/>
          </w:tcPr>
          <w:p>
            <w:pPr>
              <w:pStyle w:val="0"/>
              <w:jc w:val="center"/>
            </w:pPr>
            <w:r>
              <w:rPr>
                <w:sz w:val="20"/>
              </w:rPr>
              <w:t xml:space="preserve">121500,0</w:t>
            </w:r>
          </w:p>
        </w:tc>
        <w:tc>
          <w:tcPr>
            <w:tcW w:w="1134" w:type="dxa"/>
          </w:tcPr>
          <w:p>
            <w:pPr>
              <w:pStyle w:val="0"/>
              <w:jc w:val="center"/>
            </w:pPr>
            <w:r>
              <w:rPr>
                <w:sz w:val="20"/>
              </w:rPr>
              <w:t xml:space="preserve">153700,0</w:t>
            </w:r>
          </w:p>
        </w:tc>
        <w:tc>
          <w:tcPr>
            <w:tcW w:w="1134" w:type="dxa"/>
          </w:tcPr>
          <w:p>
            <w:pPr>
              <w:pStyle w:val="0"/>
              <w:jc w:val="center"/>
            </w:pPr>
            <w:r>
              <w:rPr>
                <w:sz w:val="20"/>
              </w:rPr>
              <w:t xml:space="preserve">164900,0</w:t>
            </w:r>
          </w:p>
        </w:tc>
        <w:tc>
          <w:tcPr>
            <w:tcW w:w="1701" w:type="dxa"/>
          </w:tcPr>
          <w:p>
            <w:pPr>
              <w:pStyle w:val="0"/>
              <w:jc w:val="center"/>
            </w:pPr>
            <w:r>
              <w:rPr>
                <w:sz w:val="20"/>
              </w:rPr>
              <w:t xml:space="preserve">0,0</w:t>
            </w:r>
          </w:p>
        </w:tc>
      </w:tr>
      <w:tr>
        <w:tc>
          <w:tcPr>
            <w:tcW w:w="850" w:type="dxa"/>
          </w:tcPr>
          <w:p>
            <w:pPr>
              <w:pStyle w:val="0"/>
              <w:jc w:val="center"/>
            </w:pPr>
            <w:r>
              <w:rPr>
                <w:sz w:val="20"/>
              </w:rPr>
              <w:t xml:space="preserve">1.2.1.2</w:t>
            </w:r>
          </w:p>
        </w:tc>
        <w:tc>
          <w:tcPr>
            <w:tcW w:w="2891" w:type="dxa"/>
          </w:tcPr>
          <w:p>
            <w:pPr>
              <w:pStyle w:val="0"/>
            </w:pPr>
            <w:r>
              <w:rPr>
                <w:sz w:val="20"/>
              </w:rPr>
              <w:t xml:space="preserve">Создание птицеводческого комплекса по производству мяса птицы и подрощенного молодняка</w:t>
            </w:r>
          </w:p>
        </w:tc>
        <w:tc>
          <w:tcPr>
            <w:tcW w:w="3118" w:type="dxa"/>
          </w:tcPr>
          <w:p>
            <w:pPr>
              <w:pStyle w:val="0"/>
            </w:pPr>
            <w:r>
              <w:rPr>
                <w:sz w:val="20"/>
              </w:rPr>
              <w:t xml:space="preserve">создание новой производственной площадки</w:t>
            </w:r>
          </w:p>
        </w:tc>
        <w:tc>
          <w:tcPr>
            <w:tcW w:w="2268" w:type="dxa"/>
          </w:tcPr>
          <w:p>
            <w:pPr>
              <w:pStyle w:val="0"/>
            </w:pPr>
            <w:r>
              <w:rPr>
                <w:sz w:val="20"/>
              </w:rPr>
              <w:t xml:space="preserve">Минсельхозпрод УР, ООО "Агрофирма Феникс"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создание рабочих мест, увеличение налоговых поступлений, тыс. рублей</w:t>
            </w:r>
          </w:p>
        </w:tc>
        <w:tc>
          <w:tcPr>
            <w:tcW w:w="1077" w:type="dxa"/>
          </w:tcPr>
          <w:p>
            <w:pPr>
              <w:pStyle w:val="0"/>
              <w:jc w:val="center"/>
            </w:pPr>
            <w:r>
              <w:rPr>
                <w:sz w:val="20"/>
              </w:rPr>
              <w:t xml:space="preserve">1629,0</w:t>
            </w:r>
          </w:p>
        </w:tc>
        <w:tc>
          <w:tcPr>
            <w:tcW w:w="1077" w:type="dxa"/>
          </w:tcPr>
          <w:p>
            <w:pPr>
              <w:pStyle w:val="0"/>
              <w:jc w:val="center"/>
            </w:pPr>
            <w:r>
              <w:rPr>
                <w:sz w:val="20"/>
              </w:rPr>
              <w:t xml:space="preserve">5177,0</w:t>
            </w:r>
          </w:p>
        </w:tc>
        <w:tc>
          <w:tcPr>
            <w:tcW w:w="1134" w:type="dxa"/>
          </w:tcPr>
          <w:p>
            <w:pPr>
              <w:pStyle w:val="0"/>
              <w:jc w:val="center"/>
            </w:pPr>
            <w:r>
              <w:rPr>
                <w:sz w:val="20"/>
              </w:rPr>
              <w:t xml:space="preserve">8755,0</w:t>
            </w:r>
          </w:p>
        </w:tc>
        <w:tc>
          <w:tcPr>
            <w:tcW w:w="1134" w:type="dxa"/>
          </w:tcPr>
          <w:p>
            <w:pPr>
              <w:pStyle w:val="0"/>
              <w:jc w:val="center"/>
            </w:pPr>
            <w:r>
              <w:rPr>
                <w:sz w:val="20"/>
              </w:rPr>
              <w:t xml:space="preserve">8755,0</w:t>
            </w:r>
          </w:p>
        </w:tc>
        <w:tc>
          <w:tcPr>
            <w:tcW w:w="1701" w:type="dxa"/>
          </w:tcPr>
          <w:p>
            <w:pPr>
              <w:pStyle w:val="0"/>
              <w:jc w:val="center"/>
            </w:pPr>
            <w:r>
              <w:rPr>
                <w:sz w:val="20"/>
              </w:rPr>
              <w:t xml:space="preserve">0,0</w:t>
            </w:r>
          </w:p>
        </w:tc>
      </w:tr>
      <w:tr>
        <w:tc>
          <w:tcPr>
            <w:tcW w:w="850" w:type="dxa"/>
          </w:tcPr>
          <w:p>
            <w:pPr>
              <w:pStyle w:val="0"/>
              <w:jc w:val="center"/>
            </w:pPr>
            <w:r>
              <w:rPr>
                <w:sz w:val="20"/>
              </w:rPr>
              <w:t xml:space="preserve">1.2.1.3</w:t>
            </w:r>
          </w:p>
        </w:tc>
        <w:tc>
          <w:tcPr>
            <w:tcW w:w="2891" w:type="dxa"/>
          </w:tcPr>
          <w:p>
            <w:pPr>
              <w:pStyle w:val="0"/>
            </w:pPr>
            <w:r>
              <w:rPr>
                <w:sz w:val="20"/>
              </w:rPr>
              <w:t xml:space="preserve">Строительство коровника на 600 голов с молочно-доильным блоком</w:t>
            </w:r>
          </w:p>
        </w:tc>
        <w:tc>
          <w:tcPr>
            <w:tcW w:w="3118" w:type="dxa"/>
          </w:tcPr>
          <w:p>
            <w:pPr>
              <w:pStyle w:val="0"/>
            </w:pPr>
            <w:r>
              <w:rPr>
                <w:sz w:val="20"/>
              </w:rPr>
              <w:t xml:space="preserve">создание новой производственной площадки</w:t>
            </w:r>
          </w:p>
        </w:tc>
        <w:tc>
          <w:tcPr>
            <w:tcW w:w="2268" w:type="dxa"/>
          </w:tcPr>
          <w:p>
            <w:pPr>
              <w:pStyle w:val="0"/>
            </w:pPr>
            <w:r>
              <w:rPr>
                <w:sz w:val="20"/>
              </w:rPr>
              <w:t xml:space="preserve">Минсельхозпрод УР, АО "Ошмес"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создание рабочих мест, увеличение налоговых поступлений, тыс. рублей</w:t>
            </w:r>
          </w:p>
        </w:tc>
        <w:tc>
          <w:tcPr>
            <w:tcW w:w="1077" w:type="dxa"/>
          </w:tcPr>
          <w:p>
            <w:pPr>
              <w:pStyle w:val="0"/>
            </w:pPr>
            <w:r>
              <w:rPr>
                <w:sz w:val="20"/>
              </w:rPr>
            </w:r>
          </w:p>
        </w:tc>
        <w:tc>
          <w:tcPr>
            <w:tcW w:w="1077" w:type="dxa"/>
          </w:tcPr>
          <w:p>
            <w:pPr>
              <w:pStyle w:val="0"/>
              <w:jc w:val="center"/>
            </w:pPr>
            <w:r>
              <w:rPr>
                <w:sz w:val="20"/>
              </w:rPr>
              <w:t xml:space="preserve">936,0</w:t>
            </w:r>
          </w:p>
        </w:tc>
        <w:tc>
          <w:tcPr>
            <w:tcW w:w="1134" w:type="dxa"/>
          </w:tcPr>
          <w:p>
            <w:pPr>
              <w:pStyle w:val="0"/>
              <w:jc w:val="center"/>
            </w:pPr>
            <w:r>
              <w:rPr>
                <w:sz w:val="20"/>
              </w:rPr>
              <w:t xml:space="preserve">936,0</w:t>
            </w:r>
          </w:p>
        </w:tc>
        <w:tc>
          <w:tcPr>
            <w:tcW w:w="1134" w:type="dxa"/>
          </w:tcPr>
          <w:p>
            <w:pPr>
              <w:pStyle w:val="0"/>
              <w:jc w:val="center"/>
            </w:pPr>
            <w:r>
              <w:rPr>
                <w:sz w:val="20"/>
              </w:rPr>
              <w:t xml:space="preserve">936,0</w:t>
            </w:r>
          </w:p>
        </w:tc>
        <w:tc>
          <w:tcPr>
            <w:tcW w:w="1701" w:type="dxa"/>
          </w:tcPr>
          <w:p>
            <w:pPr>
              <w:pStyle w:val="0"/>
              <w:jc w:val="center"/>
            </w:pPr>
            <w:r>
              <w:rPr>
                <w:sz w:val="20"/>
              </w:rPr>
              <w:t xml:space="preserve">0,0</w:t>
            </w:r>
          </w:p>
        </w:tc>
      </w:tr>
      <w:tr>
        <w:tc>
          <w:tcPr>
            <w:tcW w:w="850" w:type="dxa"/>
          </w:tcPr>
          <w:p>
            <w:pPr>
              <w:pStyle w:val="0"/>
              <w:outlineLvl w:val="3"/>
              <w:jc w:val="center"/>
            </w:pPr>
            <w:r>
              <w:rPr>
                <w:sz w:val="20"/>
              </w:rPr>
              <w:t xml:space="preserve">1.3</w:t>
            </w:r>
          </w:p>
        </w:tc>
        <w:tc>
          <w:tcPr>
            <w:gridSpan w:val="10"/>
            <w:tcW w:w="18822" w:type="dxa"/>
          </w:tcPr>
          <w:p>
            <w:pPr>
              <w:pStyle w:val="0"/>
              <w:jc w:val="center"/>
            </w:pPr>
            <w:r>
              <w:rPr>
                <w:sz w:val="20"/>
              </w:rPr>
              <w:t xml:space="preserve">Поддержка отраслей промышленности</w:t>
            </w:r>
          </w:p>
        </w:tc>
      </w:tr>
      <w:tr>
        <w:tc>
          <w:tcPr>
            <w:tcW w:w="850" w:type="dxa"/>
          </w:tcPr>
          <w:p>
            <w:pPr>
              <w:pStyle w:val="0"/>
              <w:jc w:val="center"/>
            </w:pPr>
            <w:r>
              <w:rPr>
                <w:sz w:val="20"/>
              </w:rPr>
              <w:t xml:space="preserve">1.3.1</w:t>
            </w:r>
          </w:p>
        </w:tc>
        <w:tc>
          <w:tcPr>
            <w:tcW w:w="2891" w:type="dxa"/>
          </w:tcPr>
          <w:p>
            <w:pPr>
              <w:pStyle w:val="0"/>
            </w:pPr>
            <w:r>
              <w:rPr>
                <w:sz w:val="20"/>
              </w:rPr>
              <w:t xml:space="preserve">Реализация мероприятий </w:t>
            </w:r>
            <w:hyperlink w:history="0" r:id="rId45" w:tooltip="Постановление Правительства УР от 20.05.2013 N 201 (ред. от 01.06.2023) &quot;Об утверждении государственной программы Удмуртской Республики &quot;Развитие промышленности и потребительского рынка&quot; {КонсультантПлюс}">
              <w:r>
                <w:rPr>
                  <w:sz w:val="20"/>
                  <w:color w:val="0000ff"/>
                </w:rPr>
                <w:t xml:space="preserve">подпрограммы</w:t>
              </w:r>
            </w:hyperlink>
            <w:r>
              <w:rPr>
                <w:sz w:val="20"/>
              </w:rPr>
              <w:t xml:space="preserve"> "Развитие обрабатывающих производств" государственной программы Удмуртской Республики "Развитие промышленности и потребительского рынка"</w:t>
            </w:r>
          </w:p>
        </w:tc>
        <w:tc>
          <w:tcPr>
            <w:tcW w:w="3118" w:type="dxa"/>
          </w:tcPr>
          <w:p>
            <w:pPr>
              <w:pStyle w:val="0"/>
            </w:pPr>
            <w:r>
              <w:rPr>
                <w:sz w:val="20"/>
              </w:rPr>
              <w:t xml:space="preserve">создание условий для увеличения выпуска продукции обрабатывающих производств посредством предоставления мер государственной поддержки: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возмещение части затрат промышленных предприятий, связанных с приобретением нового оборудования; предоставление субсидии на возмещение части затрат на проведение научно-исследовательских, опытно-конструкторских и технологических работ; предоставление хозяйствующим субъектам за счет средств бюджета Удмуртской Республики для реализации инвестиционных проектов субсидий на возмещение части процентной ставки по кредитам; предоставление субсидий производителям сельскохозяйственной техники; финансовое обеспечение деятельности регионального фонда развития промышленности</w:t>
            </w:r>
          </w:p>
        </w:tc>
        <w:tc>
          <w:tcPr>
            <w:tcW w:w="2268" w:type="dxa"/>
          </w:tcPr>
          <w:p>
            <w:pPr>
              <w:pStyle w:val="0"/>
            </w:pPr>
            <w:r>
              <w:rPr>
                <w:sz w:val="20"/>
              </w:rPr>
              <w:t xml:space="preserve">Минпромторг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налоговых поступлений (налога на прибыль, налога на доходы физических лиц) от организаций, получивших меры государственной поддержки, тыс. рублей</w:t>
            </w:r>
          </w:p>
        </w:tc>
        <w:tc>
          <w:tcPr>
            <w:tcW w:w="1077" w:type="dxa"/>
          </w:tcPr>
          <w:p>
            <w:pPr>
              <w:pStyle w:val="0"/>
              <w:jc w:val="center"/>
            </w:pPr>
            <w:r>
              <w:rPr>
                <w:sz w:val="20"/>
              </w:rPr>
              <w:t xml:space="preserve">5000,0</w:t>
            </w:r>
          </w:p>
        </w:tc>
        <w:tc>
          <w:tcPr>
            <w:tcW w:w="1077" w:type="dxa"/>
          </w:tcPr>
          <w:p>
            <w:pPr>
              <w:pStyle w:val="0"/>
              <w:jc w:val="center"/>
            </w:pPr>
            <w:r>
              <w:rPr>
                <w:sz w:val="20"/>
              </w:rPr>
              <w:t xml:space="preserve">10000,0</w:t>
            </w:r>
          </w:p>
        </w:tc>
        <w:tc>
          <w:tcPr>
            <w:tcW w:w="1134" w:type="dxa"/>
          </w:tcPr>
          <w:p>
            <w:pPr>
              <w:pStyle w:val="0"/>
              <w:jc w:val="center"/>
            </w:pPr>
            <w:r>
              <w:rPr>
                <w:sz w:val="20"/>
              </w:rPr>
              <w:t xml:space="preserve">10000,0</w:t>
            </w:r>
          </w:p>
        </w:tc>
        <w:tc>
          <w:tcPr>
            <w:tcW w:w="1134" w:type="dxa"/>
          </w:tcPr>
          <w:p>
            <w:pPr>
              <w:pStyle w:val="0"/>
              <w:jc w:val="center"/>
            </w:pPr>
            <w:r>
              <w:rPr>
                <w:sz w:val="20"/>
              </w:rPr>
              <w:t xml:space="preserve">5000,0</w:t>
            </w:r>
          </w:p>
        </w:tc>
        <w:tc>
          <w:tcPr>
            <w:tcW w:w="1701" w:type="dxa"/>
          </w:tcPr>
          <w:p>
            <w:pPr>
              <w:pStyle w:val="0"/>
              <w:jc w:val="center"/>
            </w:pPr>
            <w:r>
              <w:rPr>
                <w:sz w:val="20"/>
              </w:rPr>
              <w:t xml:space="preserve">10000,0</w:t>
            </w:r>
          </w:p>
        </w:tc>
      </w:tr>
      <w:tr>
        <w:tc>
          <w:tcPr>
            <w:tcW w:w="850" w:type="dxa"/>
          </w:tcPr>
          <w:p>
            <w:pPr>
              <w:pStyle w:val="0"/>
              <w:jc w:val="center"/>
            </w:pPr>
            <w:r>
              <w:rPr>
                <w:sz w:val="20"/>
              </w:rPr>
              <w:t xml:space="preserve">1.3.2</w:t>
            </w:r>
          </w:p>
        </w:tc>
        <w:tc>
          <w:tcPr>
            <w:tcW w:w="2891" w:type="dxa"/>
          </w:tcPr>
          <w:p>
            <w:pPr>
              <w:pStyle w:val="0"/>
            </w:pPr>
            <w:r>
              <w:rPr>
                <w:sz w:val="20"/>
              </w:rPr>
              <w:t xml:space="preserve">Реализация мероприятий </w:t>
            </w:r>
            <w:hyperlink w:history="0" r:id="rId46" w:tooltip="Постановление Правительства УР от 29.04.2015 N 213 (ред. от 27.03.2023) &quot;Об утверждении государственной программы Удмуртской Республики &quot;Энергоэффективность и развитие энергетики в Удмуртской Республике&quot; (Зарегистрировано в Управлении Минюста России по УР 15.05.2015 N RU18000201500356) {КонсультантПлюс}">
              <w:r>
                <w:rPr>
                  <w:sz w:val="20"/>
                  <w:color w:val="0000ff"/>
                </w:rPr>
                <w:t xml:space="preserve">подпрограммы</w:t>
              </w:r>
            </w:hyperlink>
            <w:r>
              <w:rPr>
                <w:sz w:val="20"/>
              </w:rPr>
              <w:t xml:space="preserve"> "Развитие рынка газомоторного топлива в Удмуртской Республике" государственной программы Удмуртской Республики "Энергоэффективность и развитие энергетики в Удмуртской Республике"</w:t>
            </w:r>
          </w:p>
        </w:tc>
        <w:tc>
          <w:tcPr>
            <w:tcW w:w="3118" w:type="dxa"/>
          </w:tcPr>
          <w:p>
            <w:pPr>
              <w:pStyle w:val="0"/>
            </w:pPr>
            <w:r>
              <w:rPr>
                <w:sz w:val="20"/>
              </w:rPr>
              <w:t xml:space="preserve">проведение мероприятий по развитию заправочной инфраструктуры компримированного природного газа</w:t>
            </w:r>
          </w:p>
        </w:tc>
        <w:tc>
          <w:tcPr>
            <w:tcW w:w="2268" w:type="dxa"/>
          </w:tcPr>
          <w:p>
            <w:pPr>
              <w:pStyle w:val="0"/>
            </w:pPr>
            <w:r>
              <w:rPr>
                <w:sz w:val="20"/>
              </w:rPr>
              <w:t xml:space="preserve">Минпромторг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налоговых поступлений (налога на прибыль, налога на доходы физических лиц) от вновь введенных в эксплуатацию автомобильных газонаполнительных компрессорных станций, тыс. рублей</w:t>
            </w:r>
          </w:p>
        </w:tc>
        <w:tc>
          <w:tcPr>
            <w:tcW w:w="1077" w:type="dxa"/>
          </w:tcPr>
          <w:p>
            <w:pPr>
              <w:pStyle w:val="0"/>
              <w:jc w:val="center"/>
            </w:pPr>
            <w:r>
              <w:rPr>
                <w:sz w:val="20"/>
              </w:rPr>
              <w:t xml:space="preserve">1000,0</w:t>
            </w:r>
          </w:p>
        </w:tc>
        <w:tc>
          <w:tcPr>
            <w:tcW w:w="1077" w:type="dxa"/>
          </w:tcPr>
          <w:p>
            <w:pPr>
              <w:pStyle w:val="0"/>
              <w:jc w:val="center"/>
            </w:pPr>
            <w:r>
              <w:rPr>
                <w:sz w:val="20"/>
              </w:rPr>
              <w:t xml:space="preserve">2000,0</w:t>
            </w:r>
          </w:p>
        </w:tc>
        <w:tc>
          <w:tcPr>
            <w:tcW w:w="1134" w:type="dxa"/>
          </w:tcPr>
          <w:p>
            <w:pPr>
              <w:pStyle w:val="0"/>
              <w:jc w:val="center"/>
            </w:pPr>
            <w:r>
              <w:rPr>
                <w:sz w:val="20"/>
              </w:rPr>
              <w:t xml:space="preserve">1500,0</w:t>
            </w:r>
          </w:p>
        </w:tc>
        <w:tc>
          <w:tcPr>
            <w:tcW w:w="1134" w:type="dxa"/>
          </w:tcPr>
          <w:p>
            <w:pPr>
              <w:pStyle w:val="0"/>
              <w:jc w:val="center"/>
            </w:pPr>
            <w:r>
              <w:rPr>
                <w:sz w:val="20"/>
              </w:rPr>
              <w:t xml:space="preserve">1500,0</w:t>
            </w:r>
          </w:p>
        </w:tc>
        <w:tc>
          <w:tcPr>
            <w:tcW w:w="1701" w:type="dxa"/>
          </w:tcPr>
          <w:p>
            <w:pPr>
              <w:pStyle w:val="0"/>
              <w:jc w:val="center"/>
            </w:pPr>
            <w:r>
              <w:rPr>
                <w:sz w:val="20"/>
              </w:rPr>
              <w:t xml:space="preserve">1500,0</w:t>
            </w:r>
          </w:p>
        </w:tc>
      </w:tr>
      <w:tr>
        <w:tc>
          <w:tcPr>
            <w:tcW w:w="850" w:type="dxa"/>
          </w:tcPr>
          <w:p>
            <w:pPr>
              <w:pStyle w:val="0"/>
              <w:outlineLvl w:val="3"/>
              <w:jc w:val="center"/>
            </w:pPr>
            <w:r>
              <w:rPr>
                <w:sz w:val="20"/>
              </w:rPr>
              <w:t xml:space="preserve">1.4</w:t>
            </w:r>
          </w:p>
        </w:tc>
        <w:tc>
          <w:tcPr>
            <w:gridSpan w:val="10"/>
            <w:tcW w:w="18822" w:type="dxa"/>
          </w:tcPr>
          <w:p>
            <w:pPr>
              <w:pStyle w:val="0"/>
              <w:jc w:val="center"/>
            </w:pPr>
            <w:r>
              <w:rPr>
                <w:sz w:val="20"/>
              </w:rPr>
              <w:t xml:space="preserve">Поддержка отрасли информатизации и связи</w:t>
            </w:r>
          </w:p>
        </w:tc>
      </w:tr>
      <w:tr>
        <w:tc>
          <w:tcPr>
            <w:tcW w:w="850" w:type="dxa"/>
          </w:tcPr>
          <w:p>
            <w:pPr>
              <w:pStyle w:val="0"/>
              <w:jc w:val="center"/>
            </w:pPr>
            <w:r>
              <w:rPr>
                <w:sz w:val="20"/>
              </w:rPr>
              <w:t xml:space="preserve">1.4.1</w:t>
            </w:r>
          </w:p>
        </w:tc>
        <w:tc>
          <w:tcPr>
            <w:tcW w:w="2891" w:type="dxa"/>
          </w:tcPr>
          <w:p>
            <w:pPr>
              <w:pStyle w:val="0"/>
            </w:pPr>
            <w:r>
              <w:rPr>
                <w:sz w:val="20"/>
              </w:rPr>
              <w:t xml:space="preserve">Реализация мероприятий </w:t>
            </w:r>
            <w:hyperlink w:history="0" r:id="rId47" w:tooltip="Постановление Правительства УР от 01.07.2013 N 268 (ред. от 23.12.2022) &quot;Об утверждении государственной программы Удмуртской Республики &quot;Развитие информационного общества в Удмуртской Республике&quot; (Зарегистрировано в Управлении Минюста России по УР 23.07.2013 N RU18000201300503) {КонсультантПлюс}">
              <w:r>
                <w:rPr>
                  <w:sz w:val="20"/>
                  <w:color w:val="0000ff"/>
                </w:rPr>
                <w:t xml:space="preserve">подпрограммы</w:t>
              </w:r>
            </w:hyperlink>
            <w:r>
              <w:rPr>
                <w:sz w:val="20"/>
              </w:rPr>
              <w:t xml:space="preserve"> "Использование и внедрение информационно-телекоммуникационных технологий в Удмуртской Республике" государственной программы Удмуртской Республики "Развитие информационного общества в Удмуртской Республике"</w:t>
            </w:r>
          </w:p>
        </w:tc>
        <w:tc>
          <w:tcPr>
            <w:tcW w:w="3118" w:type="dxa"/>
          </w:tcPr>
          <w:p>
            <w:pPr>
              <w:pStyle w:val="0"/>
            </w:pPr>
            <w:r>
              <w:rPr>
                <w:sz w:val="20"/>
              </w:rPr>
              <w:t xml:space="preserve">предоставление мер государственной поддержки в соответствии с </w:t>
            </w:r>
            <w:hyperlink w:history="0" r:id="rId48" w:tooltip="Постановление Правительства УР от 23.06.2020 N 269 (ред. от 10.09.2020) &quot;Об утверждении Положения о порядке предоставления организациям, осуществляющим деятельность в области информационных технологий, из бюджета Удмуртской Республики субсидий на возмещение части затрат на уплату процентов по кредитам (займам), полученным в российских кредитных организациях, оплату услуг факторинга&quot; (Зарегистрировано в Управлении Минюста России по УР 02.07.2020 N RU18000202000488) ------------ Утратил силу или отменен {КонсультантПлюс}">
              <w:r>
                <w:rPr>
                  <w:sz w:val="20"/>
                  <w:color w:val="0000ff"/>
                </w:rPr>
                <w:t xml:space="preserve">постановлением</w:t>
              </w:r>
            </w:hyperlink>
            <w:r>
              <w:rPr>
                <w:sz w:val="20"/>
              </w:rPr>
              <w:t xml:space="preserve"> Правительства Удмуртской Республики от 23 июня 2020 года N 269 "Об утверждении Положения о порядке предоставления организациям, осуществляющим деятельность в области информационных технологий, из бюджета Удмуртской Республики субсидий на возмещение части затрат на уплату процентов по кредитам (займам), полученным в российских кредитных организациях, оплату услуг факторинга"</w:t>
            </w:r>
          </w:p>
        </w:tc>
        <w:tc>
          <w:tcPr>
            <w:tcW w:w="2268" w:type="dxa"/>
          </w:tcPr>
          <w:p>
            <w:pPr>
              <w:pStyle w:val="0"/>
            </w:pPr>
            <w:r>
              <w:rPr>
                <w:sz w:val="20"/>
              </w:rPr>
              <w:t xml:space="preserve">Минцифра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увеличение поступлений налога на доходы физических лиц по итогам текущего финансового года по отношению к предыдущему году получателей субсидий, предоставляемых Министерством цифрового развития Удмуртской Республики, тыс. рублей</w:t>
            </w:r>
          </w:p>
        </w:tc>
        <w:tc>
          <w:tcPr>
            <w:tcW w:w="1077" w:type="dxa"/>
          </w:tcPr>
          <w:p>
            <w:pPr>
              <w:pStyle w:val="0"/>
              <w:jc w:val="center"/>
            </w:pPr>
            <w:r>
              <w:rPr>
                <w:sz w:val="20"/>
              </w:rPr>
              <w:t xml:space="preserve">6568,0</w:t>
            </w:r>
          </w:p>
        </w:tc>
        <w:tc>
          <w:tcPr>
            <w:tcW w:w="1077" w:type="dxa"/>
          </w:tcPr>
          <w:p>
            <w:pPr>
              <w:pStyle w:val="0"/>
              <w:jc w:val="center"/>
            </w:pPr>
            <w:r>
              <w:rPr>
                <w:sz w:val="20"/>
              </w:rPr>
              <w:t xml:space="preserve">6896,4</w:t>
            </w:r>
          </w:p>
        </w:tc>
        <w:tc>
          <w:tcPr>
            <w:tcW w:w="1134" w:type="dxa"/>
          </w:tcPr>
          <w:p>
            <w:pPr>
              <w:pStyle w:val="0"/>
              <w:jc w:val="center"/>
            </w:pPr>
            <w:r>
              <w:rPr>
                <w:sz w:val="20"/>
              </w:rPr>
              <w:t xml:space="preserve">7241,2</w:t>
            </w:r>
          </w:p>
        </w:tc>
        <w:tc>
          <w:tcPr>
            <w:tcW w:w="1134" w:type="dxa"/>
          </w:tcPr>
          <w:p>
            <w:pPr>
              <w:pStyle w:val="0"/>
              <w:jc w:val="center"/>
            </w:pPr>
            <w:r>
              <w:rPr>
                <w:sz w:val="20"/>
              </w:rPr>
              <w:t xml:space="preserve">7603,3</w:t>
            </w:r>
          </w:p>
        </w:tc>
        <w:tc>
          <w:tcPr>
            <w:tcW w:w="1701" w:type="dxa"/>
          </w:tcPr>
          <w:p>
            <w:pPr>
              <w:pStyle w:val="0"/>
              <w:jc w:val="center"/>
            </w:pPr>
            <w:r>
              <w:rPr>
                <w:sz w:val="20"/>
              </w:rPr>
              <w:t xml:space="preserve">7983,5</w:t>
            </w:r>
          </w:p>
        </w:tc>
      </w:tr>
      <w:tr>
        <w:tc>
          <w:tcPr>
            <w:tcW w:w="850" w:type="dxa"/>
          </w:tcPr>
          <w:p>
            <w:pPr>
              <w:pStyle w:val="0"/>
              <w:outlineLvl w:val="3"/>
              <w:jc w:val="center"/>
            </w:pPr>
            <w:r>
              <w:rPr>
                <w:sz w:val="20"/>
              </w:rPr>
              <w:t xml:space="preserve">1.5</w:t>
            </w:r>
          </w:p>
        </w:tc>
        <w:tc>
          <w:tcPr>
            <w:gridSpan w:val="10"/>
            <w:tcW w:w="18822" w:type="dxa"/>
          </w:tcPr>
          <w:p>
            <w:pPr>
              <w:pStyle w:val="0"/>
              <w:jc w:val="center"/>
            </w:pPr>
            <w:r>
              <w:rPr>
                <w:sz w:val="20"/>
              </w:rPr>
              <w:t xml:space="preserve">Работа с имущественным комплексом</w:t>
            </w:r>
          </w:p>
        </w:tc>
      </w:tr>
      <w:tr>
        <w:tc>
          <w:tcPr>
            <w:tcW w:w="850" w:type="dxa"/>
          </w:tcPr>
          <w:p>
            <w:pPr>
              <w:pStyle w:val="0"/>
              <w:jc w:val="center"/>
            </w:pPr>
            <w:r>
              <w:rPr>
                <w:sz w:val="20"/>
              </w:rPr>
              <w:t xml:space="preserve">1.5.1</w:t>
            </w:r>
          </w:p>
        </w:tc>
        <w:tc>
          <w:tcPr>
            <w:tcW w:w="2891" w:type="dxa"/>
          </w:tcPr>
          <w:p>
            <w:pPr>
              <w:pStyle w:val="0"/>
            </w:pPr>
            <w:r>
              <w:rPr>
                <w:sz w:val="20"/>
              </w:rPr>
              <w:t xml:space="preserve">Расширение налоговой базы по налогу на имущество организаций, в том числе за счет: расширения перечня объектов недвижимости, в отношении которых налоговая база определяется как кадастровая стоимость; актуализации государственной кадастровой оценки объектов налогообложения; проведения мероприятий по наполнению Единого государственного реестра недвижимости необходимыми сведениями</w:t>
            </w:r>
          </w:p>
        </w:tc>
        <w:tc>
          <w:tcPr>
            <w:tcW w:w="3118" w:type="dxa"/>
          </w:tcPr>
          <w:p>
            <w:pPr>
              <w:pStyle w:val="0"/>
            </w:pPr>
            <w:r>
              <w:rPr>
                <w:sz w:val="20"/>
              </w:rPr>
              <w:t xml:space="preserve">выявление объектов недвижимости, соответствующих критериям, установленным </w:t>
            </w:r>
            <w:hyperlink w:history="0" r:id="rId49"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 378.2</w:t>
              </w:r>
            </w:hyperlink>
            <w:r>
              <w:rPr>
                <w:sz w:val="20"/>
              </w:rPr>
              <w:t xml:space="preserve"> Налогового кодекса Российской Федерации. Формирование Перечня объектов, в отношении которых налоговая база определяется как кадастровая стоимость, на очередной финансовый год. Проведение актуализации государственной кадастровой оценки. Реализация мероприятий Дорожной карты Удмуртской Республики по реализации мероприятий проекта "Наполнение Единого государственного реестра недвижимости необходимыми сведениями" на 2022 - 2024 годы</w:t>
            </w:r>
          </w:p>
        </w:tc>
        <w:tc>
          <w:tcPr>
            <w:tcW w:w="2268" w:type="dxa"/>
          </w:tcPr>
          <w:p>
            <w:pPr>
              <w:pStyle w:val="0"/>
            </w:pPr>
            <w:r>
              <w:rPr>
                <w:sz w:val="20"/>
              </w:rPr>
              <w:t xml:space="preserve">Минимущество Удмуртии, Минфин Удмуртии, Минэкономики УР, БУ УР "ЦКО БТИ", Управление Росреестра по Удмуртской Республике, УФНС по УР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поступлений налога на имущество организаций в сравнении с предыдущим годом, тыс. рублей</w:t>
            </w:r>
          </w:p>
        </w:tc>
        <w:tc>
          <w:tcPr>
            <w:tcW w:w="1077" w:type="dxa"/>
          </w:tcPr>
          <w:p>
            <w:pPr>
              <w:pStyle w:val="0"/>
              <w:jc w:val="center"/>
            </w:pPr>
            <w:r>
              <w:rPr>
                <w:sz w:val="20"/>
              </w:rPr>
              <w:t xml:space="preserve">50000,0</w:t>
            </w:r>
          </w:p>
        </w:tc>
        <w:tc>
          <w:tcPr>
            <w:tcW w:w="1077" w:type="dxa"/>
          </w:tcPr>
          <w:p>
            <w:pPr>
              <w:pStyle w:val="0"/>
              <w:jc w:val="center"/>
            </w:pPr>
            <w:r>
              <w:rPr>
                <w:sz w:val="20"/>
              </w:rPr>
              <w:t xml:space="preserve">50000,0</w:t>
            </w:r>
          </w:p>
        </w:tc>
        <w:tc>
          <w:tcPr>
            <w:tcW w:w="1134" w:type="dxa"/>
          </w:tcPr>
          <w:p>
            <w:pPr>
              <w:pStyle w:val="0"/>
              <w:jc w:val="center"/>
            </w:pPr>
            <w:r>
              <w:rPr>
                <w:sz w:val="20"/>
              </w:rPr>
              <w:t xml:space="preserve">50000,0</w:t>
            </w:r>
          </w:p>
        </w:tc>
        <w:tc>
          <w:tcPr>
            <w:tcW w:w="1134" w:type="dxa"/>
          </w:tcPr>
          <w:p>
            <w:pPr>
              <w:pStyle w:val="0"/>
              <w:jc w:val="center"/>
            </w:pPr>
            <w:r>
              <w:rPr>
                <w:sz w:val="20"/>
              </w:rPr>
              <w:t xml:space="preserve">50000,0</w:t>
            </w:r>
          </w:p>
        </w:tc>
        <w:tc>
          <w:tcPr>
            <w:tcW w:w="1701" w:type="dxa"/>
          </w:tcPr>
          <w:p>
            <w:pPr>
              <w:pStyle w:val="0"/>
              <w:jc w:val="center"/>
            </w:pPr>
            <w:r>
              <w:rPr>
                <w:sz w:val="20"/>
              </w:rPr>
              <w:t xml:space="preserve">50000,0</w:t>
            </w:r>
          </w:p>
        </w:tc>
      </w:tr>
      <w:tr>
        <w:tc>
          <w:tcPr>
            <w:tcW w:w="850" w:type="dxa"/>
          </w:tcPr>
          <w:p>
            <w:pPr>
              <w:pStyle w:val="0"/>
              <w:jc w:val="center"/>
            </w:pPr>
            <w:r>
              <w:rPr>
                <w:sz w:val="20"/>
              </w:rPr>
              <w:t xml:space="preserve">1.5.2</w:t>
            </w:r>
          </w:p>
        </w:tc>
        <w:tc>
          <w:tcPr>
            <w:tcW w:w="2891" w:type="dxa"/>
          </w:tcPr>
          <w:p>
            <w:pPr>
              <w:pStyle w:val="0"/>
            </w:pPr>
            <w:r>
              <w:rPr>
                <w:sz w:val="20"/>
              </w:rPr>
              <w:t xml:space="preserve">Расширение налоговой базы по земельному налогу, в том числе за счет: актуализации государственной кадастровой оценки земельных участков; проведения мероприятий по наполнению Единого государственного реестра недвижимости необходимыми сведениями</w:t>
            </w:r>
          </w:p>
        </w:tc>
        <w:tc>
          <w:tcPr>
            <w:tcW w:w="3118" w:type="dxa"/>
          </w:tcPr>
          <w:p>
            <w:pPr>
              <w:pStyle w:val="0"/>
            </w:pPr>
            <w:r>
              <w:rPr>
                <w:sz w:val="20"/>
              </w:rPr>
              <w:t xml:space="preserve">проведение актуализации государственной кадастровой оценки земельных участков. Реализация мероприятий Дорожной карты Удмуртской Республики по реализации мероприятий проекта "Наполнение Единого государственного реестра недвижимости необходимыми сведениями" на 2022 - 2024 годы</w:t>
            </w:r>
          </w:p>
        </w:tc>
        <w:tc>
          <w:tcPr>
            <w:tcW w:w="2268" w:type="dxa"/>
          </w:tcPr>
          <w:p>
            <w:pPr>
              <w:pStyle w:val="0"/>
            </w:pPr>
            <w:r>
              <w:rPr>
                <w:sz w:val="20"/>
              </w:rPr>
              <w:t xml:space="preserve">Минимущество Удмуртии, ОМСУ в УР, Минфин Удмуртии, БУ УР "ЦКО БТИ"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поступлений земельного налога в консолидированный бюджет Удмуртской Республики в сравнении с предыдущим годом, тыс. рублей</w:t>
            </w:r>
          </w:p>
        </w:tc>
        <w:tc>
          <w:tcPr>
            <w:tcW w:w="1077" w:type="dxa"/>
          </w:tcPr>
          <w:p>
            <w:pPr>
              <w:pStyle w:val="0"/>
              <w:jc w:val="center"/>
            </w:pPr>
            <w:r>
              <w:rPr>
                <w:sz w:val="20"/>
              </w:rPr>
              <w:t xml:space="preserve">48000,0</w:t>
            </w:r>
          </w:p>
        </w:tc>
        <w:tc>
          <w:tcPr>
            <w:tcW w:w="1077" w:type="dxa"/>
          </w:tcPr>
          <w:p>
            <w:pPr>
              <w:pStyle w:val="0"/>
              <w:jc w:val="center"/>
            </w:pPr>
            <w:r>
              <w:rPr>
                <w:sz w:val="20"/>
              </w:rPr>
              <w:t xml:space="preserve">13000,0</w:t>
            </w:r>
          </w:p>
        </w:tc>
        <w:tc>
          <w:tcPr>
            <w:tcW w:w="1134" w:type="dxa"/>
          </w:tcPr>
          <w:p>
            <w:pPr>
              <w:pStyle w:val="0"/>
              <w:jc w:val="center"/>
            </w:pPr>
            <w:r>
              <w:rPr>
                <w:sz w:val="20"/>
              </w:rPr>
              <w:t xml:space="preserve">13000,0</w:t>
            </w:r>
          </w:p>
        </w:tc>
        <w:tc>
          <w:tcPr>
            <w:tcW w:w="1134" w:type="dxa"/>
          </w:tcPr>
          <w:p>
            <w:pPr>
              <w:pStyle w:val="0"/>
              <w:jc w:val="center"/>
            </w:pPr>
            <w:r>
              <w:rPr>
                <w:sz w:val="20"/>
              </w:rPr>
              <w:t xml:space="preserve">13000,0</w:t>
            </w:r>
          </w:p>
        </w:tc>
        <w:tc>
          <w:tcPr>
            <w:tcW w:w="1701" w:type="dxa"/>
          </w:tcPr>
          <w:p>
            <w:pPr>
              <w:pStyle w:val="0"/>
              <w:jc w:val="center"/>
            </w:pPr>
            <w:r>
              <w:rPr>
                <w:sz w:val="20"/>
              </w:rPr>
              <w:t xml:space="preserve">13000,0</w:t>
            </w:r>
          </w:p>
        </w:tc>
      </w:tr>
      <w:tr>
        <w:tc>
          <w:tcPr>
            <w:tcW w:w="850" w:type="dxa"/>
          </w:tcPr>
          <w:p>
            <w:pPr>
              <w:pStyle w:val="0"/>
              <w:jc w:val="center"/>
            </w:pPr>
            <w:r>
              <w:rPr>
                <w:sz w:val="20"/>
              </w:rPr>
              <w:t xml:space="preserve">1.5.3</w:t>
            </w:r>
          </w:p>
        </w:tc>
        <w:tc>
          <w:tcPr>
            <w:tcW w:w="2891" w:type="dxa"/>
          </w:tcPr>
          <w:p>
            <w:pPr>
              <w:pStyle w:val="0"/>
            </w:pPr>
            <w:r>
              <w:rPr>
                <w:sz w:val="20"/>
              </w:rPr>
              <w:t xml:space="preserve">Инвентаризация земельных участков, государственная собственность на которые не разграничена, заключение договоров аренды и продажи земельных участков</w:t>
            </w:r>
          </w:p>
        </w:tc>
        <w:tc>
          <w:tcPr>
            <w:tcW w:w="3118" w:type="dxa"/>
          </w:tcPr>
          <w:p>
            <w:pPr>
              <w:pStyle w:val="0"/>
            </w:pPr>
            <w:r>
              <w:rPr>
                <w:sz w:val="20"/>
              </w:rPr>
              <w:t xml:space="preserve">создание карты неразграниченных земель Удмуртской Республики в Единой геоинформационной системе Удмуртской Республики (информационной системы "Цифровая карта Удмуртской Республики"). Нормативное регулирование ставок арендной платы, цены продажи земельного участка</w:t>
            </w:r>
          </w:p>
        </w:tc>
        <w:tc>
          <w:tcPr>
            <w:tcW w:w="2268" w:type="dxa"/>
          </w:tcPr>
          <w:p>
            <w:pPr>
              <w:pStyle w:val="0"/>
            </w:pPr>
            <w:r>
              <w:rPr>
                <w:sz w:val="20"/>
              </w:rPr>
              <w:t xml:space="preserve">ОМСУ в УР (по согласованию), Минимущество Удмуртии</w:t>
            </w:r>
          </w:p>
        </w:tc>
        <w:tc>
          <w:tcPr>
            <w:tcW w:w="1474" w:type="dxa"/>
          </w:tcPr>
          <w:p>
            <w:pPr>
              <w:pStyle w:val="0"/>
              <w:jc w:val="center"/>
            </w:pPr>
            <w:r>
              <w:rPr>
                <w:sz w:val="20"/>
              </w:rPr>
              <w:t xml:space="preserve">2021 год</w:t>
            </w:r>
          </w:p>
        </w:tc>
        <w:tc>
          <w:tcPr>
            <w:tcW w:w="2948" w:type="dxa"/>
          </w:tcPr>
          <w:p>
            <w:pPr>
              <w:pStyle w:val="0"/>
            </w:pPr>
            <w:r>
              <w:rPr>
                <w:sz w:val="20"/>
              </w:rPr>
              <w:t xml:space="preserve">прирост неналоговых доходов в консолидированный бюджет Удмуртской Республики в сравнении с предыдущим годом, тыс. рублей</w:t>
            </w:r>
          </w:p>
        </w:tc>
        <w:tc>
          <w:tcPr>
            <w:tcW w:w="1077" w:type="dxa"/>
          </w:tcPr>
          <w:p>
            <w:pPr>
              <w:pStyle w:val="0"/>
              <w:jc w:val="center"/>
            </w:pPr>
            <w:r>
              <w:rPr>
                <w:sz w:val="20"/>
              </w:rPr>
              <w:t xml:space="preserve">41000,0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701" w:type="dxa"/>
          </w:tcPr>
          <w:p>
            <w:pPr>
              <w:pStyle w:val="0"/>
              <w:jc w:val="center"/>
            </w:pPr>
            <w:r>
              <w:rPr>
                <w:sz w:val="20"/>
              </w:rPr>
              <w:t xml:space="preserve">0,0</w:t>
            </w:r>
          </w:p>
        </w:tc>
      </w:tr>
      <w:tr>
        <w:tc>
          <w:tcPr>
            <w:tcW w:w="850" w:type="dxa"/>
          </w:tcPr>
          <w:p>
            <w:pPr>
              <w:pStyle w:val="0"/>
              <w:jc w:val="center"/>
            </w:pPr>
            <w:r>
              <w:rPr>
                <w:sz w:val="20"/>
              </w:rPr>
              <w:t xml:space="preserve">1.5.4</w:t>
            </w:r>
          </w:p>
        </w:tc>
        <w:tc>
          <w:tcPr>
            <w:tcW w:w="2891" w:type="dxa"/>
          </w:tcPr>
          <w:p>
            <w:pPr>
              <w:pStyle w:val="0"/>
            </w:pPr>
            <w:r>
              <w:rPr>
                <w:sz w:val="20"/>
              </w:rPr>
              <w:t xml:space="preserve">Выявление неиспользуемого или неэффективно используемого недвижимого имущества, в том числе земельных участков, на территории Удмуртской Республики и его вовлечение в хозяйственный оборот (в рамках "дорожной карты")</w:t>
            </w:r>
          </w:p>
        </w:tc>
        <w:tc>
          <w:tcPr>
            <w:tcW w:w="3118" w:type="dxa"/>
          </w:tcPr>
          <w:p>
            <w:pPr>
              <w:pStyle w:val="0"/>
            </w:pPr>
            <w:r>
              <w:rPr>
                <w:sz w:val="20"/>
              </w:rPr>
              <w:t xml:space="preserve">реализация неиспользуемого недвижимого имущества путем проведения конкурентных процедур. Передача неиспользуемого недвижимого имущества на иной уровень собственности в целях реализации полномочий ОМС в УР, исполнительных органов государственной власти Удмуртской Республики, федеральных органов государственной власти. Реализация комплекса мероприятий, направленных на списание ветхих, аварийных объектов недвижимого имущества</w:t>
            </w:r>
          </w:p>
        </w:tc>
        <w:tc>
          <w:tcPr>
            <w:tcW w:w="2268" w:type="dxa"/>
          </w:tcPr>
          <w:p>
            <w:pPr>
              <w:pStyle w:val="0"/>
            </w:pPr>
            <w:r>
              <w:rPr>
                <w:sz w:val="20"/>
              </w:rPr>
              <w:t xml:space="preserve">Минимущество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доля объектов недвижимости, вовлеченных в хозяйственный оборот, от общего количества неиспользуемых объектов, процентов</w:t>
            </w:r>
          </w:p>
        </w:tc>
        <w:tc>
          <w:tcPr>
            <w:tcW w:w="1077" w:type="dxa"/>
          </w:tcPr>
          <w:p>
            <w:pPr>
              <w:pStyle w:val="0"/>
              <w:jc w:val="center"/>
            </w:pPr>
            <w:r>
              <w:rPr>
                <w:sz w:val="20"/>
              </w:rPr>
              <w:t xml:space="preserve">55,0</w:t>
            </w:r>
          </w:p>
        </w:tc>
        <w:tc>
          <w:tcPr>
            <w:tcW w:w="1077" w:type="dxa"/>
          </w:tcPr>
          <w:p>
            <w:pPr>
              <w:pStyle w:val="0"/>
              <w:jc w:val="center"/>
            </w:pPr>
            <w:r>
              <w:rPr>
                <w:sz w:val="20"/>
              </w:rPr>
              <w:t xml:space="preserve">60,0</w:t>
            </w:r>
          </w:p>
        </w:tc>
        <w:tc>
          <w:tcPr>
            <w:tcW w:w="1134" w:type="dxa"/>
          </w:tcPr>
          <w:p>
            <w:pPr>
              <w:pStyle w:val="0"/>
              <w:jc w:val="center"/>
            </w:pPr>
            <w:r>
              <w:rPr>
                <w:sz w:val="20"/>
              </w:rPr>
              <w:t xml:space="preserve">65,0</w:t>
            </w:r>
          </w:p>
        </w:tc>
        <w:tc>
          <w:tcPr>
            <w:tcW w:w="1134" w:type="dxa"/>
          </w:tcPr>
          <w:p>
            <w:pPr>
              <w:pStyle w:val="0"/>
              <w:jc w:val="center"/>
            </w:pPr>
            <w:r>
              <w:rPr>
                <w:sz w:val="20"/>
              </w:rPr>
              <w:t xml:space="preserve">70,0</w:t>
            </w:r>
          </w:p>
        </w:tc>
        <w:tc>
          <w:tcPr>
            <w:tcW w:w="1701" w:type="dxa"/>
          </w:tcPr>
          <w:p>
            <w:pPr>
              <w:pStyle w:val="0"/>
              <w:jc w:val="center"/>
            </w:pPr>
            <w:r>
              <w:rPr>
                <w:sz w:val="20"/>
              </w:rPr>
              <w:t xml:space="preserve">75,0</w:t>
            </w:r>
          </w:p>
        </w:tc>
      </w:tr>
      <w:tr>
        <w:tc>
          <w:tcPr>
            <w:tcW w:w="850" w:type="dxa"/>
          </w:tcPr>
          <w:p>
            <w:pPr>
              <w:pStyle w:val="0"/>
              <w:outlineLvl w:val="3"/>
              <w:jc w:val="center"/>
            </w:pPr>
            <w:r>
              <w:rPr>
                <w:sz w:val="20"/>
              </w:rPr>
              <w:t xml:space="preserve">1.6</w:t>
            </w:r>
          </w:p>
        </w:tc>
        <w:tc>
          <w:tcPr>
            <w:gridSpan w:val="10"/>
            <w:tcW w:w="18822" w:type="dxa"/>
          </w:tcPr>
          <w:p>
            <w:pPr>
              <w:pStyle w:val="0"/>
              <w:jc w:val="center"/>
            </w:pPr>
            <w:r>
              <w:rPr>
                <w:sz w:val="20"/>
              </w:rPr>
              <w:t xml:space="preserve">Легализация теневой занятости</w:t>
            </w:r>
          </w:p>
        </w:tc>
      </w:tr>
      <w:tr>
        <w:tc>
          <w:tcPr>
            <w:tcW w:w="850" w:type="dxa"/>
          </w:tcPr>
          <w:p>
            <w:pPr>
              <w:pStyle w:val="0"/>
              <w:jc w:val="center"/>
            </w:pPr>
            <w:r>
              <w:rPr>
                <w:sz w:val="20"/>
              </w:rPr>
              <w:t xml:space="preserve">1.6.1</w:t>
            </w:r>
          </w:p>
        </w:tc>
        <w:tc>
          <w:tcPr>
            <w:tcW w:w="2891" w:type="dxa"/>
          </w:tcPr>
          <w:p>
            <w:pPr>
              <w:pStyle w:val="0"/>
            </w:pPr>
            <w:r>
              <w:rPr>
                <w:sz w:val="20"/>
              </w:rPr>
              <w:t xml:space="preserve">Проведение мероприятий по легализации теневой занятости</w:t>
            </w:r>
          </w:p>
        </w:tc>
        <w:tc>
          <w:tcPr>
            <w:tcW w:w="3118" w:type="dxa"/>
          </w:tcPr>
          <w:p>
            <w:pPr>
              <w:pStyle w:val="0"/>
            </w:pPr>
            <w:r>
              <w:rPr>
                <w:sz w:val="20"/>
              </w:rPr>
              <w:t xml:space="preserve">проведение информационно-разъяснительной кампании с целью формирования негативного отношения среди населения к нелегальной занятости, освещение ее последствий</w:t>
            </w:r>
          </w:p>
        </w:tc>
        <w:tc>
          <w:tcPr>
            <w:tcW w:w="2268" w:type="dxa"/>
          </w:tcPr>
          <w:p>
            <w:pPr>
              <w:pStyle w:val="0"/>
            </w:pPr>
            <w:r>
              <w:rPr>
                <w:sz w:val="20"/>
              </w:rPr>
              <w:t xml:space="preserve">Минсоцполитики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увеличение налоговых доходов, тыс. рублей</w:t>
            </w:r>
          </w:p>
        </w:tc>
        <w:tc>
          <w:tcPr>
            <w:tcW w:w="1077" w:type="dxa"/>
          </w:tcPr>
          <w:p>
            <w:pPr>
              <w:pStyle w:val="0"/>
              <w:jc w:val="center"/>
            </w:pPr>
            <w:r>
              <w:rPr>
                <w:sz w:val="20"/>
              </w:rPr>
              <w:t xml:space="preserve">36167,8</w:t>
            </w:r>
          </w:p>
        </w:tc>
        <w:tc>
          <w:tcPr>
            <w:tcW w:w="1077" w:type="dxa"/>
          </w:tcPr>
          <w:p>
            <w:pPr>
              <w:pStyle w:val="0"/>
              <w:jc w:val="center"/>
            </w:pPr>
            <w:r>
              <w:rPr>
                <w:sz w:val="20"/>
              </w:rPr>
              <w:t xml:space="preserve">36167,8</w:t>
            </w:r>
          </w:p>
        </w:tc>
        <w:tc>
          <w:tcPr>
            <w:tcW w:w="1134" w:type="dxa"/>
          </w:tcPr>
          <w:p>
            <w:pPr>
              <w:pStyle w:val="0"/>
              <w:jc w:val="center"/>
            </w:pPr>
            <w:r>
              <w:rPr>
                <w:sz w:val="20"/>
              </w:rPr>
              <w:t xml:space="preserve">36167,8</w:t>
            </w:r>
          </w:p>
        </w:tc>
        <w:tc>
          <w:tcPr>
            <w:tcW w:w="1134" w:type="dxa"/>
          </w:tcPr>
          <w:p>
            <w:pPr>
              <w:pStyle w:val="0"/>
              <w:jc w:val="center"/>
            </w:pPr>
            <w:r>
              <w:rPr>
                <w:sz w:val="20"/>
              </w:rPr>
              <w:t xml:space="preserve">36167,8</w:t>
            </w:r>
          </w:p>
        </w:tc>
        <w:tc>
          <w:tcPr>
            <w:tcW w:w="1701" w:type="dxa"/>
          </w:tcPr>
          <w:p>
            <w:pPr>
              <w:pStyle w:val="0"/>
              <w:jc w:val="center"/>
            </w:pPr>
            <w:r>
              <w:rPr>
                <w:sz w:val="20"/>
              </w:rPr>
              <w:t xml:space="preserve">36167,8</w:t>
            </w:r>
          </w:p>
        </w:tc>
      </w:tr>
      <w:tr>
        <w:tc>
          <w:tcPr>
            <w:tcW w:w="850" w:type="dxa"/>
          </w:tcPr>
          <w:p>
            <w:pPr>
              <w:pStyle w:val="0"/>
              <w:jc w:val="center"/>
            </w:pPr>
            <w:r>
              <w:rPr>
                <w:sz w:val="20"/>
              </w:rPr>
              <w:t xml:space="preserve">1.7</w:t>
            </w:r>
          </w:p>
        </w:tc>
        <w:tc>
          <w:tcPr>
            <w:tcW w:w="2891" w:type="dxa"/>
          </w:tcPr>
          <w:p>
            <w:pPr>
              <w:pStyle w:val="0"/>
            </w:pPr>
            <w:r>
              <w:rPr>
                <w:sz w:val="20"/>
              </w:rPr>
              <w:t xml:space="preserve">Обеспечение выполнения установленного плана по мобилизации налоговых и неналоговых доходов бюджета Удмуртской Республики</w:t>
            </w:r>
          </w:p>
        </w:tc>
        <w:tc>
          <w:tcPr>
            <w:tcW w:w="3118" w:type="dxa"/>
          </w:tcPr>
          <w:p>
            <w:pPr>
              <w:pStyle w:val="0"/>
            </w:pPr>
            <w:r>
              <w:rPr>
                <w:sz w:val="20"/>
              </w:rPr>
              <w:t xml:space="preserve">мониторинг исполнения плановых назначений по налоговым и неналоговым доходам бюджета Удмуртской Республики</w:t>
            </w:r>
          </w:p>
        </w:tc>
        <w:tc>
          <w:tcPr>
            <w:tcW w:w="2268" w:type="dxa"/>
          </w:tcPr>
          <w:p>
            <w:pPr>
              <w:pStyle w:val="0"/>
            </w:pPr>
            <w:r>
              <w:rPr>
                <w:sz w:val="20"/>
              </w:rPr>
              <w:t xml:space="preserve">Минфин Удмуртии, главные администраторы доходов бюджета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r>
          </w:p>
        </w:tc>
        <w:tc>
          <w:tcPr>
            <w:gridSpan w:val="5"/>
            <w:tcW w:w="6123" w:type="dxa"/>
          </w:tcPr>
          <w:p>
            <w:pPr>
              <w:pStyle w:val="0"/>
              <w:jc w:val="center"/>
            </w:pPr>
            <w:r>
              <w:rPr>
                <w:sz w:val="20"/>
              </w:rPr>
              <w:t xml:space="preserve">выполнение плана по налоговым и неналоговым доходам Удмуртской Республики</w:t>
            </w:r>
          </w:p>
        </w:tc>
      </w:tr>
      <w:tr>
        <w:tc>
          <w:tcPr>
            <w:tcW w:w="850" w:type="dxa"/>
          </w:tcPr>
          <w:p>
            <w:pPr>
              <w:pStyle w:val="0"/>
              <w:jc w:val="center"/>
            </w:pPr>
            <w:r>
              <w:rPr>
                <w:sz w:val="20"/>
              </w:rPr>
              <w:t xml:space="preserve">1.8</w:t>
            </w:r>
          </w:p>
        </w:tc>
        <w:tc>
          <w:tcPr>
            <w:tcW w:w="2891" w:type="dxa"/>
          </w:tcPr>
          <w:p>
            <w:pPr>
              <w:pStyle w:val="0"/>
            </w:pPr>
            <w:r>
              <w:rPr>
                <w:sz w:val="20"/>
              </w:rPr>
              <w:t xml:space="preserve">Мониторинг исполнения местных бюджетов по налоговым и неналоговым доходам</w:t>
            </w:r>
          </w:p>
        </w:tc>
        <w:tc>
          <w:tcPr>
            <w:tcW w:w="3118" w:type="dxa"/>
          </w:tcPr>
          <w:p>
            <w:pPr>
              <w:pStyle w:val="0"/>
            </w:pPr>
            <w:r>
              <w:rPr>
                <w:sz w:val="20"/>
              </w:rPr>
              <w:t xml:space="preserve">мониторинг поступления налоговых и неналоговых доходов местных бюджетов</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r>
          </w:p>
        </w:tc>
        <w:tc>
          <w:tcPr>
            <w:gridSpan w:val="5"/>
            <w:tcW w:w="6123" w:type="dxa"/>
          </w:tcPr>
          <w:p>
            <w:pPr>
              <w:pStyle w:val="0"/>
              <w:jc w:val="center"/>
            </w:pPr>
            <w:r>
              <w:rPr>
                <w:sz w:val="20"/>
              </w:rPr>
              <w:t xml:space="preserve">мониторинг исполнения налоговых и неналоговых доходов местных бюджетов</w:t>
            </w:r>
          </w:p>
        </w:tc>
      </w:tr>
      <w:tr>
        <w:tc>
          <w:tcPr>
            <w:tcW w:w="850" w:type="dxa"/>
          </w:tcPr>
          <w:p>
            <w:pPr>
              <w:pStyle w:val="0"/>
              <w:outlineLvl w:val="2"/>
              <w:jc w:val="center"/>
            </w:pPr>
            <w:r>
              <w:rPr>
                <w:sz w:val="20"/>
              </w:rPr>
              <w:t xml:space="preserve">2</w:t>
            </w:r>
          </w:p>
        </w:tc>
        <w:tc>
          <w:tcPr>
            <w:gridSpan w:val="10"/>
            <w:tcW w:w="18822" w:type="dxa"/>
          </w:tcPr>
          <w:p>
            <w:pPr>
              <w:pStyle w:val="0"/>
              <w:jc w:val="center"/>
            </w:pPr>
            <w:r>
              <w:rPr>
                <w:sz w:val="20"/>
              </w:rPr>
              <w:t xml:space="preserve">Меры по оптимизации расходов бюджета Удмуртской Республики</w:t>
            </w:r>
          </w:p>
        </w:tc>
      </w:tr>
      <w:tr>
        <w:tc>
          <w:tcPr>
            <w:tcW w:w="850" w:type="dxa"/>
          </w:tcPr>
          <w:p>
            <w:pPr>
              <w:pStyle w:val="0"/>
              <w:outlineLvl w:val="3"/>
              <w:jc w:val="center"/>
            </w:pPr>
            <w:r>
              <w:rPr>
                <w:sz w:val="20"/>
              </w:rPr>
              <w:t xml:space="preserve">2.1</w:t>
            </w:r>
          </w:p>
        </w:tc>
        <w:tc>
          <w:tcPr>
            <w:gridSpan w:val="10"/>
            <w:tcW w:w="18822" w:type="dxa"/>
          </w:tcPr>
          <w:p>
            <w:pPr>
              <w:pStyle w:val="0"/>
              <w:jc w:val="center"/>
            </w:pPr>
            <w:r>
              <w:rPr>
                <w:sz w:val="20"/>
              </w:rPr>
              <w:t xml:space="preserve">Оптимизация расходов в сфере государственного (муниципального) управления</w:t>
            </w:r>
          </w:p>
        </w:tc>
      </w:tr>
      <w:tr>
        <w:tc>
          <w:tcPr>
            <w:tcW w:w="850" w:type="dxa"/>
          </w:tcPr>
          <w:p>
            <w:pPr>
              <w:pStyle w:val="0"/>
              <w:jc w:val="center"/>
            </w:pPr>
            <w:r>
              <w:rPr>
                <w:sz w:val="20"/>
              </w:rPr>
              <w:t xml:space="preserve">2.1.1</w:t>
            </w:r>
          </w:p>
        </w:tc>
        <w:tc>
          <w:tcPr>
            <w:tcW w:w="2891" w:type="dxa"/>
          </w:tcPr>
          <w:p>
            <w:pPr>
              <w:pStyle w:val="0"/>
            </w:pPr>
            <w:r>
              <w:rPr>
                <w:sz w:val="20"/>
              </w:rPr>
              <w:t xml:space="preserve">Анализ функций и полномочий государственных органов Удмуртской Республики в целях исключения дублирования</w:t>
            </w:r>
          </w:p>
        </w:tc>
        <w:tc>
          <w:tcPr>
            <w:tcW w:w="3118" w:type="dxa"/>
          </w:tcPr>
          <w:p>
            <w:pPr>
              <w:pStyle w:val="0"/>
            </w:pPr>
            <w:r>
              <w:rPr>
                <w:sz w:val="20"/>
              </w:rPr>
              <w:t xml:space="preserve">подготовка предложений по оптимизации дублирующего функционала государственных органов Удмуртской Республики. Внесение изменений в положения о соответствующих государственных органах Удмуртской Республики (при необходимости)</w:t>
            </w:r>
          </w:p>
        </w:tc>
        <w:tc>
          <w:tcPr>
            <w:tcW w:w="2268" w:type="dxa"/>
          </w:tcPr>
          <w:p>
            <w:pPr>
              <w:pStyle w:val="0"/>
            </w:pPr>
            <w:r>
              <w:rPr>
                <w:sz w:val="20"/>
              </w:rPr>
              <w:t xml:space="preserve">Минфин Удмуртии, Администрация Главы УР; 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отсутствие дублирующих функций и полномочий государственных органов Удмуртской Республики,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2.1.2</w:t>
            </w:r>
          </w:p>
        </w:tc>
        <w:tc>
          <w:tcPr>
            <w:tcW w:w="2891" w:type="dxa"/>
          </w:tcPr>
          <w:p>
            <w:pPr>
              <w:pStyle w:val="0"/>
            </w:pPr>
            <w:r>
              <w:rPr>
                <w:sz w:val="20"/>
              </w:rPr>
              <w:t xml:space="preserve">Проведение функционального анализа эффективности деятельности исполнительных органов государственной власти Удмуртской Республики</w:t>
            </w:r>
          </w:p>
        </w:tc>
        <w:tc>
          <w:tcPr>
            <w:tcW w:w="3118" w:type="dxa"/>
          </w:tcPr>
          <w:p>
            <w:pPr>
              <w:pStyle w:val="0"/>
            </w:pPr>
            <w:r>
              <w:rPr>
                <w:sz w:val="20"/>
              </w:rPr>
              <w:t xml:space="preserve">реализация проекта "Бережливое министерство"</w:t>
            </w:r>
          </w:p>
        </w:tc>
        <w:tc>
          <w:tcPr>
            <w:tcW w:w="2268" w:type="dxa"/>
          </w:tcPr>
          <w:p>
            <w:pPr>
              <w:pStyle w:val="0"/>
            </w:pPr>
            <w:r>
              <w:rPr>
                <w:sz w:val="20"/>
              </w:rPr>
              <w:t xml:space="preserve">Администрация Главы УР, Минфин Удмуртии, 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доля исполнительных органов государственной власти Удмуртской Республики, в которых проведен функциональный анализ эффективности их деятельности, в общем количестве исполнительных органов государственной власти Удмуртской Республики, процентов</w:t>
            </w:r>
          </w:p>
        </w:tc>
        <w:tc>
          <w:tcPr>
            <w:tcW w:w="1077" w:type="dxa"/>
          </w:tcPr>
          <w:p>
            <w:pPr>
              <w:pStyle w:val="0"/>
              <w:jc w:val="center"/>
            </w:pPr>
            <w:r>
              <w:rPr>
                <w:sz w:val="20"/>
              </w:rPr>
              <w:t xml:space="preserve">10</w:t>
            </w:r>
          </w:p>
        </w:tc>
        <w:tc>
          <w:tcPr>
            <w:tcW w:w="1077" w:type="dxa"/>
          </w:tcPr>
          <w:p>
            <w:pPr>
              <w:pStyle w:val="0"/>
              <w:jc w:val="center"/>
            </w:pPr>
            <w:r>
              <w:rPr>
                <w:sz w:val="20"/>
              </w:rPr>
              <w:t xml:space="preserve">50</w:t>
            </w:r>
          </w:p>
        </w:tc>
        <w:tc>
          <w:tcPr>
            <w:tcW w:w="1134" w:type="dxa"/>
          </w:tcPr>
          <w:p>
            <w:pPr>
              <w:pStyle w:val="0"/>
              <w:jc w:val="center"/>
            </w:pPr>
            <w:r>
              <w:rPr>
                <w:sz w:val="20"/>
              </w:rPr>
              <w:t xml:space="preserve">75</w:t>
            </w:r>
          </w:p>
        </w:tc>
        <w:tc>
          <w:tcPr>
            <w:tcW w:w="1134" w:type="dxa"/>
          </w:tcPr>
          <w:p>
            <w:pPr>
              <w:pStyle w:val="0"/>
              <w:jc w:val="center"/>
            </w:pPr>
            <w:r>
              <w:rPr>
                <w:sz w:val="20"/>
              </w:rPr>
              <w:t xml:space="preserve">100</w:t>
            </w:r>
          </w:p>
        </w:tc>
        <w:tc>
          <w:tcPr>
            <w:tcW w:w="1701" w:type="dxa"/>
          </w:tcPr>
          <w:p>
            <w:pPr>
              <w:pStyle w:val="0"/>
              <w:jc w:val="center"/>
            </w:pPr>
            <w:r>
              <w:rPr>
                <w:sz w:val="20"/>
              </w:rPr>
              <w:t xml:space="preserve">100</w:t>
            </w:r>
          </w:p>
        </w:tc>
      </w:tr>
      <w:tr>
        <w:tc>
          <w:tcPr>
            <w:tcW w:w="850" w:type="dxa"/>
          </w:tcPr>
          <w:p>
            <w:pPr>
              <w:pStyle w:val="0"/>
              <w:jc w:val="center"/>
            </w:pPr>
            <w:r>
              <w:rPr>
                <w:sz w:val="20"/>
              </w:rPr>
              <w:t xml:space="preserve">2.1.3</w:t>
            </w:r>
          </w:p>
        </w:tc>
        <w:tc>
          <w:tcPr>
            <w:tcW w:w="2891" w:type="dxa"/>
          </w:tcPr>
          <w:p>
            <w:pPr>
              <w:pStyle w:val="0"/>
            </w:pPr>
            <w:r>
              <w:rPr>
                <w:sz w:val="20"/>
              </w:rPr>
              <w:t xml:space="preserve">Оптимизация структуры исполнительных органов государственной власти Удмуртской Республики</w:t>
            </w:r>
          </w:p>
        </w:tc>
        <w:tc>
          <w:tcPr>
            <w:tcW w:w="3118" w:type="dxa"/>
          </w:tcPr>
          <w:p>
            <w:pPr>
              <w:pStyle w:val="0"/>
            </w:pPr>
            <w:r>
              <w:rPr>
                <w:sz w:val="20"/>
              </w:rPr>
              <w:t xml:space="preserve">разработка и утверждение нормативного правового акта Удмуртской Республики (при принятии решения об объединении отдельных исполнительных органов государственной власти Удмуртской Республики)</w:t>
            </w:r>
          </w:p>
        </w:tc>
        <w:tc>
          <w:tcPr>
            <w:tcW w:w="2268" w:type="dxa"/>
          </w:tcPr>
          <w:p>
            <w:pPr>
              <w:pStyle w:val="0"/>
            </w:pPr>
            <w:r>
              <w:rPr>
                <w:sz w:val="20"/>
              </w:rPr>
              <w:t xml:space="preserve">Администрация Главы УР, Минфин Удмуртии, исполнительные органы государственной власти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jc w:val="center"/>
            </w:pPr>
            <w:r>
              <w:rPr>
                <w:sz w:val="20"/>
              </w:rPr>
              <w:t xml:space="preserve">1281,2</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2.1.4</w:t>
            </w:r>
          </w:p>
        </w:tc>
        <w:tc>
          <w:tcPr>
            <w:tcW w:w="2891" w:type="dxa"/>
          </w:tcPr>
          <w:p>
            <w:pPr>
              <w:pStyle w:val="0"/>
            </w:pPr>
            <w:r>
              <w:rPr>
                <w:sz w:val="20"/>
              </w:rPr>
              <w:t xml:space="preserve">Оптимизация штатной численности государственных органов Удмуртской Республики</w:t>
            </w:r>
          </w:p>
        </w:tc>
        <w:tc>
          <w:tcPr>
            <w:tcW w:w="3118" w:type="dxa"/>
          </w:tcPr>
          <w:p>
            <w:pPr>
              <w:pStyle w:val="0"/>
            </w:pPr>
            <w:r>
              <w:rPr>
                <w:sz w:val="20"/>
              </w:rPr>
              <w:t xml:space="preserve">разработка и утверждение нормативного правового акта Удмуртской Республики (при необходимости)</w:t>
            </w:r>
          </w:p>
        </w:tc>
        <w:tc>
          <w:tcPr>
            <w:tcW w:w="2268" w:type="dxa"/>
          </w:tcPr>
          <w:p>
            <w:pPr>
              <w:pStyle w:val="0"/>
            </w:pPr>
            <w:r>
              <w:rPr>
                <w:sz w:val="20"/>
              </w:rPr>
              <w:t xml:space="preserve">Администрация Главы УР, Минфин Удмуртии, исполнительные органы государственной власти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2882,6</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2.1.5</w:t>
            </w:r>
          </w:p>
        </w:tc>
        <w:tc>
          <w:tcPr>
            <w:tcW w:w="2891" w:type="dxa"/>
          </w:tcPr>
          <w:p>
            <w:pPr>
              <w:pStyle w:val="0"/>
            </w:pPr>
            <w:r>
              <w:rPr>
                <w:sz w:val="20"/>
              </w:rPr>
              <w:t xml:space="preserve">Недопущение необоснованного роста численности государственных гражданских служащих Удмуртской Республики и работников казенных учреждений Удмуртской Республики без расширения полномочий и функций</w:t>
            </w:r>
          </w:p>
        </w:tc>
        <w:tc>
          <w:tcPr>
            <w:tcW w:w="3118" w:type="dxa"/>
          </w:tcPr>
          <w:p>
            <w:pPr>
              <w:pStyle w:val="0"/>
            </w:pPr>
            <w:r>
              <w:rPr>
                <w:sz w:val="20"/>
              </w:rPr>
              <w:t xml:space="preserve">установление ограничения на увеличение численности государственных служащих и работников казенных учреждений Удмуртской Республики</w:t>
            </w:r>
          </w:p>
        </w:tc>
        <w:tc>
          <w:tcPr>
            <w:tcW w:w="2268" w:type="dxa"/>
          </w:tcPr>
          <w:p>
            <w:pPr>
              <w:pStyle w:val="0"/>
            </w:pPr>
            <w:r>
              <w:rPr>
                <w:sz w:val="20"/>
              </w:rPr>
              <w:t xml:space="preserve">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отсутствие необоснованного роста численности государственных гражданских служащих Удмуртской Республики и работников казенных учреждений Удмуртской Республики,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2.1.6</w:t>
            </w:r>
          </w:p>
        </w:tc>
        <w:tc>
          <w:tcPr>
            <w:tcW w:w="2891" w:type="dxa"/>
          </w:tcPr>
          <w:p>
            <w:pPr>
              <w:pStyle w:val="0"/>
            </w:pPr>
            <w:r>
              <w:rPr>
                <w:sz w:val="20"/>
              </w:rPr>
              <w:t xml:space="preserve">Централизация функций по обслуживанию информационных систем в уполномоченном Министерстве</w:t>
            </w:r>
          </w:p>
        </w:tc>
        <w:tc>
          <w:tcPr>
            <w:tcW w:w="3118" w:type="dxa"/>
          </w:tcPr>
          <w:p>
            <w:pPr>
              <w:pStyle w:val="0"/>
            </w:pPr>
            <w:r>
              <w:rPr>
                <w:sz w:val="20"/>
              </w:rPr>
              <w:t xml:space="preserve">продление права использования антивирусного программного обеспечения Dr. Web Enterprise Security Suite, информационного сопровождения справочно-правовой системы "Консультант"</w:t>
            </w:r>
          </w:p>
        </w:tc>
        <w:tc>
          <w:tcPr>
            <w:tcW w:w="2268" w:type="dxa"/>
          </w:tcPr>
          <w:p>
            <w:pPr>
              <w:pStyle w:val="0"/>
            </w:pPr>
            <w:r>
              <w:rPr>
                <w:sz w:val="20"/>
              </w:rPr>
              <w:t xml:space="preserve">Минцифра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экономия бюджетных средств за счет централизации функций по обслуживанию информационных систем, тыс. рублей</w:t>
            </w:r>
          </w:p>
        </w:tc>
        <w:tc>
          <w:tcPr>
            <w:tcW w:w="1077" w:type="dxa"/>
          </w:tcPr>
          <w:p>
            <w:pPr>
              <w:pStyle w:val="0"/>
              <w:jc w:val="center"/>
            </w:pPr>
            <w:r>
              <w:rPr>
                <w:sz w:val="20"/>
              </w:rPr>
              <w:t xml:space="preserve">36900,0</w:t>
            </w:r>
          </w:p>
        </w:tc>
        <w:tc>
          <w:tcPr>
            <w:tcW w:w="1077" w:type="dxa"/>
          </w:tcPr>
          <w:p>
            <w:pPr>
              <w:pStyle w:val="0"/>
              <w:jc w:val="center"/>
            </w:pPr>
            <w:r>
              <w:rPr>
                <w:sz w:val="20"/>
              </w:rPr>
              <w:t xml:space="preserve">36900,0</w:t>
            </w:r>
          </w:p>
        </w:tc>
        <w:tc>
          <w:tcPr>
            <w:tcW w:w="1134" w:type="dxa"/>
          </w:tcPr>
          <w:p>
            <w:pPr>
              <w:pStyle w:val="0"/>
              <w:jc w:val="center"/>
            </w:pPr>
            <w:r>
              <w:rPr>
                <w:sz w:val="20"/>
              </w:rPr>
              <w:t xml:space="preserve">36900,0</w:t>
            </w:r>
          </w:p>
        </w:tc>
        <w:tc>
          <w:tcPr>
            <w:tcW w:w="1134" w:type="dxa"/>
          </w:tcPr>
          <w:p>
            <w:pPr>
              <w:pStyle w:val="0"/>
              <w:jc w:val="center"/>
            </w:pPr>
            <w:r>
              <w:rPr>
                <w:sz w:val="20"/>
              </w:rPr>
              <w:t xml:space="preserve">36900,0</w:t>
            </w:r>
          </w:p>
        </w:tc>
        <w:tc>
          <w:tcPr>
            <w:tcW w:w="1701" w:type="dxa"/>
          </w:tcPr>
          <w:p>
            <w:pPr>
              <w:pStyle w:val="0"/>
              <w:jc w:val="center"/>
            </w:pPr>
            <w:r>
              <w:rPr>
                <w:sz w:val="20"/>
              </w:rPr>
              <w:t xml:space="preserve">36900,0</w:t>
            </w:r>
          </w:p>
        </w:tc>
      </w:tr>
      <w:tr>
        <w:tc>
          <w:tcPr>
            <w:tcW w:w="850" w:type="dxa"/>
          </w:tcPr>
          <w:p>
            <w:pPr>
              <w:pStyle w:val="0"/>
              <w:jc w:val="center"/>
            </w:pPr>
            <w:r>
              <w:rPr>
                <w:sz w:val="20"/>
              </w:rPr>
              <w:t xml:space="preserve">2.1.7</w:t>
            </w:r>
          </w:p>
        </w:tc>
        <w:tc>
          <w:tcPr>
            <w:tcW w:w="2891" w:type="dxa"/>
          </w:tcPr>
          <w:p>
            <w:pPr>
              <w:pStyle w:val="0"/>
            </w:pPr>
            <w:r>
              <w:rPr>
                <w:sz w:val="20"/>
              </w:rPr>
              <w:t xml:space="preserve">Централизация информационных систем в едином республиканском центре обработки данных</w:t>
            </w:r>
          </w:p>
        </w:tc>
        <w:tc>
          <w:tcPr>
            <w:tcW w:w="3118" w:type="dxa"/>
          </w:tcPr>
          <w:p>
            <w:pPr>
              <w:pStyle w:val="0"/>
            </w:pPr>
            <w:r>
              <w:rPr>
                <w:sz w:val="20"/>
              </w:rPr>
              <w:t xml:space="preserve">реализация </w:t>
            </w:r>
            <w:hyperlink w:history="0" r:id="rId50" w:tooltip="Распоряжение Правительства УР от 17.12.2019 N 1564-р &quot;О государственной информационной системе Удмуртской Республики &quot;Центр обработки данных Удмуртской Республики&quot; {КонсультантПлюс}">
              <w:r>
                <w:rPr>
                  <w:sz w:val="20"/>
                  <w:color w:val="0000ff"/>
                </w:rPr>
                <w:t xml:space="preserve">распоряжения</w:t>
              </w:r>
            </w:hyperlink>
            <w:r>
              <w:rPr>
                <w:sz w:val="20"/>
              </w:rPr>
              <w:t xml:space="preserve"> Правительства Удмуртской Республики от 17 декабря 2019 года N 1564-р "О государственной информационной системе Удмуртской Республики "Центр обработки данных Удмуртской Республики"</w:t>
            </w:r>
          </w:p>
        </w:tc>
        <w:tc>
          <w:tcPr>
            <w:tcW w:w="2268" w:type="dxa"/>
          </w:tcPr>
          <w:p>
            <w:pPr>
              <w:pStyle w:val="0"/>
            </w:pPr>
            <w:r>
              <w:rPr>
                <w:sz w:val="20"/>
              </w:rPr>
              <w:t xml:space="preserve">Минцифра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экономия бюджетных средств за счет централизации информационных систем в едином республиканском центре обработки данных, тыс. рублей</w:t>
            </w:r>
          </w:p>
        </w:tc>
        <w:tc>
          <w:tcPr>
            <w:tcW w:w="1077" w:type="dxa"/>
          </w:tcPr>
          <w:p>
            <w:pPr>
              <w:pStyle w:val="0"/>
              <w:jc w:val="center"/>
            </w:pPr>
            <w:r>
              <w:rPr>
                <w:sz w:val="20"/>
              </w:rPr>
              <w:t xml:space="preserve">10000,0</w:t>
            </w:r>
          </w:p>
        </w:tc>
        <w:tc>
          <w:tcPr>
            <w:tcW w:w="1077" w:type="dxa"/>
          </w:tcPr>
          <w:p>
            <w:pPr>
              <w:pStyle w:val="0"/>
              <w:jc w:val="center"/>
            </w:pPr>
            <w:r>
              <w:rPr>
                <w:sz w:val="20"/>
              </w:rPr>
              <w:t xml:space="preserve">10000,0</w:t>
            </w:r>
          </w:p>
        </w:tc>
        <w:tc>
          <w:tcPr>
            <w:tcW w:w="1134" w:type="dxa"/>
          </w:tcPr>
          <w:p>
            <w:pPr>
              <w:pStyle w:val="0"/>
              <w:jc w:val="center"/>
            </w:pPr>
            <w:r>
              <w:rPr>
                <w:sz w:val="20"/>
              </w:rPr>
              <w:t xml:space="preserve">10000,0</w:t>
            </w:r>
          </w:p>
        </w:tc>
        <w:tc>
          <w:tcPr>
            <w:tcW w:w="1134" w:type="dxa"/>
          </w:tcPr>
          <w:p>
            <w:pPr>
              <w:pStyle w:val="0"/>
              <w:jc w:val="center"/>
            </w:pPr>
            <w:r>
              <w:rPr>
                <w:sz w:val="20"/>
              </w:rPr>
              <w:t xml:space="preserve">10000,0</w:t>
            </w:r>
          </w:p>
        </w:tc>
        <w:tc>
          <w:tcPr>
            <w:tcW w:w="1701" w:type="dxa"/>
          </w:tcPr>
          <w:p>
            <w:pPr>
              <w:pStyle w:val="0"/>
              <w:jc w:val="center"/>
            </w:pPr>
            <w:r>
              <w:rPr>
                <w:sz w:val="20"/>
              </w:rPr>
              <w:t xml:space="preserve">10000,0</w:t>
            </w:r>
          </w:p>
        </w:tc>
      </w:tr>
      <w:tr>
        <w:tc>
          <w:tcPr>
            <w:tcW w:w="850" w:type="dxa"/>
          </w:tcPr>
          <w:p>
            <w:pPr>
              <w:pStyle w:val="0"/>
              <w:jc w:val="center"/>
            </w:pPr>
            <w:r>
              <w:rPr>
                <w:sz w:val="20"/>
              </w:rPr>
              <w:t xml:space="preserve">2.1.8</w:t>
            </w:r>
          </w:p>
        </w:tc>
        <w:tc>
          <w:tcPr>
            <w:tcW w:w="2891" w:type="dxa"/>
          </w:tcPr>
          <w:p>
            <w:pPr>
              <w:pStyle w:val="0"/>
            </w:pPr>
            <w:r>
              <w:rPr>
                <w:sz w:val="20"/>
              </w:rPr>
              <w:t xml:space="preserve">Централизация услуг мобильной (сотовой) связи для нужд государственных органов Удмуртской Республики</w:t>
            </w:r>
          </w:p>
        </w:tc>
        <w:tc>
          <w:tcPr>
            <w:tcW w:w="3118" w:type="dxa"/>
          </w:tcPr>
          <w:p>
            <w:pPr>
              <w:pStyle w:val="0"/>
            </w:pPr>
            <w:r>
              <w:rPr>
                <w:sz w:val="20"/>
              </w:rPr>
              <w:t xml:space="preserve">реализация Плана мероприятий ("дорожной карты") по централизации мероприятий обеспечения государственных органов УР стационарной и мобильной связью. Централизация закупок услуг связи в Министерстве цифрового развития Удмуртской Республики, типизация тарифных планов</w:t>
            </w:r>
          </w:p>
        </w:tc>
        <w:tc>
          <w:tcPr>
            <w:tcW w:w="2268" w:type="dxa"/>
          </w:tcPr>
          <w:p>
            <w:pPr>
              <w:pStyle w:val="0"/>
            </w:pPr>
            <w:r>
              <w:rPr>
                <w:sz w:val="20"/>
              </w:rPr>
              <w:t xml:space="preserve">Минцифра УР, 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600,0</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2.1.9</w:t>
            </w:r>
          </w:p>
        </w:tc>
        <w:tc>
          <w:tcPr>
            <w:tcW w:w="2891" w:type="dxa"/>
          </w:tcPr>
          <w:p>
            <w:pPr>
              <w:pStyle w:val="0"/>
            </w:pPr>
            <w:r>
              <w:rPr>
                <w:sz w:val="20"/>
              </w:rPr>
              <w:t xml:space="preserve">Централизация услуг стационарной телефонной связи для нужд государственных органов Удмуртской Республики</w:t>
            </w:r>
          </w:p>
        </w:tc>
        <w:tc>
          <w:tcPr>
            <w:tcW w:w="3118" w:type="dxa"/>
          </w:tcPr>
          <w:p>
            <w:pPr>
              <w:pStyle w:val="0"/>
            </w:pPr>
            <w:r>
              <w:rPr>
                <w:sz w:val="20"/>
              </w:rPr>
              <w:t xml:space="preserve">реализация Плана мероприятий ("дорожной карты") по централизации мероприятий обеспечения государственных органов УР стационарной и мобильной связью. Централизация закупок услуг связи в Министерстве цифрового развития Удмуртской Республики, "зануление" звонков между ведомствами</w:t>
            </w:r>
          </w:p>
        </w:tc>
        <w:tc>
          <w:tcPr>
            <w:tcW w:w="2268" w:type="dxa"/>
          </w:tcPr>
          <w:p>
            <w:pPr>
              <w:pStyle w:val="0"/>
            </w:pPr>
            <w:r>
              <w:rPr>
                <w:sz w:val="20"/>
              </w:rPr>
              <w:t xml:space="preserve">Минцифра УР, государственные органы Удмуртской Республики</w:t>
            </w:r>
          </w:p>
        </w:tc>
        <w:tc>
          <w:tcPr>
            <w:tcW w:w="1474" w:type="dxa"/>
          </w:tcPr>
          <w:p>
            <w:pPr>
              <w:pStyle w:val="0"/>
              <w:jc w:val="center"/>
            </w:pPr>
            <w:r>
              <w:rPr>
                <w:sz w:val="20"/>
              </w:rPr>
              <w:t xml:space="preserve">2021 - 2022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672,0</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2.1.10</w:t>
            </w:r>
          </w:p>
        </w:tc>
        <w:tc>
          <w:tcPr>
            <w:tcW w:w="2891" w:type="dxa"/>
          </w:tcPr>
          <w:p>
            <w:pPr>
              <w:pStyle w:val="0"/>
            </w:pPr>
            <w:r>
              <w:rPr>
                <w:sz w:val="20"/>
              </w:rPr>
              <w:t xml:space="preserve">Развитие межведомственного электронного документооборота</w:t>
            </w:r>
          </w:p>
        </w:tc>
        <w:tc>
          <w:tcPr>
            <w:tcW w:w="3118" w:type="dxa"/>
          </w:tcPr>
          <w:p>
            <w:pPr>
              <w:pStyle w:val="0"/>
            </w:pPr>
            <w:r>
              <w:rPr>
                <w:sz w:val="20"/>
              </w:rPr>
              <w:t xml:space="preserve">увеличение видового состава документов государственных органов Удмуртской Республики, межведомственный обмен которыми осуществляется в электронном виде</w:t>
            </w:r>
          </w:p>
        </w:tc>
        <w:tc>
          <w:tcPr>
            <w:tcW w:w="2268" w:type="dxa"/>
          </w:tcPr>
          <w:p>
            <w:pPr>
              <w:pStyle w:val="0"/>
            </w:pPr>
            <w:r>
              <w:rPr>
                <w:sz w:val="20"/>
              </w:rPr>
              <w:t xml:space="preserve">Комитет по делам архивов при Правительстве УР, Минцифра УР, Администрация Главы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20,0</w:t>
            </w:r>
          </w:p>
        </w:tc>
        <w:tc>
          <w:tcPr>
            <w:tcW w:w="1077" w:type="dxa"/>
          </w:tcPr>
          <w:p>
            <w:pPr>
              <w:pStyle w:val="0"/>
              <w:jc w:val="center"/>
            </w:pPr>
            <w:r>
              <w:rPr>
                <w:sz w:val="20"/>
              </w:rPr>
              <w:t xml:space="preserve">20,0</w:t>
            </w:r>
          </w:p>
        </w:tc>
        <w:tc>
          <w:tcPr>
            <w:tcW w:w="1134" w:type="dxa"/>
          </w:tcPr>
          <w:p>
            <w:pPr>
              <w:pStyle w:val="0"/>
              <w:jc w:val="center"/>
            </w:pPr>
            <w:r>
              <w:rPr>
                <w:sz w:val="20"/>
              </w:rPr>
              <w:t xml:space="preserve">20,0</w:t>
            </w:r>
          </w:p>
        </w:tc>
        <w:tc>
          <w:tcPr>
            <w:tcW w:w="1134" w:type="dxa"/>
          </w:tcPr>
          <w:p>
            <w:pPr>
              <w:pStyle w:val="0"/>
              <w:jc w:val="center"/>
            </w:pPr>
            <w:r>
              <w:rPr>
                <w:sz w:val="20"/>
              </w:rPr>
              <w:t xml:space="preserve">20,0</w:t>
            </w:r>
          </w:p>
        </w:tc>
        <w:tc>
          <w:tcPr>
            <w:tcW w:w="1701" w:type="dxa"/>
          </w:tcPr>
          <w:p>
            <w:pPr>
              <w:pStyle w:val="0"/>
              <w:jc w:val="center"/>
            </w:pPr>
            <w:r>
              <w:rPr>
                <w:sz w:val="20"/>
              </w:rPr>
              <w:t xml:space="preserve">20,0</w:t>
            </w:r>
          </w:p>
        </w:tc>
      </w:tr>
      <w:tr>
        <w:tc>
          <w:tcPr>
            <w:tcW w:w="850" w:type="dxa"/>
          </w:tcPr>
          <w:p>
            <w:pPr>
              <w:pStyle w:val="0"/>
              <w:jc w:val="center"/>
            </w:pPr>
            <w:r>
              <w:rPr>
                <w:sz w:val="20"/>
              </w:rPr>
              <w:t xml:space="preserve">2.1.11</w:t>
            </w:r>
          </w:p>
        </w:tc>
        <w:tc>
          <w:tcPr>
            <w:tcW w:w="2891" w:type="dxa"/>
          </w:tcPr>
          <w:p>
            <w:pPr>
              <w:pStyle w:val="0"/>
            </w:pPr>
            <w:r>
              <w:rPr>
                <w:sz w:val="20"/>
              </w:rPr>
              <w:t xml:space="preserve">Использование электронных заказных писем для уведомлений граждан со стороны органов власти и учреждений в допустимых законодательством случаях (в случае получения согласия граждан)</w:t>
            </w:r>
          </w:p>
        </w:tc>
        <w:tc>
          <w:tcPr>
            <w:tcW w:w="3118" w:type="dxa"/>
          </w:tcPr>
          <w:p>
            <w:pPr>
              <w:pStyle w:val="0"/>
            </w:pPr>
            <w:r>
              <w:rPr>
                <w:sz w:val="20"/>
              </w:rPr>
              <w:t xml:space="preserve">подключение к сервису Почты России "Электронные заказные письма" через единую систему межведомственного электронного взаимодействия версии 3.xx</w:t>
            </w:r>
          </w:p>
        </w:tc>
        <w:tc>
          <w:tcPr>
            <w:tcW w:w="2268" w:type="dxa"/>
          </w:tcPr>
          <w:p>
            <w:pPr>
              <w:pStyle w:val="0"/>
            </w:pPr>
            <w:r>
              <w:rPr>
                <w:sz w:val="20"/>
              </w:rPr>
              <w:t xml:space="preserve">Минцифра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13,8</w:t>
            </w:r>
          </w:p>
        </w:tc>
        <w:tc>
          <w:tcPr>
            <w:tcW w:w="1077" w:type="dxa"/>
          </w:tcPr>
          <w:p>
            <w:pPr>
              <w:pStyle w:val="0"/>
              <w:jc w:val="center"/>
            </w:pPr>
            <w:r>
              <w:rPr>
                <w:sz w:val="20"/>
              </w:rPr>
              <w:t xml:space="preserve">41,2</w:t>
            </w:r>
          </w:p>
        </w:tc>
        <w:tc>
          <w:tcPr>
            <w:tcW w:w="1134" w:type="dxa"/>
          </w:tcPr>
          <w:p>
            <w:pPr>
              <w:pStyle w:val="0"/>
              <w:jc w:val="center"/>
            </w:pPr>
            <w:r>
              <w:rPr>
                <w:sz w:val="20"/>
              </w:rPr>
              <w:t xml:space="preserve">5,0</w:t>
            </w:r>
          </w:p>
        </w:tc>
        <w:tc>
          <w:tcPr>
            <w:tcW w:w="1134" w:type="dxa"/>
          </w:tcPr>
          <w:p>
            <w:pPr>
              <w:pStyle w:val="0"/>
              <w:jc w:val="center"/>
            </w:pPr>
            <w:r>
              <w:rPr>
                <w:sz w:val="20"/>
              </w:rPr>
              <w:t xml:space="preserve">5,0</w:t>
            </w:r>
          </w:p>
        </w:tc>
        <w:tc>
          <w:tcPr>
            <w:tcW w:w="1701" w:type="dxa"/>
          </w:tcPr>
          <w:p>
            <w:pPr>
              <w:pStyle w:val="0"/>
              <w:jc w:val="center"/>
            </w:pPr>
            <w:r>
              <w:rPr>
                <w:sz w:val="20"/>
              </w:rPr>
              <w:t xml:space="preserve">5,0</w:t>
            </w:r>
          </w:p>
        </w:tc>
      </w:tr>
      <w:tr>
        <w:tc>
          <w:tcPr>
            <w:tcW w:w="850" w:type="dxa"/>
          </w:tcPr>
          <w:p>
            <w:pPr>
              <w:pStyle w:val="0"/>
              <w:jc w:val="center"/>
            </w:pPr>
            <w:r>
              <w:rPr>
                <w:sz w:val="20"/>
              </w:rPr>
              <w:t xml:space="preserve">2.1.12</w:t>
            </w:r>
          </w:p>
        </w:tc>
        <w:tc>
          <w:tcPr>
            <w:tcW w:w="2891" w:type="dxa"/>
          </w:tcPr>
          <w:p>
            <w:pPr>
              <w:pStyle w:val="0"/>
            </w:pPr>
            <w:r>
              <w:rPr>
                <w:sz w:val="20"/>
              </w:rPr>
              <w:t xml:space="preserve">Передача функций по хозяйственному обслуживанию административных зданий, занимаемых государственными органами Удмуртской Республики, и транспортному обслуживанию государственных органов Удмуртской Республики государственному учреждению Удмуртской Республики либо аутсорсинг</w:t>
            </w:r>
          </w:p>
        </w:tc>
        <w:tc>
          <w:tcPr>
            <w:tcW w:w="3118" w:type="dxa"/>
          </w:tcPr>
          <w:p>
            <w:pPr>
              <w:pStyle w:val="0"/>
            </w:pPr>
            <w:r>
              <w:rPr>
                <w:sz w:val="20"/>
              </w:rPr>
              <w:t xml:space="preserve">анализ функций по хозяйственному и транспортному обслуживанию государственных органов Удмуртской Республики на предмет передачи государственному учреждению Удмуртской Республики либо аутсорсинг</w:t>
            </w:r>
          </w:p>
        </w:tc>
        <w:tc>
          <w:tcPr>
            <w:tcW w:w="2268" w:type="dxa"/>
          </w:tcPr>
          <w:p>
            <w:pPr>
              <w:pStyle w:val="0"/>
            </w:pPr>
            <w:r>
              <w:rPr>
                <w:sz w:val="20"/>
              </w:rPr>
              <w:t xml:space="preserve">государственные органы Удмуртской Республики, Минимущество Удмуртии, Администрация Главы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внесение изменений в положения о соответствующих государственных органах Удмуртской Республики (при необходимости)</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2.1.13</w:t>
            </w:r>
          </w:p>
        </w:tc>
        <w:tc>
          <w:tcPr>
            <w:tcW w:w="2891" w:type="dxa"/>
          </w:tcPr>
          <w:p>
            <w:pPr>
              <w:pStyle w:val="0"/>
            </w:pPr>
            <w:r>
              <w:rPr>
                <w:sz w:val="20"/>
              </w:rPr>
              <w:t xml:space="preserve">Оптимизация расходов на транспортное обслуживание государственных органов Удмуртской Республики</w:t>
            </w:r>
          </w:p>
        </w:tc>
        <w:tc>
          <w:tcPr>
            <w:tcW w:w="3118" w:type="dxa"/>
          </w:tcPr>
          <w:p>
            <w:pPr>
              <w:pStyle w:val="0"/>
            </w:pPr>
            <w:r>
              <w:rPr>
                <w:sz w:val="20"/>
              </w:rPr>
              <w:t xml:space="preserve">анализ расходов на содержание автотранспорта, сокращение автопарка</w:t>
            </w:r>
          </w:p>
        </w:tc>
        <w:tc>
          <w:tcPr>
            <w:tcW w:w="2268" w:type="dxa"/>
          </w:tcPr>
          <w:p>
            <w:pPr>
              <w:pStyle w:val="0"/>
            </w:pPr>
            <w:r>
              <w:rPr>
                <w:sz w:val="20"/>
              </w:rPr>
              <w:t xml:space="preserve">Администрация Главы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550,0</w:t>
            </w:r>
          </w:p>
        </w:tc>
        <w:tc>
          <w:tcPr>
            <w:tcW w:w="1077" w:type="dxa"/>
          </w:tcPr>
          <w:p>
            <w:pPr>
              <w:pStyle w:val="0"/>
              <w:jc w:val="center"/>
            </w:pPr>
            <w:r>
              <w:rPr>
                <w:sz w:val="20"/>
              </w:rPr>
              <w:t xml:space="preserve">700,0</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2.1.14</w:t>
            </w:r>
          </w:p>
        </w:tc>
        <w:tc>
          <w:tcPr>
            <w:tcW w:w="2891" w:type="dxa"/>
          </w:tcPr>
          <w:p>
            <w:pPr>
              <w:pStyle w:val="0"/>
            </w:pPr>
            <w:r>
              <w:rPr>
                <w:sz w:val="20"/>
              </w:rPr>
              <w:t xml:space="preserve">Передача предоставления государственных услуг государственными органами Удмуртской Республики в многофункциональные центры предоставления государственных и муниципальных услуг</w:t>
            </w:r>
          </w:p>
        </w:tc>
        <w:tc>
          <w:tcPr>
            <w:tcW w:w="3118" w:type="dxa"/>
          </w:tcPr>
          <w:p>
            <w:pPr>
              <w:pStyle w:val="0"/>
            </w:pPr>
            <w:r>
              <w:rPr>
                <w:sz w:val="20"/>
              </w:rPr>
              <w:t xml:space="preserve">предоставление государственных услуг многофункциональными центрами предоставления государственных и муниципальных услуг</w:t>
            </w:r>
          </w:p>
        </w:tc>
        <w:tc>
          <w:tcPr>
            <w:tcW w:w="2268" w:type="dxa"/>
          </w:tcPr>
          <w:p>
            <w:pPr>
              <w:pStyle w:val="0"/>
            </w:pPr>
            <w:r>
              <w:rPr>
                <w:sz w:val="20"/>
              </w:rPr>
              <w:t xml:space="preserve">Минцифра УР, государственные органы Удмуртской Республики, в компетенцию которых входит организация оказания (выполнения) государственных услуг (работ)</w:t>
            </w:r>
          </w:p>
        </w:tc>
        <w:tc>
          <w:tcPr>
            <w:tcW w:w="1474" w:type="dxa"/>
          </w:tcPr>
          <w:p>
            <w:pPr>
              <w:pStyle w:val="0"/>
              <w:jc w:val="center"/>
            </w:pPr>
            <w:r>
              <w:rPr>
                <w:sz w:val="20"/>
              </w:rPr>
              <w:t xml:space="preserve">2021 - 2025 годы</w:t>
            </w:r>
          </w:p>
        </w:tc>
        <w:tc>
          <w:tcPr>
            <w:tcW w:w="2948" w:type="dxa"/>
          </w:tcPr>
          <w:p>
            <w:pPr>
              <w:pStyle w:val="0"/>
            </w:pPr>
            <w:r>
              <w:rPr>
                <w:sz w:val="20"/>
              </w:rPr>
              <w:t xml:space="preserve">количество государственных услуг, переданных государственными органами Удмуртской Республики в многофункциональные центры предоставления государственных и муниципальных услуг, единиц</w:t>
            </w:r>
          </w:p>
        </w:tc>
        <w:tc>
          <w:tcPr>
            <w:tcW w:w="1077" w:type="dxa"/>
          </w:tcPr>
          <w:p>
            <w:pPr>
              <w:pStyle w:val="0"/>
              <w:jc w:val="center"/>
            </w:pPr>
            <w:r>
              <w:rPr>
                <w:sz w:val="20"/>
              </w:rPr>
              <w:t xml:space="preserve">47</w:t>
            </w:r>
          </w:p>
        </w:tc>
        <w:tc>
          <w:tcPr>
            <w:tcW w:w="1077" w:type="dxa"/>
          </w:tcPr>
          <w:p>
            <w:pPr>
              <w:pStyle w:val="0"/>
              <w:jc w:val="center"/>
            </w:pPr>
            <w:r>
              <w:rPr>
                <w:sz w:val="20"/>
              </w:rPr>
              <w:t xml:space="preserve">47</w:t>
            </w:r>
          </w:p>
        </w:tc>
        <w:tc>
          <w:tcPr>
            <w:tcW w:w="1134" w:type="dxa"/>
          </w:tcPr>
          <w:p>
            <w:pPr>
              <w:pStyle w:val="0"/>
              <w:jc w:val="center"/>
            </w:pPr>
            <w:r>
              <w:rPr>
                <w:sz w:val="20"/>
              </w:rPr>
              <w:t xml:space="preserve">48</w:t>
            </w:r>
          </w:p>
        </w:tc>
        <w:tc>
          <w:tcPr>
            <w:tcW w:w="1134" w:type="dxa"/>
          </w:tcPr>
          <w:p>
            <w:pPr>
              <w:pStyle w:val="0"/>
              <w:jc w:val="center"/>
            </w:pPr>
            <w:r>
              <w:rPr>
                <w:sz w:val="20"/>
              </w:rPr>
              <w:t xml:space="preserve">48</w:t>
            </w:r>
          </w:p>
        </w:tc>
        <w:tc>
          <w:tcPr>
            <w:tcW w:w="1701" w:type="dxa"/>
          </w:tcPr>
          <w:p>
            <w:pPr>
              <w:pStyle w:val="0"/>
              <w:jc w:val="center"/>
            </w:pPr>
            <w:r>
              <w:rPr>
                <w:sz w:val="20"/>
              </w:rPr>
              <w:t xml:space="preserve">48</w:t>
            </w:r>
          </w:p>
        </w:tc>
      </w:tr>
      <w:tr>
        <w:tc>
          <w:tcPr>
            <w:tcW w:w="850" w:type="dxa"/>
          </w:tcPr>
          <w:p>
            <w:pPr>
              <w:pStyle w:val="0"/>
              <w:jc w:val="center"/>
            </w:pPr>
            <w:r>
              <w:rPr>
                <w:sz w:val="20"/>
              </w:rPr>
              <w:t xml:space="preserve">2.1.15</w:t>
            </w:r>
          </w:p>
        </w:tc>
        <w:tc>
          <w:tcPr>
            <w:tcW w:w="2891" w:type="dxa"/>
          </w:tcPr>
          <w:p>
            <w:pPr>
              <w:pStyle w:val="0"/>
            </w:pPr>
            <w:r>
              <w:rPr>
                <w:sz w:val="20"/>
              </w:rPr>
              <w:t xml:space="preserve">Ограничение роста расходов на информационное освещение деятельности органов государственной власти Удмуртской Республики</w:t>
            </w:r>
          </w:p>
        </w:tc>
        <w:tc>
          <w:tcPr>
            <w:tcW w:w="3118" w:type="dxa"/>
          </w:tcPr>
          <w:p>
            <w:pPr>
              <w:pStyle w:val="0"/>
            </w:pPr>
            <w:r>
              <w:rPr>
                <w:sz w:val="20"/>
              </w:rPr>
              <w:t xml:space="preserve">мониторинг расходов на информационное освещение деятельности органов государственной власти Удмуртской Республики, формирование перечня расходов, относимых к расходам на информационное освещение деятельности органов государственной власти, контроль за достоверности их отражения</w:t>
            </w:r>
          </w:p>
        </w:tc>
        <w:tc>
          <w:tcPr>
            <w:tcW w:w="2268" w:type="dxa"/>
          </w:tcPr>
          <w:p>
            <w:pPr>
              <w:pStyle w:val="0"/>
            </w:pPr>
            <w:r>
              <w:rPr>
                <w:sz w:val="20"/>
              </w:rPr>
              <w:t xml:space="preserve">Минфин Удмуртии, АПМК УР, 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отношение фактических расходов на информационное освещение деятельности органов государственной власти Удмуртской Республики текущего периода к фактическим расходам за аналогичный период прошлого года, процентов</w:t>
            </w:r>
          </w:p>
        </w:tc>
        <w:tc>
          <w:tcPr>
            <w:tcW w:w="1077" w:type="dxa"/>
          </w:tcPr>
          <w:p>
            <w:pPr>
              <w:pStyle w:val="0"/>
              <w:jc w:val="center"/>
            </w:pPr>
            <w:r>
              <w:rPr>
                <w:sz w:val="20"/>
              </w:rPr>
              <w:t xml:space="preserve">&lt;100,0</w:t>
            </w:r>
          </w:p>
        </w:tc>
        <w:tc>
          <w:tcPr>
            <w:tcW w:w="1077" w:type="dxa"/>
          </w:tcPr>
          <w:p>
            <w:pPr>
              <w:pStyle w:val="0"/>
              <w:jc w:val="center"/>
            </w:pPr>
            <w:r>
              <w:rPr>
                <w:sz w:val="20"/>
              </w:rPr>
              <w:t xml:space="preserve">&lt;100,0</w:t>
            </w:r>
          </w:p>
        </w:tc>
        <w:tc>
          <w:tcPr>
            <w:tcW w:w="1134" w:type="dxa"/>
          </w:tcPr>
          <w:p>
            <w:pPr>
              <w:pStyle w:val="0"/>
              <w:jc w:val="center"/>
            </w:pPr>
            <w:r>
              <w:rPr>
                <w:sz w:val="20"/>
              </w:rPr>
              <w:t xml:space="preserve">&lt;100,0</w:t>
            </w:r>
          </w:p>
        </w:tc>
        <w:tc>
          <w:tcPr>
            <w:tcW w:w="1134" w:type="dxa"/>
          </w:tcPr>
          <w:p>
            <w:pPr>
              <w:pStyle w:val="0"/>
              <w:jc w:val="center"/>
            </w:pPr>
            <w:r>
              <w:rPr>
                <w:sz w:val="20"/>
              </w:rPr>
              <w:t xml:space="preserve">&lt;100,0</w:t>
            </w:r>
          </w:p>
        </w:tc>
        <w:tc>
          <w:tcPr>
            <w:tcW w:w="1701" w:type="dxa"/>
          </w:tcPr>
          <w:p>
            <w:pPr>
              <w:pStyle w:val="0"/>
              <w:jc w:val="center"/>
            </w:pPr>
            <w:r>
              <w:rPr>
                <w:sz w:val="20"/>
              </w:rPr>
              <w:t xml:space="preserve">&lt;100,0</w:t>
            </w:r>
          </w:p>
        </w:tc>
      </w:tr>
      <w:tr>
        <w:tc>
          <w:tcPr>
            <w:tcW w:w="850" w:type="dxa"/>
          </w:tcPr>
          <w:p>
            <w:pPr>
              <w:pStyle w:val="0"/>
              <w:jc w:val="center"/>
            </w:pPr>
            <w:r>
              <w:rPr>
                <w:sz w:val="20"/>
              </w:rPr>
              <w:t xml:space="preserve">2.1.16</w:t>
            </w:r>
          </w:p>
        </w:tc>
        <w:tc>
          <w:tcPr>
            <w:tcW w:w="2891" w:type="dxa"/>
          </w:tcPr>
          <w:p>
            <w:pPr>
              <w:pStyle w:val="0"/>
            </w:pPr>
            <w:r>
              <w:rPr>
                <w:sz w:val="20"/>
              </w:rPr>
              <w:t xml:space="preserve">Соблюдение установленных Правительством Российской Федерации нормативов формирования расходов на содержание органов государственной власти Удмуртской Республики</w:t>
            </w:r>
          </w:p>
        </w:tc>
        <w:tc>
          <w:tcPr>
            <w:tcW w:w="3118" w:type="dxa"/>
          </w:tcPr>
          <w:p>
            <w:pPr>
              <w:pStyle w:val="0"/>
            </w:pPr>
            <w:r>
              <w:rPr>
                <w:sz w:val="20"/>
              </w:rPr>
              <w:t xml:space="preserve">планирование и исполнение расходов на содержание органов государственной власти Удмуртской Республики в пределах установленного норматива</w:t>
            </w:r>
          </w:p>
        </w:tc>
        <w:tc>
          <w:tcPr>
            <w:tcW w:w="2268" w:type="dxa"/>
          </w:tcPr>
          <w:p>
            <w:pPr>
              <w:pStyle w:val="0"/>
            </w:pPr>
            <w:r>
              <w:rPr>
                <w:sz w:val="20"/>
              </w:rPr>
              <w:t xml:space="preserve">Минфин Удмуртии, 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норматив формирования расходов на содержание органов государственной власти субъекта Российской Федерации, процентов</w:t>
            </w:r>
          </w:p>
        </w:tc>
        <w:tc>
          <w:tcPr>
            <w:tcW w:w="1077" w:type="dxa"/>
          </w:tcPr>
          <w:p>
            <w:pPr>
              <w:pStyle w:val="0"/>
              <w:jc w:val="center"/>
            </w:pPr>
            <w:r>
              <w:rPr>
                <w:sz w:val="20"/>
              </w:rPr>
              <w:t xml:space="preserve">3,1</w:t>
            </w:r>
          </w:p>
        </w:tc>
        <w:tc>
          <w:tcPr>
            <w:tcW w:w="1077" w:type="dxa"/>
          </w:tcPr>
          <w:p>
            <w:pPr>
              <w:pStyle w:val="0"/>
              <w:jc w:val="center"/>
            </w:pPr>
            <w:r>
              <w:rPr>
                <w:sz w:val="20"/>
              </w:rPr>
              <w:t xml:space="preserve">4,0</w:t>
            </w:r>
          </w:p>
        </w:tc>
        <w:tc>
          <w:tcPr>
            <w:tcW w:w="1134" w:type="dxa"/>
          </w:tcPr>
          <w:p>
            <w:pPr>
              <w:pStyle w:val="0"/>
              <w:jc w:val="center"/>
            </w:pPr>
            <w:r>
              <w:rPr>
                <w:sz w:val="20"/>
              </w:rPr>
              <w:t xml:space="preserve">4,2</w:t>
            </w:r>
          </w:p>
        </w:tc>
        <w:tc>
          <w:tcPr>
            <w:tcW w:w="1134" w:type="dxa"/>
          </w:tcPr>
          <w:p>
            <w:pPr>
              <w:pStyle w:val="0"/>
              <w:jc w:val="center"/>
            </w:pPr>
            <w:r>
              <w:rPr>
                <w:sz w:val="20"/>
              </w:rPr>
              <w:t xml:space="preserve">4,4</w:t>
            </w:r>
          </w:p>
        </w:tc>
        <w:tc>
          <w:tcPr>
            <w:tcW w:w="1701" w:type="dxa"/>
          </w:tcPr>
          <w:p>
            <w:pPr>
              <w:pStyle w:val="0"/>
              <w:jc w:val="center"/>
            </w:pPr>
            <w:r>
              <w:rPr>
                <w:sz w:val="20"/>
              </w:rPr>
              <w:t xml:space="preserve">согласно нормативному правовому акту Правительства Российской Федерации</w:t>
            </w:r>
          </w:p>
        </w:tc>
      </w:tr>
      <w:tr>
        <w:tc>
          <w:tcPr>
            <w:tcW w:w="850" w:type="dxa"/>
          </w:tcPr>
          <w:p>
            <w:pPr>
              <w:pStyle w:val="0"/>
              <w:jc w:val="center"/>
            </w:pPr>
            <w:r>
              <w:rPr>
                <w:sz w:val="20"/>
              </w:rPr>
              <w:t xml:space="preserve">2.1.17</w:t>
            </w:r>
          </w:p>
        </w:tc>
        <w:tc>
          <w:tcPr>
            <w:tcW w:w="2891" w:type="dxa"/>
          </w:tcPr>
          <w:p>
            <w:pPr>
              <w:pStyle w:val="0"/>
            </w:pPr>
            <w:r>
              <w:rPr>
                <w:sz w:val="20"/>
              </w:rPr>
              <w:t xml:space="preserve">Оптимизация структуры органов местного самоуправления в Удмуртской Республике. Оптимизация численности муниципальных служащих</w:t>
            </w:r>
          </w:p>
        </w:tc>
        <w:tc>
          <w:tcPr>
            <w:tcW w:w="3118" w:type="dxa"/>
          </w:tcPr>
          <w:p>
            <w:pPr>
              <w:pStyle w:val="0"/>
            </w:pPr>
            <w:r>
              <w:rPr>
                <w:sz w:val="20"/>
              </w:rPr>
              <w:t xml:space="preserve">реализация проекта "Эффективный Муниципалитет"</w:t>
            </w:r>
          </w:p>
        </w:tc>
        <w:tc>
          <w:tcPr>
            <w:tcW w:w="2268" w:type="dxa"/>
          </w:tcPr>
          <w:p>
            <w:pPr>
              <w:pStyle w:val="0"/>
            </w:pPr>
            <w:r>
              <w:rPr>
                <w:sz w:val="20"/>
              </w:rPr>
              <w:t xml:space="preserve">Администрация Главы УР, ОМС в УР (по согласованию)</w:t>
            </w:r>
          </w:p>
        </w:tc>
        <w:tc>
          <w:tcPr>
            <w:tcW w:w="1474" w:type="dxa"/>
          </w:tcPr>
          <w:p>
            <w:pPr>
              <w:pStyle w:val="0"/>
              <w:jc w:val="center"/>
            </w:pPr>
            <w:r>
              <w:rPr>
                <w:sz w:val="20"/>
              </w:rPr>
              <w:t xml:space="preserve">2021 - 2024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162300,0</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outlineLvl w:val="3"/>
              <w:jc w:val="center"/>
            </w:pPr>
            <w:r>
              <w:rPr>
                <w:sz w:val="20"/>
              </w:rPr>
              <w:t xml:space="preserve">2.2</w:t>
            </w:r>
          </w:p>
        </w:tc>
        <w:tc>
          <w:tcPr>
            <w:gridSpan w:val="10"/>
            <w:tcW w:w="18822" w:type="dxa"/>
          </w:tcPr>
          <w:p>
            <w:pPr>
              <w:pStyle w:val="0"/>
              <w:jc w:val="center"/>
            </w:pPr>
            <w:r>
              <w:rPr>
                <w:sz w:val="20"/>
              </w:rPr>
              <w:t xml:space="preserve">Оптимизация расходов на содержание бюджетной сети</w:t>
            </w:r>
          </w:p>
        </w:tc>
      </w:tr>
      <w:tr>
        <w:tc>
          <w:tcPr>
            <w:tcW w:w="850" w:type="dxa"/>
          </w:tcPr>
          <w:p>
            <w:pPr>
              <w:pStyle w:val="0"/>
              <w:jc w:val="center"/>
            </w:pPr>
            <w:r>
              <w:rPr>
                <w:sz w:val="20"/>
              </w:rPr>
              <w:t xml:space="preserve">2.2.1</w:t>
            </w:r>
          </w:p>
        </w:tc>
        <w:tc>
          <w:tcPr>
            <w:tcW w:w="2891" w:type="dxa"/>
          </w:tcPr>
          <w:p>
            <w:pPr>
              <w:pStyle w:val="0"/>
            </w:pPr>
            <w:r>
              <w:rPr>
                <w:sz w:val="20"/>
              </w:rPr>
              <w:t xml:space="preserve">Утверждение планов по оптимизации и повышению эффективности бюджетных расходов главного распорядителя средств бюджета Удмуртской Республики</w:t>
            </w:r>
          </w:p>
        </w:tc>
        <w:tc>
          <w:tcPr>
            <w:tcW w:w="3118" w:type="dxa"/>
          </w:tcPr>
          <w:p>
            <w:pPr>
              <w:pStyle w:val="0"/>
            </w:pPr>
            <w:r>
              <w:rPr>
                <w:sz w:val="20"/>
              </w:rPr>
              <w:t xml:space="preserve">разработка планов по оптимизации и повышению эффективности бюджетных расходов главного распорядителя средств бюджета Удмуртской Республики с учетом результатов комплексного анализа деятельности, проведенного Экспертно-аналитической группой при Правительстве Удмуртской Республики</w:t>
            </w:r>
          </w:p>
        </w:tc>
        <w:tc>
          <w:tcPr>
            <w:tcW w:w="2268" w:type="dxa"/>
          </w:tcPr>
          <w:p>
            <w:pPr>
              <w:pStyle w:val="0"/>
            </w:pPr>
            <w:r>
              <w:rPr>
                <w:sz w:val="20"/>
              </w:rPr>
              <w:t xml:space="preserve">государственные органы Удмуртской Республики, выполняющие функции и полномочия учредителя</w:t>
            </w:r>
          </w:p>
        </w:tc>
        <w:tc>
          <w:tcPr>
            <w:tcW w:w="1474" w:type="dxa"/>
          </w:tcPr>
          <w:p>
            <w:pPr>
              <w:pStyle w:val="0"/>
              <w:jc w:val="center"/>
            </w:pPr>
            <w:r>
              <w:rPr>
                <w:sz w:val="20"/>
              </w:rPr>
              <w:t xml:space="preserve">2021 - 2025 годы</w:t>
            </w:r>
          </w:p>
        </w:tc>
        <w:tc>
          <w:tcPr>
            <w:tcW w:w="2948" w:type="dxa"/>
          </w:tcPr>
          <w:p>
            <w:pPr>
              <w:pStyle w:val="0"/>
            </w:pPr>
            <w:r>
              <w:rPr>
                <w:sz w:val="20"/>
              </w:rPr>
              <w:t xml:space="preserve">количество утвержденных планов по оптимизации и повышению эффективности бюджетных расходов главного распорядителя средств бюджета Удмуртской Республики, единиц</w:t>
            </w:r>
          </w:p>
        </w:tc>
        <w:tc>
          <w:tcPr>
            <w:tcW w:w="1077" w:type="dxa"/>
          </w:tcPr>
          <w:p>
            <w:pPr>
              <w:pStyle w:val="0"/>
              <w:jc w:val="center"/>
            </w:pPr>
            <w:r>
              <w:rPr>
                <w:sz w:val="20"/>
              </w:rPr>
              <w:t xml:space="preserve">20</w:t>
            </w:r>
          </w:p>
        </w:tc>
        <w:tc>
          <w:tcPr>
            <w:tcW w:w="1077" w:type="dxa"/>
          </w:tcPr>
          <w:p>
            <w:pPr>
              <w:pStyle w:val="0"/>
              <w:jc w:val="center"/>
            </w:pPr>
            <w:r>
              <w:rPr>
                <w:sz w:val="20"/>
              </w:rPr>
              <w:t xml:space="preserve">20</w:t>
            </w:r>
          </w:p>
        </w:tc>
        <w:tc>
          <w:tcPr>
            <w:tcW w:w="1134" w:type="dxa"/>
          </w:tcPr>
          <w:p>
            <w:pPr>
              <w:pStyle w:val="0"/>
              <w:jc w:val="center"/>
            </w:pPr>
            <w:r>
              <w:rPr>
                <w:sz w:val="20"/>
              </w:rPr>
              <w:t xml:space="preserve">20</w:t>
            </w:r>
          </w:p>
        </w:tc>
        <w:tc>
          <w:tcPr>
            <w:tcW w:w="1134" w:type="dxa"/>
          </w:tcPr>
          <w:p>
            <w:pPr>
              <w:pStyle w:val="0"/>
              <w:jc w:val="center"/>
            </w:pPr>
            <w:r>
              <w:rPr>
                <w:sz w:val="20"/>
              </w:rPr>
              <w:t xml:space="preserve">20</w:t>
            </w:r>
          </w:p>
        </w:tc>
        <w:tc>
          <w:tcPr>
            <w:tcW w:w="1701" w:type="dxa"/>
          </w:tcPr>
          <w:p>
            <w:pPr>
              <w:pStyle w:val="0"/>
              <w:jc w:val="center"/>
            </w:pPr>
            <w:r>
              <w:rPr>
                <w:sz w:val="20"/>
              </w:rPr>
              <w:t xml:space="preserve">20</w:t>
            </w:r>
          </w:p>
        </w:tc>
      </w:tr>
      <w:tr>
        <w:tc>
          <w:tcPr>
            <w:tcW w:w="850" w:type="dxa"/>
          </w:tcPr>
          <w:p>
            <w:pPr>
              <w:pStyle w:val="0"/>
              <w:jc w:val="center"/>
            </w:pPr>
            <w:r>
              <w:rPr>
                <w:sz w:val="20"/>
              </w:rPr>
              <w:t xml:space="preserve">2.2.2</w:t>
            </w:r>
          </w:p>
        </w:tc>
        <w:tc>
          <w:tcPr>
            <w:tcW w:w="2891" w:type="dxa"/>
          </w:tcPr>
          <w:p>
            <w:pPr>
              <w:pStyle w:val="0"/>
            </w:pPr>
            <w:r>
              <w:rPr>
                <w:sz w:val="20"/>
              </w:rPr>
              <w:t xml:space="preserve">Централизация бухгалтерского (бюджетного) учета и кадрового учета в государственных учреждениях Удмуртской Республики. Создание государственного учреждения Удмуртской Республики "Региональный центр учета и отчетности"</w:t>
            </w:r>
          </w:p>
        </w:tc>
        <w:tc>
          <w:tcPr>
            <w:tcW w:w="3118" w:type="dxa"/>
          </w:tcPr>
          <w:p>
            <w:pPr>
              <w:pStyle w:val="0"/>
            </w:pPr>
            <w:r>
              <w:rPr>
                <w:sz w:val="20"/>
              </w:rPr>
              <w:t xml:space="preserve">реализация Плана мероприятий ("дорожной карты") по централизации кадрового учета, бухгалтерского (бюджетного) учета и формирования бухгалтерской (бюджетной) отчетности государственных учреждений Удмуртской Республики</w:t>
            </w:r>
          </w:p>
        </w:tc>
        <w:tc>
          <w:tcPr>
            <w:tcW w:w="2268" w:type="dxa"/>
          </w:tcPr>
          <w:p>
            <w:pPr>
              <w:pStyle w:val="0"/>
            </w:pPr>
            <w:r>
              <w:rPr>
                <w:sz w:val="20"/>
              </w:rPr>
              <w:t xml:space="preserve">Минфин Удмуртии, государственные органы Удмуртской Республики</w:t>
            </w:r>
          </w:p>
        </w:tc>
        <w:tc>
          <w:tcPr>
            <w:tcW w:w="1474" w:type="dxa"/>
          </w:tcPr>
          <w:p>
            <w:pPr>
              <w:pStyle w:val="0"/>
              <w:jc w:val="center"/>
            </w:pPr>
            <w:r>
              <w:rPr>
                <w:sz w:val="20"/>
              </w:rPr>
              <w:t xml:space="preserve">2021 - 2022 годы</w:t>
            </w:r>
          </w:p>
        </w:tc>
        <w:tc>
          <w:tcPr>
            <w:tcW w:w="2948" w:type="dxa"/>
          </w:tcPr>
          <w:p>
            <w:pPr>
              <w:pStyle w:val="0"/>
            </w:pPr>
            <w:r>
              <w:rPr>
                <w:sz w:val="20"/>
              </w:rPr>
              <w:t xml:space="preserve">годовой фонд оплаты труда сокращенных штатных единиц бухгалтерских служб учреждений, тыс. рублей</w:t>
            </w:r>
          </w:p>
        </w:tc>
        <w:tc>
          <w:tcPr>
            <w:tcW w:w="1077" w:type="dxa"/>
          </w:tcPr>
          <w:p>
            <w:pPr>
              <w:pStyle w:val="0"/>
              <w:jc w:val="center"/>
            </w:pPr>
            <w:r>
              <w:rPr>
                <w:sz w:val="20"/>
              </w:rPr>
              <w:t xml:space="preserve">11727,8</w:t>
            </w:r>
          </w:p>
        </w:tc>
        <w:tc>
          <w:tcPr>
            <w:tcW w:w="1077" w:type="dxa"/>
          </w:tcPr>
          <w:p>
            <w:pPr>
              <w:pStyle w:val="0"/>
              <w:jc w:val="center"/>
            </w:pPr>
            <w:r>
              <w:rPr>
                <w:sz w:val="20"/>
              </w:rPr>
              <w:t xml:space="preserve">110710,1</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2.2.3</w:t>
            </w:r>
          </w:p>
        </w:tc>
        <w:tc>
          <w:tcPr>
            <w:tcW w:w="2891" w:type="dxa"/>
          </w:tcPr>
          <w:p>
            <w:pPr>
              <w:pStyle w:val="0"/>
            </w:pPr>
            <w:r>
              <w:rPr>
                <w:sz w:val="20"/>
              </w:rPr>
              <w:t xml:space="preserve">Оптимизация расходов на содержание бюджетной сети в сфере образования</w:t>
            </w:r>
          </w:p>
        </w:tc>
        <w:tc>
          <w:tcPr>
            <w:tcW w:w="3118" w:type="dxa"/>
          </w:tcPr>
          <w:p>
            <w:pPr>
              <w:pStyle w:val="0"/>
            </w:pPr>
            <w:r>
              <w:rPr>
                <w:sz w:val="20"/>
              </w:rPr>
            </w:r>
          </w:p>
        </w:tc>
        <w:tc>
          <w:tcPr>
            <w:tcW w:w="2268" w:type="dxa"/>
          </w:tcPr>
          <w:p>
            <w:pPr>
              <w:pStyle w:val="0"/>
            </w:pPr>
            <w:r>
              <w:rPr>
                <w:sz w:val="20"/>
              </w:rPr>
              <w:t xml:space="preserve">МОиН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37334,8</w:t>
            </w:r>
          </w:p>
        </w:tc>
        <w:tc>
          <w:tcPr>
            <w:tcW w:w="1077" w:type="dxa"/>
          </w:tcPr>
          <w:p>
            <w:pPr>
              <w:pStyle w:val="0"/>
              <w:jc w:val="center"/>
            </w:pPr>
            <w:r>
              <w:rPr>
                <w:sz w:val="20"/>
              </w:rPr>
              <w:t xml:space="preserve">20989,3</w:t>
            </w:r>
          </w:p>
        </w:tc>
        <w:tc>
          <w:tcPr>
            <w:tcW w:w="1134" w:type="dxa"/>
          </w:tcPr>
          <w:p>
            <w:pPr>
              <w:pStyle w:val="0"/>
              <w:jc w:val="center"/>
            </w:pPr>
            <w:r>
              <w:rPr>
                <w:sz w:val="20"/>
              </w:rPr>
              <w:t xml:space="preserve">18864,4</w:t>
            </w:r>
          </w:p>
        </w:tc>
        <w:tc>
          <w:tcPr>
            <w:tcW w:w="1134" w:type="dxa"/>
          </w:tcPr>
          <w:p>
            <w:pPr>
              <w:pStyle w:val="0"/>
              <w:jc w:val="center"/>
            </w:pPr>
            <w:r>
              <w:rPr>
                <w:sz w:val="20"/>
              </w:rPr>
              <w:t xml:space="preserve">17270,7</w:t>
            </w:r>
          </w:p>
        </w:tc>
        <w:tc>
          <w:tcPr>
            <w:tcW w:w="1701" w:type="dxa"/>
          </w:tcPr>
          <w:p>
            <w:pPr>
              <w:pStyle w:val="0"/>
              <w:jc w:val="center"/>
            </w:pPr>
            <w:r>
              <w:rPr>
                <w:sz w:val="20"/>
              </w:rPr>
              <w:t xml:space="preserve">15543,6</w:t>
            </w:r>
          </w:p>
        </w:tc>
      </w:tr>
      <w:tr>
        <w:tc>
          <w:tcPr>
            <w:tcW w:w="850" w:type="dxa"/>
          </w:tcPr>
          <w:p>
            <w:pPr>
              <w:pStyle w:val="0"/>
              <w:jc w:val="center"/>
            </w:pPr>
            <w:r>
              <w:rPr>
                <w:sz w:val="20"/>
              </w:rPr>
              <w:t xml:space="preserve">2.2.3.1</w:t>
            </w:r>
          </w:p>
        </w:tc>
        <w:tc>
          <w:tcPr>
            <w:tcW w:w="2891" w:type="dxa"/>
          </w:tcPr>
          <w:p>
            <w:pPr>
              <w:pStyle w:val="0"/>
            </w:pPr>
            <w:r>
              <w:rPr>
                <w:sz w:val="20"/>
              </w:rPr>
              <w:t xml:space="preserve">Оптимизация сети государственных и муниципальных образовательных организаций</w:t>
            </w:r>
          </w:p>
        </w:tc>
        <w:tc>
          <w:tcPr>
            <w:tcW w:w="3118" w:type="dxa"/>
          </w:tcPr>
          <w:p>
            <w:pPr>
              <w:pStyle w:val="0"/>
            </w:pPr>
            <w:r>
              <w:rPr>
                <w:sz w:val="20"/>
              </w:rPr>
              <w:t xml:space="preserve">реорганизация юридических лиц с учетом количества контингента обслуживания и интенсивности использования</w:t>
            </w:r>
          </w:p>
        </w:tc>
        <w:tc>
          <w:tcPr>
            <w:tcW w:w="2268" w:type="dxa"/>
          </w:tcPr>
          <w:p>
            <w:pPr>
              <w:pStyle w:val="0"/>
            </w:pPr>
            <w:r>
              <w:rPr>
                <w:sz w:val="20"/>
              </w:rPr>
              <w:t xml:space="preserve">МОиН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19562,5</w:t>
            </w:r>
          </w:p>
        </w:tc>
        <w:tc>
          <w:tcPr>
            <w:tcW w:w="1077" w:type="dxa"/>
          </w:tcPr>
          <w:p>
            <w:pPr>
              <w:pStyle w:val="0"/>
              <w:jc w:val="center"/>
            </w:pPr>
            <w:r>
              <w:rPr>
                <w:sz w:val="20"/>
              </w:rPr>
              <w:t xml:space="preserve">5052,8</w:t>
            </w:r>
          </w:p>
        </w:tc>
        <w:tc>
          <w:tcPr>
            <w:tcW w:w="1134" w:type="dxa"/>
          </w:tcPr>
          <w:p>
            <w:pPr>
              <w:pStyle w:val="0"/>
              <w:jc w:val="center"/>
            </w:pPr>
            <w:r>
              <w:rPr>
                <w:sz w:val="20"/>
              </w:rPr>
              <w:t xml:space="preserve">5052,8</w:t>
            </w:r>
          </w:p>
        </w:tc>
        <w:tc>
          <w:tcPr>
            <w:tcW w:w="1134" w:type="dxa"/>
          </w:tcPr>
          <w:p>
            <w:pPr>
              <w:pStyle w:val="0"/>
              <w:jc w:val="center"/>
            </w:pPr>
            <w:r>
              <w:rPr>
                <w:sz w:val="20"/>
              </w:rPr>
              <w:t xml:space="preserve">5052,8</w:t>
            </w:r>
          </w:p>
        </w:tc>
        <w:tc>
          <w:tcPr>
            <w:tcW w:w="1701" w:type="dxa"/>
          </w:tcPr>
          <w:p>
            <w:pPr>
              <w:pStyle w:val="0"/>
              <w:jc w:val="center"/>
            </w:pPr>
            <w:r>
              <w:rPr>
                <w:sz w:val="20"/>
              </w:rPr>
              <w:t xml:space="preserve">5052,8</w:t>
            </w:r>
          </w:p>
        </w:tc>
      </w:tr>
      <w:tr>
        <w:tc>
          <w:tcPr>
            <w:tcW w:w="850" w:type="dxa"/>
          </w:tcPr>
          <w:p>
            <w:pPr>
              <w:pStyle w:val="0"/>
              <w:jc w:val="center"/>
            </w:pPr>
            <w:r>
              <w:rPr>
                <w:sz w:val="20"/>
              </w:rPr>
              <w:t xml:space="preserve">2.2.3.2</w:t>
            </w:r>
          </w:p>
        </w:tc>
        <w:tc>
          <w:tcPr>
            <w:tcW w:w="2891" w:type="dxa"/>
          </w:tcPr>
          <w:p>
            <w:pPr>
              <w:pStyle w:val="0"/>
            </w:pPr>
            <w:r>
              <w:rPr>
                <w:sz w:val="20"/>
              </w:rPr>
              <w:t xml:space="preserve">Реализация положений </w:t>
            </w:r>
            <w:hyperlink w:history="0" r:id="rId51"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статьи 9</w:t>
              </w:r>
            </w:hyperlink>
            <w:r>
              <w:rPr>
                <w:sz w:val="20"/>
              </w:rPr>
              <w:t xml:space="preserve"> Федерального закона от 29 декабря 2012 года N 273-ФЗ "Об образовании в Российской Федерации"</w:t>
            </w:r>
          </w:p>
        </w:tc>
        <w:tc>
          <w:tcPr>
            <w:tcW w:w="3118" w:type="dxa"/>
          </w:tcPr>
          <w:p>
            <w:pPr>
              <w:pStyle w:val="0"/>
            </w:pPr>
            <w:r>
              <w:rPr>
                <w:sz w:val="20"/>
              </w:rPr>
              <w:t xml:space="preserve">внесение соответствующих изменений в нормативные правовые акты Правительства Удмуртской Республики и учредительные документы образовательной организации</w:t>
            </w:r>
          </w:p>
        </w:tc>
        <w:tc>
          <w:tcPr>
            <w:tcW w:w="2268" w:type="dxa"/>
          </w:tcPr>
          <w:p>
            <w:pPr>
              <w:pStyle w:val="0"/>
            </w:pPr>
            <w:r>
              <w:rPr>
                <w:sz w:val="20"/>
              </w:rPr>
              <w:t xml:space="preserve">МОиН УР</w:t>
            </w:r>
          </w:p>
        </w:tc>
        <w:tc>
          <w:tcPr>
            <w:tcW w:w="1474" w:type="dxa"/>
          </w:tcPr>
          <w:p>
            <w:pPr>
              <w:pStyle w:val="0"/>
              <w:jc w:val="center"/>
            </w:pPr>
            <w:r>
              <w:rPr>
                <w:sz w:val="20"/>
              </w:rPr>
              <w:t xml:space="preserve">2021 год</w:t>
            </w:r>
          </w:p>
        </w:tc>
        <w:tc>
          <w:tcPr>
            <w:tcW w:w="2948" w:type="dxa"/>
          </w:tcPr>
          <w:p>
            <w:pPr>
              <w:pStyle w:val="0"/>
            </w:pPr>
            <w:r>
              <w:rPr>
                <w:sz w:val="20"/>
              </w:rPr>
              <w:t xml:space="preserve">передача на муниципальный уровень государственной образовательной организации, да/нет</w:t>
            </w:r>
          </w:p>
        </w:tc>
        <w:tc>
          <w:tcPr>
            <w:tcW w:w="1077" w:type="dxa"/>
          </w:tcPr>
          <w:p>
            <w:pPr>
              <w:pStyle w:val="0"/>
              <w:jc w:val="center"/>
            </w:pPr>
            <w:r>
              <w:rPr>
                <w:sz w:val="20"/>
              </w:rPr>
              <w:t xml:space="preserve">да</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2.2.3.3</w:t>
            </w:r>
          </w:p>
        </w:tc>
        <w:tc>
          <w:tcPr>
            <w:tcW w:w="2891" w:type="dxa"/>
          </w:tcPr>
          <w:p>
            <w:pPr>
              <w:pStyle w:val="0"/>
            </w:pPr>
            <w:r>
              <w:rPr>
                <w:sz w:val="20"/>
              </w:rPr>
              <w:t xml:space="preserve">Увеличение наполняемости классов (групп)</w:t>
            </w:r>
          </w:p>
        </w:tc>
        <w:tc>
          <w:tcPr>
            <w:tcW w:w="3118" w:type="dxa"/>
          </w:tcPr>
          <w:p>
            <w:pPr>
              <w:pStyle w:val="0"/>
            </w:pPr>
            <w:r>
              <w:rPr>
                <w:sz w:val="20"/>
              </w:rPr>
              <w:t xml:space="preserve">интенсификация деятельности образовательных организаций в соответствии с показателями повышения эффективности оказания государственных услуг (работ)</w:t>
            </w:r>
          </w:p>
        </w:tc>
        <w:tc>
          <w:tcPr>
            <w:tcW w:w="2268" w:type="dxa"/>
          </w:tcPr>
          <w:p>
            <w:pPr>
              <w:pStyle w:val="0"/>
            </w:pPr>
            <w:r>
              <w:rPr>
                <w:sz w:val="20"/>
              </w:rPr>
              <w:t xml:space="preserve">МОиН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17772,3</w:t>
            </w:r>
          </w:p>
        </w:tc>
        <w:tc>
          <w:tcPr>
            <w:tcW w:w="1077" w:type="dxa"/>
          </w:tcPr>
          <w:p>
            <w:pPr>
              <w:pStyle w:val="0"/>
              <w:jc w:val="center"/>
            </w:pPr>
            <w:r>
              <w:rPr>
                <w:sz w:val="20"/>
              </w:rPr>
              <w:t xml:space="preserve">15936,5</w:t>
            </w:r>
          </w:p>
        </w:tc>
        <w:tc>
          <w:tcPr>
            <w:tcW w:w="1134" w:type="dxa"/>
          </w:tcPr>
          <w:p>
            <w:pPr>
              <w:pStyle w:val="0"/>
              <w:jc w:val="center"/>
            </w:pPr>
            <w:r>
              <w:rPr>
                <w:sz w:val="20"/>
              </w:rPr>
              <w:t xml:space="preserve">13811,6</w:t>
            </w:r>
          </w:p>
        </w:tc>
        <w:tc>
          <w:tcPr>
            <w:tcW w:w="1134" w:type="dxa"/>
          </w:tcPr>
          <w:p>
            <w:pPr>
              <w:pStyle w:val="0"/>
              <w:jc w:val="center"/>
            </w:pPr>
            <w:r>
              <w:rPr>
                <w:sz w:val="20"/>
              </w:rPr>
              <w:t xml:space="preserve">12217,9</w:t>
            </w:r>
          </w:p>
        </w:tc>
        <w:tc>
          <w:tcPr>
            <w:tcW w:w="1701" w:type="dxa"/>
          </w:tcPr>
          <w:p>
            <w:pPr>
              <w:pStyle w:val="0"/>
              <w:jc w:val="center"/>
            </w:pPr>
            <w:r>
              <w:rPr>
                <w:sz w:val="20"/>
              </w:rPr>
              <w:t xml:space="preserve">10490,8</w:t>
            </w:r>
          </w:p>
        </w:tc>
      </w:tr>
      <w:tr>
        <w:tc>
          <w:tcPr>
            <w:tcW w:w="850" w:type="dxa"/>
          </w:tcPr>
          <w:p>
            <w:pPr>
              <w:pStyle w:val="0"/>
              <w:jc w:val="center"/>
            </w:pPr>
            <w:r>
              <w:rPr>
                <w:sz w:val="20"/>
              </w:rPr>
              <w:t xml:space="preserve">2.2.3.4</w:t>
            </w:r>
          </w:p>
        </w:tc>
        <w:tc>
          <w:tcPr>
            <w:tcW w:w="2891" w:type="dxa"/>
          </w:tcPr>
          <w:p>
            <w:pPr>
              <w:pStyle w:val="0"/>
            </w:pPr>
            <w:r>
              <w:rPr>
                <w:sz w:val="20"/>
              </w:rPr>
              <w:t xml:space="preserve">Совершенствование механизма финансового обеспечения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обеспечение дополнительного образования детей в муниципальных дошкольных образовательных и общеобразовательных организациях, расположенных на территории Удмуртской Республики</w:t>
            </w:r>
          </w:p>
        </w:tc>
        <w:tc>
          <w:tcPr>
            <w:tcW w:w="3118" w:type="dxa"/>
          </w:tcPr>
          <w:p>
            <w:pPr>
              <w:pStyle w:val="0"/>
            </w:pPr>
            <w:r>
              <w:rPr>
                <w:sz w:val="20"/>
              </w:rPr>
              <w:t xml:space="preserve">внесение изменений в локальные акты, утверждающие методики определения нормативов финансового обеспечения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обеспечение дополнительного образования детей в муниципальных дошкольных образовательных и общеобразовательных организациях, расположенных на территории Удмуртской Республики</w:t>
            </w:r>
          </w:p>
        </w:tc>
        <w:tc>
          <w:tcPr>
            <w:tcW w:w="2268" w:type="dxa"/>
          </w:tcPr>
          <w:p>
            <w:pPr>
              <w:pStyle w:val="0"/>
            </w:pPr>
            <w:r>
              <w:rPr>
                <w:sz w:val="20"/>
              </w:rPr>
              <w:t xml:space="preserve">МОиН УР</w:t>
            </w:r>
          </w:p>
        </w:tc>
        <w:tc>
          <w:tcPr>
            <w:tcW w:w="1474" w:type="dxa"/>
          </w:tcPr>
          <w:p>
            <w:pPr>
              <w:pStyle w:val="0"/>
              <w:jc w:val="center"/>
            </w:pPr>
            <w:r>
              <w:rPr>
                <w:sz w:val="20"/>
              </w:rPr>
              <w:t xml:space="preserve">2021 - 2023 годы</w:t>
            </w:r>
          </w:p>
        </w:tc>
        <w:tc>
          <w:tcPr>
            <w:tcW w:w="2948" w:type="dxa"/>
          </w:tcPr>
          <w:p>
            <w:pPr>
              <w:pStyle w:val="0"/>
            </w:pPr>
            <w:r>
              <w:rPr>
                <w:sz w:val="20"/>
              </w:rPr>
              <w:t xml:space="preserve">принятие локальных актов, утверждающих методики определения нормативов финансового обеспечения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обеспечение дополнительного образования детей в муниципальных дошкольных образовательных и общеобразовательных организациях, расположенных на территории Удмуртской Республики,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2.2.4</w:t>
            </w:r>
          </w:p>
        </w:tc>
        <w:tc>
          <w:tcPr>
            <w:tcW w:w="2891" w:type="dxa"/>
          </w:tcPr>
          <w:p>
            <w:pPr>
              <w:pStyle w:val="0"/>
            </w:pPr>
            <w:r>
              <w:rPr>
                <w:sz w:val="20"/>
              </w:rPr>
              <w:t xml:space="preserve">Оптимизация расходов на содержание бюджетной сети в сфере здравоохранения</w:t>
            </w:r>
          </w:p>
        </w:tc>
        <w:tc>
          <w:tcPr>
            <w:tcW w:w="3118" w:type="dxa"/>
          </w:tcPr>
          <w:p>
            <w:pPr>
              <w:pStyle w:val="0"/>
            </w:pPr>
            <w:r>
              <w:rPr>
                <w:sz w:val="20"/>
              </w:rPr>
            </w:r>
          </w:p>
        </w:tc>
        <w:tc>
          <w:tcPr>
            <w:tcW w:w="2268" w:type="dxa"/>
          </w:tcPr>
          <w:p>
            <w:pPr>
              <w:pStyle w:val="0"/>
            </w:pPr>
            <w:r>
              <w:rPr>
                <w:sz w:val="20"/>
              </w:rPr>
              <w:t xml:space="preserve">Минздрав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4803,9</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2.2.4.1</w:t>
            </w:r>
          </w:p>
        </w:tc>
        <w:tc>
          <w:tcPr>
            <w:tcW w:w="2891" w:type="dxa"/>
          </w:tcPr>
          <w:p>
            <w:pPr>
              <w:pStyle w:val="0"/>
            </w:pPr>
            <w:r>
              <w:rPr>
                <w:sz w:val="20"/>
              </w:rPr>
              <w:t xml:space="preserve">Оптимизация сети государственных учреждений здравоохранения</w:t>
            </w:r>
          </w:p>
        </w:tc>
        <w:tc>
          <w:tcPr>
            <w:tcW w:w="3118" w:type="dxa"/>
          </w:tcPr>
          <w:p>
            <w:pPr>
              <w:pStyle w:val="0"/>
            </w:pPr>
            <w:r>
              <w:rPr>
                <w:sz w:val="20"/>
              </w:rPr>
              <w:t xml:space="preserve">реорганизация юридических лиц с учетом количества контингента обслуживания и интенсивности использования</w:t>
            </w:r>
          </w:p>
        </w:tc>
        <w:tc>
          <w:tcPr>
            <w:tcW w:w="2268" w:type="dxa"/>
          </w:tcPr>
          <w:p>
            <w:pPr>
              <w:pStyle w:val="0"/>
            </w:pPr>
            <w:r>
              <w:rPr>
                <w:sz w:val="20"/>
              </w:rPr>
              <w:t xml:space="preserve">Минздрав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3934,0</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2.2.4.2</w:t>
            </w:r>
          </w:p>
        </w:tc>
        <w:tc>
          <w:tcPr>
            <w:tcW w:w="2891" w:type="dxa"/>
          </w:tcPr>
          <w:p>
            <w:pPr>
              <w:pStyle w:val="0"/>
            </w:pPr>
            <w:r>
              <w:rPr>
                <w:sz w:val="20"/>
              </w:rPr>
              <w:t xml:space="preserve">Приведение штатных расписаний государственных учреждений здравоохранения в соответствии с порядками оказания медицинской помощи, иными правовыми актами, штатными нормативами</w:t>
            </w:r>
          </w:p>
        </w:tc>
        <w:tc>
          <w:tcPr>
            <w:tcW w:w="3118" w:type="dxa"/>
          </w:tcPr>
          <w:p>
            <w:pPr>
              <w:pStyle w:val="0"/>
            </w:pPr>
            <w:r>
              <w:rPr>
                <w:sz w:val="20"/>
              </w:rPr>
              <w:t xml:space="preserve">реализация </w:t>
            </w:r>
            <w:hyperlink w:history="0" r:id="rId52" w:tooltip="Распоряжение Минздрава УР от 09.01.2019 N 2 &quot;Об утверждении методических указаний по составлению штатных расписаний бюджетных, казенных учреждений, подведомственных Министерству здравоохранения Удмуртской Республики&quot; {КонсультантПлюс}">
              <w:r>
                <w:rPr>
                  <w:sz w:val="20"/>
                  <w:color w:val="0000ff"/>
                </w:rPr>
                <w:t xml:space="preserve">распоряжения</w:t>
              </w:r>
            </w:hyperlink>
            <w:r>
              <w:rPr>
                <w:sz w:val="20"/>
              </w:rPr>
              <w:t xml:space="preserve"> Минздрава Удмуртии от 9 января 2019 года N 2 "Об утверждении методических указаний по составлению штатных расписаний бюджетных, казенных учреждений, подведомственных Министерству здравоохранения Удмуртской Республики"</w:t>
            </w:r>
          </w:p>
        </w:tc>
        <w:tc>
          <w:tcPr>
            <w:tcW w:w="2268" w:type="dxa"/>
          </w:tcPr>
          <w:p>
            <w:pPr>
              <w:pStyle w:val="0"/>
            </w:pPr>
            <w:r>
              <w:rPr>
                <w:sz w:val="20"/>
              </w:rPr>
              <w:t xml:space="preserve">Минздрав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869,9</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2.2.4.3</w:t>
            </w:r>
          </w:p>
        </w:tc>
        <w:tc>
          <w:tcPr>
            <w:tcW w:w="2891" w:type="dxa"/>
          </w:tcPr>
          <w:p>
            <w:pPr>
              <w:pStyle w:val="0"/>
            </w:pPr>
            <w:r>
              <w:rPr>
                <w:sz w:val="20"/>
              </w:rPr>
              <w:t xml:space="preserve">Оптимизация расходов на уплату страховых взносов на обязательное медицинское страхование неработающего населения за счет актуализации сведений о численности неработающих лиц, застрахованных по обязательному медицинскому страхованию</w:t>
            </w:r>
          </w:p>
        </w:tc>
        <w:tc>
          <w:tcPr>
            <w:tcW w:w="3118" w:type="dxa"/>
          </w:tcPr>
          <w:p>
            <w:pPr>
              <w:pStyle w:val="0"/>
            </w:pPr>
            <w:r>
              <w:rPr>
                <w:sz w:val="20"/>
              </w:rPr>
              <w:t xml:space="preserve">инвентаризация численности неработающих лиц, застрахованных по обязательному медицинскому страхованию. Выявление в реестре застрахованных по обязательному медицинскому страхованию контингента лиц, не подлежащих страхованию</w:t>
            </w:r>
          </w:p>
        </w:tc>
        <w:tc>
          <w:tcPr>
            <w:tcW w:w="2268" w:type="dxa"/>
          </w:tcPr>
          <w:p>
            <w:pPr>
              <w:pStyle w:val="0"/>
            </w:pPr>
            <w:r>
              <w:rPr>
                <w:sz w:val="20"/>
              </w:rPr>
              <w:t xml:space="preserve">Минздрав Удмуртии, Территориальный фонд обязательного медицинского страхования Удмуртской Республики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ежеквартальная актуализация сведений регионального сегмента единого регистра застрахованных лиц,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2.2.4.4</w:t>
            </w:r>
          </w:p>
        </w:tc>
        <w:tc>
          <w:tcPr>
            <w:tcW w:w="2891" w:type="dxa"/>
          </w:tcPr>
          <w:p>
            <w:pPr>
              <w:pStyle w:val="0"/>
            </w:pPr>
            <w:r>
              <w:rPr>
                <w:sz w:val="20"/>
              </w:rPr>
              <w:t xml:space="preserve">Предотвращение лицензиатами нарушений лицензионных требований, снижение количества отказов в предоставлении и переоформлении лицензий</w:t>
            </w:r>
          </w:p>
        </w:tc>
        <w:tc>
          <w:tcPr>
            <w:tcW w:w="3118" w:type="dxa"/>
          </w:tcPr>
          <w:p>
            <w:pPr>
              <w:pStyle w:val="0"/>
            </w:pPr>
            <w:r>
              <w:rPr>
                <w:sz w:val="20"/>
              </w:rPr>
              <w:t xml:space="preserve">анализ деятельности подведомственных учреждений в части соблюдения требований законодательства о лицензировании при очередном переоформлении лицензии на медицинскую, фармацевтическую деятельность и деятельность по обороту наркотических средств и психотропных веществ</w:t>
            </w:r>
          </w:p>
        </w:tc>
        <w:tc>
          <w:tcPr>
            <w:tcW w:w="2268" w:type="dxa"/>
          </w:tcPr>
          <w:p>
            <w:pPr>
              <w:pStyle w:val="0"/>
            </w:pPr>
            <w:r>
              <w:rPr>
                <w:sz w:val="20"/>
              </w:rPr>
              <w:t xml:space="preserve">Минздрав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минимизация штрафных санкций,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2.2.5</w:t>
            </w:r>
          </w:p>
        </w:tc>
        <w:tc>
          <w:tcPr>
            <w:tcW w:w="2891" w:type="dxa"/>
          </w:tcPr>
          <w:p>
            <w:pPr>
              <w:pStyle w:val="0"/>
            </w:pPr>
            <w:r>
              <w:rPr>
                <w:sz w:val="20"/>
              </w:rPr>
              <w:t xml:space="preserve">Оптимизация расходов на содержание бюджетной сети в сфере социального обслуживания населения</w:t>
            </w:r>
          </w:p>
        </w:tc>
        <w:tc>
          <w:tcPr>
            <w:tcW w:w="3118" w:type="dxa"/>
          </w:tcPr>
          <w:p>
            <w:pPr>
              <w:pStyle w:val="0"/>
            </w:pPr>
            <w:r>
              <w:rPr>
                <w:sz w:val="20"/>
              </w:rPr>
            </w:r>
          </w:p>
        </w:tc>
        <w:tc>
          <w:tcPr>
            <w:tcW w:w="2268" w:type="dxa"/>
          </w:tcPr>
          <w:p>
            <w:pPr>
              <w:pStyle w:val="0"/>
            </w:pPr>
            <w:r>
              <w:rPr>
                <w:sz w:val="20"/>
              </w:rPr>
              <w:t xml:space="preserve">Минсоцполитики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3079,0</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2.2.5.1</w:t>
            </w:r>
          </w:p>
        </w:tc>
        <w:tc>
          <w:tcPr>
            <w:tcW w:w="2891" w:type="dxa"/>
          </w:tcPr>
          <w:p>
            <w:pPr>
              <w:pStyle w:val="0"/>
            </w:pPr>
            <w:r>
              <w:rPr>
                <w:sz w:val="20"/>
              </w:rPr>
              <w:t xml:space="preserve">Оптимизация сети государственных учреждений социальной защиты населения</w:t>
            </w:r>
          </w:p>
        </w:tc>
        <w:tc>
          <w:tcPr>
            <w:tcW w:w="3118" w:type="dxa"/>
          </w:tcPr>
          <w:p>
            <w:pPr>
              <w:pStyle w:val="0"/>
            </w:pPr>
            <w:r>
              <w:rPr>
                <w:sz w:val="20"/>
              </w:rPr>
              <w:t xml:space="preserve">Реорганизация юридических лиц с учетом количества контингента обслуживания и интенсивности использования</w:t>
            </w:r>
          </w:p>
        </w:tc>
        <w:tc>
          <w:tcPr>
            <w:tcW w:w="2268" w:type="dxa"/>
          </w:tcPr>
          <w:p>
            <w:pPr>
              <w:pStyle w:val="0"/>
            </w:pPr>
            <w:r>
              <w:rPr>
                <w:sz w:val="20"/>
              </w:rPr>
              <w:t xml:space="preserve">Минсоцполитики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3079,0</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2.2.5.2</w:t>
            </w:r>
          </w:p>
        </w:tc>
        <w:tc>
          <w:tcPr>
            <w:tcW w:w="2891" w:type="dxa"/>
          </w:tcPr>
          <w:p>
            <w:pPr>
              <w:pStyle w:val="0"/>
            </w:pPr>
            <w:r>
              <w:rPr>
                <w:sz w:val="20"/>
              </w:rPr>
              <w:t xml:space="preserve">Прекращение осуществления органами местного самоуправления в Удмуртской Республике полномочий в сфере опеки и попечительства в отношении несовершеннолетних, по социальной поддержке детей-сирот и детей, оставшихся без попечения родителей, лиц из числа детей-сирот и детей, оставшихся без попечения родителей, по предоставлению мер социальной поддержки многодетным семьям</w:t>
            </w:r>
          </w:p>
        </w:tc>
        <w:tc>
          <w:tcPr>
            <w:tcW w:w="3118" w:type="dxa"/>
          </w:tcPr>
          <w:p>
            <w:pPr>
              <w:pStyle w:val="0"/>
            </w:pPr>
            <w:r>
              <w:rPr>
                <w:sz w:val="20"/>
              </w:rPr>
              <w:t xml:space="preserve">реализация Плана мероприятий ("дорожной карты") по оптимизации структуры органов социальной защиты населения и органов опеки и попечительства</w:t>
            </w:r>
          </w:p>
        </w:tc>
        <w:tc>
          <w:tcPr>
            <w:tcW w:w="2268" w:type="dxa"/>
          </w:tcPr>
          <w:p>
            <w:pPr>
              <w:pStyle w:val="0"/>
            </w:pPr>
            <w:r>
              <w:rPr>
                <w:sz w:val="20"/>
              </w:rPr>
              <w:t xml:space="preserve">Минсоцполитики УР</w:t>
            </w:r>
          </w:p>
        </w:tc>
        <w:tc>
          <w:tcPr>
            <w:tcW w:w="1474" w:type="dxa"/>
          </w:tcPr>
          <w:p>
            <w:pPr>
              <w:pStyle w:val="0"/>
              <w:jc w:val="center"/>
            </w:pPr>
            <w:r>
              <w:rPr>
                <w:sz w:val="20"/>
              </w:rPr>
              <w:t xml:space="preserve">2021 год</w:t>
            </w:r>
          </w:p>
        </w:tc>
        <w:tc>
          <w:tcPr>
            <w:tcW w:w="2948" w:type="dxa"/>
          </w:tcPr>
          <w:p>
            <w:pPr>
              <w:pStyle w:val="0"/>
            </w:pPr>
            <w:r>
              <w:rPr>
                <w:sz w:val="20"/>
              </w:rPr>
              <w:t xml:space="preserve">создание Управления социальной защиты населения Удмуртской Республики при Министерстве социальной политики и труда Удмуртской Республики, казенного учреждения Удмуртской Республики "Республиканский центр социальных выплат", да/нет</w:t>
            </w:r>
          </w:p>
        </w:tc>
        <w:tc>
          <w:tcPr>
            <w:tcW w:w="1077" w:type="dxa"/>
          </w:tcPr>
          <w:p>
            <w:pPr>
              <w:pStyle w:val="0"/>
              <w:jc w:val="center"/>
            </w:pPr>
            <w:r>
              <w:rPr>
                <w:sz w:val="20"/>
              </w:rPr>
              <w:t xml:space="preserve">да</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2.2.6</w:t>
            </w:r>
          </w:p>
        </w:tc>
        <w:tc>
          <w:tcPr>
            <w:tcW w:w="2891" w:type="dxa"/>
          </w:tcPr>
          <w:p>
            <w:pPr>
              <w:pStyle w:val="0"/>
            </w:pPr>
            <w:r>
              <w:rPr>
                <w:sz w:val="20"/>
              </w:rPr>
              <w:t xml:space="preserve">Оптимизация расходов на содержание бюджетной сети в сфере культуры</w:t>
            </w:r>
          </w:p>
        </w:tc>
        <w:tc>
          <w:tcPr>
            <w:tcW w:w="3118" w:type="dxa"/>
          </w:tcPr>
          <w:p>
            <w:pPr>
              <w:pStyle w:val="0"/>
            </w:pPr>
            <w:r>
              <w:rPr>
                <w:sz w:val="20"/>
              </w:rPr>
            </w:r>
          </w:p>
        </w:tc>
        <w:tc>
          <w:tcPr>
            <w:tcW w:w="2268" w:type="dxa"/>
          </w:tcPr>
          <w:p>
            <w:pPr>
              <w:pStyle w:val="0"/>
            </w:pPr>
            <w:r>
              <w:rPr>
                <w:sz w:val="20"/>
              </w:rPr>
              <w:t xml:space="preserve">Минкультуры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jc w:val="center"/>
            </w:pPr>
            <w:r>
              <w:rPr>
                <w:sz w:val="20"/>
              </w:rPr>
              <w:t xml:space="preserve">29421,3</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2.2.6.1</w:t>
            </w:r>
          </w:p>
        </w:tc>
        <w:tc>
          <w:tcPr>
            <w:tcW w:w="2891" w:type="dxa"/>
          </w:tcPr>
          <w:p>
            <w:pPr>
              <w:pStyle w:val="0"/>
            </w:pPr>
            <w:r>
              <w:rPr>
                <w:sz w:val="20"/>
              </w:rPr>
              <w:t xml:space="preserve">Оптимизация сети государственных учреждений культуры</w:t>
            </w:r>
          </w:p>
        </w:tc>
        <w:tc>
          <w:tcPr>
            <w:tcW w:w="3118" w:type="dxa"/>
          </w:tcPr>
          <w:p>
            <w:pPr>
              <w:pStyle w:val="0"/>
            </w:pPr>
            <w:r>
              <w:rPr>
                <w:sz w:val="20"/>
              </w:rPr>
              <w:t xml:space="preserve">реорганизация юридических лиц с учетом количества контингента обслуживания и интенсивности использования</w:t>
            </w:r>
          </w:p>
        </w:tc>
        <w:tc>
          <w:tcPr>
            <w:tcW w:w="2268" w:type="dxa"/>
          </w:tcPr>
          <w:p>
            <w:pPr>
              <w:pStyle w:val="0"/>
            </w:pPr>
            <w:r>
              <w:rPr>
                <w:sz w:val="20"/>
              </w:rPr>
              <w:t xml:space="preserve">Минкультуры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jc w:val="center"/>
            </w:pPr>
            <w:r>
              <w:rPr>
                <w:sz w:val="20"/>
              </w:rPr>
              <w:t xml:space="preserve">598,9</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2.2.6.2</w:t>
            </w:r>
          </w:p>
        </w:tc>
        <w:tc>
          <w:tcPr>
            <w:tcW w:w="2891" w:type="dxa"/>
          </w:tcPr>
          <w:p>
            <w:pPr>
              <w:pStyle w:val="0"/>
            </w:pPr>
            <w:r>
              <w:rPr>
                <w:sz w:val="20"/>
              </w:rPr>
              <w:t xml:space="preserve">Оптимизация численности работников государственных учреждений культуры</w:t>
            </w:r>
          </w:p>
        </w:tc>
        <w:tc>
          <w:tcPr>
            <w:tcW w:w="3118" w:type="dxa"/>
          </w:tcPr>
          <w:p>
            <w:pPr>
              <w:pStyle w:val="0"/>
            </w:pPr>
            <w:r>
              <w:rPr>
                <w:sz w:val="20"/>
              </w:rPr>
              <w:t xml:space="preserve">исключение прочего непрофильного персонала из состава подведомственных учреждений и образование центров комплексного обслуживания</w:t>
            </w:r>
          </w:p>
        </w:tc>
        <w:tc>
          <w:tcPr>
            <w:tcW w:w="2268" w:type="dxa"/>
          </w:tcPr>
          <w:p>
            <w:pPr>
              <w:pStyle w:val="0"/>
            </w:pPr>
            <w:r>
              <w:rPr>
                <w:sz w:val="20"/>
              </w:rPr>
              <w:t xml:space="preserve">Минкультуры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jc w:val="center"/>
            </w:pPr>
            <w:r>
              <w:rPr>
                <w:sz w:val="20"/>
              </w:rPr>
              <w:t xml:space="preserve">4551,6</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2.2.6.3</w:t>
            </w:r>
          </w:p>
        </w:tc>
        <w:tc>
          <w:tcPr>
            <w:tcW w:w="2891" w:type="dxa"/>
          </w:tcPr>
          <w:p>
            <w:pPr>
              <w:pStyle w:val="0"/>
            </w:pPr>
            <w:r>
              <w:rPr>
                <w:sz w:val="20"/>
              </w:rPr>
              <w:t xml:space="preserve">Оптимизация сети муниципальных учреждений культуры</w:t>
            </w:r>
          </w:p>
        </w:tc>
        <w:tc>
          <w:tcPr>
            <w:tcW w:w="3118" w:type="dxa"/>
          </w:tcPr>
          <w:p>
            <w:pPr>
              <w:pStyle w:val="0"/>
            </w:pPr>
            <w:r>
              <w:rPr>
                <w:sz w:val="20"/>
              </w:rPr>
              <w:t xml:space="preserve">реорганизация юридических лиц с учетом количества контингента обслуживания и интенсивности использования</w:t>
            </w:r>
          </w:p>
        </w:tc>
        <w:tc>
          <w:tcPr>
            <w:tcW w:w="2268" w:type="dxa"/>
          </w:tcPr>
          <w:p>
            <w:pPr>
              <w:pStyle w:val="0"/>
            </w:pPr>
            <w:r>
              <w:rPr>
                <w:sz w:val="20"/>
              </w:rPr>
              <w:t xml:space="preserve">Минкультуры УР, ОМС в УР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jc w:val="center"/>
            </w:pPr>
            <w:r>
              <w:rPr>
                <w:sz w:val="20"/>
              </w:rPr>
              <w:t xml:space="preserve">3083,1</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2.2.6.4</w:t>
            </w:r>
          </w:p>
        </w:tc>
        <w:tc>
          <w:tcPr>
            <w:tcW w:w="2891" w:type="dxa"/>
          </w:tcPr>
          <w:p>
            <w:pPr>
              <w:pStyle w:val="0"/>
            </w:pPr>
            <w:r>
              <w:rPr>
                <w:sz w:val="20"/>
              </w:rPr>
              <w:t xml:space="preserve">Оптимизация численности работников муниципальных учреждений культуры</w:t>
            </w:r>
          </w:p>
        </w:tc>
        <w:tc>
          <w:tcPr>
            <w:tcW w:w="3118" w:type="dxa"/>
          </w:tcPr>
          <w:p>
            <w:pPr>
              <w:pStyle w:val="0"/>
            </w:pPr>
            <w:r>
              <w:rPr>
                <w:sz w:val="20"/>
              </w:rPr>
              <w:t xml:space="preserve">перевод Центров декоративно-прикладного искусства и отделов декоративно-прикладного искусства в муниципальных образованиях в Удмуртской Республике в автономные некоммерческие организации</w:t>
            </w:r>
          </w:p>
        </w:tc>
        <w:tc>
          <w:tcPr>
            <w:tcW w:w="2268" w:type="dxa"/>
          </w:tcPr>
          <w:p>
            <w:pPr>
              <w:pStyle w:val="0"/>
            </w:pPr>
            <w:r>
              <w:rPr>
                <w:sz w:val="20"/>
              </w:rPr>
              <w:t xml:space="preserve">Минкультуры УР, ОМС в УР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jc w:val="center"/>
            </w:pPr>
            <w:r>
              <w:rPr>
                <w:sz w:val="20"/>
              </w:rPr>
              <w:t xml:space="preserve">21187,7</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2.2.7</w:t>
            </w:r>
          </w:p>
        </w:tc>
        <w:tc>
          <w:tcPr>
            <w:tcW w:w="2891" w:type="dxa"/>
          </w:tcPr>
          <w:p>
            <w:pPr>
              <w:pStyle w:val="0"/>
            </w:pPr>
            <w:r>
              <w:rPr>
                <w:sz w:val="20"/>
              </w:rPr>
              <w:t xml:space="preserve">Оптимизация расходов на содержание бюджетной сети в сфере физической культуры, спорта и молодежной политики</w:t>
            </w:r>
          </w:p>
        </w:tc>
        <w:tc>
          <w:tcPr>
            <w:tcW w:w="3118" w:type="dxa"/>
          </w:tcPr>
          <w:p>
            <w:pPr>
              <w:pStyle w:val="0"/>
            </w:pPr>
            <w:r>
              <w:rPr>
                <w:sz w:val="20"/>
              </w:rPr>
            </w:r>
          </w:p>
        </w:tc>
        <w:tc>
          <w:tcPr>
            <w:tcW w:w="2268" w:type="dxa"/>
          </w:tcPr>
          <w:p>
            <w:pPr>
              <w:pStyle w:val="0"/>
            </w:pPr>
            <w:r>
              <w:rPr>
                <w:sz w:val="20"/>
              </w:rPr>
              <w:t xml:space="preserve">Минспорт УР, АМП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133,0</w:t>
            </w:r>
          </w:p>
        </w:tc>
        <w:tc>
          <w:tcPr>
            <w:tcW w:w="1077" w:type="dxa"/>
          </w:tcPr>
          <w:p>
            <w:pPr>
              <w:pStyle w:val="0"/>
              <w:jc w:val="center"/>
            </w:pPr>
            <w:r>
              <w:rPr>
                <w:sz w:val="20"/>
              </w:rPr>
              <w:t xml:space="preserve">5000,0</w:t>
            </w:r>
          </w:p>
        </w:tc>
        <w:tc>
          <w:tcPr>
            <w:tcW w:w="1134" w:type="dxa"/>
          </w:tcPr>
          <w:p>
            <w:pPr>
              <w:pStyle w:val="0"/>
              <w:jc w:val="center"/>
            </w:pPr>
            <w:r>
              <w:rPr>
                <w:sz w:val="20"/>
              </w:rPr>
              <w:t xml:space="preserve">5000,0</w:t>
            </w:r>
          </w:p>
        </w:tc>
        <w:tc>
          <w:tcPr>
            <w:tcW w:w="1134" w:type="dxa"/>
          </w:tcPr>
          <w:p>
            <w:pPr>
              <w:pStyle w:val="0"/>
              <w:jc w:val="center"/>
            </w:pPr>
            <w:r>
              <w:rPr>
                <w:sz w:val="20"/>
              </w:rPr>
              <w:t xml:space="preserve">5000,0</w:t>
            </w:r>
          </w:p>
        </w:tc>
        <w:tc>
          <w:tcPr>
            <w:tcW w:w="1701" w:type="dxa"/>
          </w:tcPr>
          <w:p>
            <w:pPr>
              <w:pStyle w:val="0"/>
              <w:jc w:val="center"/>
            </w:pPr>
            <w:r>
              <w:rPr>
                <w:sz w:val="20"/>
              </w:rPr>
              <w:t xml:space="preserve">5000,0</w:t>
            </w:r>
          </w:p>
        </w:tc>
      </w:tr>
      <w:tr>
        <w:tc>
          <w:tcPr>
            <w:tcW w:w="850" w:type="dxa"/>
          </w:tcPr>
          <w:p>
            <w:pPr>
              <w:pStyle w:val="0"/>
              <w:jc w:val="center"/>
            </w:pPr>
            <w:r>
              <w:rPr>
                <w:sz w:val="20"/>
              </w:rPr>
              <w:t xml:space="preserve">2.2.7.1</w:t>
            </w:r>
          </w:p>
        </w:tc>
        <w:tc>
          <w:tcPr>
            <w:tcW w:w="2891" w:type="dxa"/>
          </w:tcPr>
          <w:p>
            <w:pPr>
              <w:pStyle w:val="0"/>
            </w:pPr>
            <w:r>
              <w:rPr>
                <w:sz w:val="20"/>
              </w:rPr>
              <w:t xml:space="preserve">Оптимизация сети государственных учреждений физической культуры, спорта и молодежной политики</w:t>
            </w:r>
          </w:p>
        </w:tc>
        <w:tc>
          <w:tcPr>
            <w:tcW w:w="3118" w:type="dxa"/>
          </w:tcPr>
          <w:p>
            <w:pPr>
              <w:pStyle w:val="0"/>
            </w:pPr>
            <w:r>
              <w:rPr>
                <w:sz w:val="20"/>
              </w:rPr>
              <w:t xml:space="preserve">реорганизация юридических лиц с учетом количества контингента обслуживания и интенсивности использования</w:t>
            </w:r>
          </w:p>
        </w:tc>
        <w:tc>
          <w:tcPr>
            <w:tcW w:w="2268" w:type="dxa"/>
          </w:tcPr>
          <w:p>
            <w:pPr>
              <w:pStyle w:val="0"/>
            </w:pPr>
            <w:r>
              <w:rPr>
                <w:sz w:val="20"/>
              </w:rPr>
              <w:t xml:space="preserve">Минспорт УР, АМП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133,0</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2.2.7.2</w:t>
            </w:r>
          </w:p>
        </w:tc>
        <w:tc>
          <w:tcPr>
            <w:tcW w:w="2891" w:type="dxa"/>
          </w:tcPr>
          <w:p>
            <w:pPr>
              <w:pStyle w:val="0"/>
            </w:pPr>
            <w:r>
              <w:rPr>
                <w:sz w:val="20"/>
              </w:rPr>
              <w:t xml:space="preserve">Реализация мероприятий Всероссийской молодежной форумной кампании</w:t>
            </w:r>
          </w:p>
        </w:tc>
        <w:tc>
          <w:tcPr>
            <w:tcW w:w="3118" w:type="dxa"/>
          </w:tcPr>
          <w:p>
            <w:pPr>
              <w:pStyle w:val="0"/>
            </w:pPr>
            <w:r>
              <w:rPr>
                <w:sz w:val="20"/>
              </w:rPr>
              <w:t xml:space="preserve">подача заявок молодежью (физическими лицами), молодежными учреждениями, молодежными некоммерческими организациями на грантовые конкурсы (фонды) для получения внебюджетного финансирования для проведения (реализации) проектов, программ и мероприятий для детей, подростков и молодежи на территории Удмуртской Республики</w:t>
            </w:r>
          </w:p>
        </w:tc>
        <w:tc>
          <w:tcPr>
            <w:tcW w:w="2268" w:type="dxa"/>
          </w:tcPr>
          <w:p>
            <w:pPr>
              <w:pStyle w:val="0"/>
            </w:pPr>
            <w:r>
              <w:rPr>
                <w:sz w:val="20"/>
              </w:rPr>
              <w:t xml:space="preserve">Минспорт УР, АМП УР</w:t>
            </w:r>
          </w:p>
        </w:tc>
        <w:tc>
          <w:tcPr>
            <w:tcW w:w="1474" w:type="dxa"/>
          </w:tcPr>
          <w:p>
            <w:pPr>
              <w:pStyle w:val="0"/>
              <w:jc w:val="center"/>
            </w:pPr>
            <w:r>
              <w:rPr>
                <w:sz w:val="20"/>
              </w:rPr>
              <w:t xml:space="preserve">2021 - 2025</w:t>
            </w:r>
          </w:p>
        </w:tc>
        <w:tc>
          <w:tcPr>
            <w:tcW w:w="2948" w:type="dxa"/>
          </w:tcPr>
          <w:p>
            <w:pPr>
              <w:pStyle w:val="0"/>
            </w:pPr>
            <w:r>
              <w:rPr>
                <w:sz w:val="20"/>
              </w:rPr>
              <w:t xml:space="preserve">прирост привлечения грантовых средств молодежью (физическими лицами), молодежными учреждениями, молодежными НКО по сравнению с предыдущим годом, тыс. рублей</w:t>
            </w:r>
          </w:p>
        </w:tc>
        <w:tc>
          <w:tcPr>
            <w:tcW w:w="1077" w:type="dxa"/>
          </w:tcPr>
          <w:p>
            <w:pPr>
              <w:pStyle w:val="0"/>
            </w:pPr>
            <w:r>
              <w:rPr>
                <w:sz w:val="20"/>
              </w:rPr>
            </w:r>
          </w:p>
        </w:tc>
        <w:tc>
          <w:tcPr>
            <w:tcW w:w="1077" w:type="dxa"/>
          </w:tcPr>
          <w:p>
            <w:pPr>
              <w:pStyle w:val="0"/>
              <w:jc w:val="center"/>
            </w:pPr>
            <w:r>
              <w:rPr>
                <w:sz w:val="20"/>
              </w:rPr>
              <w:t xml:space="preserve">5000,0</w:t>
            </w:r>
          </w:p>
        </w:tc>
        <w:tc>
          <w:tcPr>
            <w:tcW w:w="1134" w:type="dxa"/>
          </w:tcPr>
          <w:p>
            <w:pPr>
              <w:pStyle w:val="0"/>
              <w:jc w:val="center"/>
            </w:pPr>
            <w:r>
              <w:rPr>
                <w:sz w:val="20"/>
              </w:rPr>
              <w:t xml:space="preserve">5000,0</w:t>
            </w:r>
          </w:p>
        </w:tc>
        <w:tc>
          <w:tcPr>
            <w:tcW w:w="1134" w:type="dxa"/>
          </w:tcPr>
          <w:p>
            <w:pPr>
              <w:pStyle w:val="0"/>
              <w:jc w:val="center"/>
            </w:pPr>
            <w:r>
              <w:rPr>
                <w:sz w:val="20"/>
              </w:rPr>
              <w:t xml:space="preserve">5000,0</w:t>
            </w:r>
          </w:p>
        </w:tc>
        <w:tc>
          <w:tcPr>
            <w:tcW w:w="1701" w:type="dxa"/>
          </w:tcPr>
          <w:p>
            <w:pPr>
              <w:pStyle w:val="0"/>
              <w:jc w:val="center"/>
            </w:pPr>
            <w:r>
              <w:rPr>
                <w:sz w:val="20"/>
              </w:rPr>
              <w:t xml:space="preserve">5000,0</w:t>
            </w:r>
          </w:p>
        </w:tc>
      </w:tr>
      <w:tr>
        <w:tc>
          <w:tcPr>
            <w:tcW w:w="850" w:type="dxa"/>
          </w:tcPr>
          <w:p>
            <w:pPr>
              <w:pStyle w:val="0"/>
              <w:jc w:val="center"/>
            </w:pPr>
            <w:r>
              <w:rPr>
                <w:sz w:val="20"/>
              </w:rPr>
              <w:t xml:space="preserve">2.2.7.3</w:t>
            </w:r>
          </w:p>
        </w:tc>
        <w:tc>
          <w:tcPr>
            <w:tcW w:w="2891" w:type="dxa"/>
          </w:tcPr>
          <w:p>
            <w:pPr>
              <w:pStyle w:val="0"/>
            </w:pPr>
            <w:r>
              <w:rPr>
                <w:sz w:val="20"/>
              </w:rPr>
              <w:t xml:space="preserve">Повышение эффективности государственной поддержки общественных объединений по реализации проектов, программ, мероприятий для детей, подростков и молодежи</w:t>
            </w:r>
          </w:p>
        </w:tc>
        <w:tc>
          <w:tcPr>
            <w:tcW w:w="3118" w:type="dxa"/>
          </w:tcPr>
          <w:p>
            <w:pPr>
              <w:pStyle w:val="0"/>
            </w:pPr>
            <w:r>
              <w:rPr>
                <w:sz w:val="20"/>
              </w:rPr>
              <w:t xml:space="preserve">проведение оценки эффективности мер государственной поддержки общественных объединений по реализации проектов, программ, мероприятий для детей, подростков и молодежи</w:t>
            </w:r>
          </w:p>
        </w:tc>
        <w:tc>
          <w:tcPr>
            <w:tcW w:w="2268" w:type="dxa"/>
          </w:tcPr>
          <w:p>
            <w:pPr>
              <w:pStyle w:val="0"/>
            </w:pPr>
            <w:r>
              <w:rPr>
                <w:sz w:val="20"/>
              </w:rPr>
              <w:t xml:space="preserve">Минспорт УР</w:t>
            </w:r>
          </w:p>
        </w:tc>
        <w:tc>
          <w:tcPr>
            <w:tcW w:w="1474" w:type="dxa"/>
          </w:tcPr>
          <w:p>
            <w:pPr>
              <w:pStyle w:val="0"/>
              <w:jc w:val="center"/>
            </w:pPr>
            <w:r>
              <w:rPr>
                <w:sz w:val="20"/>
              </w:rPr>
              <w:t xml:space="preserve">2021 год</w:t>
            </w:r>
          </w:p>
        </w:tc>
        <w:tc>
          <w:tcPr>
            <w:tcW w:w="2948" w:type="dxa"/>
          </w:tcPr>
          <w:p>
            <w:pPr>
              <w:pStyle w:val="0"/>
            </w:pPr>
            <w:r>
              <w:rPr>
                <w:sz w:val="20"/>
              </w:rPr>
              <w:t xml:space="preserve">подготовка предложений по совершенствованию механизмов и направлений субсидирования общественных объединений по реализации проектов, программ, мероприятий для детей, подростков и молодежи, да/нет</w:t>
            </w:r>
          </w:p>
        </w:tc>
        <w:tc>
          <w:tcPr>
            <w:tcW w:w="1077" w:type="dxa"/>
          </w:tcPr>
          <w:p>
            <w:pPr>
              <w:pStyle w:val="0"/>
              <w:jc w:val="center"/>
            </w:pPr>
            <w:r>
              <w:rPr>
                <w:sz w:val="20"/>
              </w:rPr>
              <w:t xml:space="preserve">да</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2.2.8</w:t>
            </w:r>
          </w:p>
        </w:tc>
        <w:tc>
          <w:tcPr>
            <w:tcW w:w="2891" w:type="dxa"/>
          </w:tcPr>
          <w:p>
            <w:pPr>
              <w:pStyle w:val="0"/>
            </w:pPr>
            <w:r>
              <w:rPr>
                <w:sz w:val="20"/>
              </w:rPr>
              <w:t xml:space="preserve">Оптимизация расходов на содержание бюджетной сети в сфере печати и массовых коммуникаций</w:t>
            </w:r>
          </w:p>
        </w:tc>
        <w:tc>
          <w:tcPr>
            <w:tcW w:w="3118" w:type="dxa"/>
          </w:tcPr>
          <w:p>
            <w:pPr>
              <w:pStyle w:val="0"/>
            </w:pPr>
            <w:r>
              <w:rPr>
                <w:sz w:val="20"/>
              </w:rPr>
            </w:r>
          </w:p>
        </w:tc>
        <w:tc>
          <w:tcPr>
            <w:tcW w:w="2268" w:type="dxa"/>
          </w:tcPr>
          <w:p>
            <w:pPr>
              <w:pStyle w:val="0"/>
            </w:pPr>
            <w:r>
              <w:rPr>
                <w:sz w:val="20"/>
              </w:rPr>
              <w:t xml:space="preserve">АПМК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1701,7</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2.2.8.1</w:t>
            </w:r>
          </w:p>
        </w:tc>
        <w:tc>
          <w:tcPr>
            <w:tcW w:w="2891" w:type="dxa"/>
          </w:tcPr>
          <w:p>
            <w:pPr>
              <w:pStyle w:val="0"/>
            </w:pPr>
            <w:r>
              <w:rPr>
                <w:sz w:val="20"/>
              </w:rPr>
              <w:t xml:space="preserve">Оптимизация сети подведомственных учреждений</w:t>
            </w:r>
          </w:p>
        </w:tc>
        <w:tc>
          <w:tcPr>
            <w:tcW w:w="3118" w:type="dxa"/>
          </w:tcPr>
          <w:p>
            <w:pPr>
              <w:pStyle w:val="0"/>
            </w:pPr>
            <w:r>
              <w:rPr>
                <w:sz w:val="20"/>
              </w:rPr>
              <w:t xml:space="preserve">реорганизация юридических лиц с учетом количества контингента обслуживания и интенсивности использования</w:t>
            </w:r>
          </w:p>
        </w:tc>
        <w:tc>
          <w:tcPr>
            <w:tcW w:w="2268" w:type="dxa"/>
          </w:tcPr>
          <w:p>
            <w:pPr>
              <w:pStyle w:val="0"/>
            </w:pPr>
            <w:r>
              <w:rPr>
                <w:sz w:val="20"/>
              </w:rPr>
              <w:t xml:space="preserve">АПМК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1701,7</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2.2.9</w:t>
            </w:r>
          </w:p>
        </w:tc>
        <w:tc>
          <w:tcPr>
            <w:tcW w:w="2891" w:type="dxa"/>
          </w:tcPr>
          <w:p>
            <w:pPr>
              <w:pStyle w:val="0"/>
            </w:pPr>
            <w:r>
              <w:rPr>
                <w:sz w:val="20"/>
              </w:rPr>
              <w:t xml:space="preserve">Оптимизация расходов на содержание бюджетной сети в сфере архивного дела</w:t>
            </w:r>
          </w:p>
        </w:tc>
        <w:tc>
          <w:tcPr>
            <w:tcW w:w="3118" w:type="dxa"/>
          </w:tcPr>
          <w:p>
            <w:pPr>
              <w:pStyle w:val="0"/>
            </w:pPr>
            <w:r>
              <w:rPr>
                <w:sz w:val="20"/>
              </w:rPr>
            </w:r>
          </w:p>
        </w:tc>
        <w:tc>
          <w:tcPr>
            <w:tcW w:w="2268" w:type="dxa"/>
          </w:tcPr>
          <w:p>
            <w:pPr>
              <w:pStyle w:val="0"/>
            </w:pPr>
            <w:r>
              <w:rPr>
                <w:sz w:val="20"/>
              </w:rPr>
              <w:t xml:space="preserve">Комитет по делам архивов при Правительстве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2570,1</w:t>
            </w:r>
          </w:p>
        </w:tc>
        <w:tc>
          <w:tcPr>
            <w:tcW w:w="1077" w:type="dxa"/>
          </w:tcPr>
          <w:p>
            <w:pPr>
              <w:pStyle w:val="0"/>
              <w:jc w:val="center"/>
            </w:pPr>
            <w:r>
              <w:rPr>
                <w:sz w:val="20"/>
              </w:rPr>
              <w:t xml:space="preserve">856,7</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2.2.9.1</w:t>
            </w:r>
          </w:p>
        </w:tc>
        <w:tc>
          <w:tcPr>
            <w:tcW w:w="2891" w:type="dxa"/>
          </w:tcPr>
          <w:p>
            <w:pPr>
              <w:pStyle w:val="0"/>
            </w:pPr>
            <w:r>
              <w:rPr>
                <w:sz w:val="20"/>
              </w:rPr>
              <w:t xml:space="preserve">Оптимизация сети государственных учреждений в сфере архивного дела</w:t>
            </w:r>
          </w:p>
        </w:tc>
        <w:tc>
          <w:tcPr>
            <w:tcW w:w="3118" w:type="dxa"/>
          </w:tcPr>
          <w:p>
            <w:pPr>
              <w:pStyle w:val="0"/>
            </w:pPr>
            <w:r>
              <w:rPr>
                <w:sz w:val="20"/>
              </w:rPr>
              <w:t xml:space="preserve">реорганизация юридических лиц с учетом количества контингента обслуживания и интенсивности использования</w:t>
            </w:r>
          </w:p>
        </w:tc>
        <w:tc>
          <w:tcPr>
            <w:tcW w:w="2268" w:type="dxa"/>
          </w:tcPr>
          <w:p>
            <w:pPr>
              <w:pStyle w:val="0"/>
            </w:pPr>
            <w:r>
              <w:rPr>
                <w:sz w:val="20"/>
              </w:rPr>
              <w:t xml:space="preserve">Комитет по делам архивов при Правительстве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2570,1</w:t>
            </w:r>
          </w:p>
        </w:tc>
        <w:tc>
          <w:tcPr>
            <w:tcW w:w="1077" w:type="dxa"/>
          </w:tcPr>
          <w:p>
            <w:pPr>
              <w:pStyle w:val="0"/>
              <w:jc w:val="center"/>
            </w:pPr>
            <w:r>
              <w:rPr>
                <w:sz w:val="20"/>
              </w:rPr>
              <w:t xml:space="preserve">856,7</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2.2.10</w:t>
            </w:r>
          </w:p>
        </w:tc>
        <w:tc>
          <w:tcPr>
            <w:tcW w:w="2891" w:type="dxa"/>
          </w:tcPr>
          <w:p>
            <w:pPr>
              <w:pStyle w:val="0"/>
            </w:pPr>
            <w:r>
              <w:rPr>
                <w:sz w:val="20"/>
              </w:rPr>
              <w:t xml:space="preserve">Оптимизация штатной численности работников БУ УР "Дом Дружбы народов"</w:t>
            </w:r>
          </w:p>
        </w:tc>
        <w:tc>
          <w:tcPr>
            <w:tcW w:w="3118" w:type="dxa"/>
          </w:tcPr>
          <w:p>
            <w:pPr>
              <w:pStyle w:val="0"/>
            </w:pPr>
            <w:r>
              <w:rPr>
                <w:sz w:val="20"/>
              </w:rPr>
              <w:t xml:space="preserve">разработка и утверждение нормативного правового акта, утверждающего структуру и штатную численность БУ УР "Дом Дружбы народов"</w:t>
            </w:r>
          </w:p>
        </w:tc>
        <w:tc>
          <w:tcPr>
            <w:tcW w:w="2268" w:type="dxa"/>
          </w:tcPr>
          <w:p>
            <w:pPr>
              <w:pStyle w:val="0"/>
            </w:pPr>
            <w:r>
              <w:rPr>
                <w:sz w:val="20"/>
              </w:rPr>
              <w:t xml:space="preserve">Миннац УР</w:t>
            </w:r>
          </w:p>
        </w:tc>
        <w:tc>
          <w:tcPr>
            <w:tcW w:w="1474" w:type="dxa"/>
          </w:tcPr>
          <w:p>
            <w:pPr>
              <w:pStyle w:val="0"/>
              <w:jc w:val="center"/>
            </w:pPr>
            <w:r>
              <w:rPr>
                <w:sz w:val="20"/>
              </w:rPr>
              <w:t xml:space="preserve">2021 год</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873,3</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2.2.11</w:t>
            </w:r>
          </w:p>
        </w:tc>
        <w:tc>
          <w:tcPr>
            <w:tcW w:w="2891" w:type="dxa"/>
          </w:tcPr>
          <w:p>
            <w:pPr>
              <w:pStyle w:val="0"/>
            </w:pPr>
            <w:r>
              <w:rPr>
                <w:sz w:val="20"/>
              </w:rPr>
              <w:t xml:space="preserve">Оптимизация структуры и штатной численности работников БУ УР "ЦКО БТИ", фонд оплаты труда которых формируется за счет средств от приносящей доход деятельности, ликвидация 3 отделений учреждения</w:t>
            </w:r>
          </w:p>
        </w:tc>
        <w:tc>
          <w:tcPr>
            <w:tcW w:w="3118" w:type="dxa"/>
          </w:tcPr>
          <w:p>
            <w:pPr>
              <w:pStyle w:val="0"/>
            </w:pPr>
            <w:r>
              <w:rPr>
                <w:sz w:val="20"/>
              </w:rPr>
              <w:t xml:space="preserve">разработка и утверждение нормативных правовых актов, утверждающих структуру и штатную численность БУ УР "ЦКО БТИ"</w:t>
            </w:r>
          </w:p>
        </w:tc>
        <w:tc>
          <w:tcPr>
            <w:tcW w:w="2268" w:type="dxa"/>
          </w:tcPr>
          <w:p>
            <w:pPr>
              <w:pStyle w:val="0"/>
            </w:pPr>
            <w:r>
              <w:rPr>
                <w:sz w:val="20"/>
              </w:rPr>
              <w:t xml:space="preserve">Минимущество Удмуртии, БУ УР "ЦКО БТИ" (по согласованию)</w:t>
            </w:r>
          </w:p>
        </w:tc>
        <w:tc>
          <w:tcPr>
            <w:tcW w:w="1474" w:type="dxa"/>
          </w:tcPr>
          <w:p>
            <w:pPr>
              <w:pStyle w:val="0"/>
              <w:jc w:val="center"/>
            </w:pPr>
            <w:r>
              <w:rPr>
                <w:sz w:val="20"/>
              </w:rPr>
              <w:t xml:space="preserve">2021 год</w:t>
            </w:r>
          </w:p>
        </w:tc>
        <w:tc>
          <w:tcPr>
            <w:tcW w:w="2948" w:type="dxa"/>
          </w:tcPr>
          <w:p>
            <w:pPr>
              <w:pStyle w:val="0"/>
            </w:pPr>
            <w:r>
              <w:rPr>
                <w:sz w:val="20"/>
              </w:rPr>
              <w:t xml:space="preserve">количество сокращенных вакантных штатных единиц БУ УР "ЦКО БТИ", шт. ед.</w:t>
            </w:r>
          </w:p>
        </w:tc>
        <w:tc>
          <w:tcPr>
            <w:tcW w:w="1077" w:type="dxa"/>
          </w:tcPr>
          <w:p>
            <w:pPr>
              <w:pStyle w:val="0"/>
              <w:jc w:val="center"/>
            </w:pPr>
            <w:r>
              <w:rPr>
                <w:sz w:val="20"/>
              </w:rPr>
              <w:t xml:space="preserve">11,55</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2.2.12</w:t>
            </w:r>
          </w:p>
        </w:tc>
        <w:tc>
          <w:tcPr>
            <w:tcW w:w="2891" w:type="dxa"/>
          </w:tcPr>
          <w:p>
            <w:pPr>
              <w:pStyle w:val="0"/>
            </w:pPr>
            <w:r>
              <w:rPr>
                <w:sz w:val="20"/>
              </w:rPr>
              <w:t xml:space="preserve">Оптимизация сети государственных учреждений в сфере туризма и туристской деятельности</w:t>
            </w:r>
          </w:p>
        </w:tc>
        <w:tc>
          <w:tcPr>
            <w:tcW w:w="3118" w:type="dxa"/>
          </w:tcPr>
          <w:p>
            <w:pPr>
              <w:pStyle w:val="0"/>
            </w:pPr>
            <w:r>
              <w:rPr>
                <w:sz w:val="20"/>
              </w:rPr>
              <w:t xml:space="preserve">реорганизация АУ УР "Центр туристских стратегий и проектного управления" путем присоединения к АУ УР "Национальный центр туризма и ремесел"</w:t>
            </w:r>
          </w:p>
        </w:tc>
        <w:tc>
          <w:tcPr>
            <w:tcW w:w="2268" w:type="dxa"/>
          </w:tcPr>
          <w:p>
            <w:pPr>
              <w:pStyle w:val="0"/>
            </w:pPr>
            <w:r>
              <w:rPr>
                <w:sz w:val="20"/>
              </w:rPr>
              <w:t xml:space="preserve">Минэкономики УР</w:t>
            </w:r>
          </w:p>
        </w:tc>
        <w:tc>
          <w:tcPr>
            <w:tcW w:w="1474" w:type="dxa"/>
          </w:tcPr>
          <w:p>
            <w:pPr>
              <w:pStyle w:val="0"/>
              <w:jc w:val="center"/>
            </w:pPr>
            <w:r>
              <w:rPr>
                <w:sz w:val="20"/>
              </w:rPr>
              <w:t xml:space="preserve">2021 год</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5411,1</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vMerge w:val="restart"/>
          </w:tcPr>
          <w:p>
            <w:pPr>
              <w:pStyle w:val="0"/>
              <w:jc w:val="center"/>
            </w:pPr>
            <w:r>
              <w:rPr>
                <w:sz w:val="20"/>
              </w:rPr>
              <w:t xml:space="preserve">2.2.13</w:t>
            </w:r>
          </w:p>
        </w:tc>
        <w:tc>
          <w:tcPr>
            <w:tcW w:w="2891" w:type="dxa"/>
            <w:vMerge w:val="restart"/>
          </w:tcPr>
          <w:p>
            <w:pPr>
              <w:pStyle w:val="0"/>
            </w:pPr>
            <w:r>
              <w:rPr>
                <w:sz w:val="20"/>
              </w:rPr>
              <w:t xml:space="preserve">Повышение эффективности использования государственного имущества, находящегося в оперативном управлении подведомственных учреждений</w:t>
            </w:r>
          </w:p>
        </w:tc>
        <w:tc>
          <w:tcPr>
            <w:tcW w:w="3118" w:type="dxa"/>
          </w:tcPr>
          <w:p>
            <w:pPr>
              <w:pStyle w:val="0"/>
            </w:pPr>
            <w:r>
              <w:rPr>
                <w:sz w:val="20"/>
              </w:rPr>
              <w:t xml:space="preserve">проведение инвентаризации договоров аренды, обеспечение арендной платы в полном объеме и на рыночных условиях</w:t>
            </w:r>
          </w:p>
        </w:tc>
        <w:tc>
          <w:tcPr>
            <w:tcW w:w="2268" w:type="dxa"/>
          </w:tcPr>
          <w:p>
            <w:pPr>
              <w:pStyle w:val="0"/>
            </w:pPr>
            <w:r>
              <w:rPr>
                <w:sz w:val="20"/>
              </w:rPr>
              <w:t xml:space="preserve">государственные органы Удмуртской Республики, выполняющие функции и полномочия учредителя</w:t>
            </w:r>
          </w:p>
        </w:tc>
        <w:tc>
          <w:tcPr>
            <w:tcW w:w="1474" w:type="dxa"/>
          </w:tcPr>
          <w:p>
            <w:pPr>
              <w:pStyle w:val="0"/>
              <w:jc w:val="center"/>
            </w:pPr>
            <w:r>
              <w:rPr>
                <w:sz w:val="20"/>
              </w:rPr>
              <w:t xml:space="preserve">2021 - 2025 годы</w:t>
            </w:r>
          </w:p>
        </w:tc>
        <w:tc>
          <w:tcPr>
            <w:tcW w:w="2948" w:type="dxa"/>
          </w:tcPr>
          <w:p>
            <w:pPr>
              <w:pStyle w:val="0"/>
            </w:pPr>
            <w:r>
              <w:rPr>
                <w:sz w:val="20"/>
              </w:rPr>
              <w:t xml:space="preserve">проведение инвентаризации договоров аренды,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vMerge w:val="continue"/>
          </w:tcPr>
          <w:p/>
        </w:tc>
        <w:tc>
          <w:tcPr>
            <w:vMerge w:val="continue"/>
          </w:tcPr>
          <w:p/>
        </w:tc>
        <w:tc>
          <w:tcPr>
            <w:tcW w:w="3118" w:type="dxa"/>
          </w:tcPr>
          <w:p>
            <w:pPr>
              <w:pStyle w:val="0"/>
            </w:pPr>
            <w:r>
              <w:rPr>
                <w:sz w:val="20"/>
              </w:rPr>
              <w:t xml:space="preserve">недопущение финансового обеспечения за счет средств бюджета затрат на содержание имущества, не используемого государственными бюджетными и автономными учреждениями Удмуртской Республики для выполнения государственного задания</w:t>
            </w:r>
          </w:p>
        </w:tc>
        <w:tc>
          <w:tcPr>
            <w:tcW w:w="2268" w:type="dxa"/>
          </w:tcPr>
          <w:p>
            <w:pPr>
              <w:pStyle w:val="0"/>
            </w:pPr>
            <w:r>
              <w:rPr>
                <w:sz w:val="20"/>
              </w:rPr>
              <w:t xml:space="preserve">государственные органы Удмуртской Республики, выполняющие функции и полномочия учредителя государственных бюджетных и автономных учреждений</w:t>
            </w:r>
          </w:p>
        </w:tc>
        <w:tc>
          <w:tcPr>
            <w:tcW w:w="1474" w:type="dxa"/>
          </w:tcPr>
          <w:p>
            <w:pPr>
              <w:pStyle w:val="0"/>
              <w:jc w:val="center"/>
            </w:pPr>
            <w:r>
              <w:rPr>
                <w:sz w:val="20"/>
              </w:rPr>
              <w:t xml:space="preserve">2021 - 2025 годы</w:t>
            </w:r>
          </w:p>
        </w:tc>
        <w:tc>
          <w:tcPr>
            <w:tcW w:w="2948" w:type="dxa"/>
          </w:tcPr>
          <w:p>
            <w:pPr>
              <w:pStyle w:val="0"/>
            </w:pPr>
            <w:r>
              <w:rPr>
                <w:sz w:val="20"/>
              </w:rPr>
              <w:t xml:space="preserve">внесение изменений в </w:t>
            </w:r>
            <w:hyperlink w:history="0" r:id="rId53" w:tooltip="Постановление Правительства УР от 30.11.2015 N 532 (ред. от 19.12.2022) &quot;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Республики&quot; (Зарегистрировано в Управлении Минюста России по УР 15.12.2015 N RU18000201501078) {КонсультантПлюс}">
              <w:r>
                <w:rPr>
                  <w:sz w:val="20"/>
                  <w:color w:val="0000ff"/>
                </w:rPr>
                <w:t xml:space="preserve">постановление</w:t>
              </w:r>
            </w:hyperlink>
            <w:r>
              <w:rPr>
                <w:sz w:val="20"/>
              </w:rPr>
              <w:t xml:space="preserve"> Правительства Удмуртской Республики от 30 ноября 2015 года N 532 "О порядке формирования и финансового обеспечения выполнения государственного задания на оказание государственных услуг (выполнение работ) в отношении государственных учреждений Удмуртской Республики", да/нет</w:t>
            </w:r>
          </w:p>
        </w:tc>
        <w:tc>
          <w:tcPr>
            <w:tcW w:w="1077" w:type="dxa"/>
          </w:tcPr>
          <w:p>
            <w:pPr>
              <w:pStyle w:val="0"/>
              <w:jc w:val="center"/>
            </w:pPr>
            <w:r>
              <w:rPr>
                <w:sz w:val="20"/>
              </w:rPr>
              <w:t xml:space="preserve">да</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выявление неиспользуемого имущества и передача его в казну Удмуртской Республики, федеральную и муниципальную собственность, списание имущества, утратившего потребительские свойства, энергосберегающие мероприятия</w:t>
            </w:r>
          </w:p>
        </w:tc>
        <w:tc>
          <w:tcPr>
            <w:tcW w:w="2268" w:type="dxa"/>
          </w:tcPr>
          <w:p>
            <w:pPr>
              <w:pStyle w:val="0"/>
            </w:pPr>
            <w:r>
              <w:rPr>
                <w:sz w:val="20"/>
              </w:rPr>
              <w:t xml:space="preserve">МОиН УР, Минсоцполитики УР, Минспорт УР, ГУВ УР, государственные органы Удмуртской Республики, выполняющие функции и полномочия учредителя, Минимущество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5493,9</w:t>
            </w:r>
          </w:p>
        </w:tc>
        <w:tc>
          <w:tcPr>
            <w:tcW w:w="1077" w:type="dxa"/>
          </w:tcPr>
          <w:p>
            <w:pPr>
              <w:pStyle w:val="0"/>
              <w:jc w:val="center"/>
            </w:pPr>
            <w:r>
              <w:rPr>
                <w:sz w:val="20"/>
              </w:rPr>
              <w:t xml:space="preserve">5449,8</w:t>
            </w:r>
          </w:p>
        </w:tc>
        <w:tc>
          <w:tcPr>
            <w:tcW w:w="1134" w:type="dxa"/>
          </w:tcPr>
          <w:p>
            <w:pPr>
              <w:pStyle w:val="0"/>
              <w:jc w:val="center"/>
            </w:pPr>
            <w:r>
              <w:rPr>
                <w:sz w:val="20"/>
              </w:rPr>
              <w:t xml:space="preserve">5000,0</w:t>
            </w:r>
          </w:p>
        </w:tc>
        <w:tc>
          <w:tcPr>
            <w:tcW w:w="1134" w:type="dxa"/>
          </w:tcPr>
          <w:p>
            <w:pPr>
              <w:pStyle w:val="0"/>
              <w:jc w:val="center"/>
            </w:pPr>
            <w:r>
              <w:rPr>
                <w:sz w:val="20"/>
              </w:rPr>
              <w:t xml:space="preserve">5000,0</w:t>
            </w:r>
          </w:p>
        </w:tc>
        <w:tc>
          <w:tcPr>
            <w:tcW w:w="1701" w:type="dxa"/>
          </w:tcPr>
          <w:p>
            <w:pPr>
              <w:pStyle w:val="0"/>
              <w:jc w:val="center"/>
            </w:pPr>
            <w:r>
              <w:rPr>
                <w:sz w:val="20"/>
              </w:rPr>
              <w:t xml:space="preserve">5000,0</w:t>
            </w:r>
          </w:p>
        </w:tc>
      </w:tr>
      <w:tr>
        <w:tc>
          <w:tcPr>
            <w:tcW w:w="850" w:type="dxa"/>
          </w:tcPr>
          <w:p>
            <w:pPr>
              <w:pStyle w:val="0"/>
              <w:jc w:val="center"/>
            </w:pPr>
            <w:r>
              <w:rPr>
                <w:sz w:val="20"/>
              </w:rPr>
              <w:t xml:space="preserve">2.2.14</w:t>
            </w:r>
          </w:p>
        </w:tc>
        <w:tc>
          <w:tcPr>
            <w:tcW w:w="2891" w:type="dxa"/>
          </w:tcPr>
          <w:p>
            <w:pPr>
              <w:pStyle w:val="0"/>
            </w:pPr>
            <w:r>
              <w:rPr>
                <w:sz w:val="20"/>
              </w:rPr>
              <w:t xml:space="preserve">Внедрение системы электронного документооборота в государственных учреждениях Удмуртской Республики</w:t>
            </w:r>
          </w:p>
        </w:tc>
        <w:tc>
          <w:tcPr>
            <w:tcW w:w="3118" w:type="dxa"/>
          </w:tcPr>
          <w:p>
            <w:pPr>
              <w:pStyle w:val="0"/>
            </w:pPr>
            <w:r>
              <w:rPr>
                <w:sz w:val="20"/>
              </w:rPr>
              <w:t xml:space="preserve">реализация пилотного проекта по внедрению системы электронного документооборота в государственных учреждениях Удмуртской Республики</w:t>
            </w:r>
          </w:p>
        </w:tc>
        <w:tc>
          <w:tcPr>
            <w:tcW w:w="2268" w:type="dxa"/>
          </w:tcPr>
          <w:p>
            <w:pPr>
              <w:pStyle w:val="0"/>
            </w:pPr>
            <w:r>
              <w:rPr>
                <w:sz w:val="20"/>
              </w:rPr>
              <w:t xml:space="preserve">Минцифра УР, государственные органы Удмуртской Республики, выполняющие функции и полномочия учредителя</w:t>
            </w:r>
          </w:p>
        </w:tc>
        <w:tc>
          <w:tcPr>
            <w:tcW w:w="1474" w:type="dxa"/>
          </w:tcPr>
          <w:p>
            <w:pPr>
              <w:pStyle w:val="0"/>
              <w:jc w:val="center"/>
            </w:pPr>
            <w:r>
              <w:rPr>
                <w:sz w:val="20"/>
              </w:rPr>
              <w:t xml:space="preserve">2021 - 2024 годы</w:t>
            </w:r>
          </w:p>
        </w:tc>
        <w:tc>
          <w:tcPr>
            <w:tcW w:w="2948" w:type="dxa"/>
          </w:tcPr>
          <w:p>
            <w:pPr>
              <w:pStyle w:val="0"/>
            </w:pPr>
            <w:r>
              <w:rPr>
                <w:sz w:val="20"/>
              </w:rPr>
              <w:t xml:space="preserve">количество государственных учреждений Удмуртской Республики, в которых внедрена система электронного документооборота, единиц</w:t>
            </w:r>
          </w:p>
        </w:tc>
        <w:tc>
          <w:tcPr>
            <w:tcW w:w="1077" w:type="dxa"/>
          </w:tcPr>
          <w:p>
            <w:pPr>
              <w:pStyle w:val="0"/>
              <w:jc w:val="center"/>
            </w:pPr>
            <w:r>
              <w:rPr>
                <w:sz w:val="20"/>
              </w:rPr>
              <w:t xml:space="preserve">5</w:t>
            </w:r>
          </w:p>
        </w:tc>
        <w:tc>
          <w:tcPr>
            <w:tcW w:w="1077" w:type="dxa"/>
          </w:tcPr>
          <w:p>
            <w:pPr>
              <w:pStyle w:val="0"/>
              <w:jc w:val="center"/>
            </w:pPr>
            <w:r>
              <w:rPr>
                <w:sz w:val="20"/>
              </w:rPr>
              <w:t xml:space="preserve">50</w:t>
            </w:r>
          </w:p>
        </w:tc>
        <w:tc>
          <w:tcPr>
            <w:tcW w:w="1134" w:type="dxa"/>
          </w:tcPr>
          <w:p>
            <w:pPr>
              <w:pStyle w:val="0"/>
              <w:jc w:val="center"/>
            </w:pPr>
            <w:r>
              <w:rPr>
                <w:sz w:val="20"/>
              </w:rPr>
              <w:t xml:space="preserve">150</w:t>
            </w:r>
          </w:p>
        </w:tc>
        <w:tc>
          <w:tcPr>
            <w:tcW w:w="1134" w:type="dxa"/>
          </w:tcPr>
          <w:p>
            <w:pPr>
              <w:pStyle w:val="0"/>
              <w:jc w:val="center"/>
            </w:pPr>
            <w:r>
              <w:rPr>
                <w:sz w:val="20"/>
              </w:rPr>
              <w:t xml:space="preserve">300</w:t>
            </w:r>
          </w:p>
        </w:tc>
        <w:tc>
          <w:tcPr>
            <w:tcW w:w="1701" w:type="dxa"/>
          </w:tcPr>
          <w:p>
            <w:pPr>
              <w:pStyle w:val="0"/>
              <w:jc w:val="center"/>
            </w:pPr>
            <w:r>
              <w:rPr>
                <w:sz w:val="20"/>
              </w:rPr>
              <w:t xml:space="preserve">300</w:t>
            </w:r>
          </w:p>
        </w:tc>
      </w:tr>
      <w:tr>
        <w:tc>
          <w:tcPr>
            <w:tcW w:w="850" w:type="dxa"/>
          </w:tcPr>
          <w:p>
            <w:pPr>
              <w:pStyle w:val="0"/>
              <w:jc w:val="center"/>
            </w:pPr>
            <w:r>
              <w:rPr>
                <w:sz w:val="20"/>
              </w:rPr>
              <w:t xml:space="preserve">2.2.15</w:t>
            </w:r>
          </w:p>
        </w:tc>
        <w:tc>
          <w:tcPr>
            <w:tcW w:w="2891" w:type="dxa"/>
          </w:tcPr>
          <w:p>
            <w:pPr>
              <w:pStyle w:val="0"/>
            </w:pPr>
            <w:r>
              <w:rPr>
                <w:sz w:val="20"/>
              </w:rPr>
              <w:t xml:space="preserve">Сохранение достигнутого соотношения средней заработной платы отдельных категорий работников бюджетной сферы к среднемесячному доходу от трудовой деятельности</w:t>
            </w:r>
          </w:p>
        </w:tc>
        <w:tc>
          <w:tcPr>
            <w:tcW w:w="3118" w:type="dxa"/>
          </w:tcPr>
          <w:p>
            <w:pPr>
              <w:pStyle w:val="0"/>
            </w:pPr>
            <w:r>
              <w:rPr>
                <w:sz w:val="20"/>
              </w:rPr>
              <w:t xml:space="preserve">мониторинг достижения целевых показателей установленных региональными планами мероприятий ("дорожными картами") по повышению эффективности и качества услуг в отраслях социальной сферы</w:t>
            </w:r>
          </w:p>
        </w:tc>
        <w:tc>
          <w:tcPr>
            <w:tcW w:w="2268" w:type="dxa"/>
          </w:tcPr>
          <w:p>
            <w:pPr>
              <w:pStyle w:val="0"/>
            </w:pPr>
            <w:r>
              <w:rPr>
                <w:sz w:val="20"/>
              </w:rPr>
              <w:t xml:space="preserve">Минсоцполитики УР, МОиН УР, Минздрав Удмуртии, Минкультуры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степень достижения целевых показателей установленных региональными планами мероприятий ("дорожными картами") по повышению эффективности и качества услуг в отраслях социальной сферы, процентов</w:t>
            </w:r>
          </w:p>
        </w:tc>
        <w:tc>
          <w:tcPr>
            <w:tcW w:w="1077" w:type="dxa"/>
          </w:tcPr>
          <w:p>
            <w:pPr>
              <w:pStyle w:val="0"/>
              <w:jc w:val="center"/>
            </w:pPr>
            <w:r>
              <w:rPr>
                <w:sz w:val="20"/>
              </w:rPr>
              <w:t xml:space="preserve">100,0</w:t>
            </w:r>
          </w:p>
        </w:tc>
        <w:tc>
          <w:tcPr>
            <w:tcW w:w="1077"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701" w:type="dxa"/>
          </w:tcPr>
          <w:p>
            <w:pPr>
              <w:pStyle w:val="0"/>
              <w:jc w:val="center"/>
            </w:pPr>
            <w:r>
              <w:rPr>
                <w:sz w:val="20"/>
              </w:rPr>
              <w:t xml:space="preserve">100,0</w:t>
            </w:r>
          </w:p>
        </w:tc>
      </w:tr>
      <w:tr>
        <w:tc>
          <w:tcPr>
            <w:tcW w:w="850" w:type="dxa"/>
          </w:tcPr>
          <w:p>
            <w:pPr>
              <w:pStyle w:val="0"/>
              <w:jc w:val="center"/>
            </w:pPr>
            <w:r>
              <w:rPr>
                <w:sz w:val="20"/>
              </w:rPr>
              <w:t xml:space="preserve">2.2.16</w:t>
            </w:r>
          </w:p>
        </w:tc>
        <w:tc>
          <w:tcPr>
            <w:tcW w:w="2891" w:type="dxa"/>
          </w:tcPr>
          <w:p>
            <w:pPr>
              <w:pStyle w:val="0"/>
            </w:pPr>
            <w:r>
              <w:rPr>
                <w:sz w:val="20"/>
              </w:rPr>
              <w:t xml:space="preserve">Применение единообразного (нормативного) подхода к расчету потребности (в том числе в средствах бюджета Удмуртской Республики) на оплату труда работников государственных учреждений Удмуртской Республики</w:t>
            </w:r>
          </w:p>
        </w:tc>
        <w:tc>
          <w:tcPr>
            <w:tcW w:w="3118" w:type="dxa"/>
          </w:tcPr>
          <w:p>
            <w:pPr>
              <w:pStyle w:val="0"/>
            </w:pPr>
            <w:r>
              <w:rPr>
                <w:sz w:val="20"/>
              </w:rPr>
              <w:t xml:space="preserve">введение в положения об оплате труда работников государственных учреждений Удмуртской Республики раздела "Формирование фонда оплаты труда"</w:t>
            </w:r>
          </w:p>
        </w:tc>
        <w:tc>
          <w:tcPr>
            <w:tcW w:w="2268" w:type="dxa"/>
          </w:tcPr>
          <w:p>
            <w:pPr>
              <w:pStyle w:val="0"/>
            </w:pPr>
            <w:r>
              <w:rPr>
                <w:sz w:val="20"/>
              </w:rPr>
              <w:t xml:space="preserve">Минфин Удмуртии, Минсоцполитики УР</w:t>
            </w:r>
          </w:p>
        </w:tc>
        <w:tc>
          <w:tcPr>
            <w:tcW w:w="1474" w:type="dxa"/>
          </w:tcPr>
          <w:p>
            <w:pPr>
              <w:pStyle w:val="0"/>
              <w:jc w:val="center"/>
            </w:pPr>
            <w:r>
              <w:rPr>
                <w:sz w:val="20"/>
              </w:rPr>
              <w:t xml:space="preserve">2021 год</w:t>
            </w:r>
          </w:p>
        </w:tc>
        <w:tc>
          <w:tcPr>
            <w:tcW w:w="2948" w:type="dxa"/>
          </w:tcPr>
          <w:p>
            <w:pPr>
              <w:pStyle w:val="0"/>
            </w:pPr>
            <w:r>
              <w:rPr>
                <w:sz w:val="20"/>
              </w:rPr>
              <w:t xml:space="preserve">внесение изменений в </w:t>
            </w:r>
            <w:hyperlink w:history="0" r:id="rId54" w:tooltip="Постановление Правительства УР от 28.09.2009 N 283 (ред. от 20.06.2022) &quot;О введении новых систем оплаты труда работников бюджетных, автономных и казенных учреждений Удмуртской Республики&quot; (вместе с &quot;Положением об установлении систем оплаты труда работников бюджетных, автономных и казенных учреждений Удмуртской Республики&quot;, &quot;Требованиями по разработке положений об оплате труда работников бюджетных, казенных учреждений Удмуртской Республики по видам экономической деятельности&quot;) (Зарегистрировано в Управлении  {КонсультантПлюс}">
              <w:r>
                <w:rPr>
                  <w:sz w:val="20"/>
                  <w:color w:val="0000ff"/>
                </w:rPr>
                <w:t xml:space="preserve">постановление</w:t>
              </w:r>
            </w:hyperlink>
            <w:r>
              <w:rPr>
                <w:sz w:val="20"/>
              </w:rPr>
              <w:t xml:space="preserve"> Правительства Удмуртской Республики от 28 сентября 2009 года N 283 "О введении новых систем оплаты труда работников бюджетных, автономных и казенных учреждений Удмуртской Республики", да/нет</w:t>
            </w:r>
          </w:p>
        </w:tc>
        <w:tc>
          <w:tcPr>
            <w:tcW w:w="1077" w:type="dxa"/>
          </w:tcPr>
          <w:p>
            <w:pPr>
              <w:pStyle w:val="0"/>
              <w:jc w:val="center"/>
            </w:pPr>
            <w:r>
              <w:rPr>
                <w:sz w:val="20"/>
              </w:rPr>
              <w:t xml:space="preserve">да</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2.2.17</w:t>
            </w:r>
          </w:p>
        </w:tc>
        <w:tc>
          <w:tcPr>
            <w:tcW w:w="2891" w:type="dxa"/>
          </w:tcPr>
          <w:p>
            <w:pPr>
              <w:pStyle w:val="0"/>
            </w:pPr>
            <w:r>
              <w:rPr>
                <w:sz w:val="20"/>
              </w:rPr>
              <w:t xml:space="preserve">Оптимизация расходов на оплату труда работников государственных учреждений Удмуртской Республики</w:t>
            </w:r>
          </w:p>
        </w:tc>
        <w:tc>
          <w:tcPr>
            <w:tcW w:w="3118" w:type="dxa"/>
          </w:tcPr>
          <w:p>
            <w:pPr>
              <w:pStyle w:val="0"/>
            </w:pPr>
            <w:r>
              <w:rPr>
                <w:sz w:val="20"/>
              </w:rPr>
              <w:t xml:space="preserve">планирование расходов на оплату труда с учетом соблюдения условия о непревышении расчетного среднемесячного уровня заработной платы работников государственных учреждений над расчетным среднемесячным уровнем оплаты труда государственных гражданских служащих Удмуртской Республики и работников, замещающих должности, не являющиеся должностями государственной гражданской службы</w:t>
            </w:r>
          </w:p>
        </w:tc>
        <w:tc>
          <w:tcPr>
            <w:tcW w:w="2268" w:type="dxa"/>
          </w:tcPr>
          <w:p>
            <w:pPr>
              <w:pStyle w:val="0"/>
            </w:pPr>
            <w:r>
              <w:rPr>
                <w:sz w:val="20"/>
              </w:rPr>
              <w:t xml:space="preserve">государственные органы Удмуртской Республики, выполняющие функции и полномочия учредителя</w:t>
            </w:r>
          </w:p>
        </w:tc>
        <w:tc>
          <w:tcPr>
            <w:tcW w:w="1474" w:type="dxa"/>
          </w:tcPr>
          <w:p>
            <w:pPr>
              <w:pStyle w:val="0"/>
              <w:jc w:val="center"/>
            </w:pPr>
            <w:r>
              <w:rPr>
                <w:sz w:val="20"/>
              </w:rPr>
              <w:t xml:space="preserve">2021 - 2025 годы</w:t>
            </w:r>
          </w:p>
        </w:tc>
        <w:tc>
          <w:tcPr>
            <w:tcW w:w="2948" w:type="dxa"/>
          </w:tcPr>
          <w:p>
            <w:pPr>
              <w:pStyle w:val="0"/>
            </w:pPr>
            <w:r>
              <w:rPr>
                <w:sz w:val="20"/>
              </w:rPr>
              <w:t xml:space="preserve">соблюдение условия о непревышении расчетного среднемесячного уровня заработной платы работников государственных учреждений над расчетным среднемесячным уровнем оплаты труда государственных гражданских служащих Удмуртской Республики и работников, замещающих должности, не являющиеся должностями государственной гражданской службы Удмуртской Республики,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2.2.18</w:t>
            </w:r>
          </w:p>
        </w:tc>
        <w:tc>
          <w:tcPr>
            <w:tcW w:w="2891" w:type="dxa"/>
          </w:tcPr>
          <w:p>
            <w:pPr>
              <w:pStyle w:val="0"/>
            </w:pPr>
            <w:r>
              <w:rPr>
                <w:sz w:val="20"/>
              </w:rPr>
              <w:t xml:space="preserve">Осуществление контроля за установлением штатной численности государственных учреждений Удмуртской Республики в соответствии с правовыми актами Правительства Удмуртской Республики</w:t>
            </w:r>
          </w:p>
        </w:tc>
        <w:tc>
          <w:tcPr>
            <w:tcW w:w="3118" w:type="dxa"/>
          </w:tcPr>
          <w:p>
            <w:pPr>
              <w:pStyle w:val="0"/>
            </w:pPr>
            <w:r>
              <w:rPr>
                <w:sz w:val="20"/>
              </w:rPr>
              <w:t xml:space="preserve">согласование проектов актов Правительства Удмуртской Республики по утверждению (изменению) предельной штатной численности работников государственных учреждений Удмуртской Республики</w:t>
            </w:r>
          </w:p>
        </w:tc>
        <w:tc>
          <w:tcPr>
            <w:tcW w:w="2268" w:type="dxa"/>
          </w:tcPr>
          <w:p>
            <w:pPr>
              <w:pStyle w:val="0"/>
            </w:pPr>
            <w:r>
              <w:rPr>
                <w:sz w:val="20"/>
              </w:rPr>
              <w:t xml:space="preserve">Минсоцполитики УР, государственные органы Удмуртской Республики, выполняющие функции и полномочия учредителя государственных учреждений Удмуртской Республики</w:t>
            </w:r>
          </w:p>
        </w:tc>
        <w:tc>
          <w:tcPr>
            <w:tcW w:w="1474" w:type="dxa"/>
          </w:tcPr>
          <w:p>
            <w:pPr>
              <w:pStyle w:val="0"/>
              <w:jc w:val="center"/>
            </w:pPr>
            <w:r>
              <w:rPr>
                <w:sz w:val="20"/>
              </w:rPr>
              <w:t xml:space="preserve">2022 - 2025 годы</w:t>
            </w:r>
          </w:p>
        </w:tc>
        <w:tc>
          <w:tcPr>
            <w:tcW w:w="2948" w:type="dxa"/>
          </w:tcPr>
          <w:p>
            <w:pPr>
              <w:pStyle w:val="0"/>
            </w:pPr>
            <w:r>
              <w:rPr>
                <w:sz w:val="20"/>
              </w:rPr>
              <w:t xml:space="preserve">сводная информация о проводимых государственными органами Удмуртской Республики мероприятиях по утверждению предельной штатной численности работников государственных учреждений в адрес заместителя председателя Правительства Удмуртской Республики, да/нет</w:t>
            </w:r>
          </w:p>
        </w:tc>
        <w:tc>
          <w:tcPr>
            <w:tcW w:w="1077" w:type="dxa"/>
          </w:tcPr>
          <w:p>
            <w:pPr>
              <w:pStyle w:val="0"/>
            </w:pPr>
            <w:r>
              <w:rPr>
                <w:sz w:val="20"/>
              </w:rPr>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2.2.19</w:t>
            </w:r>
          </w:p>
        </w:tc>
        <w:tc>
          <w:tcPr>
            <w:tcW w:w="2891" w:type="dxa"/>
          </w:tcPr>
          <w:p>
            <w:pPr>
              <w:pStyle w:val="0"/>
            </w:pPr>
            <w:r>
              <w:rPr>
                <w:sz w:val="20"/>
              </w:rPr>
              <w:t xml:space="preserve">Применение единообразного подхода к установлению организационно-штатной структуры государственных учреждений Удмуртской Республики</w:t>
            </w:r>
          </w:p>
        </w:tc>
        <w:tc>
          <w:tcPr>
            <w:tcW w:w="3118" w:type="dxa"/>
          </w:tcPr>
          <w:p>
            <w:pPr>
              <w:pStyle w:val="0"/>
            </w:pPr>
            <w:r>
              <w:rPr>
                <w:sz w:val="20"/>
              </w:rPr>
              <w:t xml:space="preserve">разработка правовых актов Правительства Удмуртской Республики, утверждающих типовую организационно-штатную структуру государственных учреждений Удмуртской Республики</w:t>
            </w:r>
          </w:p>
        </w:tc>
        <w:tc>
          <w:tcPr>
            <w:tcW w:w="2268" w:type="dxa"/>
          </w:tcPr>
          <w:p>
            <w:pPr>
              <w:pStyle w:val="0"/>
            </w:pPr>
            <w:r>
              <w:rPr>
                <w:sz w:val="20"/>
              </w:rPr>
              <w:t xml:space="preserve">государственные органы Удмуртской Республики, выполняющие функции и полномочия учредителя, Минсоцполитики УР (в части согласования), Минфин Удмуртии (в части согласования фонда оплаты труда)</w:t>
            </w:r>
          </w:p>
        </w:tc>
        <w:tc>
          <w:tcPr>
            <w:tcW w:w="1474" w:type="dxa"/>
          </w:tcPr>
          <w:p>
            <w:pPr>
              <w:pStyle w:val="0"/>
              <w:jc w:val="center"/>
            </w:pPr>
            <w:r>
              <w:rPr>
                <w:sz w:val="20"/>
              </w:rPr>
              <w:t xml:space="preserve">2021 - 2025 годы</w:t>
            </w:r>
          </w:p>
        </w:tc>
        <w:tc>
          <w:tcPr>
            <w:tcW w:w="2948" w:type="dxa"/>
          </w:tcPr>
          <w:p>
            <w:pPr>
              <w:pStyle w:val="0"/>
            </w:pPr>
            <w:r>
              <w:rPr>
                <w:sz w:val="20"/>
              </w:rPr>
              <w:t xml:space="preserve">утверждение нормативных правовых актов Правительства Удмуртской Республики, устанавливающих типовую организационно-штатную структуру государственных учреждений Удмуртской Республики (при отсутствии),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2.2.20</w:t>
            </w:r>
          </w:p>
        </w:tc>
        <w:tc>
          <w:tcPr>
            <w:tcW w:w="2891" w:type="dxa"/>
          </w:tcPr>
          <w:p>
            <w:pPr>
              <w:pStyle w:val="0"/>
            </w:pPr>
            <w:r>
              <w:rPr>
                <w:sz w:val="20"/>
              </w:rPr>
              <w:t xml:space="preserve">Упорядочение оказания платных услуг, поступления и расходования средств от оказания платных услуг</w:t>
            </w:r>
          </w:p>
        </w:tc>
        <w:tc>
          <w:tcPr>
            <w:tcW w:w="3118" w:type="dxa"/>
          </w:tcPr>
          <w:p>
            <w:pPr>
              <w:pStyle w:val="0"/>
            </w:pPr>
            <w:r>
              <w:rPr>
                <w:sz w:val="20"/>
              </w:rPr>
              <w:t xml:space="preserve">разработка локальных нормативных правовых актов, утверждающих примерный перечень услуг (работ), оказываемых государственными учреждениями Удмуртской Республики на платной основе в разрезе направлений деятельности государственных учреждений Удмуртской Республики (при отсутствии). Разработка и принятие нормативных правовых актов, утверждающих порядок оказания платных услуг (работ) государственными учреждениями Удмуртской Республики; порядок формирования платы за оказанные услуги (работы); порядок направления расходования средств, полученных от оказания платных услуг (работ) (при отсутствии)</w:t>
            </w:r>
          </w:p>
        </w:tc>
        <w:tc>
          <w:tcPr>
            <w:tcW w:w="2268" w:type="dxa"/>
          </w:tcPr>
          <w:p>
            <w:pPr>
              <w:pStyle w:val="0"/>
            </w:pPr>
            <w:r>
              <w:rPr>
                <w:sz w:val="20"/>
              </w:rPr>
              <w:t xml:space="preserve">государственные органы Удмуртской Республики, выполняющие функции и полномочия учредителя</w:t>
            </w:r>
          </w:p>
        </w:tc>
        <w:tc>
          <w:tcPr>
            <w:tcW w:w="1474" w:type="dxa"/>
          </w:tcPr>
          <w:p>
            <w:pPr>
              <w:pStyle w:val="0"/>
              <w:jc w:val="center"/>
            </w:pPr>
            <w:r>
              <w:rPr>
                <w:sz w:val="20"/>
              </w:rPr>
              <w:t xml:space="preserve">2021 - 2025 годы</w:t>
            </w:r>
          </w:p>
        </w:tc>
        <w:tc>
          <w:tcPr>
            <w:tcW w:w="2948" w:type="dxa"/>
          </w:tcPr>
          <w:p>
            <w:pPr>
              <w:pStyle w:val="0"/>
            </w:pPr>
            <w:r>
              <w:rPr>
                <w:sz w:val="20"/>
              </w:rPr>
              <w:t xml:space="preserve">утверждение локальных нормативных правовых актов, утверждающих примерный перечень услуг (работ), оказываемых государственными учреждениями Удмуртской Республики на платной основе в разрезе направлений деятельности государственных учреждений Удмуртской Республики, порядок оказания платных услуг (работ) государственными учреждениями Удмуртской Республики, порядок формирования платы за оказанные услуги (работы), порядок направления расходования средств, полученных от оказания платных услуг (работ) (при отсутствии),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2.2.21</w:t>
            </w:r>
          </w:p>
        </w:tc>
        <w:tc>
          <w:tcPr>
            <w:tcW w:w="2891" w:type="dxa"/>
          </w:tcPr>
          <w:p>
            <w:pPr>
              <w:pStyle w:val="0"/>
            </w:pPr>
            <w:r>
              <w:rPr>
                <w:sz w:val="20"/>
              </w:rPr>
              <w:t xml:space="preserve">Увеличение объема средств от приносящей доход деятельности государственных бюджетных и автономных учреждений Удмуртской Республики</w:t>
            </w:r>
          </w:p>
        </w:tc>
        <w:tc>
          <w:tcPr>
            <w:tcW w:w="3118" w:type="dxa"/>
          </w:tcPr>
          <w:p>
            <w:pPr>
              <w:pStyle w:val="0"/>
            </w:pPr>
            <w:r>
              <w:rPr>
                <w:sz w:val="20"/>
              </w:rPr>
              <w:t xml:space="preserve">расширение перечня и объема востребованных платных услуг, передача неиспользуемого имущества в аренду</w:t>
            </w:r>
          </w:p>
        </w:tc>
        <w:tc>
          <w:tcPr>
            <w:tcW w:w="2268" w:type="dxa"/>
          </w:tcPr>
          <w:p>
            <w:pPr>
              <w:pStyle w:val="0"/>
            </w:pPr>
            <w:r>
              <w:rPr>
                <w:sz w:val="20"/>
              </w:rPr>
              <w:t xml:space="preserve">государственные органы Удмуртской Республики, выполняющие функции и полномочия учредителя</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доходов от приносящей доход деятельности по сравнению с предыдущим годом, тыс. рублей</w:t>
            </w:r>
          </w:p>
        </w:tc>
        <w:tc>
          <w:tcPr>
            <w:tcW w:w="1077" w:type="dxa"/>
          </w:tcPr>
          <w:p>
            <w:pPr>
              <w:pStyle w:val="0"/>
              <w:jc w:val="center"/>
            </w:pPr>
            <w:r>
              <w:rPr>
                <w:sz w:val="20"/>
              </w:rPr>
              <w:t xml:space="preserve">213234,1</w:t>
            </w:r>
          </w:p>
        </w:tc>
        <w:tc>
          <w:tcPr>
            <w:tcW w:w="1077" w:type="dxa"/>
          </w:tcPr>
          <w:p>
            <w:pPr>
              <w:pStyle w:val="0"/>
              <w:jc w:val="center"/>
            </w:pPr>
            <w:r>
              <w:rPr>
                <w:sz w:val="20"/>
              </w:rPr>
              <w:t xml:space="preserve">221763,5</w:t>
            </w:r>
          </w:p>
        </w:tc>
        <w:tc>
          <w:tcPr>
            <w:tcW w:w="1134" w:type="dxa"/>
          </w:tcPr>
          <w:p>
            <w:pPr>
              <w:pStyle w:val="0"/>
              <w:jc w:val="center"/>
            </w:pPr>
            <w:r>
              <w:rPr>
                <w:sz w:val="20"/>
              </w:rPr>
              <w:t xml:space="preserve">230634,1</w:t>
            </w:r>
          </w:p>
        </w:tc>
        <w:tc>
          <w:tcPr>
            <w:tcW w:w="1134" w:type="dxa"/>
          </w:tcPr>
          <w:p>
            <w:pPr>
              <w:pStyle w:val="0"/>
              <w:jc w:val="center"/>
            </w:pPr>
            <w:r>
              <w:rPr>
                <w:sz w:val="20"/>
              </w:rPr>
              <w:t xml:space="preserve">239859,4</w:t>
            </w:r>
          </w:p>
        </w:tc>
        <w:tc>
          <w:tcPr>
            <w:tcW w:w="1701" w:type="dxa"/>
          </w:tcPr>
          <w:p>
            <w:pPr>
              <w:pStyle w:val="0"/>
              <w:jc w:val="center"/>
            </w:pPr>
            <w:r>
              <w:rPr>
                <w:sz w:val="20"/>
              </w:rPr>
              <w:t xml:space="preserve">249453,8</w:t>
            </w:r>
          </w:p>
        </w:tc>
      </w:tr>
      <w:tr>
        <w:tc>
          <w:tcPr>
            <w:tcW w:w="850" w:type="dxa"/>
          </w:tcPr>
          <w:p>
            <w:pPr>
              <w:pStyle w:val="0"/>
              <w:jc w:val="center"/>
            </w:pPr>
            <w:r>
              <w:rPr>
                <w:sz w:val="20"/>
              </w:rPr>
              <w:t xml:space="preserve">2.2.22</w:t>
            </w:r>
          </w:p>
        </w:tc>
        <w:tc>
          <w:tcPr>
            <w:tcW w:w="2891" w:type="dxa"/>
          </w:tcPr>
          <w:p>
            <w:pPr>
              <w:pStyle w:val="0"/>
            </w:pPr>
            <w:r>
              <w:rPr>
                <w:sz w:val="20"/>
              </w:rPr>
              <w:t xml:space="preserve">Привлечение внебюджетных источников для финансирования республиканских мероприятий (проведение праздников и массовых мероприятий, выставочно-ярмарочных мероприятий, конкурсов)</w:t>
            </w:r>
          </w:p>
        </w:tc>
        <w:tc>
          <w:tcPr>
            <w:tcW w:w="3118" w:type="dxa"/>
          </w:tcPr>
          <w:p>
            <w:pPr>
              <w:pStyle w:val="0"/>
            </w:pPr>
            <w:r>
              <w:rPr>
                <w:sz w:val="20"/>
              </w:rPr>
              <w:t xml:space="preserve">заявочный принцип финансирования республиканских мероприятий с учетом привлечения внебюджетных источников. Активизация работы с партнерами и спонсорами мероприятий</w:t>
            </w:r>
          </w:p>
        </w:tc>
        <w:tc>
          <w:tcPr>
            <w:tcW w:w="2268" w:type="dxa"/>
          </w:tcPr>
          <w:p>
            <w:pPr>
              <w:pStyle w:val="0"/>
            </w:pPr>
            <w:r>
              <w:rPr>
                <w:sz w:val="20"/>
              </w:rPr>
              <w:t xml:space="preserve">Администрация Главы УР; Минэкономики УР; Миннац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2.2.23</w:t>
            </w:r>
          </w:p>
        </w:tc>
        <w:tc>
          <w:tcPr>
            <w:tcW w:w="2891" w:type="dxa"/>
          </w:tcPr>
          <w:p>
            <w:pPr>
              <w:pStyle w:val="0"/>
            </w:pPr>
            <w:r>
              <w:rPr>
                <w:sz w:val="20"/>
              </w:rPr>
              <w:t xml:space="preserve">Передача обеспечивающих функций на аутсорсинг (организация теплоснабжения, питания, уборка помещений, транспортное обслуживание, охрана и др.)</w:t>
            </w:r>
          </w:p>
        </w:tc>
        <w:tc>
          <w:tcPr>
            <w:tcW w:w="3118" w:type="dxa"/>
          </w:tcPr>
          <w:p>
            <w:pPr>
              <w:pStyle w:val="0"/>
            </w:pPr>
            <w:r>
              <w:rPr>
                <w:sz w:val="20"/>
              </w:rPr>
              <w:t xml:space="preserve">анализ обеспечивающих функций на предмет возможности перевода на аутсорсинг с учетом сопоставимости стоимости услуг (работ). Уменьшение количества непрофильных специалистов и обслуживающего персонала в результате передачи общехозяйственных функций на аутсорсинг</w:t>
            </w:r>
          </w:p>
        </w:tc>
        <w:tc>
          <w:tcPr>
            <w:tcW w:w="2268" w:type="dxa"/>
          </w:tcPr>
          <w:p>
            <w:pPr>
              <w:pStyle w:val="0"/>
            </w:pPr>
            <w:r>
              <w:rPr>
                <w:sz w:val="20"/>
              </w:rPr>
              <w:t xml:space="preserve">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7210,4</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2.2.24</w:t>
            </w:r>
          </w:p>
        </w:tc>
        <w:tc>
          <w:tcPr>
            <w:tcW w:w="2891" w:type="dxa"/>
          </w:tcPr>
          <w:p>
            <w:pPr>
              <w:pStyle w:val="0"/>
            </w:pPr>
            <w:r>
              <w:rPr>
                <w:sz w:val="20"/>
              </w:rPr>
              <w:t xml:space="preserve">Поэтапный доступ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3118" w:type="dxa"/>
          </w:tcPr>
          <w:p>
            <w:pPr>
              <w:pStyle w:val="0"/>
            </w:pPr>
            <w:r>
              <w:rPr>
                <w:sz w:val="20"/>
              </w:rPr>
              <w:t xml:space="preserve">создание условий для привлечения социально ориентированных некоммерческих организаций к оказанию социальных услуг. Размещение на конкурсной основе заказов с обеспечением равной конкурентной среды для организаций разных форм собственности</w:t>
            </w:r>
          </w:p>
        </w:tc>
        <w:tc>
          <w:tcPr>
            <w:tcW w:w="2268" w:type="dxa"/>
          </w:tcPr>
          <w:p>
            <w:pPr>
              <w:pStyle w:val="0"/>
            </w:pPr>
            <w:r>
              <w:rPr>
                <w:sz w:val="20"/>
              </w:rPr>
              <w:t xml:space="preserve">Минэкономики УР, МОиН УР, Минсоцполитики УР, Минкультуры УР, Минспорт УР, Миннац УР; Комитет по делам ГО и ЧС, АПМК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прирост бюджетных средств, выделяемых социально ориентированным некоммерческим организациям, тыс. рублей</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2.2.25</w:t>
            </w:r>
          </w:p>
        </w:tc>
        <w:tc>
          <w:tcPr>
            <w:tcW w:w="2891" w:type="dxa"/>
          </w:tcPr>
          <w:p>
            <w:pPr>
              <w:pStyle w:val="0"/>
            </w:pPr>
            <w:r>
              <w:rPr>
                <w:sz w:val="20"/>
              </w:rPr>
              <w:t xml:space="preserve">Резервирование экономии бюджетных средств, сложившейся в результате заключения контрактов на закупку товаров, работ, услуг для обеспечения государственных нужд конкурентными способами</w:t>
            </w:r>
          </w:p>
        </w:tc>
        <w:tc>
          <w:tcPr>
            <w:tcW w:w="3118" w:type="dxa"/>
          </w:tcPr>
          <w:p>
            <w:pPr>
              <w:pStyle w:val="0"/>
            </w:pPr>
            <w:r>
              <w:rPr>
                <w:sz w:val="20"/>
              </w:rPr>
              <w:t xml:space="preserve">резервирование разницы между начальной (максимальной) ценой контракта и ценой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контракта</w:t>
            </w:r>
          </w:p>
        </w:tc>
        <w:tc>
          <w:tcPr>
            <w:tcW w:w="2268" w:type="dxa"/>
          </w:tcPr>
          <w:p>
            <w:pPr>
              <w:pStyle w:val="0"/>
            </w:pPr>
            <w:r>
              <w:rPr>
                <w:sz w:val="20"/>
              </w:rPr>
              <w:t xml:space="preserve">государственные органы Удмуртской Республики, 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экономия бюджетных средств, тыс. рублей</w:t>
            </w:r>
          </w:p>
        </w:tc>
        <w:tc>
          <w:tcPr>
            <w:tcW w:w="1077" w:type="dxa"/>
          </w:tcPr>
          <w:p>
            <w:pPr>
              <w:pStyle w:val="0"/>
              <w:jc w:val="center"/>
            </w:pPr>
            <w:r>
              <w:rPr>
                <w:sz w:val="20"/>
              </w:rPr>
              <w:t xml:space="preserve">80000,0</w:t>
            </w:r>
          </w:p>
        </w:tc>
        <w:tc>
          <w:tcPr>
            <w:tcW w:w="1077" w:type="dxa"/>
          </w:tcPr>
          <w:p>
            <w:pPr>
              <w:pStyle w:val="0"/>
              <w:jc w:val="center"/>
            </w:pPr>
            <w:r>
              <w:rPr>
                <w:sz w:val="20"/>
              </w:rPr>
              <w:t xml:space="preserve">80000,0</w:t>
            </w:r>
          </w:p>
        </w:tc>
        <w:tc>
          <w:tcPr>
            <w:tcW w:w="1134" w:type="dxa"/>
          </w:tcPr>
          <w:p>
            <w:pPr>
              <w:pStyle w:val="0"/>
              <w:jc w:val="center"/>
            </w:pPr>
            <w:r>
              <w:rPr>
                <w:sz w:val="20"/>
              </w:rPr>
              <w:t xml:space="preserve">80000,0</w:t>
            </w:r>
          </w:p>
        </w:tc>
        <w:tc>
          <w:tcPr>
            <w:tcW w:w="1134" w:type="dxa"/>
          </w:tcPr>
          <w:p>
            <w:pPr>
              <w:pStyle w:val="0"/>
              <w:jc w:val="center"/>
            </w:pPr>
            <w:r>
              <w:rPr>
                <w:sz w:val="20"/>
              </w:rPr>
              <w:t xml:space="preserve">80000,0</w:t>
            </w:r>
          </w:p>
        </w:tc>
        <w:tc>
          <w:tcPr>
            <w:tcW w:w="1701" w:type="dxa"/>
          </w:tcPr>
          <w:p>
            <w:pPr>
              <w:pStyle w:val="0"/>
              <w:jc w:val="center"/>
            </w:pPr>
            <w:r>
              <w:rPr>
                <w:sz w:val="20"/>
              </w:rPr>
              <w:t xml:space="preserve">80000,0</w:t>
            </w:r>
          </w:p>
        </w:tc>
      </w:tr>
      <w:tr>
        <w:tc>
          <w:tcPr>
            <w:tcW w:w="850" w:type="dxa"/>
          </w:tcPr>
          <w:p>
            <w:pPr>
              <w:pStyle w:val="0"/>
              <w:jc w:val="center"/>
            </w:pPr>
            <w:r>
              <w:rPr>
                <w:sz w:val="20"/>
              </w:rPr>
              <w:t xml:space="preserve">2.2.26</w:t>
            </w:r>
          </w:p>
        </w:tc>
        <w:tc>
          <w:tcPr>
            <w:tcW w:w="2891" w:type="dxa"/>
          </w:tcPr>
          <w:p>
            <w:pPr>
              <w:pStyle w:val="0"/>
            </w:pPr>
            <w:r>
              <w:rPr>
                <w:sz w:val="20"/>
              </w:rPr>
              <w:t xml:space="preserve">Анализ перечня государственных услуг (работ), предоставляемых государственными учреждениями Удмуртской Республики на предмет соответствия основным видам деятельности</w:t>
            </w:r>
          </w:p>
        </w:tc>
        <w:tc>
          <w:tcPr>
            <w:tcW w:w="3118" w:type="dxa"/>
          </w:tcPr>
          <w:p>
            <w:pPr>
              <w:pStyle w:val="0"/>
            </w:pPr>
            <w:r>
              <w:rPr>
                <w:sz w:val="20"/>
              </w:rPr>
              <w:t xml:space="preserve">проведение анализа перечня государственных услуг (работ), предоставляемых государственными учреждениями Удмуртской Республики на предмет соответствия основным видам деятельности. Исключение из перечня услуг (работ), не соответствующих основным видам деятельности государственных учреждений</w:t>
            </w:r>
          </w:p>
        </w:tc>
        <w:tc>
          <w:tcPr>
            <w:tcW w:w="2268" w:type="dxa"/>
          </w:tcPr>
          <w:p>
            <w:pPr>
              <w:pStyle w:val="0"/>
            </w:pPr>
            <w:r>
              <w:rPr>
                <w:sz w:val="20"/>
              </w:rPr>
              <w:t xml:space="preserve">государственные органы Удмуртской Республики, в компетенцию которых входит организация оказания (выполнения) государственных услуг (работ)</w:t>
            </w:r>
          </w:p>
        </w:tc>
        <w:tc>
          <w:tcPr>
            <w:tcW w:w="1474" w:type="dxa"/>
          </w:tcPr>
          <w:p>
            <w:pPr>
              <w:pStyle w:val="0"/>
              <w:jc w:val="center"/>
            </w:pPr>
            <w:r>
              <w:rPr>
                <w:sz w:val="20"/>
              </w:rPr>
              <w:t xml:space="preserve">2021 - 2025 годы</w:t>
            </w:r>
          </w:p>
        </w:tc>
        <w:tc>
          <w:tcPr>
            <w:tcW w:w="2948" w:type="dxa"/>
          </w:tcPr>
          <w:p>
            <w:pPr>
              <w:pStyle w:val="0"/>
            </w:pPr>
            <w:r>
              <w:rPr>
                <w:sz w:val="20"/>
              </w:rPr>
              <w:t xml:space="preserve">формирование государственных заданий на оказание (выполнение) государственных услуг (работ) по основным видам деятельности государственных учреждений Удмуртской Республики,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2.2.27</w:t>
            </w:r>
          </w:p>
        </w:tc>
        <w:tc>
          <w:tcPr>
            <w:tcW w:w="2891" w:type="dxa"/>
          </w:tcPr>
          <w:p>
            <w:pPr>
              <w:pStyle w:val="0"/>
            </w:pPr>
            <w:r>
              <w:rPr>
                <w:sz w:val="20"/>
              </w:rPr>
              <w:t xml:space="preserve">Актуализация Регионального перечня (классификатора) государственных (муниципальных) услуг и работ</w:t>
            </w:r>
          </w:p>
        </w:tc>
        <w:tc>
          <w:tcPr>
            <w:tcW w:w="3118" w:type="dxa"/>
          </w:tcPr>
          <w:p>
            <w:pPr>
              <w:pStyle w:val="0"/>
            </w:pPr>
            <w:r>
              <w:rPr>
                <w:sz w:val="20"/>
              </w:rPr>
              <w:t xml:space="preserve">реализация </w:t>
            </w:r>
            <w:hyperlink w:history="0" r:id="rId55" w:tooltip="Постановление Правительства УР от 26.10.2017 N 427 (ред. от 29.10.2020) &quot;О формировании, ведении и утверждении Регионального перечня (классификатора) государственных (муниципальных) услуг и работ&quot; (вместе с &quot;Порядком формирования, ведения и утверждения Регионального перечня (классификатора) государственных (муниципальных) услуг и работ&quot;) (Зарегистрировано в Управлении Минюста России по УР 07.11.2017 N RU18000201700931) ------------ Утратил силу или отменен {КонсультантПлюс}">
              <w:r>
                <w:rPr>
                  <w:sz w:val="20"/>
                  <w:color w:val="0000ff"/>
                </w:rPr>
                <w:t xml:space="preserve">постановления</w:t>
              </w:r>
            </w:hyperlink>
            <w:r>
              <w:rPr>
                <w:sz w:val="20"/>
              </w:rPr>
              <w:t xml:space="preserve"> Правительства Удмуртской Республики от 26 октября 2017 года N 427 "О формировании, ведении и утверждении Регионального перечня (классификатора) государственных (муниципальных) услуг и работ"</w:t>
            </w:r>
          </w:p>
        </w:tc>
        <w:tc>
          <w:tcPr>
            <w:tcW w:w="2268" w:type="dxa"/>
          </w:tcPr>
          <w:p>
            <w:pPr>
              <w:pStyle w:val="0"/>
            </w:pPr>
            <w:r>
              <w:rPr>
                <w:sz w:val="20"/>
              </w:rPr>
              <w:t xml:space="preserve">государственные органы Удмуртской Республики, в компетенцию которых входит организация оказания (выполнения) государственных услуг (работ), ОМС УР (по согласованию), Минфин Удмуртии</w:t>
            </w:r>
          </w:p>
        </w:tc>
        <w:tc>
          <w:tcPr>
            <w:tcW w:w="1474" w:type="dxa"/>
          </w:tcPr>
          <w:p>
            <w:pPr>
              <w:pStyle w:val="0"/>
              <w:jc w:val="center"/>
            </w:pPr>
            <w:r>
              <w:rPr>
                <w:sz w:val="20"/>
              </w:rPr>
              <w:t xml:space="preserve">2021 - 2025</w:t>
            </w:r>
          </w:p>
        </w:tc>
        <w:tc>
          <w:tcPr>
            <w:tcW w:w="2948" w:type="dxa"/>
          </w:tcPr>
          <w:p>
            <w:pPr>
              <w:pStyle w:val="0"/>
            </w:pPr>
            <w:r>
              <w:rPr>
                <w:sz w:val="20"/>
              </w:rPr>
              <w:t xml:space="preserve">обеспечение единообразного подхода к формированию государственных и муниципальных заданий, определению суммы финансового обеспечения государственных и муниципальных заданий на оказание (выполнение) услуг (работ),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outlineLvl w:val="3"/>
              <w:jc w:val="center"/>
            </w:pPr>
            <w:r>
              <w:rPr>
                <w:sz w:val="20"/>
              </w:rPr>
              <w:t xml:space="preserve">2.3</w:t>
            </w:r>
          </w:p>
        </w:tc>
        <w:tc>
          <w:tcPr>
            <w:gridSpan w:val="10"/>
            <w:tcW w:w="18822" w:type="dxa"/>
          </w:tcPr>
          <w:p>
            <w:pPr>
              <w:pStyle w:val="0"/>
              <w:jc w:val="center"/>
            </w:pPr>
            <w:r>
              <w:rPr>
                <w:sz w:val="20"/>
              </w:rPr>
              <w:t xml:space="preserve">Совершенствование системы закупок для государственных и муниципальных нужд</w:t>
            </w:r>
          </w:p>
        </w:tc>
      </w:tr>
      <w:tr>
        <w:tc>
          <w:tcPr>
            <w:tcW w:w="850" w:type="dxa"/>
          </w:tcPr>
          <w:p>
            <w:pPr>
              <w:pStyle w:val="0"/>
              <w:jc w:val="center"/>
            </w:pPr>
            <w:r>
              <w:rPr>
                <w:sz w:val="20"/>
              </w:rPr>
              <w:t xml:space="preserve">2.3.1</w:t>
            </w:r>
          </w:p>
        </w:tc>
        <w:tc>
          <w:tcPr>
            <w:tcW w:w="2891" w:type="dxa"/>
          </w:tcPr>
          <w:p>
            <w:pPr>
              <w:pStyle w:val="0"/>
            </w:pPr>
            <w:r>
              <w:rPr>
                <w:sz w:val="20"/>
              </w:rPr>
              <w:t xml:space="preserve">Проверка обоснования начальной (максимальной) цены контракта при рассмотрении предварительной заявки на осуществление закупки государственного заказчика, заказчика при использовании конкурентных способов определения поставщика (подрядчика, исполнителя)</w:t>
            </w:r>
          </w:p>
        </w:tc>
        <w:tc>
          <w:tcPr>
            <w:tcW w:w="3118" w:type="dxa"/>
          </w:tcPr>
          <w:p>
            <w:pPr>
              <w:pStyle w:val="0"/>
            </w:pPr>
            <w:r>
              <w:rPr>
                <w:sz w:val="20"/>
              </w:rPr>
              <w:t xml:space="preserve">рассмотрение предварительной заявки заказчика в части соблюдения требований законодательства к обоснованию начальной (максимальной) цены контракта</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r>
          </w:p>
        </w:tc>
        <w:tc>
          <w:tcPr>
            <w:gridSpan w:val="5"/>
            <w:tcW w:w="6123" w:type="dxa"/>
          </w:tcPr>
          <w:p>
            <w:pPr>
              <w:pStyle w:val="0"/>
              <w:jc w:val="center"/>
            </w:pPr>
            <w:r>
              <w:rPr>
                <w:sz w:val="20"/>
              </w:rPr>
              <w:t xml:space="preserve">повышение эффективности использования бюджетных средств за счет мониторинга обоснования начальной (максимальной) цены контракта</w:t>
            </w:r>
          </w:p>
        </w:tc>
      </w:tr>
      <w:tr>
        <w:tc>
          <w:tcPr>
            <w:tcW w:w="850" w:type="dxa"/>
          </w:tcPr>
          <w:p>
            <w:pPr>
              <w:pStyle w:val="0"/>
              <w:jc w:val="center"/>
            </w:pPr>
            <w:r>
              <w:rPr>
                <w:sz w:val="20"/>
              </w:rPr>
              <w:t xml:space="preserve">2.3.2</w:t>
            </w:r>
          </w:p>
        </w:tc>
        <w:tc>
          <w:tcPr>
            <w:tcW w:w="2891" w:type="dxa"/>
          </w:tcPr>
          <w:p>
            <w:pPr>
              <w:pStyle w:val="0"/>
            </w:pPr>
            <w:r>
              <w:rPr>
                <w:sz w:val="20"/>
              </w:rPr>
              <w:t xml:space="preserve">Функционирование регионального справочника "Каталог товаров, работ, услуг Удмуртской Республики"</w:t>
            </w:r>
          </w:p>
        </w:tc>
        <w:tc>
          <w:tcPr>
            <w:tcW w:w="3118" w:type="dxa"/>
          </w:tcPr>
          <w:p>
            <w:pPr>
              <w:pStyle w:val="0"/>
            </w:pPr>
            <w:r>
              <w:rPr>
                <w:sz w:val="20"/>
              </w:rPr>
              <w:t xml:space="preserve">наполнение и актуализация регионального справочника "Каталог товаров, работ, услуг Удмуртской Республики"</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r>
          </w:p>
        </w:tc>
        <w:tc>
          <w:tcPr>
            <w:gridSpan w:val="5"/>
            <w:tcW w:w="6123" w:type="dxa"/>
          </w:tcPr>
          <w:p>
            <w:pPr>
              <w:pStyle w:val="0"/>
              <w:jc w:val="center"/>
            </w:pPr>
            <w:r>
              <w:rPr>
                <w:sz w:val="20"/>
              </w:rPr>
              <w:t xml:space="preserve">снижение трудозатрат и экономия времени сотрудников заказчика и специалистов уполномоченного учреждения на формирование и проверку технического задания. Минимизация ошибок, возможных при формировании технического задания. Автоматизация процесса подготовки документов закупки</w:t>
            </w:r>
          </w:p>
        </w:tc>
      </w:tr>
      <w:tr>
        <w:tc>
          <w:tcPr>
            <w:tcW w:w="850" w:type="dxa"/>
          </w:tcPr>
          <w:p>
            <w:pPr>
              <w:pStyle w:val="0"/>
              <w:jc w:val="center"/>
            </w:pPr>
            <w:r>
              <w:rPr>
                <w:sz w:val="20"/>
              </w:rPr>
              <w:t xml:space="preserve">2.3.3</w:t>
            </w:r>
          </w:p>
        </w:tc>
        <w:tc>
          <w:tcPr>
            <w:tcW w:w="2891" w:type="dxa"/>
          </w:tcPr>
          <w:p>
            <w:pPr>
              <w:pStyle w:val="0"/>
            </w:pPr>
            <w:r>
              <w:rPr>
                <w:sz w:val="20"/>
              </w:rPr>
              <w:t xml:space="preserve">Функционирование электронных магазинов: "Малые закупки Удмуртской Республики", "Биржевая площадка Удмуртской Республики"</w:t>
            </w:r>
          </w:p>
        </w:tc>
        <w:tc>
          <w:tcPr>
            <w:tcW w:w="3118" w:type="dxa"/>
          </w:tcPr>
          <w:p>
            <w:pPr>
              <w:pStyle w:val="0"/>
            </w:pPr>
            <w:r>
              <w:rPr>
                <w:sz w:val="20"/>
              </w:rPr>
              <w:t xml:space="preserve">осуществление малых закупок с использованием функционала Государственной информационной системы "Автоматизированная информационная система управления бюджетным процессом Удмуртской Республики"</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r>
          </w:p>
        </w:tc>
        <w:tc>
          <w:tcPr>
            <w:gridSpan w:val="5"/>
            <w:tcW w:w="6123" w:type="dxa"/>
          </w:tcPr>
          <w:p>
            <w:pPr>
              <w:pStyle w:val="0"/>
              <w:jc w:val="center"/>
            </w:pPr>
            <w:r>
              <w:rPr>
                <w:sz w:val="20"/>
              </w:rPr>
              <w:t xml:space="preserve">увеличение количества участников закупок и повышение уровня конкуренции. Повышение прозрачности, подконтрольности и подотчетности закупок. Развитие малого и среднего бизнеса в регионе. Экономия бюджетных средств путем выбора наилучшего предложения</w:t>
            </w:r>
          </w:p>
        </w:tc>
      </w:tr>
      <w:tr>
        <w:tc>
          <w:tcPr>
            <w:tcW w:w="850" w:type="dxa"/>
          </w:tcPr>
          <w:p>
            <w:pPr>
              <w:pStyle w:val="0"/>
              <w:jc w:val="center"/>
            </w:pPr>
            <w:r>
              <w:rPr>
                <w:sz w:val="20"/>
              </w:rPr>
              <w:t xml:space="preserve">2.3.4</w:t>
            </w:r>
          </w:p>
        </w:tc>
        <w:tc>
          <w:tcPr>
            <w:tcW w:w="2891" w:type="dxa"/>
          </w:tcPr>
          <w:p>
            <w:pPr>
              <w:pStyle w:val="0"/>
            </w:pPr>
            <w:r>
              <w:rPr>
                <w:sz w:val="20"/>
              </w:rPr>
              <w:t xml:space="preserve">Осуществление Межведомственной комиссией </w:t>
            </w:r>
            <w:hyperlink w:history="0" w:anchor="P2486" w:tooltip="&lt;**&gt; Межведомственная комиссия по оценке обоснованности закупок для обеспечения нужд Удмуртской Республики.">
              <w:r>
                <w:rPr>
                  <w:sz w:val="20"/>
                  <w:color w:val="0000ff"/>
                </w:rPr>
                <w:t xml:space="preserve">&lt;**&gt;</w:t>
              </w:r>
            </w:hyperlink>
            <w:r>
              <w:rPr>
                <w:sz w:val="20"/>
              </w:rPr>
              <w:t xml:space="preserve"> контроля обоснованности закупок для обеспечения нужд Удмуртской Республики с начальной (максимальной) ценой контракта от 10 млн. рублей и выше</w:t>
            </w:r>
          </w:p>
        </w:tc>
        <w:tc>
          <w:tcPr>
            <w:tcW w:w="3118" w:type="dxa"/>
          </w:tcPr>
          <w:p>
            <w:pPr>
              <w:pStyle w:val="0"/>
            </w:pPr>
            <w:r>
              <w:rPr>
                <w:sz w:val="20"/>
              </w:rPr>
              <w:t xml:space="preserve">предварительное рассмотрение заявок на осуществление закупок в части соблюдения требований законодательства к обоснованию начальной (максимальной) цены контракта</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r>
          </w:p>
        </w:tc>
        <w:tc>
          <w:tcPr>
            <w:gridSpan w:val="5"/>
            <w:tcW w:w="6123" w:type="dxa"/>
          </w:tcPr>
          <w:p>
            <w:pPr>
              <w:pStyle w:val="0"/>
              <w:jc w:val="center"/>
            </w:pPr>
            <w:r>
              <w:rPr>
                <w:sz w:val="20"/>
              </w:rPr>
              <w:t xml:space="preserve">повышение эффективности использования бюджетных средств</w:t>
            </w:r>
          </w:p>
        </w:tc>
      </w:tr>
      <w:tr>
        <w:tc>
          <w:tcPr>
            <w:tcW w:w="850" w:type="dxa"/>
          </w:tcPr>
          <w:p>
            <w:pPr>
              <w:pStyle w:val="0"/>
              <w:jc w:val="center"/>
            </w:pPr>
            <w:r>
              <w:rPr>
                <w:sz w:val="20"/>
              </w:rPr>
              <w:t xml:space="preserve">2.3.5</w:t>
            </w:r>
          </w:p>
        </w:tc>
        <w:tc>
          <w:tcPr>
            <w:tcW w:w="2891" w:type="dxa"/>
          </w:tcPr>
          <w:p>
            <w:pPr>
              <w:pStyle w:val="0"/>
            </w:pPr>
            <w:r>
              <w:rPr>
                <w:sz w:val="20"/>
              </w:rPr>
              <w:t xml:space="preserve">Казначейское сопровождение средств, источником финансового обеспечения которых являются средства, предоставляемые из бюджета Удмуртской Республики, на оплату государственных контрактов, контрактов (договоров)</w:t>
            </w:r>
          </w:p>
        </w:tc>
        <w:tc>
          <w:tcPr>
            <w:tcW w:w="3118" w:type="dxa"/>
          </w:tcPr>
          <w:p>
            <w:pPr>
              <w:pStyle w:val="0"/>
            </w:pPr>
            <w:r>
              <w:rPr>
                <w:sz w:val="20"/>
              </w:rPr>
              <w:t xml:space="preserve">проведение и учет операций с бюджетными средствами на лицевых счетах участников и не участников бюджетного процесса, открытых в Минфине Удмуртии</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r>
          </w:p>
        </w:tc>
        <w:tc>
          <w:tcPr>
            <w:gridSpan w:val="5"/>
            <w:tcW w:w="6123" w:type="dxa"/>
          </w:tcPr>
          <w:p>
            <w:pPr>
              <w:pStyle w:val="0"/>
              <w:jc w:val="center"/>
            </w:pPr>
            <w:r>
              <w:rPr>
                <w:sz w:val="20"/>
              </w:rPr>
              <w:t xml:space="preserve">обеспечение контроля за целевым расходованием средств бюджета при реализации государственных контрактов, контрактов (договоров)</w:t>
            </w:r>
          </w:p>
        </w:tc>
      </w:tr>
      <w:tr>
        <w:tc>
          <w:tcPr>
            <w:tcW w:w="850" w:type="dxa"/>
          </w:tcPr>
          <w:p>
            <w:pPr>
              <w:pStyle w:val="0"/>
              <w:outlineLvl w:val="3"/>
              <w:jc w:val="center"/>
            </w:pPr>
            <w:r>
              <w:rPr>
                <w:sz w:val="20"/>
              </w:rPr>
              <w:t xml:space="preserve">2.4</w:t>
            </w:r>
          </w:p>
        </w:tc>
        <w:tc>
          <w:tcPr>
            <w:gridSpan w:val="10"/>
            <w:tcW w:w="18822" w:type="dxa"/>
          </w:tcPr>
          <w:p>
            <w:pPr>
              <w:pStyle w:val="0"/>
              <w:jc w:val="center"/>
            </w:pPr>
            <w:r>
              <w:rPr>
                <w:sz w:val="20"/>
              </w:rPr>
              <w:t xml:space="preserve">Оптимизация мер социальной поддержки</w:t>
            </w:r>
          </w:p>
        </w:tc>
      </w:tr>
      <w:tr>
        <w:tc>
          <w:tcPr>
            <w:tcW w:w="850" w:type="dxa"/>
          </w:tcPr>
          <w:p>
            <w:pPr>
              <w:pStyle w:val="0"/>
              <w:jc w:val="center"/>
            </w:pPr>
            <w:r>
              <w:rPr>
                <w:sz w:val="20"/>
              </w:rPr>
              <w:t xml:space="preserve">2.4.1</w:t>
            </w:r>
          </w:p>
        </w:tc>
        <w:tc>
          <w:tcPr>
            <w:tcW w:w="2891" w:type="dxa"/>
          </w:tcPr>
          <w:p>
            <w:pPr>
              <w:pStyle w:val="0"/>
            </w:pPr>
            <w:r>
              <w:rPr>
                <w:sz w:val="20"/>
              </w:rPr>
              <w:t xml:space="preserve">Оценка имущественной обеспеченности при предоставлении мер социальной поддержки</w:t>
            </w:r>
          </w:p>
        </w:tc>
        <w:tc>
          <w:tcPr>
            <w:tcW w:w="3118" w:type="dxa"/>
          </w:tcPr>
          <w:p>
            <w:pPr>
              <w:pStyle w:val="0"/>
            </w:pPr>
            <w:r>
              <w:rPr>
                <w:sz w:val="20"/>
              </w:rPr>
              <w:t xml:space="preserve">проработка вопроса оценки уровня имущественной обеспеченности получателей мер социальной поддержки при оказании мер социальной поддержки</w:t>
            </w:r>
          </w:p>
        </w:tc>
        <w:tc>
          <w:tcPr>
            <w:tcW w:w="2268" w:type="dxa"/>
          </w:tcPr>
          <w:p>
            <w:pPr>
              <w:pStyle w:val="0"/>
            </w:pPr>
            <w:r>
              <w:rPr>
                <w:sz w:val="20"/>
              </w:rPr>
              <w:t xml:space="preserve">Минсоцполитики УР, государственные органы Удмуртской Республики, предоставляющие меры социальной поддержки</w:t>
            </w:r>
          </w:p>
        </w:tc>
        <w:tc>
          <w:tcPr>
            <w:tcW w:w="1474" w:type="dxa"/>
          </w:tcPr>
          <w:p>
            <w:pPr>
              <w:pStyle w:val="0"/>
              <w:jc w:val="center"/>
            </w:pPr>
            <w:r>
              <w:rPr>
                <w:sz w:val="20"/>
              </w:rPr>
              <w:t xml:space="preserve">2022 год</w:t>
            </w:r>
          </w:p>
        </w:tc>
        <w:tc>
          <w:tcPr>
            <w:tcW w:w="2948" w:type="dxa"/>
          </w:tcPr>
          <w:p>
            <w:pPr>
              <w:pStyle w:val="0"/>
            </w:pPr>
            <w:r>
              <w:rPr>
                <w:sz w:val="20"/>
              </w:rPr>
              <w:t xml:space="preserve">разработка и утверждение соответствующего нормативного правового акта (актов), да/нет</w:t>
            </w:r>
          </w:p>
        </w:tc>
        <w:tc>
          <w:tcPr>
            <w:tcW w:w="1077" w:type="dxa"/>
          </w:tcPr>
          <w:p>
            <w:pPr>
              <w:pStyle w:val="0"/>
            </w:pPr>
            <w:r>
              <w:rPr>
                <w:sz w:val="20"/>
              </w:rPr>
            </w:r>
          </w:p>
        </w:tc>
        <w:tc>
          <w:tcPr>
            <w:tcW w:w="1077" w:type="dxa"/>
          </w:tcPr>
          <w:p>
            <w:pPr>
              <w:pStyle w:val="0"/>
              <w:jc w:val="center"/>
            </w:pPr>
            <w:r>
              <w:rPr>
                <w:sz w:val="20"/>
              </w:rPr>
              <w:t xml:space="preserve">да</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2.4.2</w:t>
            </w:r>
          </w:p>
        </w:tc>
        <w:tc>
          <w:tcPr>
            <w:tcW w:w="2891" w:type="dxa"/>
          </w:tcPr>
          <w:p>
            <w:pPr>
              <w:pStyle w:val="0"/>
            </w:pPr>
            <w:r>
              <w:rPr>
                <w:sz w:val="20"/>
              </w:rPr>
              <w:t xml:space="preserve">Установление критерия имущественной обеспеченности при выплате пособия на ребенка и единовременной выплаты беременным неработающим женщинам</w:t>
            </w:r>
          </w:p>
        </w:tc>
        <w:tc>
          <w:tcPr>
            <w:tcW w:w="3118" w:type="dxa"/>
          </w:tcPr>
          <w:p>
            <w:pPr>
              <w:pStyle w:val="0"/>
            </w:pPr>
            <w:r>
              <w:rPr>
                <w:sz w:val="20"/>
              </w:rPr>
              <w:t xml:space="preserve">внесение изменений в </w:t>
            </w:r>
            <w:hyperlink w:history="0" r:id="rId56" w:tooltip="Закон УР от 23.12.2004 N 89-РЗ (ред. от 27.12.2022) &quot;Об адресной социальной защите населения в Удмуртской Республике&quot; (принят Государственным Советом УР от 15.12.2004 N 385-III) {КонсультантПлюс}">
              <w:r>
                <w:rPr>
                  <w:sz w:val="20"/>
                  <w:color w:val="0000ff"/>
                </w:rPr>
                <w:t xml:space="preserve">Закон</w:t>
              </w:r>
            </w:hyperlink>
            <w:r>
              <w:rPr>
                <w:sz w:val="20"/>
              </w:rPr>
              <w:t xml:space="preserve"> Удмуртской Республики от 23 декабря 2004 года N 89-РЗ "Об адресной социальной защите населения в Удмуртской Республике"</w:t>
            </w:r>
          </w:p>
        </w:tc>
        <w:tc>
          <w:tcPr>
            <w:tcW w:w="2268" w:type="dxa"/>
          </w:tcPr>
          <w:p>
            <w:pPr>
              <w:pStyle w:val="0"/>
            </w:pPr>
            <w:r>
              <w:rPr>
                <w:sz w:val="20"/>
              </w:rPr>
              <w:t xml:space="preserve">Минсоцполитики УР</w:t>
            </w:r>
          </w:p>
        </w:tc>
        <w:tc>
          <w:tcPr>
            <w:tcW w:w="1474" w:type="dxa"/>
          </w:tcPr>
          <w:p>
            <w:pPr>
              <w:pStyle w:val="0"/>
              <w:jc w:val="center"/>
            </w:pPr>
            <w:r>
              <w:rPr>
                <w:sz w:val="20"/>
              </w:rPr>
              <w:t xml:space="preserve">2022 год</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jc w:val="center"/>
            </w:pPr>
            <w:r>
              <w:rPr>
                <w:sz w:val="20"/>
              </w:rPr>
              <w:t xml:space="preserve">16000,0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701" w:type="dxa"/>
          </w:tcPr>
          <w:p>
            <w:pPr>
              <w:pStyle w:val="0"/>
              <w:jc w:val="center"/>
            </w:pPr>
            <w:r>
              <w:rPr>
                <w:sz w:val="20"/>
              </w:rPr>
              <w:t xml:space="preserve">x</w:t>
            </w:r>
          </w:p>
        </w:tc>
      </w:tr>
      <w:tr>
        <w:tc>
          <w:tcPr>
            <w:tcW w:w="850" w:type="dxa"/>
          </w:tcPr>
          <w:p>
            <w:pPr>
              <w:pStyle w:val="0"/>
              <w:jc w:val="center"/>
            </w:pPr>
            <w:r>
              <w:rPr>
                <w:sz w:val="20"/>
              </w:rPr>
              <w:t xml:space="preserve">2.4.3</w:t>
            </w:r>
          </w:p>
        </w:tc>
        <w:tc>
          <w:tcPr>
            <w:tcW w:w="2891" w:type="dxa"/>
          </w:tcPr>
          <w:p>
            <w:pPr>
              <w:pStyle w:val="0"/>
            </w:pPr>
            <w:r>
              <w:rPr>
                <w:sz w:val="20"/>
              </w:rPr>
              <w:t xml:space="preserve">Установление критерия нуждаемости при новых обращениях за пенсией по старости лицам, работавшим (работающим) в учреждениях противопожарной службы Удмуртской Республики, в профессиональных аварийно-спасательных службах, профессиональных аварийно-спасательных формированиях Удмуртской Республики</w:t>
            </w:r>
          </w:p>
        </w:tc>
        <w:tc>
          <w:tcPr>
            <w:tcW w:w="3118" w:type="dxa"/>
          </w:tcPr>
          <w:p>
            <w:pPr>
              <w:pStyle w:val="0"/>
            </w:pPr>
            <w:r>
              <w:rPr>
                <w:sz w:val="20"/>
              </w:rPr>
              <w:t xml:space="preserve">внесение изменений в </w:t>
            </w:r>
            <w:hyperlink w:history="0" r:id="rId57" w:tooltip="Закон УР от 27.06.2006 N 32-РЗ (ред. от 21.09.2021) &quot;Об аварийно-спасательных службах и формированиях в Удмуртской Республике и гарантиях спасателям&quot; (принят Государственным Советом УР 14.06.2006 N 661-III) (Зарегистрировано в ГУ Минюста России по Приволжскому федеральному округу 05.07.2006 N RU18000200600109) {КонсультантПлюс}">
              <w:r>
                <w:rPr>
                  <w:sz w:val="20"/>
                  <w:color w:val="0000ff"/>
                </w:rPr>
                <w:t xml:space="preserve">Закон</w:t>
              </w:r>
            </w:hyperlink>
            <w:r>
              <w:rPr>
                <w:sz w:val="20"/>
              </w:rPr>
              <w:t xml:space="preserve"> Удмуртской Республики от 27 июня 2006 года N 32-РЗ "Об аварийно-спасательных службах и формированиях в Удмуртской Республике и гарантиях спасателям", </w:t>
            </w:r>
            <w:hyperlink w:history="0" r:id="rId58" w:tooltip="Закон УР от 28.06.2005 N 28-РЗ (ред. от 04.08.2022) &quot;О пожарной безопасности в Удмуртской Республике&quot; (принят Государственным Советом УР 15.06.2005 N 487-III) {КонсультантПлюс}">
              <w:r>
                <w:rPr>
                  <w:sz w:val="20"/>
                  <w:color w:val="0000ff"/>
                </w:rPr>
                <w:t xml:space="preserve">Закон</w:t>
              </w:r>
            </w:hyperlink>
            <w:r>
              <w:rPr>
                <w:sz w:val="20"/>
              </w:rPr>
              <w:t xml:space="preserve"> Удмуртской Республики от 28 июня 2005 года N 28-РЗ "О пожарной безопасности в Удмуртской Республике"</w:t>
            </w:r>
          </w:p>
        </w:tc>
        <w:tc>
          <w:tcPr>
            <w:tcW w:w="2268" w:type="dxa"/>
          </w:tcPr>
          <w:p>
            <w:pPr>
              <w:pStyle w:val="0"/>
            </w:pPr>
            <w:r>
              <w:rPr>
                <w:sz w:val="20"/>
              </w:rPr>
              <w:t xml:space="preserve">Комитет по делам ГО и ЧС, Минсоцполитики УР</w:t>
            </w:r>
          </w:p>
        </w:tc>
        <w:tc>
          <w:tcPr>
            <w:tcW w:w="1474" w:type="dxa"/>
          </w:tcPr>
          <w:p>
            <w:pPr>
              <w:pStyle w:val="0"/>
              <w:jc w:val="center"/>
            </w:pPr>
            <w:r>
              <w:rPr>
                <w:sz w:val="20"/>
              </w:rPr>
              <w:t xml:space="preserve">2023 год</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pPr>
            <w:r>
              <w:rPr>
                <w:sz w:val="20"/>
              </w:rPr>
            </w:r>
          </w:p>
        </w:tc>
        <w:tc>
          <w:tcPr>
            <w:tcW w:w="1134" w:type="dxa"/>
          </w:tcPr>
          <w:p>
            <w:pPr>
              <w:pStyle w:val="0"/>
              <w:jc w:val="center"/>
            </w:pPr>
            <w:r>
              <w:rPr>
                <w:sz w:val="20"/>
              </w:rPr>
              <w:t xml:space="preserve">84,0</w:t>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2.4.4</w:t>
            </w:r>
          </w:p>
        </w:tc>
        <w:tc>
          <w:tcPr>
            <w:tcW w:w="2891" w:type="dxa"/>
          </w:tcPr>
          <w:p>
            <w:pPr>
              <w:pStyle w:val="0"/>
            </w:pPr>
            <w:r>
              <w:rPr>
                <w:sz w:val="20"/>
              </w:rPr>
              <w:t xml:space="preserve">Установление критерия нуждаемости при компенсации многодетным семьям произведенных расходов на оплату коммунальных услуг в размере 30 процентов</w:t>
            </w:r>
          </w:p>
        </w:tc>
        <w:tc>
          <w:tcPr>
            <w:tcW w:w="3118" w:type="dxa"/>
          </w:tcPr>
          <w:p>
            <w:pPr>
              <w:pStyle w:val="0"/>
            </w:pPr>
            <w:r>
              <w:rPr>
                <w:sz w:val="20"/>
              </w:rPr>
              <w:t xml:space="preserve">внесение изменений в </w:t>
            </w:r>
            <w:hyperlink w:history="0" r:id="rId59" w:tooltip="Закон УР от 05.05.2006 N 13-РЗ (ред. от 17.05.2023) &quot;О мерах по социальной поддержке многодетных семей&quot; (принят Государственным Советом УР 25.04.2006 N 611-III) (Зарегистрировано в ГУ Минюста России по Приволжскому федеральному округу 17.05.2006 N RU18000200600064) {КонсультантПлюс}">
              <w:r>
                <w:rPr>
                  <w:sz w:val="20"/>
                  <w:color w:val="0000ff"/>
                </w:rPr>
                <w:t xml:space="preserve">Закон</w:t>
              </w:r>
            </w:hyperlink>
            <w:r>
              <w:rPr>
                <w:sz w:val="20"/>
              </w:rPr>
              <w:t xml:space="preserve"> Удмуртской Республики от 5 мая 2006 года N 13-РЗ "О мерах по социальной поддержке многодетных семей"</w:t>
            </w:r>
          </w:p>
        </w:tc>
        <w:tc>
          <w:tcPr>
            <w:tcW w:w="2268" w:type="dxa"/>
          </w:tcPr>
          <w:p>
            <w:pPr>
              <w:pStyle w:val="0"/>
            </w:pPr>
            <w:r>
              <w:rPr>
                <w:sz w:val="20"/>
              </w:rPr>
              <w:t xml:space="preserve">Минстрой УР</w:t>
            </w:r>
          </w:p>
        </w:tc>
        <w:tc>
          <w:tcPr>
            <w:tcW w:w="1474" w:type="dxa"/>
          </w:tcPr>
          <w:p>
            <w:pPr>
              <w:pStyle w:val="0"/>
              <w:jc w:val="center"/>
            </w:pPr>
            <w:r>
              <w:rPr>
                <w:sz w:val="20"/>
              </w:rPr>
              <w:t xml:space="preserve">2022 - 2023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jc w:val="center"/>
            </w:pPr>
            <w:r>
              <w:rPr>
                <w:sz w:val="20"/>
              </w:rPr>
              <w:t xml:space="preserve">10000,0</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2.4.5</w:t>
            </w:r>
          </w:p>
        </w:tc>
        <w:tc>
          <w:tcPr>
            <w:tcW w:w="2891" w:type="dxa"/>
          </w:tcPr>
          <w:p>
            <w:pPr>
              <w:pStyle w:val="0"/>
            </w:pPr>
            <w:r>
              <w:rPr>
                <w:sz w:val="20"/>
              </w:rPr>
              <w:t xml:space="preserve">Установление критерия имущественной обеспеченности при направлении на долечивание граждан в санаторно-курортных учреждениях непосредственно после стационарного лечения</w:t>
            </w:r>
          </w:p>
        </w:tc>
        <w:tc>
          <w:tcPr>
            <w:tcW w:w="3118" w:type="dxa"/>
          </w:tcPr>
          <w:p>
            <w:pPr>
              <w:pStyle w:val="0"/>
            </w:pPr>
            <w:r>
              <w:rPr>
                <w:sz w:val="20"/>
              </w:rPr>
              <w:t xml:space="preserve">внесение изменений в </w:t>
            </w:r>
            <w:hyperlink w:history="0" r:id="rId60" w:tooltip="Постановление Правительства УР от 24.02.2010 N 44 (ред. от 22.09.2021) &quot;Об организации на территории Удмуртской Республики долечивания работающих граждан Российской Федерации в санаторно-курортных организациях непосредственно после стационарного лечения&quot; (вместе с &quot;Порядком организации на территории Удмуртской Республики долечивания работающих граждан Российской Федерации в санаторно-курортных организациях непосредственно после стационарного лечения&quot;) (Зарегистрировано в Управлении Минюста России по УР 09.0 {КонсультантПлюс}">
              <w:r>
                <w:rPr>
                  <w:sz w:val="20"/>
                  <w:color w:val="0000ff"/>
                </w:rPr>
                <w:t xml:space="preserve">постановление</w:t>
              </w:r>
            </w:hyperlink>
            <w:r>
              <w:rPr>
                <w:sz w:val="20"/>
              </w:rPr>
              <w:t xml:space="preserve"> Правительства Удмуртской Республики от 24 февраля 2010 года N 44 "Об организации на территории Удмуртской Республики долечивания работающих граждан Российской Федерации в санаторно-курортных учреждениях непосредственно после стационарного лечения"</w:t>
            </w:r>
          </w:p>
        </w:tc>
        <w:tc>
          <w:tcPr>
            <w:tcW w:w="2268" w:type="dxa"/>
          </w:tcPr>
          <w:p>
            <w:pPr>
              <w:pStyle w:val="0"/>
            </w:pPr>
            <w:r>
              <w:rPr>
                <w:sz w:val="20"/>
              </w:rPr>
              <w:t xml:space="preserve">Минздрав УР</w:t>
            </w:r>
          </w:p>
        </w:tc>
        <w:tc>
          <w:tcPr>
            <w:tcW w:w="1474" w:type="dxa"/>
          </w:tcPr>
          <w:p>
            <w:pPr>
              <w:pStyle w:val="0"/>
              <w:jc w:val="center"/>
            </w:pPr>
            <w:r>
              <w:rPr>
                <w:sz w:val="20"/>
              </w:rPr>
              <w:t xml:space="preserve">2022 год</w:t>
            </w:r>
          </w:p>
        </w:tc>
        <w:tc>
          <w:tcPr>
            <w:tcW w:w="2948" w:type="dxa"/>
          </w:tcPr>
          <w:p>
            <w:pPr>
              <w:pStyle w:val="0"/>
            </w:pPr>
            <w:r>
              <w:rPr>
                <w:sz w:val="20"/>
              </w:rPr>
              <w:t xml:space="preserve">направление на долечивание граждан в санаторно-курортные учреждения непосредственно после стационарного лечения с учетом критерия имущественной обеспеченности,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2.4.6</w:t>
            </w:r>
          </w:p>
        </w:tc>
        <w:tc>
          <w:tcPr>
            <w:tcW w:w="2891" w:type="dxa"/>
          </w:tcPr>
          <w:p>
            <w:pPr>
              <w:pStyle w:val="0"/>
            </w:pPr>
            <w:r>
              <w:rPr>
                <w:sz w:val="20"/>
              </w:rPr>
              <w:t xml:space="preserve">Установление критерия нуждаемости при организации отдыха и оздоровления детей</w:t>
            </w:r>
          </w:p>
        </w:tc>
        <w:tc>
          <w:tcPr>
            <w:tcW w:w="3118" w:type="dxa"/>
          </w:tcPr>
          <w:p>
            <w:pPr>
              <w:pStyle w:val="0"/>
            </w:pPr>
            <w:r>
              <w:rPr>
                <w:sz w:val="20"/>
              </w:rPr>
              <w:t xml:space="preserve">внесение изменений в </w:t>
            </w:r>
            <w:hyperlink w:history="0" r:id="rId61" w:tooltip="Постановление Правительства УР от 04.09.2013 N 391 (ред. от 10.03.2023) &quot;Об утверждении государственной программы Удмуртской Республики &quot;Развитие образования&quot; {КонсультантПлюс}">
              <w:r>
                <w:rPr>
                  <w:sz w:val="20"/>
                  <w:color w:val="0000ff"/>
                </w:rPr>
                <w:t xml:space="preserve">постановление</w:t>
              </w:r>
            </w:hyperlink>
            <w:r>
              <w:rPr>
                <w:sz w:val="20"/>
              </w:rPr>
              <w:t xml:space="preserve"> Правительства Удмуртской Республики от 4 сентября 2013 года N 391 "Об утверждении государственной программы Удмуртской Республики "Развитие образования"</w:t>
            </w:r>
          </w:p>
        </w:tc>
        <w:tc>
          <w:tcPr>
            <w:tcW w:w="2268" w:type="dxa"/>
          </w:tcPr>
          <w:p>
            <w:pPr>
              <w:pStyle w:val="0"/>
            </w:pPr>
            <w:r>
              <w:rPr>
                <w:sz w:val="20"/>
              </w:rPr>
              <w:t xml:space="preserve">МОиН УР</w:t>
            </w:r>
          </w:p>
        </w:tc>
        <w:tc>
          <w:tcPr>
            <w:tcW w:w="1474" w:type="dxa"/>
          </w:tcPr>
          <w:p>
            <w:pPr>
              <w:pStyle w:val="0"/>
              <w:jc w:val="center"/>
            </w:pPr>
            <w:r>
              <w:rPr>
                <w:sz w:val="20"/>
              </w:rPr>
              <w:t xml:space="preserve">2021 - 2022 годы</w:t>
            </w:r>
          </w:p>
        </w:tc>
        <w:tc>
          <w:tcPr>
            <w:tcW w:w="2948" w:type="dxa"/>
          </w:tcPr>
          <w:p>
            <w:pPr>
              <w:pStyle w:val="0"/>
            </w:pPr>
            <w:r>
              <w:rPr>
                <w:sz w:val="20"/>
              </w:rPr>
              <w:t xml:space="preserve">сохранение охвата детей оздоровлением и отдыхом без прироста бюджетных средств,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2.4.7</w:t>
            </w:r>
          </w:p>
        </w:tc>
        <w:tc>
          <w:tcPr>
            <w:tcW w:w="2891" w:type="dxa"/>
          </w:tcPr>
          <w:p>
            <w:pPr>
              <w:pStyle w:val="0"/>
            </w:pPr>
            <w:r>
              <w:rPr>
                <w:sz w:val="20"/>
              </w:rPr>
              <w:t xml:space="preserve">Установление критерия нуждаемости при предоставлении ежегодной денежной выплаты инвалидам боевых действий по призыву (при новых обращениях)</w:t>
            </w:r>
          </w:p>
        </w:tc>
        <w:tc>
          <w:tcPr>
            <w:tcW w:w="3118" w:type="dxa"/>
          </w:tcPr>
          <w:p>
            <w:pPr>
              <w:pStyle w:val="0"/>
            </w:pPr>
            <w:r>
              <w:rPr>
                <w:sz w:val="20"/>
              </w:rPr>
              <w:t xml:space="preserve">внесение изменений в </w:t>
            </w:r>
            <w:hyperlink w:history="0" r:id="rId62" w:tooltip="Закон УР от 14.06.2007 N 30-РЗ (ред. от 08.12.2011) &quot;О ежегодной денежной выплате инвалидам боевых действий, проходившим военную службу по призыву&quot; (принят Государственным Советом УР 29.05.2007 N 832-III) (Зарегистрировано в Управлении Минюста РФ по Приволжскому федеральному округу 26.06.2007 N RU18000200700162) {КонсультантПлюс}">
              <w:r>
                <w:rPr>
                  <w:sz w:val="20"/>
                  <w:color w:val="0000ff"/>
                </w:rPr>
                <w:t xml:space="preserve">Закон</w:t>
              </w:r>
            </w:hyperlink>
            <w:r>
              <w:rPr>
                <w:sz w:val="20"/>
              </w:rPr>
              <w:t xml:space="preserve"> Удмуртской Республики от 14 июня 2007 года N 30-РЗ "О ежегодной денежной выплате инвалидам боевых действий, проходившим военную службу по призыву"</w:t>
            </w:r>
          </w:p>
        </w:tc>
        <w:tc>
          <w:tcPr>
            <w:tcW w:w="2268" w:type="dxa"/>
          </w:tcPr>
          <w:p>
            <w:pPr>
              <w:pStyle w:val="0"/>
            </w:pPr>
            <w:r>
              <w:rPr>
                <w:sz w:val="20"/>
              </w:rPr>
              <w:t xml:space="preserve">Минсоцполитики УР</w:t>
            </w:r>
          </w:p>
        </w:tc>
        <w:tc>
          <w:tcPr>
            <w:tcW w:w="1474" w:type="dxa"/>
          </w:tcPr>
          <w:p>
            <w:pPr>
              <w:pStyle w:val="0"/>
              <w:jc w:val="center"/>
            </w:pPr>
            <w:r>
              <w:rPr>
                <w:sz w:val="20"/>
              </w:rPr>
              <w:t xml:space="preserve">2024 - 2025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2.4.8</w:t>
            </w:r>
          </w:p>
        </w:tc>
        <w:tc>
          <w:tcPr>
            <w:tcW w:w="2891" w:type="dxa"/>
          </w:tcPr>
          <w:p>
            <w:pPr>
              <w:pStyle w:val="0"/>
            </w:pPr>
            <w:r>
              <w:rPr>
                <w:sz w:val="20"/>
              </w:rPr>
              <w:t xml:space="preserve">Повышение эффективности учета доходов граждан при предоставлении мер социальной поддержки</w:t>
            </w:r>
          </w:p>
        </w:tc>
        <w:tc>
          <w:tcPr>
            <w:tcW w:w="3118" w:type="dxa"/>
          </w:tcPr>
          <w:p>
            <w:pPr>
              <w:pStyle w:val="0"/>
            </w:pPr>
            <w:r>
              <w:rPr>
                <w:sz w:val="20"/>
              </w:rPr>
              <w:t xml:space="preserve">развитие межведомственного электронного информационного взаимодействия с органами, владеющими сведениями о доходах и имуществе граждан, претендующих на государственную социальную поддержку, а также иными сведениями, влияющими на право граждан получать ту или иную меру социальной поддержки</w:t>
            </w:r>
          </w:p>
        </w:tc>
        <w:tc>
          <w:tcPr>
            <w:tcW w:w="2268" w:type="dxa"/>
          </w:tcPr>
          <w:p>
            <w:pPr>
              <w:pStyle w:val="0"/>
            </w:pPr>
            <w:r>
              <w:rPr>
                <w:sz w:val="20"/>
              </w:rPr>
              <w:t xml:space="preserve">государственные органы Удмуртской Республики, предоставляющие меры социальной поддержки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2.4.9</w:t>
            </w:r>
          </w:p>
        </w:tc>
        <w:tc>
          <w:tcPr>
            <w:tcW w:w="2891" w:type="dxa"/>
          </w:tcPr>
          <w:p>
            <w:pPr>
              <w:pStyle w:val="0"/>
            </w:pPr>
            <w:r>
              <w:rPr>
                <w:sz w:val="20"/>
              </w:rPr>
              <w:t xml:space="preserve">Приостановление индексации на среднегодовой сводный индекс потребительских цен (индекс инфляции) мер социальной поддержки, по которым законодательством не предусмотрена ежегодная индексация</w:t>
            </w:r>
          </w:p>
        </w:tc>
        <w:tc>
          <w:tcPr>
            <w:tcW w:w="3118" w:type="dxa"/>
          </w:tcPr>
          <w:p>
            <w:pPr>
              <w:pStyle w:val="0"/>
            </w:pPr>
            <w:r>
              <w:rPr>
                <w:sz w:val="20"/>
              </w:rPr>
              <w:t xml:space="preserve">отказ от индексации мер социальной поддержки, по которым законодательством не предусмотрена ежегодная индексация, при составлении проекта бюджета</w:t>
            </w:r>
          </w:p>
        </w:tc>
        <w:tc>
          <w:tcPr>
            <w:tcW w:w="2268" w:type="dxa"/>
          </w:tcPr>
          <w:p>
            <w:pPr>
              <w:pStyle w:val="0"/>
            </w:pPr>
            <w:r>
              <w:rPr>
                <w:sz w:val="20"/>
              </w:rPr>
              <w:t xml:space="preserve">Минфин Удмуртии, государственные органы Удмуртской Республики, предоставляющие меры социальной поддержки</w:t>
            </w:r>
          </w:p>
        </w:tc>
        <w:tc>
          <w:tcPr>
            <w:tcW w:w="1474" w:type="dxa"/>
          </w:tcPr>
          <w:p>
            <w:pPr>
              <w:pStyle w:val="0"/>
              <w:jc w:val="center"/>
            </w:pPr>
            <w:r>
              <w:rPr>
                <w:sz w:val="20"/>
              </w:rPr>
              <w:t xml:space="preserve">2021 - 2025 годы</w:t>
            </w:r>
          </w:p>
        </w:tc>
        <w:tc>
          <w:tcPr>
            <w:tcW w:w="2948" w:type="dxa"/>
          </w:tcPr>
          <w:p>
            <w:pPr>
              <w:pStyle w:val="0"/>
            </w:pPr>
            <w:r>
              <w:rPr>
                <w:sz w:val="20"/>
              </w:rPr>
              <w:t xml:space="preserve">экономия средств бюджета, тыс. рублей</w:t>
            </w:r>
          </w:p>
        </w:tc>
        <w:tc>
          <w:tcPr>
            <w:tcW w:w="1077" w:type="dxa"/>
          </w:tcPr>
          <w:p>
            <w:pPr>
              <w:pStyle w:val="0"/>
              <w:jc w:val="center"/>
            </w:pPr>
            <w:r>
              <w:rPr>
                <w:sz w:val="20"/>
              </w:rPr>
              <w:t xml:space="preserve">74424,0</w:t>
            </w:r>
          </w:p>
        </w:tc>
        <w:tc>
          <w:tcPr>
            <w:tcW w:w="1077" w:type="dxa"/>
          </w:tcPr>
          <w:p>
            <w:pPr>
              <w:pStyle w:val="0"/>
              <w:jc w:val="center"/>
            </w:pPr>
            <w:r>
              <w:rPr>
                <w:sz w:val="20"/>
              </w:rPr>
              <w:t xml:space="preserve">78993,0</w:t>
            </w:r>
          </w:p>
        </w:tc>
        <w:tc>
          <w:tcPr>
            <w:tcW w:w="1134" w:type="dxa"/>
          </w:tcPr>
          <w:p>
            <w:pPr>
              <w:pStyle w:val="0"/>
              <w:jc w:val="center"/>
            </w:pPr>
            <w:r>
              <w:rPr>
                <w:sz w:val="20"/>
              </w:rPr>
              <w:t xml:space="preserve">78117,0</w:t>
            </w:r>
          </w:p>
        </w:tc>
        <w:tc>
          <w:tcPr>
            <w:tcW w:w="1134" w:type="dxa"/>
          </w:tcPr>
          <w:p>
            <w:pPr>
              <w:pStyle w:val="0"/>
              <w:jc w:val="center"/>
            </w:pPr>
            <w:r>
              <w:rPr>
                <w:sz w:val="20"/>
              </w:rPr>
              <w:t xml:space="preserve">78117,0</w:t>
            </w:r>
          </w:p>
        </w:tc>
        <w:tc>
          <w:tcPr>
            <w:tcW w:w="1701" w:type="dxa"/>
          </w:tcPr>
          <w:p>
            <w:pPr>
              <w:pStyle w:val="0"/>
              <w:jc w:val="center"/>
            </w:pPr>
            <w:r>
              <w:rPr>
                <w:sz w:val="20"/>
              </w:rPr>
              <w:t xml:space="preserve">78117,0</w:t>
            </w:r>
          </w:p>
        </w:tc>
      </w:tr>
      <w:tr>
        <w:tc>
          <w:tcPr>
            <w:tcW w:w="850" w:type="dxa"/>
          </w:tcPr>
          <w:p>
            <w:pPr>
              <w:pStyle w:val="0"/>
              <w:jc w:val="center"/>
            </w:pPr>
            <w:r>
              <w:rPr>
                <w:sz w:val="20"/>
              </w:rPr>
              <w:t xml:space="preserve">2.4.10</w:t>
            </w:r>
          </w:p>
        </w:tc>
        <w:tc>
          <w:tcPr>
            <w:tcW w:w="2891" w:type="dxa"/>
          </w:tcPr>
          <w:p>
            <w:pPr>
              <w:pStyle w:val="0"/>
            </w:pPr>
            <w:r>
              <w:rPr>
                <w:sz w:val="20"/>
              </w:rPr>
              <w:t xml:space="preserve">Исключение из круга получателей льгот гражданам, имеющим звание "Почетный гражданин Удмуртской Республики", и членам их семей вдов и детей в отношении новых назначений и отмена ежегодной индексации выплат на прогнозируемый уровень инфляции</w:t>
            </w:r>
          </w:p>
        </w:tc>
        <w:tc>
          <w:tcPr>
            <w:tcW w:w="3118" w:type="dxa"/>
          </w:tcPr>
          <w:p>
            <w:pPr>
              <w:pStyle w:val="0"/>
            </w:pPr>
            <w:r>
              <w:rPr>
                <w:sz w:val="20"/>
              </w:rPr>
              <w:t xml:space="preserve">внесение изменений в </w:t>
            </w:r>
            <w:hyperlink w:history="0" r:id="rId63" w:tooltip="Закон УР от 03.05.2001 N 22-РЗ (ред. от 01.07.2015) &quot;О государственных наградах Удмуртской Республики и почетных званиях Удмуртской Республики&quot; (принят Государственным Советом УР 17.04.2001) {КонсультантПлюс}">
              <w:r>
                <w:rPr>
                  <w:sz w:val="20"/>
                  <w:color w:val="0000ff"/>
                </w:rPr>
                <w:t xml:space="preserve">Закон</w:t>
              </w:r>
            </w:hyperlink>
            <w:r>
              <w:rPr>
                <w:sz w:val="20"/>
              </w:rPr>
              <w:t xml:space="preserve"> Удмуртской Республики от 3 мая 2001 года N 22-РЗ "О государственных наградах Удмуртской Республики и почетных званиях Удмуртской Республики"</w:t>
            </w:r>
          </w:p>
        </w:tc>
        <w:tc>
          <w:tcPr>
            <w:tcW w:w="2268" w:type="dxa"/>
          </w:tcPr>
          <w:p>
            <w:pPr>
              <w:pStyle w:val="0"/>
            </w:pPr>
            <w:r>
              <w:rPr>
                <w:sz w:val="20"/>
              </w:rPr>
              <w:t xml:space="preserve">Минсоцполитики УР</w:t>
            </w:r>
          </w:p>
        </w:tc>
        <w:tc>
          <w:tcPr>
            <w:tcW w:w="1474" w:type="dxa"/>
          </w:tcPr>
          <w:p>
            <w:pPr>
              <w:pStyle w:val="0"/>
              <w:jc w:val="center"/>
            </w:pPr>
            <w:r>
              <w:rPr>
                <w:sz w:val="20"/>
              </w:rPr>
              <w:t xml:space="preserve">2023 год</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pPr>
            <w:r>
              <w:rPr>
                <w:sz w:val="20"/>
              </w:rPr>
            </w:r>
          </w:p>
        </w:tc>
        <w:tc>
          <w:tcPr>
            <w:tcW w:w="1134" w:type="dxa"/>
          </w:tcPr>
          <w:p>
            <w:pPr>
              <w:pStyle w:val="0"/>
              <w:jc w:val="center"/>
            </w:pPr>
            <w:r>
              <w:rPr>
                <w:sz w:val="20"/>
              </w:rPr>
              <w:t xml:space="preserve">371,0</w:t>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2.4.11</w:t>
            </w:r>
          </w:p>
        </w:tc>
        <w:tc>
          <w:tcPr>
            <w:tcW w:w="2891" w:type="dxa"/>
          </w:tcPr>
          <w:p>
            <w:pPr>
              <w:pStyle w:val="0"/>
            </w:pPr>
            <w:r>
              <w:rPr>
                <w:sz w:val="20"/>
              </w:rPr>
              <w:t xml:space="preserve">Оптимизация расходов на предоставление единовременного денежного вознаграждения женщинам-матерям, награжденным знаком отличия "Материнская слава"</w:t>
            </w:r>
          </w:p>
        </w:tc>
        <w:tc>
          <w:tcPr>
            <w:tcW w:w="3118" w:type="dxa"/>
          </w:tcPr>
          <w:p>
            <w:pPr>
              <w:pStyle w:val="0"/>
            </w:pPr>
            <w:r>
              <w:rPr>
                <w:sz w:val="20"/>
              </w:rPr>
              <w:t xml:space="preserve">признание утратившим силу </w:t>
            </w:r>
            <w:hyperlink w:history="0" r:id="rId64" w:tooltip="Закон УР от 07.10.2005 N 52-РЗ (ред. от 06.05.2014) &quot;Об учреждении знака отличия &quot;Материнская слава&quot; (принят Государственным Советом УР 27.09.2005 N 518-III) {КонсультантПлюс}">
              <w:r>
                <w:rPr>
                  <w:sz w:val="20"/>
                  <w:color w:val="0000ff"/>
                </w:rPr>
                <w:t xml:space="preserve">Закона</w:t>
              </w:r>
            </w:hyperlink>
            <w:r>
              <w:rPr>
                <w:sz w:val="20"/>
              </w:rPr>
              <w:t xml:space="preserve"> Удмуртской Республики от 7 октября 2005 года N 52-РЗ "Об учреждении знака отличия "Материнская слава"</w:t>
            </w:r>
          </w:p>
        </w:tc>
        <w:tc>
          <w:tcPr>
            <w:tcW w:w="2268" w:type="dxa"/>
          </w:tcPr>
          <w:p>
            <w:pPr>
              <w:pStyle w:val="0"/>
            </w:pPr>
            <w:r>
              <w:rPr>
                <w:sz w:val="20"/>
              </w:rPr>
              <w:t xml:space="preserve">Минсоцполитики УР</w:t>
            </w:r>
          </w:p>
        </w:tc>
        <w:tc>
          <w:tcPr>
            <w:tcW w:w="1474" w:type="dxa"/>
          </w:tcPr>
          <w:p>
            <w:pPr>
              <w:pStyle w:val="0"/>
              <w:jc w:val="center"/>
            </w:pPr>
            <w:r>
              <w:rPr>
                <w:sz w:val="20"/>
              </w:rPr>
              <w:t xml:space="preserve">2023 год</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pPr>
            <w:r>
              <w:rPr>
                <w:sz w:val="20"/>
              </w:rPr>
            </w:r>
          </w:p>
        </w:tc>
        <w:tc>
          <w:tcPr>
            <w:tcW w:w="1134" w:type="dxa"/>
          </w:tcPr>
          <w:p>
            <w:pPr>
              <w:pStyle w:val="0"/>
              <w:jc w:val="center"/>
            </w:pPr>
            <w:r>
              <w:rPr>
                <w:sz w:val="20"/>
              </w:rPr>
              <w:t xml:space="preserve">350,0</w:t>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2.4.12</w:t>
            </w:r>
          </w:p>
        </w:tc>
        <w:tc>
          <w:tcPr>
            <w:tcW w:w="2891" w:type="dxa"/>
          </w:tcPr>
          <w:p>
            <w:pPr>
              <w:pStyle w:val="0"/>
            </w:pPr>
            <w:r>
              <w:rPr>
                <w:sz w:val="20"/>
              </w:rPr>
              <w:t xml:space="preserve">Пересмотр размера выплат материального обеспечения спортсменам, тренерам и условий их предоставления</w:t>
            </w:r>
          </w:p>
        </w:tc>
        <w:tc>
          <w:tcPr>
            <w:tcW w:w="3118" w:type="dxa"/>
          </w:tcPr>
          <w:p>
            <w:pPr>
              <w:pStyle w:val="0"/>
            </w:pPr>
            <w:r>
              <w:rPr>
                <w:sz w:val="20"/>
              </w:rPr>
              <w:t xml:space="preserve">анализ системы материального обеспечения спортсменов и тренеров в Удмуртской Республике. Внесение изменений в </w:t>
            </w:r>
            <w:hyperlink w:history="0" r:id="rId65" w:tooltip="Постановление Правительства УР от 19.12.2016 N 532 (ред. от 25.10.2021) &quot;Об утверждении Положения о порядке предоставления мер материального обеспечения спортсменов и тренеров в Удмуртской Республике&quot; {КонсультантПлюс}">
              <w:r>
                <w:rPr>
                  <w:sz w:val="20"/>
                  <w:color w:val="0000ff"/>
                </w:rPr>
                <w:t xml:space="preserve">постановление</w:t>
              </w:r>
            </w:hyperlink>
            <w:r>
              <w:rPr>
                <w:sz w:val="20"/>
              </w:rPr>
              <w:t xml:space="preserve"> Правительства Удмуртской Республики от 19 декабря 2016 года N 532 "Об утверждении положения о системе материального обеспечения спортсменов и тренеров в Удмуртской Республике"</w:t>
            </w:r>
          </w:p>
        </w:tc>
        <w:tc>
          <w:tcPr>
            <w:tcW w:w="2268" w:type="dxa"/>
          </w:tcPr>
          <w:p>
            <w:pPr>
              <w:pStyle w:val="0"/>
            </w:pPr>
            <w:r>
              <w:rPr>
                <w:sz w:val="20"/>
              </w:rPr>
              <w:t xml:space="preserve">Минспорт УР</w:t>
            </w:r>
          </w:p>
        </w:tc>
        <w:tc>
          <w:tcPr>
            <w:tcW w:w="1474" w:type="dxa"/>
          </w:tcPr>
          <w:p>
            <w:pPr>
              <w:pStyle w:val="0"/>
              <w:jc w:val="center"/>
            </w:pPr>
            <w:r>
              <w:rPr>
                <w:sz w:val="20"/>
              </w:rPr>
              <w:t xml:space="preserve">2021 - 2022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jc w:val="center"/>
            </w:pPr>
            <w:r>
              <w:rPr>
                <w:sz w:val="20"/>
              </w:rPr>
              <w:t xml:space="preserve">804,5</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2.4.13</w:t>
            </w:r>
          </w:p>
        </w:tc>
        <w:tc>
          <w:tcPr>
            <w:tcW w:w="2891" w:type="dxa"/>
          </w:tcPr>
          <w:p>
            <w:pPr>
              <w:pStyle w:val="0"/>
            </w:pPr>
            <w:r>
              <w:rPr>
                <w:sz w:val="20"/>
              </w:rPr>
              <w:t xml:space="preserve">Установление критерия нуждаемости при предоставлении бесплатного питания (один раз в учебный день) для обучающихся общеобразовательных организаций, осваивающих образовательную программу основного общего или среднего общего образования, из многодетных семей</w:t>
            </w:r>
          </w:p>
        </w:tc>
        <w:tc>
          <w:tcPr>
            <w:tcW w:w="3118" w:type="dxa"/>
          </w:tcPr>
          <w:p>
            <w:pPr>
              <w:pStyle w:val="0"/>
            </w:pPr>
            <w:r>
              <w:rPr>
                <w:sz w:val="20"/>
              </w:rPr>
              <w:t xml:space="preserve">внесение изменений в </w:t>
            </w:r>
            <w:hyperlink w:history="0" r:id="rId66" w:tooltip="Закон УР от 05.05.2006 N 13-РЗ (ред. от 17.05.2023) &quot;О мерах по социальной поддержке многодетных семей&quot; (принят Государственным Советом УР 25.04.2006 N 611-III) (Зарегистрировано в ГУ Минюста России по Приволжскому федеральному округу 17.05.2006 N RU18000200600064) {КонсультантПлюс}">
              <w:r>
                <w:rPr>
                  <w:sz w:val="20"/>
                  <w:color w:val="0000ff"/>
                </w:rPr>
                <w:t xml:space="preserve">Закон</w:t>
              </w:r>
            </w:hyperlink>
            <w:r>
              <w:rPr>
                <w:sz w:val="20"/>
              </w:rPr>
              <w:t xml:space="preserve"> Удмуртской Республики от 5 мая 2006 года N 13-РЗ "О мерах по социальной поддержке многодетных семей"</w:t>
            </w:r>
          </w:p>
        </w:tc>
        <w:tc>
          <w:tcPr>
            <w:tcW w:w="2268" w:type="dxa"/>
          </w:tcPr>
          <w:p>
            <w:pPr>
              <w:pStyle w:val="0"/>
            </w:pPr>
            <w:r>
              <w:rPr>
                <w:sz w:val="20"/>
              </w:rPr>
              <w:t xml:space="preserve">Минсоцполитики УР, МОиН УР</w:t>
            </w:r>
          </w:p>
        </w:tc>
        <w:tc>
          <w:tcPr>
            <w:tcW w:w="1474" w:type="dxa"/>
          </w:tcPr>
          <w:p>
            <w:pPr>
              <w:pStyle w:val="0"/>
              <w:jc w:val="center"/>
            </w:pPr>
            <w:r>
              <w:rPr>
                <w:sz w:val="20"/>
              </w:rPr>
              <w:t xml:space="preserve">2023 год</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pPr>
            <w:r>
              <w:rPr>
                <w:sz w:val="20"/>
              </w:rPr>
            </w:r>
          </w:p>
        </w:tc>
        <w:tc>
          <w:tcPr>
            <w:tcW w:w="1134" w:type="dxa"/>
          </w:tcPr>
          <w:p>
            <w:pPr>
              <w:pStyle w:val="0"/>
              <w:jc w:val="center"/>
            </w:pPr>
            <w:r>
              <w:rPr>
                <w:sz w:val="20"/>
              </w:rPr>
              <w:t xml:space="preserve">10429,0</w:t>
            </w:r>
          </w:p>
        </w:tc>
        <w:tc>
          <w:tcPr>
            <w:tcW w:w="1134" w:type="dxa"/>
          </w:tcPr>
          <w:p>
            <w:pPr>
              <w:pStyle w:val="0"/>
              <w:jc w:val="center"/>
            </w:pPr>
            <w:r>
              <w:rPr>
                <w:sz w:val="20"/>
              </w:rPr>
              <w:t xml:space="preserve">34828,0</w:t>
            </w:r>
          </w:p>
        </w:tc>
        <w:tc>
          <w:tcPr>
            <w:tcW w:w="1701" w:type="dxa"/>
          </w:tcPr>
          <w:p>
            <w:pPr>
              <w:pStyle w:val="0"/>
            </w:pPr>
            <w:r>
              <w:rPr>
                <w:sz w:val="20"/>
              </w:rPr>
            </w:r>
          </w:p>
        </w:tc>
      </w:tr>
      <w:tr>
        <w:tc>
          <w:tcPr>
            <w:tcW w:w="850" w:type="dxa"/>
          </w:tcPr>
          <w:p>
            <w:pPr>
              <w:pStyle w:val="0"/>
              <w:outlineLvl w:val="3"/>
              <w:jc w:val="center"/>
            </w:pPr>
            <w:r>
              <w:rPr>
                <w:sz w:val="20"/>
              </w:rPr>
              <w:t xml:space="preserve">2.5</w:t>
            </w:r>
          </w:p>
        </w:tc>
        <w:tc>
          <w:tcPr>
            <w:gridSpan w:val="10"/>
            <w:tcW w:w="18822" w:type="dxa"/>
          </w:tcPr>
          <w:p>
            <w:pPr>
              <w:pStyle w:val="0"/>
              <w:jc w:val="center"/>
            </w:pPr>
            <w:r>
              <w:rPr>
                <w:sz w:val="20"/>
              </w:rPr>
              <w:t xml:space="preserve">Меры по совершенствованию межбюджетных отношений на региональном уровне</w:t>
            </w:r>
          </w:p>
        </w:tc>
      </w:tr>
      <w:tr>
        <w:tc>
          <w:tcPr>
            <w:tcW w:w="850" w:type="dxa"/>
          </w:tcPr>
          <w:p>
            <w:pPr>
              <w:pStyle w:val="0"/>
              <w:jc w:val="center"/>
            </w:pPr>
            <w:r>
              <w:rPr>
                <w:sz w:val="20"/>
              </w:rPr>
              <w:t xml:space="preserve">2.5.1</w:t>
            </w:r>
          </w:p>
        </w:tc>
        <w:tc>
          <w:tcPr>
            <w:tcW w:w="2891" w:type="dxa"/>
          </w:tcPr>
          <w:p>
            <w:pPr>
              <w:pStyle w:val="0"/>
            </w:pPr>
            <w:r>
              <w:rPr>
                <w:sz w:val="20"/>
              </w:rPr>
              <w:t xml:space="preserve">Совершенствование методик распределения межбюджетных трансфертов, направленных на выравнивание бюджетной обеспеченности муниципальных образований в Удмуртской Республике</w:t>
            </w:r>
          </w:p>
        </w:tc>
        <w:tc>
          <w:tcPr>
            <w:tcW w:w="3118" w:type="dxa"/>
          </w:tcPr>
          <w:p>
            <w:pPr>
              <w:pStyle w:val="0"/>
            </w:pPr>
            <w:r>
              <w:rPr>
                <w:sz w:val="20"/>
              </w:rPr>
              <w:t xml:space="preserve">разработка проекта закона Удмуртской Республики "О внесении изменений в Закон Удмуртской Республики от 21 ноября 2006 года N 52-РЗ "О регулировании межбюджетных отношений в Удмуртской Республике"</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сохранение критерия выравнивания расчетной бюджетной обеспеченности муниципальных районов (городских округов)</w:t>
            </w:r>
          </w:p>
        </w:tc>
        <w:tc>
          <w:tcPr>
            <w:tcW w:w="1077" w:type="dxa"/>
          </w:tcPr>
          <w:p>
            <w:pPr>
              <w:pStyle w:val="0"/>
              <w:jc w:val="center"/>
            </w:pPr>
            <w:r>
              <w:rPr>
                <w:sz w:val="20"/>
              </w:rPr>
              <w:t xml:space="preserve">не ниже 1,1856</w:t>
            </w:r>
          </w:p>
        </w:tc>
        <w:tc>
          <w:tcPr>
            <w:tcW w:w="1077" w:type="dxa"/>
          </w:tcPr>
          <w:p>
            <w:pPr>
              <w:pStyle w:val="0"/>
              <w:jc w:val="center"/>
            </w:pPr>
            <w:r>
              <w:rPr>
                <w:sz w:val="20"/>
              </w:rPr>
              <w:t xml:space="preserve">не ниже 1,1856</w:t>
            </w:r>
          </w:p>
        </w:tc>
        <w:tc>
          <w:tcPr>
            <w:tcW w:w="1134" w:type="dxa"/>
          </w:tcPr>
          <w:p>
            <w:pPr>
              <w:pStyle w:val="0"/>
              <w:jc w:val="center"/>
            </w:pPr>
            <w:r>
              <w:rPr>
                <w:sz w:val="20"/>
              </w:rPr>
              <w:t xml:space="preserve">не ниже 1,1856</w:t>
            </w:r>
          </w:p>
        </w:tc>
        <w:tc>
          <w:tcPr>
            <w:tcW w:w="1134" w:type="dxa"/>
          </w:tcPr>
          <w:p>
            <w:pPr>
              <w:pStyle w:val="0"/>
              <w:jc w:val="center"/>
            </w:pPr>
            <w:r>
              <w:rPr>
                <w:sz w:val="20"/>
              </w:rPr>
              <w:t xml:space="preserve">не ниже 1,1856</w:t>
            </w:r>
          </w:p>
        </w:tc>
        <w:tc>
          <w:tcPr>
            <w:tcW w:w="1701" w:type="dxa"/>
          </w:tcPr>
          <w:p>
            <w:pPr>
              <w:pStyle w:val="0"/>
              <w:jc w:val="center"/>
            </w:pPr>
            <w:r>
              <w:rPr>
                <w:sz w:val="20"/>
              </w:rPr>
              <w:t xml:space="preserve">не ниже 1,1856</w:t>
            </w:r>
          </w:p>
        </w:tc>
      </w:tr>
      <w:tr>
        <w:tc>
          <w:tcPr>
            <w:tcW w:w="850" w:type="dxa"/>
          </w:tcPr>
          <w:p>
            <w:pPr>
              <w:pStyle w:val="0"/>
              <w:jc w:val="center"/>
            </w:pPr>
            <w:r>
              <w:rPr>
                <w:sz w:val="20"/>
              </w:rPr>
              <w:t xml:space="preserve">2.5.2</w:t>
            </w:r>
          </w:p>
        </w:tc>
        <w:tc>
          <w:tcPr>
            <w:tcW w:w="2891" w:type="dxa"/>
          </w:tcPr>
          <w:p>
            <w:pPr>
              <w:pStyle w:val="0"/>
            </w:pPr>
            <w:r>
              <w:rPr>
                <w:sz w:val="20"/>
              </w:rPr>
              <w:t xml:space="preserve">Соблюдение требований </w:t>
            </w:r>
            <w:hyperlink w:history="0" r:id="rId6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статьи 139.1</w:t>
              </w:r>
            </w:hyperlink>
            <w:r>
              <w:rPr>
                <w:sz w:val="20"/>
              </w:rPr>
              <w:t xml:space="preserve"> Бюджетного кодекса Российской Федерации</w:t>
            </w:r>
          </w:p>
        </w:tc>
        <w:tc>
          <w:tcPr>
            <w:tcW w:w="3118" w:type="dxa"/>
          </w:tcPr>
          <w:p>
            <w:pPr>
              <w:pStyle w:val="0"/>
            </w:pPr>
            <w:r>
              <w:rPr>
                <w:sz w:val="20"/>
              </w:rPr>
              <w:t xml:space="preserve">сокращение объема иных межбюджетных трансфертов и дотаций на поддержку мер по обеспечению сбалансированности местных бюджетов из бюджета Удмуртской Республики</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доля иных межбюджетных трансфертов и дотаций на поддержку мер по обеспечению сбалансированности местных бюджетов из бюджета Удмуртской Республики в общем объеме межбюджетных трансфертов (за исключением субвенций), процентов</w:t>
            </w:r>
          </w:p>
        </w:tc>
        <w:tc>
          <w:tcPr>
            <w:tcW w:w="1077" w:type="dxa"/>
          </w:tcPr>
          <w:p>
            <w:pPr>
              <w:pStyle w:val="0"/>
              <w:jc w:val="center"/>
            </w:pPr>
            <w:r>
              <w:rPr>
                <w:sz w:val="20"/>
              </w:rPr>
              <w:t xml:space="preserve">не более 15</w:t>
            </w:r>
          </w:p>
        </w:tc>
        <w:tc>
          <w:tcPr>
            <w:tcW w:w="1077" w:type="dxa"/>
          </w:tcPr>
          <w:p>
            <w:pPr>
              <w:pStyle w:val="0"/>
              <w:jc w:val="center"/>
            </w:pPr>
            <w:r>
              <w:rPr>
                <w:sz w:val="20"/>
              </w:rPr>
              <w:t xml:space="preserve">не более 15</w:t>
            </w:r>
          </w:p>
        </w:tc>
        <w:tc>
          <w:tcPr>
            <w:tcW w:w="1134" w:type="dxa"/>
          </w:tcPr>
          <w:p>
            <w:pPr>
              <w:pStyle w:val="0"/>
              <w:jc w:val="center"/>
            </w:pPr>
            <w:r>
              <w:rPr>
                <w:sz w:val="20"/>
              </w:rPr>
              <w:t xml:space="preserve">не более 15</w:t>
            </w:r>
          </w:p>
        </w:tc>
        <w:tc>
          <w:tcPr>
            <w:tcW w:w="1134" w:type="dxa"/>
          </w:tcPr>
          <w:p>
            <w:pPr>
              <w:pStyle w:val="0"/>
              <w:jc w:val="center"/>
            </w:pPr>
            <w:r>
              <w:rPr>
                <w:sz w:val="20"/>
              </w:rPr>
              <w:t xml:space="preserve">не более 15</w:t>
            </w:r>
          </w:p>
        </w:tc>
        <w:tc>
          <w:tcPr>
            <w:tcW w:w="1701" w:type="dxa"/>
          </w:tcPr>
          <w:p>
            <w:pPr>
              <w:pStyle w:val="0"/>
              <w:jc w:val="center"/>
            </w:pPr>
            <w:r>
              <w:rPr>
                <w:sz w:val="20"/>
              </w:rPr>
              <w:t xml:space="preserve">не более 15</w:t>
            </w:r>
          </w:p>
        </w:tc>
      </w:tr>
      <w:tr>
        <w:tc>
          <w:tcPr>
            <w:tcW w:w="850" w:type="dxa"/>
          </w:tcPr>
          <w:p>
            <w:pPr>
              <w:pStyle w:val="0"/>
              <w:jc w:val="center"/>
            </w:pPr>
            <w:r>
              <w:rPr>
                <w:sz w:val="20"/>
              </w:rPr>
              <w:t xml:space="preserve">2.5.3</w:t>
            </w:r>
          </w:p>
        </w:tc>
        <w:tc>
          <w:tcPr>
            <w:tcW w:w="2891" w:type="dxa"/>
          </w:tcPr>
          <w:p>
            <w:pPr>
              <w:pStyle w:val="0"/>
            </w:pPr>
            <w:r>
              <w:rPr>
                <w:sz w:val="20"/>
              </w:rPr>
              <w:t xml:space="preserve">Распределение субсидий, подлежащих перечислению бюджетам муниципальных образований в Удмуртской Республике, до начала очередного финансового года</w:t>
            </w:r>
          </w:p>
        </w:tc>
        <w:tc>
          <w:tcPr>
            <w:tcW w:w="3118" w:type="dxa"/>
          </w:tcPr>
          <w:p>
            <w:pPr>
              <w:pStyle w:val="0"/>
            </w:pPr>
            <w:r>
              <w:rPr>
                <w:sz w:val="20"/>
              </w:rPr>
              <w:t xml:space="preserve">распределение субсидий бюджетам муниципальных образований в Удмуртской Республике в соответствии с законом Удмуртской Республики о бюджете Удмуртской Республики на очередной финансовый год и на плановый период (за исключением субсидий, распределяемых на конкурсной основе)</w:t>
            </w:r>
          </w:p>
        </w:tc>
        <w:tc>
          <w:tcPr>
            <w:tcW w:w="2268" w:type="dxa"/>
          </w:tcPr>
          <w:p>
            <w:pPr>
              <w:pStyle w:val="0"/>
            </w:pPr>
            <w:r>
              <w:rPr>
                <w:sz w:val="20"/>
              </w:rPr>
              <w:t xml:space="preserve">Минфин Удмуртии, государственные органы Удмуртской Республики, предоставляющие субсидии бюджетам муниципальных образований в Удмуртской Республике</w:t>
            </w:r>
          </w:p>
        </w:tc>
        <w:tc>
          <w:tcPr>
            <w:tcW w:w="1474" w:type="dxa"/>
          </w:tcPr>
          <w:p>
            <w:pPr>
              <w:pStyle w:val="0"/>
              <w:jc w:val="center"/>
            </w:pPr>
            <w:r>
              <w:rPr>
                <w:sz w:val="20"/>
              </w:rPr>
              <w:t xml:space="preserve">2021 - 2025 годы</w:t>
            </w:r>
          </w:p>
        </w:tc>
        <w:tc>
          <w:tcPr>
            <w:tcW w:w="2948" w:type="dxa"/>
          </w:tcPr>
          <w:p>
            <w:pPr>
              <w:pStyle w:val="0"/>
            </w:pPr>
            <w:r>
              <w:rPr>
                <w:sz w:val="20"/>
              </w:rPr>
              <w:t xml:space="preserve">количество субсидий бюджетам муниципальных образований в Удмуртской Республике, распределенных в соответствии с законом о бюджете Удмуртской Республики на очередной финансовый год и на плановый период, единиц</w:t>
            </w:r>
          </w:p>
        </w:tc>
        <w:tc>
          <w:tcPr>
            <w:tcW w:w="1077" w:type="dxa"/>
          </w:tcPr>
          <w:p>
            <w:pPr>
              <w:pStyle w:val="0"/>
              <w:jc w:val="center"/>
            </w:pPr>
            <w:r>
              <w:rPr>
                <w:sz w:val="20"/>
              </w:rPr>
              <w:t xml:space="preserve">35</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2.5.4</w:t>
            </w:r>
          </w:p>
        </w:tc>
        <w:tc>
          <w:tcPr>
            <w:tcW w:w="2891" w:type="dxa"/>
          </w:tcPr>
          <w:p>
            <w:pPr>
              <w:pStyle w:val="0"/>
            </w:pPr>
            <w:r>
              <w:rPr>
                <w:sz w:val="20"/>
              </w:rPr>
              <w:t xml:space="preserve">Развитие инициативного бюджетирования</w:t>
            </w:r>
          </w:p>
        </w:tc>
        <w:tc>
          <w:tcPr>
            <w:tcW w:w="3118" w:type="dxa"/>
          </w:tcPr>
          <w:p>
            <w:pPr>
              <w:pStyle w:val="0"/>
            </w:pPr>
            <w:r>
              <w:rPr>
                <w:sz w:val="20"/>
              </w:rPr>
              <w:t xml:space="preserve">реализация приоритетных проектов поддержки местных инициатив, направленных на вовлечение граждан в определение и решение приоритетных социальных проблем местного уровня</w:t>
            </w:r>
          </w:p>
        </w:tc>
        <w:tc>
          <w:tcPr>
            <w:tcW w:w="2268" w:type="dxa"/>
          </w:tcPr>
          <w:p>
            <w:pPr>
              <w:pStyle w:val="0"/>
            </w:pPr>
            <w:r>
              <w:rPr>
                <w:sz w:val="20"/>
              </w:rPr>
              <w:t xml:space="preserve">Минфин Удмуртии, ОМС в УР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доля проектов-победителей в общем количестве заявок на конкурсный отбор инициативных проектов, выдвигаемых для получения финансовой поддержки за счет межбюджетных трансфертов из бюджета Удмуртской Республики</w:t>
            </w:r>
          </w:p>
        </w:tc>
        <w:tc>
          <w:tcPr>
            <w:tcW w:w="1077" w:type="dxa"/>
          </w:tcPr>
          <w:p>
            <w:pPr>
              <w:pStyle w:val="0"/>
              <w:jc w:val="center"/>
            </w:pPr>
            <w:r>
              <w:rPr>
                <w:sz w:val="20"/>
              </w:rPr>
              <w:t xml:space="preserve">70,0</w:t>
            </w:r>
          </w:p>
        </w:tc>
        <w:tc>
          <w:tcPr>
            <w:tcW w:w="1077" w:type="dxa"/>
          </w:tcPr>
          <w:p>
            <w:pPr>
              <w:pStyle w:val="0"/>
              <w:jc w:val="center"/>
            </w:pPr>
            <w:r>
              <w:rPr>
                <w:sz w:val="20"/>
              </w:rPr>
              <w:t xml:space="preserve">50,0</w:t>
            </w:r>
          </w:p>
        </w:tc>
        <w:tc>
          <w:tcPr>
            <w:tcW w:w="1134" w:type="dxa"/>
          </w:tcPr>
          <w:p>
            <w:pPr>
              <w:pStyle w:val="0"/>
              <w:jc w:val="center"/>
            </w:pPr>
            <w:r>
              <w:rPr>
                <w:sz w:val="20"/>
              </w:rPr>
              <w:t xml:space="preserve">70,0</w:t>
            </w:r>
          </w:p>
        </w:tc>
        <w:tc>
          <w:tcPr>
            <w:tcW w:w="1134" w:type="dxa"/>
          </w:tcPr>
          <w:p>
            <w:pPr>
              <w:pStyle w:val="0"/>
              <w:jc w:val="center"/>
            </w:pPr>
            <w:r>
              <w:rPr>
                <w:sz w:val="20"/>
              </w:rPr>
              <w:t xml:space="preserve">70,0</w:t>
            </w:r>
          </w:p>
        </w:tc>
        <w:tc>
          <w:tcPr>
            <w:tcW w:w="1701" w:type="dxa"/>
          </w:tcPr>
          <w:p>
            <w:pPr>
              <w:pStyle w:val="0"/>
              <w:jc w:val="center"/>
            </w:pPr>
            <w:r>
              <w:rPr>
                <w:sz w:val="20"/>
              </w:rPr>
              <w:t xml:space="preserve">70,0</w:t>
            </w:r>
          </w:p>
        </w:tc>
      </w:tr>
      <w:tr>
        <w:tc>
          <w:tcPr>
            <w:tcW w:w="850" w:type="dxa"/>
          </w:tcPr>
          <w:p>
            <w:pPr>
              <w:pStyle w:val="0"/>
              <w:jc w:val="center"/>
            </w:pPr>
            <w:r>
              <w:rPr>
                <w:sz w:val="20"/>
              </w:rPr>
              <w:t xml:space="preserve">2.5.5</w:t>
            </w:r>
          </w:p>
        </w:tc>
        <w:tc>
          <w:tcPr>
            <w:tcW w:w="2891" w:type="dxa"/>
          </w:tcPr>
          <w:p>
            <w:pPr>
              <w:pStyle w:val="0"/>
            </w:pPr>
            <w:r>
              <w:rPr>
                <w:sz w:val="20"/>
              </w:rPr>
              <w:t xml:space="preserve">Развитие самообложения граждан</w:t>
            </w:r>
          </w:p>
        </w:tc>
        <w:tc>
          <w:tcPr>
            <w:tcW w:w="3118" w:type="dxa"/>
          </w:tcPr>
          <w:p>
            <w:pPr>
              <w:pStyle w:val="0"/>
            </w:pPr>
            <w:r>
              <w:rPr>
                <w:sz w:val="20"/>
              </w:rPr>
              <w:t xml:space="preserve">вовлечение граждан в решение вопросов местного значения муниципальных образований и увеличения налогового потенциала муниципальных образований за счет средств самообложения граждан</w:t>
            </w:r>
          </w:p>
        </w:tc>
        <w:tc>
          <w:tcPr>
            <w:tcW w:w="2268" w:type="dxa"/>
          </w:tcPr>
          <w:p>
            <w:pPr>
              <w:pStyle w:val="0"/>
            </w:pPr>
            <w:r>
              <w:rPr>
                <w:sz w:val="20"/>
              </w:rPr>
              <w:t xml:space="preserve">Минфин Удмуртии, ОМС в УР (по согласованию)</w:t>
            </w:r>
          </w:p>
        </w:tc>
        <w:tc>
          <w:tcPr>
            <w:tcW w:w="1474" w:type="dxa"/>
          </w:tcPr>
          <w:p>
            <w:pPr>
              <w:pStyle w:val="0"/>
              <w:jc w:val="center"/>
            </w:pPr>
            <w:r>
              <w:rPr>
                <w:sz w:val="20"/>
              </w:rPr>
              <w:t xml:space="preserve">2021 - 2025</w:t>
            </w:r>
          </w:p>
        </w:tc>
        <w:tc>
          <w:tcPr>
            <w:tcW w:w="2948" w:type="dxa"/>
          </w:tcPr>
          <w:p>
            <w:pPr>
              <w:pStyle w:val="0"/>
            </w:pPr>
            <w:r>
              <w:rPr>
                <w:sz w:val="20"/>
              </w:rPr>
              <w:t xml:space="preserve">количество заявок муниципальных образований на предоставление иного межбюджетного трансферта из бюджета Удмуртской Республики бюджету муниципального образования на решение вопросов местного значения, осуществляемое с участием средств самообложения граждан, единиц</w:t>
            </w:r>
          </w:p>
        </w:tc>
        <w:tc>
          <w:tcPr>
            <w:tcW w:w="1077" w:type="dxa"/>
          </w:tcPr>
          <w:p>
            <w:pPr>
              <w:pStyle w:val="0"/>
              <w:jc w:val="center"/>
            </w:pPr>
            <w:r>
              <w:rPr>
                <w:sz w:val="20"/>
              </w:rPr>
              <w:t xml:space="preserve">не менее 60</w:t>
            </w:r>
          </w:p>
        </w:tc>
        <w:tc>
          <w:tcPr>
            <w:tcW w:w="1077" w:type="dxa"/>
          </w:tcPr>
          <w:p>
            <w:pPr>
              <w:pStyle w:val="0"/>
              <w:jc w:val="center"/>
            </w:pPr>
            <w:r>
              <w:rPr>
                <w:sz w:val="20"/>
              </w:rPr>
              <w:t xml:space="preserve">не менее 60</w:t>
            </w:r>
          </w:p>
        </w:tc>
        <w:tc>
          <w:tcPr>
            <w:tcW w:w="1134" w:type="dxa"/>
          </w:tcPr>
          <w:p>
            <w:pPr>
              <w:pStyle w:val="0"/>
              <w:jc w:val="center"/>
            </w:pPr>
            <w:r>
              <w:rPr>
                <w:sz w:val="20"/>
              </w:rPr>
              <w:t xml:space="preserve">не менее 60</w:t>
            </w:r>
          </w:p>
        </w:tc>
        <w:tc>
          <w:tcPr>
            <w:tcW w:w="1134" w:type="dxa"/>
          </w:tcPr>
          <w:p>
            <w:pPr>
              <w:pStyle w:val="0"/>
              <w:jc w:val="center"/>
            </w:pPr>
            <w:r>
              <w:rPr>
                <w:sz w:val="20"/>
              </w:rPr>
              <w:t xml:space="preserve">не менее 60</w:t>
            </w:r>
          </w:p>
        </w:tc>
        <w:tc>
          <w:tcPr>
            <w:tcW w:w="1701" w:type="dxa"/>
          </w:tcPr>
          <w:p>
            <w:pPr>
              <w:pStyle w:val="0"/>
              <w:jc w:val="center"/>
            </w:pPr>
            <w:r>
              <w:rPr>
                <w:sz w:val="20"/>
              </w:rPr>
              <w:t xml:space="preserve">не менее 60</w:t>
            </w:r>
          </w:p>
        </w:tc>
      </w:tr>
      <w:tr>
        <w:tc>
          <w:tcPr>
            <w:tcW w:w="850" w:type="dxa"/>
          </w:tcPr>
          <w:p>
            <w:pPr>
              <w:pStyle w:val="0"/>
              <w:jc w:val="center"/>
            </w:pPr>
            <w:r>
              <w:rPr>
                <w:sz w:val="20"/>
              </w:rPr>
              <w:t xml:space="preserve">2.5.6</w:t>
            </w:r>
          </w:p>
        </w:tc>
        <w:tc>
          <w:tcPr>
            <w:tcW w:w="2891" w:type="dxa"/>
          </w:tcPr>
          <w:p>
            <w:pPr>
              <w:pStyle w:val="0"/>
            </w:pPr>
            <w:r>
              <w:rPr>
                <w:sz w:val="20"/>
              </w:rPr>
              <w:t xml:space="preserve">Заключение с органами местного самоуправления в Удмуртской Республике, получающими дотацию на выравнивание бюджетной обеспеченности муниципальных образований (городских округов) из бюджета Удмуртской Республики, соглашений об осуществлении мер, направленных на социально-экономическое развитие муниципального района (городского округа) и оздоровление муниципальных финансов муниципального района (городского округа) в Удмуртской Республике</w:t>
            </w:r>
          </w:p>
        </w:tc>
        <w:tc>
          <w:tcPr>
            <w:tcW w:w="3118" w:type="dxa"/>
          </w:tcPr>
          <w:p>
            <w:pPr>
              <w:pStyle w:val="0"/>
            </w:pPr>
            <w:r>
              <w:rPr>
                <w:sz w:val="20"/>
              </w:rPr>
              <w:t xml:space="preserve">разработка нормативного правового акта Правительства Удмуртской Республики о соглашениях, заключаемых Правительством Удмуртской Республики с органами местного самоуправления в Удмуртской Республике, получающими дотацию на выравнивание бюджетной обеспеченности муниципальных образований (городских округов) из бюджета Удмуртской Республики, в текущем году</w:t>
            </w:r>
          </w:p>
        </w:tc>
        <w:tc>
          <w:tcPr>
            <w:tcW w:w="2268" w:type="dxa"/>
          </w:tcPr>
          <w:p>
            <w:pPr>
              <w:pStyle w:val="0"/>
            </w:pPr>
            <w:r>
              <w:rPr>
                <w:sz w:val="20"/>
              </w:rPr>
              <w:t xml:space="preserve">Минфин Удмуртии; ОМС в УР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доля органов местного самоуправления в Удмуртской Республике, с которыми заключены указанные соглашения, в общем количестве органов местного самоуправления в Удмуртской Республике, получающих дотацию на выравнивание бюджетной обеспеченности муниципальных образований (городских округов), процентов</w:t>
            </w:r>
          </w:p>
        </w:tc>
        <w:tc>
          <w:tcPr>
            <w:tcW w:w="1077" w:type="dxa"/>
          </w:tcPr>
          <w:p>
            <w:pPr>
              <w:pStyle w:val="0"/>
              <w:jc w:val="center"/>
            </w:pPr>
            <w:r>
              <w:rPr>
                <w:sz w:val="20"/>
              </w:rPr>
              <w:t xml:space="preserve">100,0</w:t>
            </w:r>
          </w:p>
        </w:tc>
        <w:tc>
          <w:tcPr>
            <w:tcW w:w="1077"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701" w:type="dxa"/>
          </w:tcPr>
          <w:p>
            <w:pPr>
              <w:pStyle w:val="0"/>
              <w:jc w:val="center"/>
            </w:pPr>
            <w:r>
              <w:rPr>
                <w:sz w:val="20"/>
              </w:rPr>
              <w:t xml:space="preserve">100,0</w:t>
            </w:r>
          </w:p>
        </w:tc>
      </w:tr>
      <w:tr>
        <w:tc>
          <w:tcPr>
            <w:tcW w:w="850" w:type="dxa"/>
          </w:tcPr>
          <w:p>
            <w:pPr>
              <w:pStyle w:val="0"/>
              <w:jc w:val="center"/>
            </w:pPr>
            <w:r>
              <w:rPr>
                <w:sz w:val="20"/>
              </w:rPr>
              <w:t xml:space="preserve">2.5.7</w:t>
            </w:r>
          </w:p>
        </w:tc>
        <w:tc>
          <w:tcPr>
            <w:tcW w:w="2891" w:type="dxa"/>
          </w:tcPr>
          <w:p>
            <w:pPr>
              <w:pStyle w:val="0"/>
            </w:pPr>
            <w:r>
              <w:rPr>
                <w:sz w:val="20"/>
              </w:rPr>
              <w:t xml:space="preserve">Проведение мониторинга и оценки качества управления муниципальными финансами муниципальных образований в Удмуртской Республике</w:t>
            </w:r>
          </w:p>
        </w:tc>
        <w:tc>
          <w:tcPr>
            <w:tcW w:w="3118" w:type="dxa"/>
          </w:tcPr>
          <w:p>
            <w:pPr>
              <w:pStyle w:val="0"/>
            </w:pPr>
            <w:r>
              <w:rPr>
                <w:sz w:val="20"/>
              </w:rPr>
              <w:t xml:space="preserve">формирование ежегодного рейтинга муниципальных образований в Удмуртской Республике по качеству управления муниципальными финансами</w:t>
            </w:r>
          </w:p>
        </w:tc>
        <w:tc>
          <w:tcPr>
            <w:tcW w:w="2268" w:type="dxa"/>
          </w:tcPr>
          <w:p>
            <w:pPr>
              <w:pStyle w:val="0"/>
            </w:pPr>
            <w:r>
              <w:rPr>
                <w:sz w:val="20"/>
              </w:rPr>
              <w:t xml:space="preserve">Минфин Удмуртии, ОМС в УР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средний уровень качества управления муниципальными финансами по отношению к предыдущему году, процентов</w:t>
            </w:r>
          </w:p>
        </w:tc>
        <w:tc>
          <w:tcPr>
            <w:tcW w:w="1077" w:type="dxa"/>
          </w:tcPr>
          <w:p>
            <w:pPr>
              <w:pStyle w:val="0"/>
              <w:jc w:val="center"/>
            </w:pPr>
            <w:r>
              <w:rPr>
                <w:sz w:val="20"/>
              </w:rPr>
              <w:t xml:space="preserve">100,5</w:t>
            </w:r>
          </w:p>
        </w:tc>
        <w:tc>
          <w:tcPr>
            <w:tcW w:w="1077" w:type="dxa"/>
          </w:tcPr>
          <w:p>
            <w:pPr>
              <w:pStyle w:val="0"/>
              <w:jc w:val="center"/>
            </w:pPr>
            <w:r>
              <w:rPr>
                <w:sz w:val="20"/>
              </w:rPr>
              <w:t xml:space="preserve">100,5</w:t>
            </w:r>
          </w:p>
        </w:tc>
        <w:tc>
          <w:tcPr>
            <w:tcW w:w="1134" w:type="dxa"/>
          </w:tcPr>
          <w:p>
            <w:pPr>
              <w:pStyle w:val="0"/>
              <w:jc w:val="center"/>
            </w:pPr>
            <w:r>
              <w:rPr>
                <w:sz w:val="20"/>
              </w:rPr>
              <w:t xml:space="preserve">100,5</w:t>
            </w:r>
          </w:p>
        </w:tc>
        <w:tc>
          <w:tcPr>
            <w:tcW w:w="1134" w:type="dxa"/>
          </w:tcPr>
          <w:p>
            <w:pPr>
              <w:pStyle w:val="0"/>
              <w:jc w:val="center"/>
            </w:pPr>
            <w:r>
              <w:rPr>
                <w:sz w:val="20"/>
              </w:rPr>
              <w:t xml:space="preserve">100,5</w:t>
            </w:r>
          </w:p>
        </w:tc>
        <w:tc>
          <w:tcPr>
            <w:tcW w:w="1701" w:type="dxa"/>
          </w:tcPr>
          <w:p>
            <w:pPr>
              <w:pStyle w:val="0"/>
              <w:jc w:val="center"/>
            </w:pPr>
            <w:r>
              <w:rPr>
                <w:sz w:val="20"/>
              </w:rPr>
              <w:t xml:space="preserve">100,5</w:t>
            </w:r>
          </w:p>
        </w:tc>
      </w:tr>
      <w:tr>
        <w:tc>
          <w:tcPr>
            <w:tcW w:w="850" w:type="dxa"/>
          </w:tcPr>
          <w:p>
            <w:pPr>
              <w:pStyle w:val="0"/>
              <w:jc w:val="center"/>
            </w:pPr>
            <w:r>
              <w:rPr>
                <w:sz w:val="20"/>
              </w:rPr>
              <w:t xml:space="preserve">2.5.8</w:t>
            </w:r>
          </w:p>
        </w:tc>
        <w:tc>
          <w:tcPr>
            <w:tcW w:w="2891" w:type="dxa"/>
          </w:tcPr>
          <w:p>
            <w:pPr>
              <w:pStyle w:val="0"/>
            </w:pPr>
            <w:r>
              <w:rPr>
                <w:sz w:val="20"/>
              </w:rPr>
              <w:t xml:space="preserve">Установление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Использование требований о соблюдении нормативов в условиях предоставления дополнительной финансовой помощи</w:t>
            </w:r>
          </w:p>
        </w:tc>
        <w:tc>
          <w:tcPr>
            <w:tcW w:w="3118" w:type="dxa"/>
          </w:tcPr>
          <w:p>
            <w:pPr>
              <w:pStyle w:val="0"/>
            </w:pPr>
            <w:r>
              <w:rPr>
                <w:sz w:val="20"/>
              </w:rPr>
              <w:t xml:space="preserve">разработка проекта нормативного правового акта Удмуртской Республики, устанавливающего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w:t>
            </w:r>
          </w:p>
        </w:tc>
        <w:tc>
          <w:tcPr>
            <w:tcW w:w="2268" w:type="dxa"/>
          </w:tcPr>
          <w:p>
            <w:pPr>
              <w:pStyle w:val="0"/>
            </w:pPr>
            <w:r>
              <w:rPr>
                <w:sz w:val="20"/>
              </w:rPr>
              <w:t xml:space="preserve">Минфин Удмуртии, ОМС в УР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соблюдение установленных нормативов,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2.5.9</w:t>
            </w:r>
          </w:p>
        </w:tc>
        <w:tc>
          <w:tcPr>
            <w:tcW w:w="2891" w:type="dxa"/>
          </w:tcPr>
          <w:p>
            <w:pPr>
              <w:pStyle w:val="0"/>
            </w:pPr>
            <w:r>
              <w:rPr>
                <w:sz w:val="20"/>
              </w:rPr>
              <w:t xml:space="preserve">Совершенствование Методики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в том числе с учетом преобразования территориальной организации местного самоуправления</w:t>
            </w:r>
          </w:p>
        </w:tc>
        <w:tc>
          <w:tcPr>
            <w:tcW w:w="3118" w:type="dxa"/>
          </w:tcPr>
          <w:p>
            <w:pPr>
              <w:pStyle w:val="0"/>
            </w:pPr>
            <w:r>
              <w:rPr>
                <w:sz w:val="20"/>
              </w:rPr>
              <w:t xml:space="preserve">внесение изменений в </w:t>
            </w:r>
            <w:hyperlink w:history="0" r:id="rId68" w:tooltip="Постановление Правительства УР от 10.10.2016 N 437 (ред. от 04.05.2023) &quot;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 должности, не являющиеся должностями муниципальной службы, а также  {КонсультантПлюс}">
              <w:r>
                <w:rPr>
                  <w:sz w:val="20"/>
                  <w:color w:val="0000ff"/>
                </w:rPr>
                <w:t xml:space="preserve">постановление</w:t>
              </w:r>
            </w:hyperlink>
            <w:r>
              <w:rPr>
                <w:sz w:val="20"/>
              </w:rPr>
              <w:t xml:space="preserve"> Правительства Удмуртской Республики от 10 октября 2016 года N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w:t>
            </w:r>
          </w:p>
        </w:tc>
        <w:tc>
          <w:tcPr>
            <w:tcW w:w="2268" w:type="dxa"/>
          </w:tcPr>
          <w:p>
            <w:pPr>
              <w:pStyle w:val="0"/>
            </w:pPr>
            <w:r>
              <w:rPr>
                <w:sz w:val="20"/>
              </w:rPr>
              <w:t xml:space="preserve">Минфин Удмуртии, Администрация Главы УР</w:t>
            </w:r>
          </w:p>
        </w:tc>
        <w:tc>
          <w:tcPr>
            <w:tcW w:w="1474" w:type="dxa"/>
          </w:tcPr>
          <w:p>
            <w:pPr>
              <w:pStyle w:val="0"/>
              <w:jc w:val="center"/>
            </w:pPr>
            <w:r>
              <w:rPr>
                <w:sz w:val="20"/>
              </w:rPr>
              <w:t xml:space="preserve">2021 год</w:t>
            </w:r>
          </w:p>
        </w:tc>
        <w:tc>
          <w:tcPr>
            <w:tcW w:w="2948" w:type="dxa"/>
          </w:tcPr>
          <w:p>
            <w:pPr>
              <w:pStyle w:val="0"/>
            </w:pPr>
            <w:r>
              <w:rPr>
                <w:sz w:val="20"/>
              </w:rPr>
              <w:t xml:space="preserve">изменение структуры фонда оплаты труда и размеров должностных окладов работников органов местного самоуправления с учетом преобразования территориальной организации местного самоуправления, изменение Методики расчета нормативов формирования расходов на оплату труда, да/нет</w:t>
            </w:r>
          </w:p>
        </w:tc>
        <w:tc>
          <w:tcPr>
            <w:tcW w:w="1077" w:type="dxa"/>
          </w:tcPr>
          <w:p>
            <w:pPr>
              <w:pStyle w:val="0"/>
              <w:jc w:val="center"/>
            </w:pPr>
            <w:r>
              <w:rPr>
                <w:sz w:val="20"/>
              </w:rPr>
              <w:t xml:space="preserve">да</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2.5.10</w:t>
            </w:r>
          </w:p>
        </w:tc>
        <w:tc>
          <w:tcPr>
            <w:tcW w:w="2891" w:type="dxa"/>
          </w:tcPr>
          <w:p>
            <w:pPr>
              <w:pStyle w:val="0"/>
            </w:pPr>
            <w:r>
              <w:rPr>
                <w:sz w:val="20"/>
              </w:rPr>
              <w:t xml:space="preserve">Преобразование территориальной организации местного самоуправления в Удмуртской Республике</w:t>
            </w:r>
          </w:p>
        </w:tc>
        <w:tc>
          <w:tcPr>
            <w:tcW w:w="3118" w:type="dxa"/>
          </w:tcPr>
          <w:p>
            <w:pPr>
              <w:pStyle w:val="0"/>
            </w:pPr>
            <w:r>
              <w:rPr>
                <w:sz w:val="20"/>
              </w:rPr>
              <w:t xml:space="preserve">анализ эффективности территориальной организации местного самоуправления в Удмуртской Республике. Организация работы по преобразованию муниципальных образований в Удмуртской Республике путем их объединения (в случае обращения муниципальных образований в Удмуртской Республике). Разработка нормативного правового акта Удмуртской Республики</w:t>
            </w:r>
          </w:p>
        </w:tc>
        <w:tc>
          <w:tcPr>
            <w:tcW w:w="2268" w:type="dxa"/>
          </w:tcPr>
          <w:p>
            <w:pPr>
              <w:pStyle w:val="0"/>
            </w:pPr>
            <w:r>
              <w:rPr>
                <w:sz w:val="20"/>
              </w:rPr>
              <w:t xml:space="preserve">Администрация Главы УР, ОМС в УР (по согласованию)</w:t>
            </w:r>
          </w:p>
        </w:tc>
        <w:tc>
          <w:tcPr>
            <w:tcW w:w="1474" w:type="dxa"/>
          </w:tcPr>
          <w:p>
            <w:pPr>
              <w:pStyle w:val="0"/>
              <w:jc w:val="center"/>
            </w:pPr>
            <w:r>
              <w:rPr>
                <w:sz w:val="20"/>
              </w:rPr>
              <w:t xml:space="preserve">2021 - 2025 годы</w:t>
            </w:r>
          </w:p>
        </w:tc>
        <w:tc>
          <w:tcPr>
            <w:tcW w:w="2948" w:type="dxa"/>
          </w:tcPr>
          <w:p>
            <w:pPr>
              <w:pStyle w:val="0"/>
            </w:pPr>
            <w:r>
              <w:rPr>
                <w:sz w:val="20"/>
              </w:rPr>
              <w:t xml:space="preserve">количество муниципальных образований в Удмуртской Республике после преобразования территориальной организации местного самоуправления, единиц</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c>
          <w:tcPr>
            <w:tcW w:w="1134" w:type="dxa"/>
          </w:tcPr>
          <w:p>
            <w:pPr>
              <w:pStyle w:val="0"/>
              <w:jc w:val="center"/>
            </w:pPr>
            <w:r>
              <w:rPr>
                <w:sz w:val="20"/>
              </w:rPr>
              <w:t xml:space="preserve">30</w:t>
            </w:r>
          </w:p>
        </w:tc>
        <w:tc>
          <w:tcPr>
            <w:tcW w:w="1134" w:type="dxa"/>
          </w:tcPr>
          <w:p>
            <w:pPr>
              <w:pStyle w:val="0"/>
              <w:jc w:val="center"/>
            </w:pPr>
            <w:r>
              <w:rPr>
                <w:sz w:val="20"/>
              </w:rPr>
              <w:t xml:space="preserve">30</w:t>
            </w:r>
          </w:p>
        </w:tc>
        <w:tc>
          <w:tcPr>
            <w:tcW w:w="1701" w:type="dxa"/>
          </w:tcPr>
          <w:p>
            <w:pPr>
              <w:pStyle w:val="0"/>
              <w:jc w:val="center"/>
            </w:pPr>
            <w:r>
              <w:rPr>
                <w:sz w:val="20"/>
              </w:rPr>
              <w:t xml:space="preserve">30</w:t>
            </w:r>
          </w:p>
        </w:tc>
      </w:tr>
      <w:tr>
        <w:tc>
          <w:tcPr>
            <w:tcW w:w="850" w:type="dxa"/>
          </w:tcPr>
          <w:p>
            <w:pPr>
              <w:pStyle w:val="0"/>
              <w:outlineLvl w:val="3"/>
              <w:jc w:val="center"/>
            </w:pPr>
            <w:r>
              <w:rPr>
                <w:sz w:val="20"/>
              </w:rPr>
              <w:t xml:space="preserve">2.6</w:t>
            </w:r>
          </w:p>
        </w:tc>
        <w:tc>
          <w:tcPr>
            <w:gridSpan w:val="10"/>
            <w:tcW w:w="18822" w:type="dxa"/>
          </w:tcPr>
          <w:p>
            <w:pPr>
              <w:pStyle w:val="0"/>
              <w:jc w:val="center"/>
            </w:pPr>
            <w:r>
              <w:rPr>
                <w:sz w:val="20"/>
              </w:rPr>
              <w:t xml:space="preserve">Оптимизация инвестиционных расходов, субсидий юридическим лицам</w:t>
            </w:r>
          </w:p>
        </w:tc>
      </w:tr>
      <w:tr>
        <w:tc>
          <w:tcPr>
            <w:tcW w:w="850" w:type="dxa"/>
            <w:vMerge w:val="restart"/>
          </w:tcPr>
          <w:p>
            <w:pPr>
              <w:pStyle w:val="0"/>
              <w:jc w:val="center"/>
            </w:pPr>
            <w:r>
              <w:rPr>
                <w:sz w:val="20"/>
              </w:rPr>
              <w:t xml:space="preserve">2.6.1</w:t>
            </w:r>
          </w:p>
        </w:tc>
        <w:tc>
          <w:tcPr>
            <w:tcW w:w="2891" w:type="dxa"/>
            <w:vMerge w:val="restart"/>
          </w:tcPr>
          <w:p>
            <w:pPr>
              <w:pStyle w:val="0"/>
            </w:pPr>
            <w:r>
              <w:rPr>
                <w:sz w:val="20"/>
              </w:rPr>
              <w:t xml:space="preserve">Инвентаризация субсидий юридическим лицам, индивидуальным предпринимателям, а также физическим лицам - производителям товаров, работ, услуг</w:t>
            </w:r>
          </w:p>
        </w:tc>
        <w:tc>
          <w:tcPr>
            <w:tcW w:w="3118" w:type="dxa"/>
          </w:tcPr>
          <w:p>
            <w:pPr>
              <w:pStyle w:val="0"/>
            </w:pPr>
            <w:r>
              <w:rPr>
                <w:sz w:val="20"/>
              </w:rPr>
              <w:t xml:space="preserve">анализ эффективности предоставления субсидий юридическим лицам, индивидуальным предпринимателям, а также физическим лицам - производителям товаров, работ, услуг. Введение новых форм поддержки с учетом повышения эффективности государственной поддержки (увеличение объема выпускаемой продукции, снижение стоимости продукции, увеличение налоговых платежей)</w:t>
            </w:r>
          </w:p>
        </w:tc>
        <w:tc>
          <w:tcPr>
            <w:tcW w:w="2268" w:type="dxa"/>
          </w:tcPr>
          <w:p>
            <w:pPr>
              <w:pStyle w:val="0"/>
            </w:pPr>
            <w:r>
              <w:rPr>
                <w:sz w:val="20"/>
              </w:rPr>
              <w:t xml:space="preserve">государственные органы Удмуртской Республики, предоставляющие субсидии юридическим лицам, индивидуальным предпринимателям, а также физическим лицам - производителям товаров, работ, услуг</w:t>
            </w:r>
          </w:p>
        </w:tc>
        <w:tc>
          <w:tcPr>
            <w:tcW w:w="1474" w:type="dxa"/>
          </w:tcPr>
          <w:p>
            <w:pPr>
              <w:pStyle w:val="0"/>
              <w:jc w:val="center"/>
            </w:pPr>
            <w:r>
              <w:rPr>
                <w:sz w:val="20"/>
              </w:rPr>
              <w:t xml:space="preserve">2021 - 2025 годы</w:t>
            </w:r>
          </w:p>
        </w:tc>
        <w:tc>
          <w:tcPr>
            <w:tcW w:w="2948" w:type="dxa"/>
          </w:tcPr>
          <w:p>
            <w:pPr>
              <w:pStyle w:val="0"/>
            </w:pPr>
            <w:r>
              <w:rPr>
                <w:sz w:val="20"/>
              </w:rPr>
              <w:t xml:space="preserve">оптимизация направлений субсидирования юридических лиц, индивидуальных предпринимателей, а также физических лиц - производителей товаров, работ, услуг. Отмена неэффективных субсидий</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vMerge w:val="continue"/>
          </w:tcPr>
          <w:p/>
        </w:tc>
        <w:tc>
          <w:tcPr>
            <w:vMerge w:val="continue"/>
          </w:tcPr>
          <w:p/>
        </w:tc>
        <w:tc>
          <w:tcPr>
            <w:tcW w:w="3118" w:type="dxa"/>
          </w:tcPr>
          <w:p>
            <w:pPr>
              <w:pStyle w:val="0"/>
            </w:pPr>
            <w:r>
              <w:rPr>
                <w:sz w:val="20"/>
              </w:rPr>
              <w:t xml:space="preserve">внесение изменений в нормативные правовые акты Удмуртской Республики, регулирующие предоставление субсидий юридическим лицам, индивидуальным предпринимателям, а также физическим лицам - производителям товаров, работ, услуг, в части соответствия общим требованиям, установленным </w:t>
            </w:r>
            <w:hyperlink w:history="0" r:id="rId6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268" w:type="dxa"/>
          </w:tcPr>
          <w:p>
            <w:pPr>
              <w:pStyle w:val="0"/>
            </w:pPr>
            <w:r>
              <w:rPr>
                <w:sz w:val="20"/>
              </w:rPr>
              <w:t xml:space="preserve">государственные органы Удмуртской Республики, предоставляющие субсидии юридическим лицам, индивидуальным предпринимателям, а также физическим лицам - производителям товаров, работ, услуг</w:t>
            </w:r>
          </w:p>
        </w:tc>
        <w:tc>
          <w:tcPr>
            <w:tcW w:w="1474" w:type="dxa"/>
          </w:tcPr>
          <w:p>
            <w:pPr>
              <w:pStyle w:val="0"/>
              <w:jc w:val="center"/>
            </w:pPr>
            <w:r>
              <w:rPr>
                <w:sz w:val="20"/>
              </w:rPr>
              <w:t xml:space="preserve">2021 год</w:t>
            </w:r>
          </w:p>
        </w:tc>
        <w:tc>
          <w:tcPr>
            <w:tcW w:w="2948" w:type="dxa"/>
          </w:tcPr>
          <w:p>
            <w:pPr>
              <w:pStyle w:val="0"/>
            </w:pPr>
            <w:r>
              <w:rPr>
                <w:sz w:val="20"/>
              </w:rPr>
              <w:t xml:space="preserve">доля нормативных правовых актов УР, соответствующих общим требованиям, установленным </w:t>
            </w:r>
            <w:hyperlink w:history="0" r:id="rId7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общем количестве нормативных правовых актов Удмуртской Республики, регулирующих предоставление соответствующих субсидий, процентов</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701" w:type="dxa"/>
          </w:tcPr>
          <w:p>
            <w:pPr>
              <w:pStyle w:val="0"/>
              <w:jc w:val="center"/>
            </w:pPr>
            <w:r>
              <w:rPr>
                <w:sz w:val="20"/>
              </w:rPr>
              <w:t xml:space="preserve">100</w:t>
            </w:r>
          </w:p>
        </w:tc>
      </w:tr>
      <w:tr>
        <w:tc>
          <w:tcPr>
            <w:tcW w:w="850" w:type="dxa"/>
            <w:vMerge w:val="restart"/>
          </w:tcPr>
          <w:p>
            <w:pPr>
              <w:pStyle w:val="0"/>
              <w:jc w:val="center"/>
            </w:pPr>
            <w:r>
              <w:rPr>
                <w:sz w:val="20"/>
              </w:rPr>
              <w:t xml:space="preserve">2.6.2</w:t>
            </w:r>
          </w:p>
        </w:tc>
        <w:tc>
          <w:tcPr>
            <w:tcW w:w="2891" w:type="dxa"/>
            <w:vMerge w:val="restart"/>
          </w:tcPr>
          <w:p>
            <w:pPr>
              <w:pStyle w:val="0"/>
            </w:pPr>
            <w:r>
              <w:rPr>
                <w:sz w:val="20"/>
              </w:rPr>
              <w:t xml:space="preserve">Оптимизация расходов на осуществление капитальных вложений</w:t>
            </w:r>
          </w:p>
        </w:tc>
        <w:tc>
          <w:tcPr>
            <w:tcW w:w="3118" w:type="dxa"/>
          </w:tcPr>
          <w:p>
            <w:pPr>
              <w:pStyle w:val="0"/>
            </w:pPr>
            <w:r>
              <w:rPr>
                <w:sz w:val="20"/>
              </w:rPr>
              <w:t xml:space="preserve">ограничение строительства новых объектов</w:t>
            </w:r>
          </w:p>
        </w:tc>
        <w:tc>
          <w:tcPr>
            <w:tcW w:w="2268" w:type="dxa"/>
          </w:tcPr>
          <w:p>
            <w:pPr>
              <w:pStyle w:val="0"/>
            </w:pPr>
            <w:r>
              <w:rPr>
                <w:sz w:val="20"/>
              </w:rPr>
              <w:t xml:space="preserve">Минстрой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82500,0</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vMerge w:val="continue"/>
          </w:tcPr>
          <w:p/>
        </w:tc>
        <w:tc>
          <w:tcPr>
            <w:vMerge w:val="continue"/>
          </w:tcPr>
          <w:p/>
        </w:tc>
        <w:tc>
          <w:tcPr>
            <w:tcW w:w="3118" w:type="dxa"/>
          </w:tcPr>
          <w:p>
            <w:pPr>
              <w:pStyle w:val="0"/>
            </w:pPr>
            <w:r>
              <w:rPr>
                <w:sz w:val="20"/>
              </w:rPr>
              <w:t xml:space="preserve">Сокращение объема расходов на капитальные вложения по направлениям, не софинансируемым из федерального бюджета</w:t>
            </w:r>
          </w:p>
        </w:tc>
        <w:tc>
          <w:tcPr>
            <w:tcW w:w="2268" w:type="dxa"/>
          </w:tcPr>
          <w:p>
            <w:pPr>
              <w:pStyle w:val="0"/>
            </w:pPr>
            <w:r>
              <w:rPr>
                <w:sz w:val="20"/>
              </w:rPr>
              <w:t xml:space="preserve">Минстрой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jc w:val="center"/>
            </w:pPr>
            <w:r>
              <w:rPr>
                <w:sz w:val="20"/>
              </w:rPr>
              <w:t xml:space="preserve">260385,3</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2.6.3</w:t>
            </w:r>
          </w:p>
        </w:tc>
        <w:tc>
          <w:tcPr>
            <w:tcW w:w="2891" w:type="dxa"/>
          </w:tcPr>
          <w:p>
            <w:pPr>
              <w:pStyle w:val="0"/>
            </w:pPr>
            <w:r>
              <w:rPr>
                <w:sz w:val="20"/>
              </w:rPr>
              <w:t xml:space="preserve">Проведение оценки эффективности расходов бюджета Удмуртской Республики на осуществление капитальных вложений</w:t>
            </w:r>
          </w:p>
        </w:tc>
        <w:tc>
          <w:tcPr>
            <w:tcW w:w="3118" w:type="dxa"/>
          </w:tcPr>
          <w:p>
            <w:pPr>
              <w:pStyle w:val="0"/>
            </w:pPr>
            <w:r>
              <w:rPr>
                <w:sz w:val="20"/>
              </w:rPr>
              <w:t xml:space="preserve">оценка эффективности расходов бюджета Удмуртской Республики на осуществление капитальных вложений в соответствии с </w:t>
            </w:r>
            <w:hyperlink w:history="0" r:id="rId71" w:tooltip="Постановление Правительства УР от 08.09.2008 N 226 (ред. от 10.09.2020) &quot;Об оценке эффективности планируемых к реализации и реализуемых за счет средств бюджета Удмуртской Республики инвестиционных проектов&quot; (вместе с &quot;Порядком оценки эффективности планируемых к реализации и реализуемых за счет средств бюджета Удмуртской Республики инвестиционных проектов&quot;, &quot;Порядком досрочного прекращения реализации (переработки) инвестиционных проектов&quot;) (Зарегистрировано в Управлении Минюста России по УР 16.09.2008 N RU18 {КонсультантПлюс}">
              <w:r>
                <w:rPr>
                  <w:sz w:val="20"/>
                  <w:color w:val="0000ff"/>
                </w:rPr>
                <w:t xml:space="preserve">постановлением</w:t>
              </w:r>
            </w:hyperlink>
            <w:r>
              <w:rPr>
                <w:sz w:val="20"/>
              </w:rPr>
              <w:t xml:space="preserve"> Правительства Удмуртской Республики от 8 сентября 2008 года N 226 "Об оценке эффективности планируемых к реализации и реализуемых за счет средств бюджета Удмуртской Республики инвестиционных проектов"</w:t>
            </w:r>
          </w:p>
        </w:tc>
        <w:tc>
          <w:tcPr>
            <w:tcW w:w="2268" w:type="dxa"/>
          </w:tcPr>
          <w:p>
            <w:pPr>
              <w:pStyle w:val="0"/>
            </w:pPr>
            <w:r>
              <w:rPr>
                <w:sz w:val="20"/>
              </w:rPr>
              <w:t xml:space="preserve">Минэкономики УР, Минстрой УР</w:t>
            </w:r>
          </w:p>
        </w:tc>
        <w:tc>
          <w:tcPr>
            <w:tcW w:w="1474" w:type="dxa"/>
          </w:tcPr>
          <w:p>
            <w:pPr>
              <w:pStyle w:val="0"/>
              <w:jc w:val="center"/>
            </w:pPr>
            <w:r>
              <w:rPr>
                <w:sz w:val="20"/>
              </w:rPr>
              <w:t xml:space="preserve">2021 - 2025 годы</w:t>
            </w:r>
          </w:p>
        </w:tc>
        <w:tc>
          <w:tcPr>
            <w:tcW w:w="2948" w:type="dxa"/>
          </w:tcPr>
          <w:p>
            <w:pPr>
              <w:pStyle w:val="0"/>
            </w:pPr>
            <w:r>
              <w:rPr>
                <w:sz w:val="20"/>
              </w:rPr>
              <w:t xml:space="preserve">формирование проекта Адресной инвестиционной программы Удмуртской Республики с учетом результатов оценки эффективности планируемых к реализации инвестиционных проектов,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2.6.4</w:t>
            </w:r>
          </w:p>
        </w:tc>
        <w:tc>
          <w:tcPr>
            <w:tcW w:w="2891" w:type="dxa"/>
          </w:tcPr>
          <w:p>
            <w:pPr>
              <w:pStyle w:val="0"/>
            </w:pPr>
            <w:r>
              <w:rPr>
                <w:sz w:val="20"/>
              </w:rPr>
              <w:t xml:space="preserve">Проведение оценки объектов незавершенного строительства на предмет целесообразности продолжения строительства или продажи по остаточной стоимости</w:t>
            </w:r>
          </w:p>
        </w:tc>
        <w:tc>
          <w:tcPr>
            <w:tcW w:w="3118" w:type="dxa"/>
          </w:tcPr>
          <w:p>
            <w:pPr>
              <w:pStyle w:val="0"/>
            </w:pPr>
            <w:r>
              <w:rPr>
                <w:sz w:val="20"/>
              </w:rPr>
              <w:t xml:space="preserve">разработка Плана мероприятий ("дорожной карты") по снижению объема незавершенного строительства. Внесение в Правительство Удмуртской Республики предложений о продаже объектов незавершенного строительства по остаточной стоимости</w:t>
            </w:r>
          </w:p>
        </w:tc>
        <w:tc>
          <w:tcPr>
            <w:tcW w:w="2268" w:type="dxa"/>
          </w:tcPr>
          <w:p>
            <w:pPr>
              <w:pStyle w:val="0"/>
            </w:pPr>
            <w:r>
              <w:rPr>
                <w:sz w:val="20"/>
              </w:rPr>
              <w:t xml:space="preserve">Минстрой УР, 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количества объектов незавершенного строительства, единиц</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2.6.5</w:t>
            </w:r>
          </w:p>
        </w:tc>
        <w:tc>
          <w:tcPr>
            <w:tcW w:w="2891" w:type="dxa"/>
          </w:tcPr>
          <w:p>
            <w:pPr>
              <w:pStyle w:val="0"/>
            </w:pPr>
            <w:r>
              <w:rPr>
                <w:sz w:val="20"/>
              </w:rPr>
              <w:t xml:space="preserve">Обеспечение комплексного подхода к формированию Адресной инвестиционной программы Удмуртской Республики с учетом возможностей бюджета и приоритета включения объектов капитального строительства (реконструкции), в отношении которых приняты обязательства по софинансированию, объектов с высокой степенью готовности, а также объектов, незавершенного строительства, по которым принято решение о целесообразности продолжения строительства</w:t>
            </w:r>
          </w:p>
        </w:tc>
        <w:tc>
          <w:tcPr>
            <w:tcW w:w="3118" w:type="dxa"/>
          </w:tcPr>
          <w:p>
            <w:pPr>
              <w:pStyle w:val="0"/>
            </w:pPr>
            <w:r>
              <w:rPr>
                <w:sz w:val="20"/>
              </w:rPr>
              <w:t xml:space="preserve">максимальная концентрация средств бюджета Удмуртской Республики на финансировании объектов, в отношении которых приняты обязательства по софинансированию, объектов с высокой степенью готовности, а также объектов, незавершенного строительства, по которым принято решение о целесообразности продолжения строительства, отвечающих направлениям социально-экономического развития Удмуртской Республики</w:t>
            </w:r>
          </w:p>
        </w:tc>
        <w:tc>
          <w:tcPr>
            <w:tcW w:w="2268" w:type="dxa"/>
          </w:tcPr>
          <w:p>
            <w:pPr>
              <w:pStyle w:val="0"/>
            </w:pPr>
            <w:r>
              <w:rPr>
                <w:sz w:val="20"/>
              </w:rPr>
              <w:t xml:space="preserve">Минстрой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доля объектов, в отношении которых приняты обязательства по софинансированию, объектов с высокой степенью готовности, объектов незавершенного строительства, по которым проведена оценка на предмет целесообразности продолжения строительства, в общем количестве объектов (за исключением проектно-изыскательских работ), процентов</w:t>
            </w:r>
          </w:p>
        </w:tc>
        <w:tc>
          <w:tcPr>
            <w:tcW w:w="1077" w:type="dxa"/>
          </w:tcPr>
          <w:p>
            <w:pPr>
              <w:pStyle w:val="0"/>
              <w:jc w:val="center"/>
            </w:pPr>
            <w:r>
              <w:rPr>
                <w:sz w:val="20"/>
              </w:rPr>
              <w:t xml:space="preserve">не менее 80</w:t>
            </w:r>
          </w:p>
        </w:tc>
        <w:tc>
          <w:tcPr>
            <w:tcW w:w="1077" w:type="dxa"/>
          </w:tcPr>
          <w:p>
            <w:pPr>
              <w:pStyle w:val="0"/>
              <w:jc w:val="center"/>
            </w:pPr>
            <w:r>
              <w:rPr>
                <w:sz w:val="20"/>
              </w:rPr>
              <w:t xml:space="preserve">не менее 80</w:t>
            </w:r>
          </w:p>
        </w:tc>
        <w:tc>
          <w:tcPr>
            <w:tcW w:w="1134" w:type="dxa"/>
          </w:tcPr>
          <w:p>
            <w:pPr>
              <w:pStyle w:val="0"/>
              <w:jc w:val="center"/>
            </w:pPr>
            <w:r>
              <w:rPr>
                <w:sz w:val="20"/>
              </w:rPr>
              <w:t xml:space="preserve">не менее 80</w:t>
            </w:r>
          </w:p>
        </w:tc>
        <w:tc>
          <w:tcPr>
            <w:tcW w:w="1134" w:type="dxa"/>
          </w:tcPr>
          <w:p>
            <w:pPr>
              <w:pStyle w:val="0"/>
              <w:jc w:val="center"/>
            </w:pPr>
            <w:r>
              <w:rPr>
                <w:sz w:val="20"/>
              </w:rPr>
              <w:t xml:space="preserve">не менее 80</w:t>
            </w:r>
          </w:p>
        </w:tc>
        <w:tc>
          <w:tcPr>
            <w:tcW w:w="1701" w:type="dxa"/>
          </w:tcPr>
          <w:p>
            <w:pPr>
              <w:pStyle w:val="0"/>
              <w:jc w:val="center"/>
            </w:pPr>
            <w:r>
              <w:rPr>
                <w:sz w:val="20"/>
              </w:rPr>
              <w:t xml:space="preserve">не менее 80</w:t>
            </w:r>
          </w:p>
        </w:tc>
      </w:tr>
      <w:tr>
        <w:tc>
          <w:tcPr>
            <w:tcW w:w="850" w:type="dxa"/>
          </w:tcPr>
          <w:p>
            <w:pPr>
              <w:pStyle w:val="0"/>
              <w:jc w:val="center"/>
            </w:pPr>
            <w:r>
              <w:rPr>
                <w:sz w:val="20"/>
              </w:rPr>
              <w:t xml:space="preserve">2.6.6</w:t>
            </w:r>
          </w:p>
        </w:tc>
        <w:tc>
          <w:tcPr>
            <w:tcW w:w="2891" w:type="dxa"/>
          </w:tcPr>
          <w:p>
            <w:pPr>
              <w:pStyle w:val="0"/>
            </w:pPr>
            <w:r>
              <w:rPr>
                <w:sz w:val="20"/>
              </w:rPr>
              <w:t xml:space="preserve">Проверка сметной стоимости строительства, реконструкции и капитального ремонта в отношении объектов, реализуемых за счет средств бюджетов бюджетной системы Российской Федерации</w:t>
            </w:r>
          </w:p>
        </w:tc>
        <w:tc>
          <w:tcPr>
            <w:tcW w:w="3118" w:type="dxa"/>
          </w:tcPr>
          <w:p>
            <w:pPr>
              <w:pStyle w:val="0"/>
            </w:pPr>
            <w:r>
              <w:rPr>
                <w:sz w:val="20"/>
              </w:rPr>
              <w:t xml:space="preserve">проведение проверки достоверности определения сметной стоимости строительства, реконструкции и капитального ремонта в отношении объектов, финансируемых с привлечением средств бюджетов бюджетной системы Российской Федерации, в рамках проведения государственной экспертизы проектной документации</w:t>
            </w:r>
          </w:p>
        </w:tc>
        <w:tc>
          <w:tcPr>
            <w:tcW w:w="2268" w:type="dxa"/>
          </w:tcPr>
          <w:p>
            <w:pPr>
              <w:pStyle w:val="0"/>
            </w:pPr>
            <w:r>
              <w:rPr>
                <w:sz w:val="20"/>
              </w:rPr>
              <w:t xml:space="preserve">Минстрой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доля объектов строительства, реконструкции и капитального ремонта по которым проводится проверка достоверности определения сметной стоимости в общем количестве объектов реализуемых за счет средств бюджетов бюджетной системы Российской Федерации (за исключением проектно-изыскательских работ), процентов</w:t>
            </w:r>
          </w:p>
        </w:tc>
        <w:tc>
          <w:tcPr>
            <w:tcW w:w="1077" w:type="dxa"/>
          </w:tcPr>
          <w:p>
            <w:pPr>
              <w:pStyle w:val="0"/>
              <w:jc w:val="center"/>
            </w:pPr>
            <w:r>
              <w:rPr>
                <w:sz w:val="20"/>
              </w:rPr>
              <w:t xml:space="preserve">100,0</w:t>
            </w:r>
          </w:p>
        </w:tc>
        <w:tc>
          <w:tcPr>
            <w:tcW w:w="1077"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701" w:type="dxa"/>
          </w:tcPr>
          <w:p>
            <w:pPr>
              <w:pStyle w:val="0"/>
              <w:jc w:val="center"/>
            </w:pPr>
            <w:r>
              <w:rPr>
                <w:sz w:val="20"/>
              </w:rPr>
              <w:t xml:space="preserve">100,0</w:t>
            </w:r>
          </w:p>
        </w:tc>
      </w:tr>
      <w:tr>
        <w:tc>
          <w:tcPr>
            <w:tcW w:w="850" w:type="dxa"/>
            <w:vMerge w:val="restart"/>
          </w:tcPr>
          <w:p>
            <w:pPr>
              <w:pStyle w:val="0"/>
              <w:jc w:val="center"/>
            </w:pPr>
            <w:r>
              <w:rPr>
                <w:sz w:val="20"/>
              </w:rPr>
              <w:t xml:space="preserve">2.6.7</w:t>
            </w:r>
          </w:p>
        </w:tc>
        <w:tc>
          <w:tcPr>
            <w:tcW w:w="2891" w:type="dxa"/>
            <w:vMerge w:val="restart"/>
          </w:tcPr>
          <w:p>
            <w:pPr>
              <w:pStyle w:val="0"/>
            </w:pPr>
            <w:r>
              <w:rPr>
                <w:sz w:val="20"/>
              </w:rPr>
              <w:t xml:space="preserve">Оптимизация расходов на предоставление субсидий спортивным клубам</w:t>
            </w:r>
          </w:p>
        </w:tc>
        <w:tc>
          <w:tcPr>
            <w:tcW w:w="3118" w:type="dxa"/>
          </w:tcPr>
          <w:p>
            <w:pPr>
              <w:pStyle w:val="0"/>
            </w:pPr>
            <w:r>
              <w:rPr>
                <w:sz w:val="20"/>
              </w:rPr>
              <w:t xml:space="preserve">разработка механизма предоставления субсидий спортивным клубам, в отношении которых заключено соглашение с Правительством Удмуртской Республики</w:t>
            </w:r>
          </w:p>
        </w:tc>
        <w:tc>
          <w:tcPr>
            <w:tcW w:w="2268" w:type="dxa"/>
          </w:tcPr>
          <w:p>
            <w:pPr>
              <w:pStyle w:val="0"/>
            </w:pPr>
            <w:r>
              <w:rPr>
                <w:sz w:val="20"/>
              </w:rPr>
              <w:t xml:space="preserve">Минспорт УР</w:t>
            </w:r>
          </w:p>
        </w:tc>
        <w:tc>
          <w:tcPr>
            <w:tcW w:w="1474" w:type="dxa"/>
          </w:tcPr>
          <w:p>
            <w:pPr>
              <w:pStyle w:val="0"/>
              <w:jc w:val="center"/>
            </w:pPr>
            <w:r>
              <w:rPr>
                <w:sz w:val="20"/>
              </w:rPr>
              <w:t xml:space="preserve">2021 год</w:t>
            </w:r>
          </w:p>
        </w:tc>
        <w:tc>
          <w:tcPr>
            <w:tcW w:w="2948" w:type="dxa"/>
          </w:tcPr>
          <w:p>
            <w:pPr>
              <w:pStyle w:val="0"/>
            </w:pPr>
            <w:r>
              <w:rPr>
                <w:sz w:val="20"/>
              </w:rPr>
              <w:t xml:space="preserve">внесение изменений в </w:t>
            </w:r>
            <w:hyperlink w:history="0" r:id="rId72" w:tooltip="Постановление Правительства УР от 22.01.2019 N 7 (ред. от 30.06.2021) &quot;Об утверждении Положения о порядке предоставления субсидий спортивным клубам&quot; {КонсультантПлюс}">
              <w:r>
                <w:rPr>
                  <w:sz w:val="20"/>
                  <w:color w:val="0000ff"/>
                </w:rPr>
                <w:t xml:space="preserve">постановление</w:t>
              </w:r>
            </w:hyperlink>
            <w:r>
              <w:rPr>
                <w:sz w:val="20"/>
              </w:rPr>
              <w:t xml:space="preserve"> Правительства Удмуртской Республики от 22 января 2019 года N 7 "Об утверждении Положения о порядке предоставления субсидий спортивным клубам", да/нет</w:t>
            </w:r>
          </w:p>
        </w:tc>
        <w:tc>
          <w:tcPr>
            <w:tcW w:w="1077" w:type="dxa"/>
          </w:tcPr>
          <w:p>
            <w:pPr>
              <w:pStyle w:val="0"/>
              <w:jc w:val="center"/>
            </w:pPr>
            <w:r>
              <w:rPr>
                <w:sz w:val="20"/>
              </w:rPr>
              <w:t xml:space="preserve">да</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снижение расходов на оплату труда в смете расходов спортивного клуба, расходов на проживание и питание участников соревнований</w:t>
            </w:r>
          </w:p>
        </w:tc>
        <w:tc>
          <w:tcPr>
            <w:tcW w:w="2268" w:type="dxa"/>
          </w:tcPr>
          <w:p>
            <w:pPr>
              <w:pStyle w:val="0"/>
            </w:pPr>
            <w:r>
              <w:rPr>
                <w:sz w:val="20"/>
              </w:rPr>
              <w:t xml:space="preserve">Минспорт УР</w:t>
            </w:r>
          </w:p>
        </w:tc>
        <w:tc>
          <w:tcPr>
            <w:tcW w:w="1474" w:type="dxa"/>
          </w:tcPr>
          <w:p>
            <w:pPr>
              <w:pStyle w:val="0"/>
              <w:jc w:val="center"/>
            </w:pPr>
            <w:r>
              <w:rPr>
                <w:sz w:val="20"/>
              </w:rPr>
              <w:t xml:space="preserve">2022 год</w:t>
            </w:r>
          </w:p>
        </w:tc>
        <w:tc>
          <w:tcPr>
            <w:tcW w:w="2948" w:type="dxa"/>
          </w:tcPr>
          <w:p>
            <w:pPr>
              <w:pStyle w:val="0"/>
            </w:pPr>
            <w:r>
              <w:rPr>
                <w:sz w:val="20"/>
              </w:rPr>
              <w:t xml:space="preserve">сокращение расходов в сравнении с предыдущим годом (в сопоставимых условиях), тыс. рублей</w:t>
            </w:r>
          </w:p>
        </w:tc>
        <w:tc>
          <w:tcPr>
            <w:tcW w:w="1077" w:type="dxa"/>
          </w:tcPr>
          <w:p>
            <w:pPr>
              <w:pStyle w:val="0"/>
            </w:pPr>
            <w:r>
              <w:rPr>
                <w:sz w:val="20"/>
              </w:rPr>
            </w:r>
          </w:p>
        </w:tc>
        <w:tc>
          <w:tcPr>
            <w:tcW w:w="1077" w:type="dxa"/>
          </w:tcPr>
          <w:p>
            <w:pPr>
              <w:pStyle w:val="0"/>
              <w:jc w:val="center"/>
            </w:pPr>
            <w:r>
              <w:rPr>
                <w:sz w:val="20"/>
              </w:rPr>
              <w:t xml:space="preserve">39687,7</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vMerge w:val="restart"/>
          </w:tcPr>
          <w:p>
            <w:pPr>
              <w:pStyle w:val="0"/>
              <w:jc w:val="center"/>
            </w:pPr>
            <w:r>
              <w:rPr>
                <w:sz w:val="20"/>
              </w:rPr>
              <w:t xml:space="preserve">2.6.8</w:t>
            </w:r>
          </w:p>
        </w:tc>
        <w:tc>
          <w:tcPr>
            <w:tcW w:w="2891" w:type="dxa"/>
            <w:vMerge w:val="restart"/>
          </w:tcPr>
          <w:p>
            <w:pPr>
              <w:pStyle w:val="0"/>
            </w:pPr>
            <w:r>
              <w:rPr>
                <w:sz w:val="20"/>
              </w:rPr>
              <w:t xml:space="preserve">Внедрение системы оснащения транспортных средств системой безналичной оплаты проезда отдельных категорий граждан, имеющих право на предоставление мер государственной поддержки в соответствии с изменениями социального стандарта транспортного обслуживания населения при осуществлении перевозок автомобильным транспортом</w:t>
            </w:r>
          </w:p>
        </w:tc>
        <w:tc>
          <w:tcPr>
            <w:tcW w:w="3118" w:type="dxa"/>
            <w:vMerge w:val="restart"/>
          </w:tcPr>
          <w:p>
            <w:pPr>
              <w:pStyle w:val="0"/>
            </w:pPr>
            <w:r>
              <w:rPr>
                <w:sz w:val="20"/>
              </w:rPr>
              <w:t xml:space="preserve">создание рабочей группы с участием представителей заинтересованных государственных органов Удмуртской Республики по внедрению учета поездок отдельных категорий граждан, имеющих право на предоставление мер государственной поддержки</w:t>
            </w:r>
          </w:p>
        </w:tc>
        <w:tc>
          <w:tcPr>
            <w:tcW w:w="2268" w:type="dxa"/>
            <w:vMerge w:val="restart"/>
          </w:tcPr>
          <w:p>
            <w:pPr>
              <w:pStyle w:val="0"/>
            </w:pPr>
            <w:r>
              <w:rPr>
                <w:sz w:val="20"/>
              </w:rPr>
              <w:t xml:space="preserve">Миндортранс УР, Минсоцполитики УР, Минстрой УР; Минобразования УР, Минфин УР</w:t>
            </w:r>
          </w:p>
        </w:tc>
        <w:tc>
          <w:tcPr>
            <w:tcW w:w="1474" w:type="dxa"/>
            <w:vMerge w:val="restart"/>
          </w:tcPr>
          <w:p>
            <w:pPr>
              <w:pStyle w:val="0"/>
              <w:jc w:val="center"/>
            </w:pPr>
            <w:r>
              <w:rPr>
                <w:sz w:val="20"/>
              </w:rPr>
              <w:t xml:space="preserve">2021 - 2023 год</w:t>
            </w:r>
          </w:p>
        </w:tc>
        <w:tc>
          <w:tcPr>
            <w:tcW w:w="2948" w:type="dxa"/>
          </w:tcPr>
          <w:p>
            <w:pPr>
              <w:pStyle w:val="0"/>
            </w:pPr>
            <w:r>
              <w:rPr>
                <w:sz w:val="20"/>
              </w:rPr>
              <w:t xml:space="preserve">разработка механизма учета поездок отдельных категорий граждан, имеющих право на предоставление мер государственной поддержки, да/нет</w:t>
            </w:r>
          </w:p>
        </w:tc>
        <w:tc>
          <w:tcPr>
            <w:tcW w:w="1077" w:type="dxa"/>
          </w:tcPr>
          <w:p>
            <w:pPr>
              <w:pStyle w:val="0"/>
            </w:pPr>
            <w:r>
              <w:rPr>
                <w:sz w:val="20"/>
              </w:rPr>
            </w:r>
          </w:p>
        </w:tc>
        <w:tc>
          <w:tcPr>
            <w:tcW w:w="1077" w:type="dxa"/>
          </w:tcPr>
          <w:p>
            <w:pPr>
              <w:pStyle w:val="0"/>
              <w:jc w:val="center"/>
            </w:pPr>
            <w:r>
              <w:rPr>
                <w:sz w:val="20"/>
              </w:rPr>
              <w:t xml:space="preserve">да</w:t>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Внедрение механизма учета поездок отдельных категорий граждан, имеющих право на предоставление мер государственной поддержки, да/нет</w:t>
            </w:r>
          </w:p>
        </w:tc>
        <w:tc>
          <w:tcPr>
            <w:tcW w:w="1077" w:type="dxa"/>
          </w:tcPr>
          <w:p>
            <w:pPr>
              <w:pStyle w:val="0"/>
            </w:pPr>
            <w:r>
              <w:rPr>
                <w:sz w:val="20"/>
              </w:rPr>
            </w:r>
          </w:p>
        </w:tc>
        <w:tc>
          <w:tcPr>
            <w:tcW w:w="1077" w:type="dxa"/>
          </w:tcPr>
          <w:p>
            <w:pPr>
              <w:pStyle w:val="0"/>
            </w:pPr>
            <w:r>
              <w:rPr>
                <w:sz w:val="20"/>
              </w:rPr>
            </w:r>
          </w:p>
        </w:tc>
        <w:tc>
          <w:tcPr>
            <w:tcW w:w="1134" w:type="dxa"/>
          </w:tcPr>
          <w:p>
            <w:pPr>
              <w:pStyle w:val="0"/>
              <w:jc w:val="center"/>
            </w:pPr>
            <w:r>
              <w:rPr>
                <w:sz w:val="20"/>
              </w:rPr>
              <w:t xml:space="preserve">да</w:t>
            </w:r>
          </w:p>
        </w:tc>
        <w:tc>
          <w:tcPr>
            <w:tcW w:w="1134" w:type="dxa"/>
          </w:tcPr>
          <w:p>
            <w:pPr>
              <w:pStyle w:val="0"/>
            </w:pPr>
            <w:r>
              <w:rPr>
                <w:sz w:val="20"/>
              </w:rPr>
            </w:r>
          </w:p>
        </w:tc>
        <w:tc>
          <w:tcPr>
            <w:tcW w:w="1701" w:type="dxa"/>
          </w:tcPr>
          <w:p>
            <w:pPr>
              <w:pStyle w:val="0"/>
            </w:pPr>
            <w:r>
              <w:rPr>
                <w:sz w:val="20"/>
              </w:rPr>
            </w:r>
          </w:p>
        </w:tc>
      </w:tr>
      <w:tr>
        <w:tc>
          <w:tcPr>
            <w:tcW w:w="850" w:type="dxa"/>
          </w:tcPr>
          <w:p>
            <w:pPr>
              <w:pStyle w:val="0"/>
              <w:outlineLvl w:val="3"/>
              <w:jc w:val="center"/>
            </w:pPr>
            <w:r>
              <w:rPr>
                <w:sz w:val="20"/>
              </w:rPr>
              <w:t xml:space="preserve">2.7</w:t>
            </w:r>
          </w:p>
        </w:tc>
        <w:tc>
          <w:tcPr>
            <w:gridSpan w:val="10"/>
            <w:tcW w:w="18822" w:type="dxa"/>
          </w:tcPr>
          <w:p>
            <w:pPr>
              <w:pStyle w:val="0"/>
              <w:jc w:val="center"/>
            </w:pPr>
            <w:r>
              <w:rPr>
                <w:sz w:val="20"/>
              </w:rPr>
              <w:t xml:space="preserve">Сокращение просроченной кредиторской задолженности</w:t>
            </w:r>
          </w:p>
        </w:tc>
      </w:tr>
      <w:tr>
        <w:tc>
          <w:tcPr>
            <w:tcW w:w="850" w:type="dxa"/>
          </w:tcPr>
          <w:p>
            <w:pPr>
              <w:pStyle w:val="0"/>
              <w:jc w:val="center"/>
            </w:pPr>
            <w:r>
              <w:rPr>
                <w:sz w:val="20"/>
              </w:rPr>
              <w:t xml:space="preserve">2.7.1</w:t>
            </w:r>
          </w:p>
        </w:tc>
        <w:tc>
          <w:tcPr>
            <w:tcW w:w="2891" w:type="dxa"/>
          </w:tcPr>
          <w:p>
            <w:pPr>
              <w:pStyle w:val="0"/>
            </w:pPr>
            <w:r>
              <w:rPr>
                <w:sz w:val="20"/>
              </w:rPr>
              <w:t xml:space="preserve">Принятие подведомственными государственными учреждениями Удмуртской Республики бюджетных обязательств в текущем финансовом году при условии первоочередного исполнения неисполненных бюджетных обязательств прошлого года</w:t>
            </w:r>
          </w:p>
        </w:tc>
        <w:tc>
          <w:tcPr>
            <w:tcW w:w="3118" w:type="dxa"/>
          </w:tcPr>
          <w:p>
            <w:pPr>
              <w:pStyle w:val="0"/>
            </w:pPr>
            <w:r>
              <w:rPr>
                <w:sz w:val="20"/>
              </w:rPr>
              <w:t xml:space="preserve">обеспечение завершения в установленный срок расчетов по принятым и не исполненным на начало текущего финансового года обязательствам в пределах доведенных лимитов бюджетных обязательств</w:t>
            </w:r>
          </w:p>
        </w:tc>
        <w:tc>
          <w:tcPr>
            <w:tcW w:w="2268" w:type="dxa"/>
          </w:tcPr>
          <w:p>
            <w:pPr>
              <w:pStyle w:val="0"/>
            </w:pPr>
            <w:r>
              <w:rPr>
                <w:sz w:val="20"/>
              </w:rPr>
              <w:t xml:space="preserve">государственные органы Удмуртской Республики, выполняющие функции и полномочия учредителя, 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отсутствие на дату, установленную для завершения расчетов, задолженности по принятым и не исполненным на начало текущего финансового года обязательствам,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2.7.2</w:t>
            </w:r>
          </w:p>
        </w:tc>
        <w:tc>
          <w:tcPr>
            <w:tcW w:w="2891" w:type="dxa"/>
          </w:tcPr>
          <w:p>
            <w:pPr>
              <w:pStyle w:val="0"/>
            </w:pPr>
            <w:r>
              <w:rPr>
                <w:sz w:val="20"/>
              </w:rPr>
              <w:t xml:space="preserve">Контроль в сфере закупок в отношении заказчиков в соответствии с </w:t>
            </w:r>
            <w:hyperlink w:history="0" r:id="rId7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частью 5 статьи 99</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3118" w:type="dxa"/>
          </w:tcPr>
          <w:p>
            <w:pPr>
              <w:pStyle w:val="0"/>
            </w:pPr>
            <w:r>
              <w:rPr>
                <w:sz w:val="20"/>
              </w:rPr>
              <w:t xml:space="preserve">проверка государственных контрактов и договоров, заключенных государственными казенными и бюджетными учреждениями Удмуртской Республики, на соответствие утвержденным лимитам бюджетных обязательств и планам финансово-хозяйственной деятельности (ежедневно)</w:t>
            </w:r>
          </w:p>
        </w:tc>
        <w:tc>
          <w:tcPr>
            <w:tcW w:w="2268" w:type="dxa"/>
          </w:tcPr>
          <w:p>
            <w:pPr>
              <w:pStyle w:val="0"/>
            </w:pPr>
            <w:r>
              <w:rPr>
                <w:sz w:val="20"/>
              </w:rPr>
              <w:t xml:space="preserve">Минфин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доля государственных учреждений Удмуртской Республики, контракты и договоры которых заключены в соответствии с утвержденными лимитами бюджетных обязательств, в общем количестве государственных учреждений Удмуртской Республики, процентов</w:t>
            </w:r>
          </w:p>
        </w:tc>
        <w:tc>
          <w:tcPr>
            <w:tcW w:w="1077" w:type="dxa"/>
          </w:tcPr>
          <w:p>
            <w:pPr>
              <w:pStyle w:val="0"/>
              <w:jc w:val="center"/>
            </w:pPr>
            <w:r>
              <w:rPr>
                <w:sz w:val="20"/>
              </w:rPr>
              <w:t xml:space="preserve">100,0</w:t>
            </w:r>
          </w:p>
        </w:tc>
        <w:tc>
          <w:tcPr>
            <w:tcW w:w="1077"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701" w:type="dxa"/>
          </w:tcPr>
          <w:p>
            <w:pPr>
              <w:pStyle w:val="0"/>
              <w:jc w:val="center"/>
            </w:pPr>
            <w:r>
              <w:rPr>
                <w:sz w:val="20"/>
              </w:rPr>
              <w:t xml:space="preserve">100,0</w:t>
            </w:r>
          </w:p>
        </w:tc>
      </w:tr>
      <w:tr>
        <w:tc>
          <w:tcPr>
            <w:tcW w:w="850" w:type="dxa"/>
          </w:tcPr>
          <w:p>
            <w:pPr>
              <w:pStyle w:val="0"/>
              <w:jc w:val="center"/>
            </w:pPr>
            <w:r>
              <w:rPr>
                <w:sz w:val="20"/>
              </w:rPr>
              <w:t xml:space="preserve">2.7.3</w:t>
            </w:r>
          </w:p>
        </w:tc>
        <w:tc>
          <w:tcPr>
            <w:tcW w:w="2891" w:type="dxa"/>
          </w:tcPr>
          <w:p>
            <w:pPr>
              <w:pStyle w:val="0"/>
            </w:pPr>
            <w:r>
              <w:rPr>
                <w:sz w:val="20"/>
              </w:rPr>
              <w:t xml:space="preserve">Проверка обоснованности возникновения и достоверности отражения в годовой отчетности просроченной кредиторской задолженности подведомственных государственных учреждений Удмуртской Республики</w:t>
            </w:r>
          </w:p>
        </w:tc>
        <w:tc>
          <w:tcPr>
            <w:tcW w:w="3118" w:type="dxa"/>
          </w:tcPr>
          <w:p>
            <w:pPr>
              <w:pStyle w:val="0"/>
            </w:pPr>
            <w:r>
              <w:rPr>
                <w:sz w:val="20"/>
              </w:rPr>
              <w:t xml:space="preserve">проверка первичных документов в учреждениях, допустивших просроченную кредиторскую задолженность, с данными отчетности</w:t>
            </w:r>
          </w:p>
        </w:tc>
        <w:tc>
          <w:tcPr>
            <w:tcW w:w="2268" w:type="dxa"/>
          </w:tcPr>
          <w:p>
            <w:pPr>
              <w:pStyle w:val="0"/>
            </w:pPr>
            <w:r>
              <w:rPr>
                <w:sz w:val="20"/>
              </w:rPr>
              <w:t xml:space="preserve">государственные органы Удмуртской Республики, выполняющие функции и полномочия учредителя</w:t>
            </w:r>
          </w:p>
        </w:tc>
        <w:tc>
          <w:tcPr>
            <w:tcW w:w="1474" w:type="dxa"/>
          </w:tcPr>
          <w:p>
            <w:pPr>
              <w:pStyle w:val="0"/>
              <w:jc w:val="center"/>
            </w:pPr>
            <w:r>
              <w:rPr>
                <w:sz w:val="20"/>
              </w:rPr>
              <w:t xml:space="preserve">2021 - 2025 годы</w:t>
            </w:r>
          </w:p>
        </w:tc>
        <w:tc>
          <w:tcPr>
            <w:tcW w:w="2948" w:type="dxa"/>
          </w:tcPr>
          <w:p>
            <w:pPr>
              <w:pStyle w:val="0"/>
            </w:pPr>
            <w:r>
              <w:rPr>
                <w:sz w:val="20"/>
              </w:rPr>
              <w:t xml:space="preserve">доля проверенных государственных учреждений Удмуртской Республики, допустивших просроченную задолженность, в общем количестве государственных учреждений Удмуртской Республики, допустивших просроченную задолженность, процентов</w:t>
            </w:r>
          </w:p>
        </w:tc>
        <w:tc>
          <w:tcPr>
            <w:tcW w:w="1077" w:type="dxa"/>
          </w:tcPr>
          <w:p>
            <w:pPr>
              <w:pStyle w:val="0"/>
              <w:jc w:val="center"/>
            </w:pPr>
            <w:r>
              <w:rPr>
                <w:sz w:val="20"/>
              </w:rPr>
              <w:t xml:space="preserve">100,0</w:t>
            </w:r>
          </w:p>
        </w:tc>
        <w:tc>
          <w:tcPr>
            <w:tcW w:w="1077"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701" w:type="dxa"/>
          </w:tcPr>
          <w:p>
            <w:pPr>
              <w:pStyle w:val="0"/>
              <w:jc w:val="center"/>
            </w:pPr>
            <w:r>
              <w:rPr>
                <w:sz w:val="20"/>
              </w:rPr>
              <w:t xml:space="preserve">100,0</w:t>
            </w:r>
          </w:p>
        </w:tc>
      </w:tr>
      <w:tr>
        <w:tc>
          <w:tcPr>
            <w:tcW w:w="850" w:type="dxa"/>
          </w:tcPr>
          <w:p>
            <w:pPr>
              <w:pStyle w:val="0"/>
              <w:jc w:val="center"/>
            </w:pPr>
            <w:r>
              <w:rPr>
                <w:sz w:val="20"/>
              </w:rPr>
              <w:t xml:space="preserve">2.7.4</w:t>
            </w:r>
          </w:p>
        </w:tc>
        <w:tc>
          <w:tcPr>
            <w:tcW w:w="2891" w:type="dxa"/>
          </w:tcPr>
          <w:p>
            <w:pPr>
              <w:pStyle w:val="0"/>
            </w:pPr>
            <w:r>
              <w:rPr>
                <w:sz w:val="20"/>
              </w:rPr>
              <w:t xml:space="preserve">Сокращение просроченной кредиторской задолженности бюджета и подведомственных государственных учреждений Удмуртской Республики в общей сумме расходов главного распорядителя средств бюджета</w:t>
            </w:r>
          </w:p>
        </w:tc>
        <w:tc>
          <w:tcPr>
            <w:tcW w:w="3118" w:type="dxa"/>
          </w:tcPr>
          <w:p>
            <w:pPr>
              <w:pStyle w:val="0"/>
            </w:pPr>
            <w:r>
              <w:rPr>
                <w:sz w:val="20"/>
              </w:rPr>
              <w:t xml:space="preserve">ежегодная информация о просроченной кредиторской задолженности</w:t>
            </w:r>
          </w:p>
        </w:tc>
        <w:tc>
          <w:tcPr>
            <w:tcW w:w="2268" w:type="dxa"/>
          </w:tcPr>
          <w:p>
            <w:pPr>
              <w:pStyle w:val="0"/>
            </w:pPr>
            <w:r>
              <w:rPr>
                <w:sz w:val="20"/>
              </w:rPr>
              <w:t xml:space="preserve">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доля просроченной кредиторской задолженности бюджета и подведомственных государственных учреждений Удмуртской Республики в общей сумме расходов главного распорядителя средств бюджета, процентов</w:t>
            </w:r>
          </w:p>
        </w:tc>
        <w:tc>
          <w:tcPr>
            <w:tcW w:w="1077" w:type="dxa"/>
          </w:tcPr>
          <w:p>
            <w:pPr>
              <w:pStyle w:val="0"/>
              <w:jc w:val="center"/>
            </w:pPr>
            <w:r>
              <w:rPr>
                <w:sz w:val="20"/>
              </w:rPr>
              <w:t xml:space="preserve">&lt;0,20</w:t>
            </w:r>
          </w:p>
        </w:tc>
        <w:tc>
          <w:tcPr>
            <w:tcW w:w="1077" w:type="dxa"/>
          </w:tcPr>
          <w:p>
            <w:pPr>
              <w:pStyle w:val="0"/>
              <w:jc w:val="center"/>
            </w:pPr>
            <w:r>
              <w:rPr>
                <w:sz w:val="20"/>
              </w:rPr>
              <w:t xml:space="preserve">&lt;0,13</w:t>
            </w:r>
          </w:p>
        </w:tc>
        <w:tc>
          <w:tcPr>
            <w:tcW w:w="1134" w:type="dxa"/>
          </w:tcPr>
          <w:p>
            <w:pPr>
              <w:pStyle w:val="0"/>
              <w:jc w:val="center"/>
            </w:pPr>
            <w:r>
              <w:rPr>
                <w:sz w:val="20"/>
              </w:rPr>
              <w:t xml:space="preserve">&lt;0,12</w:t>
            </w:r>
          </w:p>
        </w:tc>
        <w:tc>
          <w:tcPr>
            <w:tcW w:w="1134" w:type="dxa"/>
          </w:tcPr>
          <w:p>
            <w:pPr>
              <w:pStyle w:val="0"/>
              <w:jc w:val="center"/>
            </w:pPr>
            <w:r>
              <w:rPr>
                <w:sz w:val="20"/>
              </w:rPr>
              <w:t xml:space="preserve">&lt;0,11</w:t>
            </w:r>
          </w:p>
        </w:tc>
        <w:tc>
          <w:tcPr>
            <w:tcW w:w="1701" w:type="dxa"/>
          </w:tcPr>
          <w:p>
            <w:pPr>
              <w:pStyle w:val="0"/>
              <w:jc w:val="center"/>
            </w:pPr>
            <w:r>
              <w:rPr>
                <w:sz w:val="20"/>
              </w:rPr>
              <w:t xml:space="preserve">&lt;0,11</w:t>
            </w:r>
          </w:p>
        </w:tc>
      </w:tr>
      <w:tr>
        <w:tc>
          <w:tcPr>
            <w:tcW w:w="850" w:type="dxa"/>
          </w:tcPr>
          <w:p>
            <w:pPr>
              <w:pStyle w:val="0"/>
              <w:outlineLvl w:val="3"/>
              <w:jc w:val="center"/>
            </w:pPr>
            <w:r>
              <w:rPr>
                <w:sz w:val="20"/>
              </w:rPr>
              <w:t xml:space="preserve">2.8</w:t>
            </w:r>
          </w:p>
        </w:tc>
        <w:tc>
          <w:tcPr>
            <w:gridSpan w:val="10"/>
            <w:tcW w:w="18822" w:type="dxa"/>
          </w:tcPr>
          <w:p>
            <w:pPr>
              <w:pStyle w:val="0"/>
              <w:jc w:val="center"/>
            </w:pPr>
            <w:r>
              <w:rPr>
                <w:sz w:val="20"/>
              </w:rPr>
              <w:t xml:space="preserve">Повышение эффективности организации бюджетного процесса</w:t>
            </w:r>
          </w:p>
        </w:tc>
      </w:tr>
      <w:tr>
        <w:tc>
          <w:tcPr>
            <w:tcW w:w="850" w:type="dxa"/>
          </w:tcPr>
          <w:p>
            <w:pPr>
              <w:pStyle w:val="0"/>
              <w:jc w:val="center"/>
            </w:pPr>
            <w:r>
              <w:rPr>
                <w:sz w:val="20"/>
              </w:rPr>
              <w:t xml:space="preserve">2.8.1</w:t>
            </w:r>
          </w:p>
        </w:tc>
        <w:tc>
          <w:tcPr>
            <w:tcW w:w="2891" w:type="dxa"/>
          </w:tcPr>
          <w:p>
            <w:pPr>
              <w:pStyle w:val="0"/>
            </w:pPr>
            <w:r>
              <w:rPr>
                <w:sz w:val="20"/>
              </w:rPr>
              <w:t xml:space="preserve">Повышение эффективности программных расходов бюджета Удмуртской Республики</w:t>
            </w:r>
          </w:p>
        </w:tc>
        <w:tc>
          <w:tcPr>
            <w:tcW w:w="3118" w:type="dxa"/>
          </w:tcPr>
          <w:p>
            <w:pPr>
              <w:pStyle w:val="0"/>
            </w:pPr>
            <w:r>
              <w:rPr>
                <w:sz w:val="20"/>
              </w:rPr>
              <w:t xml:space="preserve">оценка эффективности реализации государственных программ (отдельных подпрограмм) Удмуртской Республики в порядке, установленном Правительством Удмуртской Республики</w:t>
            </w:r>
          </w:p>
        </w:tc>
        <w:tc>
          <w:tcPr>
            <w:tcW w:w="2268" w:type="dxa"/>
          </w:tcPr>
          <w:p>
            <w:pPr>
              <w:pStyle w:val="0"/>
            </w:pPr>
            <w:r>
              <w:rPr>
                <w:sz w:val="20"/>
              </w:rPr>
              <w:t xml:space="preserve">Минэкономики УР, ответственные исполнители государственных программ (отдельных подпрограмм)</w:t>
            </w:r>
          </w:p>
        </w:tc>
        <w:tc>
          <w:tcPr>
            <w:tcW w:w="1474" w:type="dxa"/>
          </w:tcPr>
          <w:p>
            <w:pPr>
              <w:pStyle w:val="0"/>
              <w:jc w:val="center"/>
            </w:pPr>
            <w:r>
              <w:rPr>
                <w:sz w:val="20"/>
              </w:rPr>
              <w:t xml:space="preserve">2021 - 2025 годы</w:t>
            </w:r>
          </w:p>
        </w:tc>
        <w:tc>
          <w:tcPr>
            <w:tcW w:w="2948" w:type="dxa"/>
          </w:tcPr>
          <w:p>
            <w:pPr>
              <w:pStyle w:val="0"/>
            </w:pPr>
            <w:r>
              <w:rPr>
                <w:sz w:val="20"/>
              </w:rPr>
              <w:t xml:space="preserve">подготовка сводного доклада о реализации и оценке эффективности государственных программ Удмуртской Республики и предложений о целесообразности дальнейшей реализации государственных программ Удмуртской Республики, оцененных по итогам отчетного года как "неэффективные",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2.8.2</w:t>
            </w:r>
          </w:p>
        </w:tc>
        <w:tc>
          <w:tcPr>
            <w:tcW w:w="2891" w:type="dxa"/>
          </w:tcPr>
          <w:p>
            <w:pPr>
              <w:pStyle w:val="0"/>
            </w:pPr>
            <w:r>
              <w:rPr>
                <w:sz w:val="20"/>
              </w:rPr>
              <w:t xml:space="preserve">Оптимизация мероприятий государственных программ (отдельных подпрограмм) Удмуртской Республики</w:t>
            </w:r>
          </w:p>
        </w:tc>
        <w:tc>
          <w:tcPr>
            <w:tcW w:w="3118" w:type="dxa"/>
          </w:tcPr>
          <w:p>
            <w:pPr>
              <w:pStyle w:val="0"/>
            </w:pPr>
            <w:r>
              <w:rPr>
                <w:sz w:val="20"/>
              </w:rPr>
              <w:t xml:space="preserve">инвентаризация мероприятий государственных программ (отдельных подпрограмм) Удмуртской Республики с целью их оптимизации и (или) переноса на более поздний период</w:t>
            </w:r>
          </w:p>
        </w:tc>
        <w:tc>
          <w:tcPr>
            <w:tcW w:w="2268" w:type="dxa"/>
          </w:tcPr>
          <w:p>
            <w:pPr>
              <w:pStyle w:val="0"/>
            </w:pPr>
            <w:r>
              <w:rPr>
                <w:sz w:val="20"/>
              </w:rPr>
              <w:t xml:space="preserve">ответственные исполнители государственных программ (отдельных подпрограмм), Минэкономики УР</w:t>
            </w:r>
          </w:p>
        </w:tc>
        <w:tc>
          <w:tcPr>
            <w:tcW w:w="1474" w:type="dxa"/>
          </w:tcPr>
          <w:p>
            <w:pPr>
              <w:pStyle w:val="0"/>
              <w:jc w:val="center"/>
            </w:pPr>
            <w:r>
              <w:rPr>
                <w:sz w:val="20"/>
              </w:rPr>
              <w:t xml:space="preserve">2021 - 2025 годы</w:t>
            </w:r>
          </w:p>
        </w:tc>
        <w:tc>
          <w:tcPr>
            <w:tcW w:w="2948" w:type="dxa"/>
          </w:tcPr>
          <w:p>
            <w:pPr>
              <w:pStyle w:val="0"/>
            </w:pPr>
            <w:r>
              <w:rPr>
                <w:sz w:val="20"/>
              </w:rPr>
              <w:t xml:space="preserve">внесение изменений в соответствующие нормативные правовые акты Удмуртской Республики (при необходимости)</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2.8.3</w:t>
            </w:r>
          </w:p>
        </w:tc>
        <w:tc>
          <w:tcPr>
            <w:tcW w:w="2891" w:type="dxa"/>
          </w:tcPr>
          <w:p>
            <w:pPr>
              <w:pStyle w:val="0"/>
            </w:pPr>
            <w:r>
              <w:rPr>
                <w:sz w:val="20"/>
              </w:rPr>
              <w:t xml:space="preserve">Совершенствование методологии разработки и реализации государственных программ Удмуртской Республики</w:t>
            </w:r>
          </w:p>
        </w:tc>
        <w:tc>
          <w:tcPr>
            <w:tcW w:w="3118" w:type="dxa"/>
          </w:tcPr>
          <w:p>
            <w:pPr>
              <w:pStyle w:val="0"/>
            </w:pPr>
            <w:r>
              <w:rPr>
                <w:sz w:val="20"/>
              </w:rPr>
              <w:t xml:space="preserve">анализ действующей методологии разработки и реализации государственных программ Удмуртской Республики на предмет ее совершенствования. Анализ лучших практик субъектов Российской Федерации по данному направлению</w:t>
            </w:r>
          </w:p>
        </w:tc>
        <w:tc>
          <w:tcPr>
            <w:tcW w:w="2268" w:type="dxa"/>
          </w:tcPr>
          <w:p>
            <w:pPr>
              <w:pStyle w:val="0"/>
            </w:pPr>
            <w:r>
              <w:rPr>
                <w:sz w:val="20"/>
              </w:rPr>
              <w:t xml:space="preserve">Минэкономики УР, 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внесение изменений в </w:t>
            </w:r>
            <w:hyperlink w:history="0" r:id="rId74" w:tooltip="Постановление Правительства УР от 03.05.2011 N 131 (ред. от 16.02.2023) &quot;Об утверждении Положения о разработке и реализации государственных программ Удмуртской Республики&quot; (Зарегистрировано в Управлении Минюста России по УР 17.05.2011 N RU18000201100216) {КонсультантПлюс}">
              <w:r>
                <w:rPr>
                  <w:sz w:val="20"/>
                  <w:color w:val="0000ff"/>
                </w:rPr>
                <w:t xml:space="preserve">постановление</w:t>
              </w:r>
            </w:hyperlink>
            <w:r>
              <w:rPr>
                <w:sz w:val="20"/>
              </w:rPr>
              <w:t xml:space="preserve"> Правительства Удмуртской Республики от 3 мая 2011 года N 131 "Об утверждении Положения о разработке и реализации государственных программ Удмуртской Республики" и </w:t>
            </w:r>
            <w:hyperlink w:history="0" r:id="rId75" w:tooltip="Приказ Минэкономики УР от 31.12.2013 N 359 (ред. от 09.01.2023) &quot;Об утверждении Методических рекомендаций по разработке и реализации государственных программ Удмуртской Республики&quot; {КонсультантПлюс}">
              <w:r>
                <w:rPr>
                  <w:sz w:val="20"/>
                  <w:color w:val="0000ff"/>
                </w:rPr>
                <w:t xml:space="preserve">приказ</w:t>
              </w:r>
            </w:hyperlink>
            <w:r>
              <w:rPr>
                <w:sz w:val="20"/>
              </w:rPr>
              <w:t xml:space="preserve"> Министерства экономики Удмуртской Республики от 31 декабря 2013 года N 359 "Об утверждении Методических рекомендаций разработки и реализации государственных программ Удмуртской Республики" (при необходимости)</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2.8.4</w:t>
            </w:r>
          </w:p>
        </w:tc>
        <w:tc>
          <w:tcPr>
            <w:tcW w:w="2891" w:type="dxa"/>
          </w:tcPr>
          <w:p>
            <w:pPr>
              <w:pStyle w:val="0"/>
            </w:pPr>
            <w:r>
              <w:rPr>
                <w:sz w:val="20"/>
              </w:rPr>
              <w:t xml:space="preserve">Проведение мониторинга качества финансового менеджмента, осуществляемого главными распорядителями бюджетных средств</w:t>
            </w:r>
          </w:p>
        </w:tc>
        <w:tc>
          <w:tcPr>
            <w:tcW w:w="3118" w:type="dxa"/>
          </w:tcPr>
          <w:p>
            <w:pPr>
              <w:pStyle w:val="0"/>
            </w:pPr>
            <w:r>
              <w:rPr>
                <w:sz w:val="20"/>
              </w:rPr>
              <w:t xml:space="preserve">формирование ежегодного рейтинга по итогам проведения мониторинга качества финансового менеджмента, осуществляемого главными распорядителями бюджетных средств</w:t>
            </w:r>
          </w:p>
        </w:tc>
        <w:tc>
          <w:tcPr>
            <w:tcW w:w="2268" w:type="dxa"/>
          </w:tcPr>
          <w:p>
            <w:pPr>
              <w:pStyle w:val="0"/>
            </w:pPr>
            <w:r>
              <w:rPr>
                <w:sz w:val="20"/>
              </w:rPr>
              <w:t xml:space="preserve">Минфин Удмуртии, 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средний уровень качества финансового менеджмента главных распорядителей бюджетных средств, процентов</w:t>
            </w:r>
          </w:p>
        </w:tc>
        <w:tc>
          <w:tcPr>
            <w:tcW w:w="1077" w:type="dxa"/>
          </w:tcPr>
          <w:p>
            <w:pPr>
              <w:pStyle w:val="0"/>
              <w:jc w:val="center"/>
            </w:pPr>
            <w:r>
              <w:rPr>
                <w:sz w:val="20"/>
              </w:rPr>
              <w:t xml:space="preserve">не ниже 76,5</w:t>
            </w:r>
          </w:p>
        </w:tc>
        <w:tc>
          <w:tcPr>
            <w:tcW w:w="1077" w:type="dxa"/>
          </w:tcPr>
          <w:p>
            <w:pPr>
              <w:pStyle w:val="0"/>
              <w:jc w:val="center"/>
            </w:pPr>
            <w:r>
              <w:rPr>
                <w:sz w:val="20"/>
              </w:rPr>
              <w:t xml:space="preserve">не ниже 76,5</w:t>
            </w:r>
          </w:p>
        </w:tc>
        <w:tc>
          <w:tcPr>
            <w:tcW w:w="1134" w:type="dxa"/>
          </w:tcPr>
          <w:p>
            <w:pPr>
              <w:pStyle w:val="0"/>
              <w:jc w:val="center"/>
            </w:pPr>
            <w:r>
              <w:rPr>
                <w:sz w:val="20"/>
              </w:rPr>
              <w:t xml:space="preserve">не ниже 76,5</w:t>
            </w:r>
          </w:p>
        </w:tc>
        <w:tc>
          <w:tcPr>
            <w:tcW w:w="1134" w:type="dxa"/>
          </w:tcPr>
          <w:p>
            <w:pPr>
              <w:pStyle w:val="0"/>
              <w:jc w:val="center"/>
            </w:pPr>
            <w:r>
              <w:rPr>
                <w:sz w:val="20"/>
              </w:rPr>
              <w:t xml:space="preserve">не ниже 76,5</w:t>
            </w:r>
          </w:p>
        </w:tc>
        <w:tc>
          <w:tcPr>
            <w:tcW w:w="1701" w:type="dxa"/>
          </w:tcPr>
          <w:p>
            <w:pPr>
              <w:pStyle w:val="0"/>
              <w:jc w:val="center"/>
            </w:pPr>
            <w:r>
              <w:rPr>
                <w:sz w:val="20"/>
              </w:rPr>
              <w:t xml:space="preserve">не ниже 76,5</w:t>
            </w:r>
          </w:p>
        </w:tc>
      </w:tr>
      <w:tr>
        <w:tc>
          <w:tcPr>
            <w:tcW w:w="850" w:type="dxa"/>
          </w:tcPr>
          <w:p>
            <w:pPr>
              <w:pStyle w:val="0"/>
              <w:jc w:val="center"/>
            </w:pPr>
            <w:r>
              <w:rPr>
                <w:sz w:val="20"/>
              </w:rPr>
              <w:t xml:space="preserve">2.8.5</w:t>
            </w:r>
          </w:p>
        </w:tc>
        <w:tc>
          <w:tcPr>
            <w:tcW w:w="2891" w:type="dxa"/>
          </w:tcPr>
          <w:p>
            <w:pPr>
              <w:pStyle w:val="0"/>
            </w:pPr>
            <w:r>
              <w:rPr>
                <w:sz w:val="20"/>
              </w:rPr>
              <w:t xml:space="preserve">Обеспечение открытости бюджетных данных, вовлечение граждан в бюджетный процесс</w:t>
            </w:r>
          </w:p>
        </w:tc>
        <w:tc>
          <w:tcPr>
            <w:tcW w:w="3118" w:type="dxa"/>
          </w:tcPr>
          <w:p>
            <w:pPr>
              <w:pStyle w:val="0"/>
            </w:pPr>
            <w:r>
              <w:rPr>
                <w:sz w:val="20"/>
              </w:rPr>
              <w:t xml:space="preserve">обеспечение полноты, качества и своевременности публикации бюджетных данных в информационно-телекоммуникационной сети "Интернет"</w:t>
            </w:r>
          </w:p>
        </w:tc>
        <w:tc>
          <w:tcPr>
            <w:tcW w:w="2268" w:type="dxa"/>
          </w:tcPr>
          <w:p>
            <w:pPr>
              <w:pStyle w:val="0"/>
            </w:pPr>
            <w:r>
              <w:rPr>
                <w:sz w:val="20"/>
              </w:rPr>
              <w:t xml:space="preserve">Минфин Удмуртии, государственные органы Удмуртской Республики</w:t>
            </w:r>
          </w:p>
        </w:tc>
        <w:tc>
          <w:tcPr>
            <w:tcW w:w="1474" w:type="dxa"/>
          </w:tcPr>
          <w:p>
            <w:pPr>
              <w:pStyle w:val="0"/>
              <w:jc w:val="center"/>
            </w:pPr>
            <w:r>
              <w:rPr>
                <w:sz w:val="20"/>
              </w:rPr>
              <w:t xml:space="preserve">2021 - 2025 годы</w:t>
            </w:r>
          </w:p>
        </w:tc>
        <w:tc>
          <w:tcPr>
            <w:tcW w:w="2948" w:type="dxa"/>
          </w:tcPr>
          <w:p>
            <w:pPr>
              <w:pStyle w:val="0"/>
            </w:pPr>
            <w:r>
              <w:rPr>
                <w:sz w:val="20"/>
              </w:rPr>
              <w:t xml:space="preserve">уровень открытости бюджетных данных</w:t>
            </w:r>
          </w:p>
        </w:tc>
        <w:tc>
          <w:tcPr>
            <w:tcW w:w="1077" w:type="dxa"/>
          </w:tcPr>
          <w:p>
            <w:pPr>
              <w:pStyle w:val="0"/>
              <w:jc w:val="center"/>
            </w:pPr>
            <w:r>
              <w:rPr>
                <w:sz w:val="20"/>
              </w:rPr>
              <w:t xml:space="preserve">не ниже среднего</w:t>
            </w:r>
          </w:p>
        </w:tc>
        <w:tc>
          <w:tcPr>
            <w:tcW w:w="1077" w:type="dxa"/>
          </w:tcPr>
          <w:p>
            <w:pPr>
              <w:pStyle w:val="0"/>
              <w:jc w:val="center"/>
            </w:pPr>
            <w:r>
              <w:rPr>
                <w:sz w:val="20"/>
              </w:rPr>
              <w:t xml:space="preserve">не ниже среднего</w:t>
            </w:r>
          </w:p>
        </w:tc>
        <w:tc>
          <w:tcPr>
            <w:tcW w:w="1134" w:type="dxa"/>
          </w:tcPr>
          <w:p>
            <w:pPr>
              <w:pStyle w:val="0"/>
              <w:jc w:val="center"/>
            </w:pPr>
            <w:r>
              <w:rPr>
                <w:sz w:val="20"/>
              </w:rPr>
              <w:t xml:space="preserve">не ниже среднего</w:t>
            </w:r>
          </w:p>
        </w:tc>
        <w:tc>
          <w:tcPr>
            <w:tcW w:w="1134" w:type="dxa"/>
          </w:tcPr>
          <w:p>
            <w:pPr>
              <w:pStyle w:val="0"/>
              <w:jc w:val="center"/>
            </w:pPr>
            <w:r>
              <w:rPr>
                <w:sz w:val="20"/>
              </w:rPr>
              <w:t xml:space="preserve">не ниже среднего</w:t>
            </w:r>
          </w:p>
        </w:tc>
        <w:tc>
          <w:tcPr>
            <w:tcW w:w="1701" w:type="dxa"/>
          </w:tcPr>
          <w:p>
            <w:pPr>
              <w:pStyle w:val="0"/>
              <w:jc w:val="center"/>
            </w:pPr>
            <w:r>
              <w:rPr>
                <w:sz w:val="20"/>
              </w:rPr>
              <w:t xml:space="preserve">не ниже среднего</w:t>
            </w:r>
          </w:p>
        </w:tc>
      </w:tr>
      <w:tr>
        <w:tc>
          <w:tcPr>
            <w:tcW w:w="850" w:type="dxa"/>
            <w:vMerge w:val="restart"/>
          </w:tcPr>
          <w:p>
            <w:pPr>
              <w:pStyle w:val="0"/>
              <w:jc w:val="center"/>
            </w:pPr>
            <w:r>
              <w:rPr>
                <w:sz w:val="20"/>
              </w:rPr>
              <w:t xml:space="preserve">2.8.6</w:t>
            </w:r>
          </w:p>
        </w:tc>
        <w:tc>
          <w:tcPr>
            <w:tcW w:w="2891" w:type="dxa"/>
            <w:vMerge w:val="restart"/>
          </w:tcPr>
          <w:p>
            <w:pPr>
              <w:pStyle w:val="0"/>
            </w:pPr>
            <w:r>
              <w:rPr>
                <w:sz w:val="20"/>
              </w:rPr>
              <w:t xml:space="preserve">Повышение эффективности расходования бюджетных средств при реализации региональных проектов, обеспечивающих достижение целей, показателей и результатов федеральных проектов</w:t>
            </w:r>
          </w:p>
        </w:tc>
        <w:tc>
          <w:tcPr>
            <w:tcW w:w="3118" w:type="dxa"/>
          </w:tcPr>
          <w:p>
            <w:pPr>
              <w:pStyle w:val="0"/>
            </w:pPr>
            <w:r>
              <w:rPr>
                <w:sz w:val="20"/>
              </w:rPr>
              <w:t xml:space="preserve">мониторинг хода реализации региональных проектов в подсистеме управления национальными проектами государственной интегрированной информационной системы "Электронный бюджет"</w:t>
            </w:r>
          </w:p>
        </w:tc>
        <w:tc>
          <w:tcPr>
            <w:tcW w:w="2268" w:type="dxa"/>
          </w:tcPr>
          <w:p>
            <w:pPr>
              <w:pStyle w:val="0"/>
            </w:pPr>
            <w:r>
              <w:rPr>
                <w:sz w:val="20"/>
              </w:rPr>
              <w:t xml:space="preserve">управление проектной деятельностью, органы исполнительной власти, ответственные за реализацию региональных проектов</w:t>
            </w:r>
          </w:p>
        </w:tc>
        <w:tc>
          <w:tcPr>
            <w:tcW w:w="1474" w:type="dxa"/>
          </w:tcPr>
          <w:p>
            <w:pPr>
              <w:pStyle w:val="0"/>
              <w:jc w:val="center"/>
            </w:pPr>
            <w:r>
              <w:rPr>
                <w:sz w:val="20"/>
              </w:rPr>
              <w:t xml:space="preserve">2021 - 2025 годы</w:t>
            </w:r>
          </w:p>
        </w:tc>
        <w:tc>
          <w:tcPr>
            <w:tcW w:w="2948" w:type="dxa"/>
          </w:tcPr>
          <w:p>
            <w:pPr>
              <w:pStyle w:val="0"/>
            </w:pPr>
            <w:r>
              <w:rPr>
                <w:sz w:val="20"/>
              </w:rPr>
              <w:t xml:space="preserve">проведение ежеквартального мониторинга,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vMerge w:val="continue"/>
          </w:tcPr>
          <w:p/>
        </w:tc>
        <w:tc>
          <w:tcPr>
            <w:vMerge w:val="continue"/>
          </w:tcPr>
          <w:p/>
        </w:tc>
        <w:tc>
          <w:tcPr>
            <w:tcW w:w="3118" w:type="dxa"/>
          </w:tcPr>
          <w:p>
            <w:pPr>
              <w:pStyle w:val="0"/>
            </w:pPr>
            <w:r>
              <w:rPr>
                <w:sz w:val="20"/>
              </w:rPr>
              <w:t xml:space="preserve">утверждение и реализация Плана мероприятий ("дорожной карты") по обеспечению своевременного заключения контрактов в соответствии с Федеральным </w:t>
            </w:r>
            <w:hyperlink w:history="0" r:id="rId7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целях реализации национальных проектов</w:t>
            </w:r>
          </w:p>
        </w:tc>
        <w:tc>
          <w:tcPr>
            <w:tcW w:w="2268" w:type="dxa"/>
          </w:tcPr>
          <w:p>
            <w:pPr>
              <w:pStyle w:val="0"/>
            </w:pPr>
            <w:r>
              <w:rPr>
                <w:sz w:val="20"/>
              </w:rPr>
              <w:t xml:space="preserve">Минфин Удмуртии, государственные органы Удмуртской Республики</w:t>
            </w:r>
          </w:p>
        </w:tc>
        <w:tc>
          <w:tcPr>
            <w:tcW w:w="1474" w:type="dxa"/>
          </w:tcPr>
          <w:p>
            <w:pPr>
              <w:pStyle w:val="0"/>
              <w:jc w:val="center"/>
            </w:pPr>
            <w:r>
              <w:rPr>
                <w:sz w:val="20"/>
              </w:rPr>
              <w:t xml:space="preserve">2021 год</w:t>
            </w:r>
          </w:p>
        </w:tc>
        <w:tc>
          <w:tcPr>
            <w:tcW w:w="2948" w:type="dxa"/>
          </w:tcPr>
          <w:p>
            <w:pPr>
              <w:pStyle w:val="0"/>
            </w:pPr>
            <w:r>
              <w:rPr>
                <w:sz w:val="20"/>
              </w:rPr>
              <w:t xml:space="preserve">проведение мониторинга своевременного заключения государственных контрактов (договоров) в целях реализации национальных проектов, да/нет</w:t>
            </w:r>
          </w:p>
        </w:tc>
        <w:tc>
          <w:tcPr>
            <w:tcW w:w="1077" w:type="dxa"/>
          </w:tcPr>
          <w:p>
            <w:pPr>
              <w:pStyle w:val="0"/>
              <w:jc w:val="center"/>
            </w:pPr>
            <w:r>
              <w:rPr>
                <w:sz w:val="20"/>
              </w:rPr>
              <w:t xml:space="preserve">да</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2.8.7</w:t>
            </w:r>
          </w:p>
        </w:tc>
        <w:tc>
          <w:tcPr>
            <w:tcW w:w="2891" w:type="dxa"/>
          </w:tcPr>
          <w:p>
            <w:pPr>
              <w:pStyle w:val="0"/>
            </w:pPr>
            <w:r>
              <w:rPr>
                <w:sz w:val="20"/>
              </w:rPr>
              <w:t xml:space="preserve">Обеспечение долгосрочного бюджетного планирования</w:t>
            </w:r>
          </w:p>
        </w:tc>
        <w:tc>
          <w:tcPr>
            <w:tcW w:w="3118" w:type="dxa"/>
          </w:tcPr>
          <w:p>
            <w:pPr>
              <w:pStyle w:val="0"/>
            </w:pPr>
            <w:r>
              <w:rPr>
                <w:sz w:val="20"/>
              </w:rPr>
              <w:t xml:space="preserve">утверждение бюджетного прогноза Удмуртской Республики на долгосрочный период и внесение в него изменений</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внесение изменений в </w:t>
            </w:r>
            <w:hyperlink w:history="0" r:id="rId77" w:tooltip="Распоряжение Правительства УР от 20.02.2017 N 159-р (ред. от 25.02.2022) &quot;Об утверждении Бюджетного прогноза Удмуртской Республики на долгосрочный период&quot; ------------ Утратил силу или отменен {КонсультантПлюс}">
              <w:r>
                <w:rPr>
                  <w:sz w:val="20"/>
                  <w:color w:val="0000ff"/>
                </w:rPr>
                <w:t xml:space="preserve">распоряжение</w:t>
              </w:r>
            </w:hyperlink>
            <w:r>
              <w:rPr>
                <w:sz w:val="20"/>
              </w:rPr>
              <w:t xml:space="preserve"> Правительства Удмуртской Республики от 20 февраля 2017 года N 159-р "Об утверждении бюджетного прогноза Удмуртской Республики на долгосрочный период",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vMerge w:val="restart"/>
          </w:tcPr>
          <w:p>
            <w:pPr>
              <w:pStyle w:val="0"/>
              <w:jc w:val="center"/>
            </w:pPr>
            <w:r>
              <w:rPr>
                <w:sz w:val="20"/>
              </w:rPr>
              <w:t xml:space="preserve">2.8.8</w:t>
            </w:r>
          </w:p>
        </w:tc>
        <w:tc>
          <w:tcPr>
            <w:tcW w:w="2891" w:type="dxa"/>
            <w:vMerge w:val="restart"/>
          </w:tcPr>
          <w:p>
            <w:pPr>
              <w:pStyle w:val="0"/>
            </w:pPr>
            <w:r>
              <w:rPr>
                <w:sz w:val="20"/>
              </w:rPr>
              <w:t xml:space="preserve">Повышение качества бюджетного планирования. Разработка механизмов бюджетного планирования, обеспечивающих повышение эффективности бюджетных расходов</w:t>
            </w:r>
          </w:p>
        </w:tc>
        <w:tc>
          <w:tcPr>
            <w:tcW w:w="3118" w:type="dxa"/>
          </w:tcPr>
          <w:p>
            <w:pPr>
              <w:pStyle w:val="0"/>
            </w:pPr>
            <w:r>
              <w:rPr>
                <w:sz w:val="20"/>
              </w:rPr>
              <w:t xml:space="preserve">совершенствование форм и порядка представления главными распорядителями средств бюджета обоснований бюджетных ассигнований, обеспечение возможности использования обоснований бюджетных ассигнований в течение финансового года</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год</w:t>
            </w:r>
          </w:p>
        </w:tc>
        <w:tc>
          <w:tcPr>
            <w:tcW w:w="2948" w:type="dxa"/>
          </w:tcPr>
          <w:p>
            <w:pPr>
              <w:pStyle w:val="0"/>
            </w:pPr>
            <w:r>
              <w:rPr>
                <w:sz w:val="20"/>
              </w:rPr>
              <w:t xml:space="preserve">внесение изменений в </w:t>
            </w:r>
            <w:hyperlink w:history="0" r:id="rId78" w:tooltip="Приказ Минфина УР от 27.05.2016 N 90 (ред. от 04.03.2019) &quot;Об утверждении Методики определения предельных объе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емов бюджетных ассигнований проекта бюджета Удмуртской Республики на очередной финансовый год и плановый период по кодам классификации расходов бюджетов бю ------------ Утратил силу или отменен {КонсультантПлюс}">
              <w:r>
                <w:rPr>
                  <w:sz w:val="20"/>
                  <w:color w:val="0000ff"/>
                </w:rPr>
                <w:t xml:space="preserve">приказ</w:t>
              </w:r>
            </w:hyperlink>
            <w:r>
              <w:rPr>
                <w:sz w:val="20"/>
              </w:rPr>
              <w:t xml:space="preserve"> Минфина Удмуртии от 27 мая 2016 года N 90 "Об утверждении методики определения предельных объемов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объемов бюджетных ассигнований проекта бюджета Удмуртской Республики на очередной финансовый год и плановый период по кодам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 и средств бюджета Удмуртской Республики на очередной финансовый год и плановый период в программном комплексе "Хранилище-кейсистемс"</w:t>
            </w:r>
          </w:p>
        </w:tc>
        <w:tc>
          <w:tcPr>
            <w:tcW w:w="1077" w:type="dxa"/>
          </w:tcPr>
          <w:p>
            <w:pPr>
              <w:pStyle w:val="0"/>
              <w:jc w:val="center"/>
            </w:pPr>
            <w:r>
              <w:rPr>
                <w:sz w:val="20"/>
              </w:rPr>
              <w:t xml:space="preserve">да</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утверждение методики определения минимальной подтвержденной потребности в бюджетных ассигнованиях</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год</w:t>
            </w:r>
          </w:p>
        </w:tc>
        <w:tc>
          <w:tcPr>
            <w:tcW w:w="2948" w:type="dxa"/>
          </w:tcPr>
          <w:p>
            <w:pPr>
              <w:pStyle w:val="0"/>
            </w:pPr>
            <w:r>
              <w:rPr>
                <w:sz w:val="20"/>
              </w:rPr>
              <w:t xml:space="preserve">внесение изменений в </w:t>
            </w:r>
            <w:hyperlink w:history="0" r:id="rId79" w:tooltip="Приказ Минфина УР от 27.05.2016 N 90 (ред. от 04.03.2019) &quot;Об утверждении Методики определения предельных объе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емов бюджетных ассигнований проекта бюджета Удмуртской Республики на очередной финансовый год и плановый период по кодам классификации расходов бюджетов бю ------------ Утратил силу или отменен {КонсультантПлюс}">
              <w:r>
                <w:rPr>
                  <w:sz w:val="20"/>
                  <w:color w:val="0000ff"/>
                </w:rPr>
                <w:t xml:space="preserve">приказ</w:t>
              </w:r>
            </w:hyperlink>
            <w:r>
              <w:rPr>
                <w:sz w:val="20"/>
              </w:rPr>
              <w:t xml:space="preserve"> Минфина Удмуртии от 27 мая 2016 года N 90 "Об утверждении методики определения предельных объемов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объемов бюджетных ассигнований проекта бюджета Удмуртской Республики на очередной финансовый год и плановый период по кодам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 и средств бюджета Удмуртской Республики на очередной финансовый год и плановый период в программном комплексе "Хранилище-кейсистемс", </w:t>
            </w:r>
            <w:hyperlink w:history="0" r:id="rId80" w:tooltip="Приказ Минфина УР от 28.07.2016 N 128 (ред. от 16.09.2022) &quot;Об утверждении Порядка и Методики планирования бюджетных ассигнований проекта бюджета Удмуртской Республики на очередной финансовый год и плановый период&quot; {КонсультантПлюс}">
              <w:r>
                <w:rPr>
                  <w:sz w:val="20"/>
                  <w:color w:val="0000ff"/>
                </w:rPr>
                <w:t xml:space="preserve">приказ</w:t>
              </w:r>
            </w:hyperlink>
            <w:r>
              <w:rPr>
                <w:sz w:val="20"/>
              </w:rPr>
              <w:t xml:space="preserve"> Минфина Удмуртии от 28 июля 2016 года N 128 "Об утверждении Порядка и Методики планирования бюджетных ассигнований проекта бюджета Удмуртской Республики на очередной финансовый год и плановый период"</w:t>
            </w:r>
          </w:p>
        </w:tc>
        <w:tc>
          <w:tcPr>
            <w:tcW w:w="1077" w:type="dxa"/>
          </w:tcPr>
          <w:p>
            <w:pPr>
              <w:pStyle w:val="0"/>
              <w:jc w:val="center"/>
            </w:pPr>
            <w:r>
              <w:rPr>
                <w:sz w:val="20"/>
              </w:rPr>
              <w:t xml:space="preserve">да</w:t>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r>
      <w:tr>
        <w:tc>
          <w:tcPr>
            <w:tcW w:w="850" w:type="dxa"/>
          </w:tcPr>
          <w:p>
            <w:pPr>
              <w:pStyle w:val="0"/>
              <w:jc w:val="center"/>
            </w:pPr>
            <w:r>
              <w:rPr>
                <w:sz w:val="20"/>
              </w:rPr>
              <w:t xml:space="preserve">2.8.9</w:t>
            </w:r>
          </w:p>
        </w:tc>
        <w:tc>
          <w:tcPr>
            <w:tcW w:w="2891" w:type="dxa"/>
          </w:tcPr>
          <w:p>
            <w:pPr>
              <w:pStyle w:val="0"/>
            </w:pPr>
            <w:r>
              <w:rPr>
                <w:sz w:val="20"/>
              </w:rPr>
              <w:t xml:space="preserve">Совершенствование процесса формирования и ведения реестра расходных обязательств в соответствии с изменяющимися требованиями бюджетного законодательства</w:t>
            </w:r>
          </w:p>
        </w:tc>
        <w:tc>
          <w:tcPr>
            <w:tcW w:w="3118" w:type="dxa"/>
          </w:tcPr>
          <w:p>
            <w:pPr>
              <w:pStyle w:val="0"/>
            </w:pPr>
            <w:r>
              <w:rPr>
                <w:sz w:val="20"/>
              </w:rPr>
              <w:t xml:space="preserve">внесение изменений </w:t>
            </w:r>
            <w:hyperlink w:history="0" r:id="rId81" w:tooltip="Постановление Правительства УР от 23.06.2008 N 149 (ред. от 09.03.2016) &quot;Об утверждении Порядка ведения реестра расходных обязательств Удмуртской Республики&quot; (Зарегистрировано в Управлении Минюста России по Приволжскому федеральному округу 07.07.2008 N RU18000200800209) ------------ Утратил силу или отменен {КонсультантПлюс}">
              <w:r>
                <w:rPr>
                  <w:sz w:val="20"/>
                  <w:color w:val="0000ff"/>
                </w:rPr>
                <w:t xml:space="preserve">постановление</w:t>
              </w:r>
            </w:hyperlink>
            <w:r>
              <w:rPr>
                <w:sz w:val="20"/>
              </w:rPr>
              <w:t xml:space="preserve"> Правительства Удмуртской Республики от 23 июня 2008 года N 149 "Об утверждении Порядка ведения реестра расходных обязательств Удмуртской Республики", </w:t>
            </w:r>
            <w:hyperlink w:history="0" r:id="rId82" w:tooltip="Приказ Минфина УР от 10.04.2017 N 71 &quot;Об утверждении Методических указаний по формированию и ведению реестра расходных обязательств главного распорядителя средств бюджета Удмуртской Республики&quot; ------------ Утратил силу или отменен {КонсультантПлюс}">
              <w:r>
                <w:rPr>
                  <w:sz w:val="20"/>
                  <w:color w:val="0000ff"/>
                </w:rPr>
                <w:t xml:space="preserve">приказ</w:t>
              </w:r>
            </w:hyperlink>
            <w:r>
              <w:rPr>
                <w:sz w:val="20"/>
              </w:rPr>
              <w:t xml:space="preserve"> Минфина Удмуртии от 10 апреля 2017 года N 71 "Об утверждении Методических указаний по формированию и ведению реестра расходных обязательств главного распорядителя средств бюджета Удмуртской Республики"</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соответствие процесса формирования и ведения реестра расходных обязательств в Удмуртской Республике требованиям федерального законодательства,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2.8.10</w:t>
            </w:r>
          </w:p>
        </w:tc>
        <w:tc>
          <w:tcPr>
            <w:tcW w:w="2891" w:type="dxa"/>
          </w:tcPr>
          <w:p>
            <w:pPr>
              <w:pStyle w:val="0"/>
            </w:pPr>
            <w:r>
              <w:rPr>
                <w:sz w:val="20"/>
              </w:rPr>
              <w:t xml:space="preserve">Установление приоритетности расходов бюджета Удмуртской Республики</w:t>
            </w:r>
          </w:p>
        </w:tc>
        <w:tc>
          <w:tcPr>
            <w:tcW w:w="3118" w:type="dxa"/>
          </w:tcPr>
          <w:p>
            <w:pPr>
              <w:pStyle w:val="0"/>
            </w:pPr>
            <w:r>
              <w:rPr>
                <w:sz w:val="20"/>
              </w:rPr>
              <w:t xml:space="preserve">утверждение графика санкционирования платежей, производимых за счет собственных доходов бюджета Удмуртской Республики</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отсутствие задолженности по выплате заработной платы работникам бюджетной сферы и оказанию мер социальной поддержки отдельных категорий граждан, да/нет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134" w:type="dxa"/>
          </w:tcPr>
          <w:p>
            <w:pPr>
              <w:pStyle w:val="0"/>
              <w:jc w:val="center"/>
            </w:pPr>
            <w:r>
              <w:rPr>
                <w:sz w:val="20"/>
              </w:rPr>
              <w:t xml:space="preserve">да</w:t>
            </w:r>
          </w:p>
        </w:tc>
        <w:tc>
          <w:tcPr>
            <w:tcW w:w="1701" w:type="dxa"/>
          </w:tcPr>
          <w:p>
            <w:pPr>
              <w:pStyle w:val="0"/>
              <w:jc w:val="center"/>
            </w:pPr>
            <w:r>
              <w:rPr>
                <w:sz w:val="20"/>
              </w:rPr>
              <w:t xml:space="preserve">да</w:t>
            </w:r>
          </w:p>
        </w:tc>
      </w:tr>
      <w:tr>
        <w:tc>
          <w:tcPr>
            <w:tcW w:w="850" w:type="dxa"/>
          </w:tcPr>
          <w:p>
            <w:pPr>
              <w:pStyle w:val="0"/>
              <w:jc w:val="center"/>
            </w:pPr>
            <w:r>
              <w:rPr>
                <w:sz w:val="20"/>
              </w:rPr>
              <w:t xml:space="preserve">2.8.11</w:t>
            </w:r>
          </w:p>
        </w:tc>
        <w:tc>
          <w:tcPr>
            <w:tcW w:w="2891" w:type="dxa"/>
          </w:tcPr>
          <w:p>
            <w:pPr>
              <w:pStyle w:val="0"/>
            </w:pPr>
            <w:r>
              <w:rPr>
                <w:sz w:val="20"/>
              </w:rPr>
              <w:t xml:space="preserve">Недопущение принятия и исполнения расходных обязательств, не связанных с решением вопросов, отнесенных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к полномочиям органов государственной власти субъектов Российской Федерации</w:t>
            </w:r>
          </w:p>
        </w:tc>
        <w:tc>
          <w:tcPr>
            <w:tcW w:w="3118" w:type="dxa"/>
          </w:tcPr>
          <w:p>
            <w:pPr>
              <w:pStyle w:val="0"/>
            </w:pPr>
            <w:r>
              <w:rPr>
                <w:sz w:val="20"/>
              </w:rPr>
              <w:t xml:space="preserve">инвентаризация реестров расходных обязательств главных распорядителей бюджетных средств на предмет наличия расходных обязательств, не связанных с решением вопросов, отнесенных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к полномочиям органов государственной власти субъектов Российской Федерации</w:t>
            </w:r>
          </w:p>
        </w:tc>
        <w:tc>
          <w:tcPr>
            <w:tcW w:w="2268" w:type="dxa"/>
          </w:tcPr>
          <w:p>
            <w:pPr>
              <w:pStyle w:val="0"/>
            </w:pPr>
            <w:r>
              <w:rPr>
                <w:sz w:val="20"/>
              </w:rPr>
              <w:t xml:space="preserve">государственные органы Удмуртской Республики, 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количество расходных обязательств Удмуртской Республики, не связанных с решением вопросов, отнесенных </w:t>
            </w:r>
            <w:hyperlink w:history="0" r:id="rId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к полномочиям органов государственной власти субъектов Российской Федерации, единиц</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701" w:type="dxa"/>
          </w:tcPr>
          <w:p>
            <w:pPr>
              <w:pStyle w:val="0"/>
              <w:jc w:val="center"/>
            </w:pPr>
            <w:r>
              <w:rPr>
                <w:sz w:val="20"/>
              </w:rPr>
              <w:t xml:space="preserve">0</w:t>
            </w:r>
          </w:p>
        </w:tc>
      </w:tr>
      <w:tr>
        <w:tc>
          <w:tcPr>
            <w:tcW w:w="850" w:type="dxa"/>
          </w:tcPr>
          <w:p>
            <w:pPr>
              <w:pStyle w:val="0"/>
              <w:outlineLvl w:val="2"/>
              <w:jc w:val="center"/>
            </w:pPr>
            <w:r>
              <w:rPr>
                <w:sz w:val="20"/>
              </w:rPr>
              <w:t xml:space="preserve">3</w:t>
            </w:r>
          </w:p>
        </w:tc>
        <w:tc>
          <w:tcPr>
            <w:gridSpan w:val="10"/>
            <w:tcW w:w="18822" w:type="dxa"/>
          </w:tcPr>
          <w:p>
            <w:pPr>
              <w:pStyle w:val="0"/>
              <w:jc w:val="center"/>
            </w:pPr>
            <w:r>
              <w:rPr>
                <w:sz w:val="20"/>
              </w:rPr>
              <w:t xml:space="preserve">Управление государственным долгом</w:t>
            </w:r>
          </w:p>
        </w:tc>
      </w:tr>
      <w:tr>
        <w:tc>
          <w:tcPr>
            <w:tcW w:w="850" w:type="dxa"/>
          </w:tcPr>
          <w:p>
            <w:pPr>
              <w:pStyle w:val="0"/>
              <w:jc w:val="center"/>
            </w:pPr>
            <w:r>
              <w:rPr>
                <w:sz w:val="20"/>
              </w:rPr>
              <w:t xml:space="preserve">3.1</w:t>
            </w:r>
          </w:p>
        </w:tc>
        <w:tc>
          <w:tcPr>
            <w:tcW w:w="2891" w:type="dxa"/>
          </w:tcPr>
          <w:p>
            <w:pPr>
              <w:pStyle w:val="0"/>
            </w:pPr>
            <w:r>
              <w:rPr>
                <w:sz w:val="20"/>
              </w:rPr>
              <w:t xml:space="preserve">Проведение работы с кредитными организациями по снижению процентных ставок по заключенным договорам на привлечение кредитных ресурсов и осуществление операций по рефинансированию долговых обязательств</w:t>
            </w:r>
          </w:p>
        </w:tc>
        <w:tc>
          <w:tcPr>
            <w:tcW w:w="3118" w:type="dxa"/>
          </w:tcPr>
          <w:p>
            <w:pPr>
              <w:pStyle w:val="0"/>
            </w:pPr>
            <w:r>
              <w:rPr>
                <w:sz w:val="20"/>
              </w:rPr>
              <w:t xml:space="preserve">привлечение новых кредитов под более низкую процентную ставку и (или) снижение процентных ставок по действующим кредитным договорам с учетом сложившейся рыночной конъюнктуры на кредитном рынке</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на обслуживание государственного долга, тыс. рублей</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3.2</w:t>
            </w:r>
          </w:p>
        </w:tc>
        <w:tc>
          <w:tcPr>
            <w:tcW w:w="2891" w:type="dxa"/>
          </w:tcPr>
          <w:p>
            <w:pPr>
              <w:pStyle w:val="0"/>
            </w:pPr>
            <w:r>
              <w:rPr>
                <w:sz w:val="20"/>
              </w:rPr>
              <w:t xml:space="preserve">Проведение операций по досрочному погашению долговых обязательств</w:t>
            </w:r>
          </w:p>
        </w:tc>
        <w:tc>
          <w:tcPr>
            <w:tcW w:w="3118" w:type="dxa"/>
          </w:tcPr>
          <w:p>
            <w:pPr>
              <w:pStyle w:val="0"/>
            </w:pPr>
            <w:r>
              <w:rPr>
                <w:sz w:val="20"/>
              </w:rPr>
              <w:t xml:space="preserve">мониторинг исполнения бюджета Удмуртской Республики в целях определения возможности досрочного погашения долговых обязательств</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на обслуживание государственного долга, тыс. рублей</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3.3</w:t>
            </w:r>
          </w:p>
        </w:tc>
        <w:tc>
          <w:tcPr>
            <w:tcW w:w="2891" w:type="dxa"/>
          </w:tcPr>
          <w:p>
            <w:pPr>
              <w:pStyle w:val="0"/>
            </w:pPr>
            <w:r>
              <w:rPr>
                <w:sz w:val="20"/>
              </w:rPr>
              <w:t xml:space="preserve">Улучшение структуры государственного долга</w:t>
            </w:r>
          </w:p>
        </w:tc>
        <w:tc>
          <w:tcPr>
            <w:tcW w:w="3118" w:type="dxa"/>
          </w:tcPr>
          <w:p>
            <w:pPr>
              <w:pStyle w:val="0"/>
            </w:pPr>
            <w:r>
              <w:rPr>
                <w:sz w:val="20"/>
              </w:rPr>
              <w:t xml:space="preserve">замена краткосрочных кредитов средне- и долгосрочными с учетом сложившейся рыночной конъюнктуры на кредитном рынке</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на обслуживание государственного долга, тыс. рублей</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3.4</w:t>
            </w:r>
          </w:p>
        </w:tc>
        <w:tc>
          <w:tcPr>
            <w:tcW w:w="2891" w:type="dxa"/>
          </w:tcPr>
          <w:p>
            <w:pPr>
              <w:pStyle w:val="0"/>
            </w:pPr>
            <w:r>
              <w:rPr>
                <w:sz w:val="20"/>
              </w:rPr>
              <w:t xml:space="preserve">Использование государственных ценных бумаг в качестве источника долгосрочного финансирования дефицита бюджета Удмуртской Республики</w:t>
            </w:r>
          </w:p>
        </w:tc>
        <w:tc>
          <w:tcPr>
            <w:tcW w:w="3118" w:type="dxa"/>
          </w:tcPr>
          <w:p>
            <w:pPr>
              <w:pStyle w:val="0"/>
            </w:pPr>
            <w:r>
              <w:rPr>
                <w:sz w:val="20"/>
              </w:rPr>
              <w:t xml:space="preserve">выпуск государственных ценных бумаг Удмуртской Республики с учетом сложившейся рыночной конъюнктуры на долговом рынке</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на обслуживание государственного долга Удмуртской Республики, тыс. рублей</w:t>
            </w:r>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077"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134"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c>
          <w:tcPr>
            <w:tcW w:w="1701" w:type="dxa"/>
          </w:tcPr>
          <w:p>
            <w:pPr>
              <w:pStyle w:val="0"/>
              <w:jc w:val="center"/>
            </w:pPr>
            <w:hyperlink w:history="0" w:anchor="P2487" w:tooltip="&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
              <w:r>
                <w:rPr>
                  <w:sz w:val="20"/>
                  <w:color w:val="0000ff"/>
                </w:rPr>
                <w:t xml:space="preserve">&lt;***&gt;</w:t>
              </w:r>
            </w:hyperlink>
          </w:p>
        </w:tc>
      </w:tr>
      <w:tr>
        <w:tc>
          <w:tcPr>
            <w:tcW w:w="850" w:type="dxa"/>
          </w:tcPr>
          <w:p>
            <w:pPr>
              <w:pStyle w:val="0"/>
              <w:jc w:val="center"/>
            </w:pPr>
            <w:r>
              <w:rPr>
                <w:sz w:val="20"/>
              </w:rPr>
              <w:t xml:space="preserve">3.5</w:t>
            </w:r>
          </w:p>
        </w:tc>
        <w:tc>
          <w:tcPr>
            <w:tcW w:w="2891" w:type="dxa"/>
          </w:tcPr>
          <w:p>
            <w:pPr>
              <w:pStyle w:val="0"/>
            </w:pPr>
            <w:r>
              <w:rPr>
                <w:sz w:val="20"/>
              </w:rPr>
              <w:t xml:space="preserve">Ограничение объемов предоставления государственных гарантий</w:t>
            </w:r>
          </w:p>
        </w:tc>
        <w:tc>
          <w:tcPr>
            <w:tcW w:w="3118" w:type="dxa"/>
          </w:tcPr>
          <w:p>
            <w:pPr>
              <w:pStyle w:val="0"/>
            </w:pPr>
            <w:r>
              <w:rPr>
                <w:sz w:val="20"/>
              </w:rPr>
              <w:t xml:space="preserve">предоставление государственных гарантий Удмуртской Республики исключительно по проектам, обеспечивающим рост налогооблагаемой базы в среднесрочной перспективе при наличии соответствующего обеспечения</w:t>
            </w:r>
          </w:p>
        </w:tc>
        <w:tc>
          <w:tcPr>
            <w:tcW w:w="2268" w:type="dxa"/>
          </w:tcPr>
          <w:p>
            <w:pPr>
              <w:pStyle w:val="0"/>
            </w:pPr>
            <w:r>
              <w:rPr>
                <w:sz w:val="20"/>
              </w:rPr>
              <w:t xml:space="preserve">Минфин Удмуртии, государственные органы Удмуртской Республики</w:t>
            </w:r>
          </w:p>
        </w:tc>
        <w:tc>
          <w:tcPr>
            <w:tcW w:w="1474" w:type="dxa"/>
          </w:tcPr>
          <w:p>
            <w:pPr>
              <w:pStyle w:val="0"/>
              <w:jc w:val="center"/>
            </w:pPr>
            <w:r>
              <w:rPr>
                <w:sz w:val="20"/>
              </w:rPr>
              <w:t xml:space="preserve">согласно установленным графикам исполнения обязательств</w:t>
            </w:r>
          </w:p>
        </w:tc>
        <w:tc>
          <w:tcPr>
            <w:tcW w:w="2948" w:type="dxa"/>
          </w:tcPr>
          <w:p>
            <w:pPr>
              <w:pStyle w:val="0"/>
            </w:pPr>
            <w:r>
              <w:rPr>
                <w:sz w:val="20"/>
              </w:rPr>
              <w:t xml:space="preserve">отношение объема выплат по государственным гарантиям к общему объему предоставленных государственных гарантий Удмуртской Республики, процентов</w:t>
            </w:r>
          </w:p>
        </w:tc>
        <w:tc>
          <w:tcPr>
            <w:tcW w:w="1077" w:type="dxa"/>
          </w:tcPr>
          <w:p>
            <w:pPr>
              <w:pStyle w:val="0"/>
              <w:jc w:val="center"/>
            </w:pPr>
            <w:r>
              <w:rPr>
                <w:sz w:val="20"/>
              </w:rPr>
              <w:t xml:space="preserve">не более 10</w:t>
            </w:r>
          </w:p>
        </w:tc>
        <w:tc>
          <w:tcPr>
            <w:tcW w:w="1077" w:type="dxa"/>
          </w:tcPr>
          <w:p>
            <w:pPr>
              <w:pStyle w:val="0"/>
              <w:jc w:val="center"/>
            </w:pPr>
            <w:r>
              <w:rPr>
                <w:sz w:val="20"/>
              </w:rPr>
              <w:t xml:space="preserve">не более 10</w:t>
            </w:r>
          </w:p>
        </w:tc>
        <w:tc>
          <w:tcPr>
            <w:tcW w:w="1134" w:type="dxa"/>
          </w:tcPr>
          <w:p>
            <w:pPr>
              <w:pStyle w:val="0"/>
              <w:jc w:val="center"/>
            </w:pPr>
            <w:r>
              <w:rPr>
                <w:sz w:val="20"/>
              </w:rPr>
              <w:t xml:space="preserve">не более 10</w:t>
            </w:r>
          </w:p>
        </w:tc>
        <w:tc>
          <w:tcPr>
            <w:tcW w:w="1134" w:type="dxa"/>
          </w:tcPr>
          <w:p>
            <w:pPr>
              <w:pStyle w:val="0"/>
              <w:jc w:val="center"/>
            </w:pPr>
            <w:r>
              <w:rPr>
                <w:sz w:val="20"/>
              </w:rPr>
              <w:t xml:space="preserve">не более 10</w:t>
            </w:r>
          </w:p>
        </w:tc>
        <w:tc>
          <w:tcPr>
            <w:tcW w:w="1701" w:type="dxa"/>
          </w:tcPr>
          <w:p>
            <w:pPr>
              <w:pStyle w:val="0"/>
              <w:jc w:val="center"/>
            </w:pPr>
            <w:r>
              <w:rPr>
                <w:sz w:val="20"/>
              </w:rPr>
              <w:t xml:space="preserve">не более 10</w:t>
            </w:r>
          </w:p>
        </w:tc>
      </w:tr>
      <w:tr>
        <w:tc>
          <w:tcPr>
            <w:tcW w:w="850" w:type="dxa"/>
          </w:tcPr>
          <w:p>
            <w:pPr>
              <w:pStyle w:val="0"/>
              <w:jc w:val="center"/>
            </w:pPr>
            <w:r>
              <w:rPr>
                <w:sz w:val="20"/>
              </w:rPr>
              <w:t xml:space="preserve">3.6</w:t>
            </w:r>
          </w:p>
        </w:tc>
        <w:tc>
          <w:tcPr>
            <w:tcW w:w="2891" w:type="dxa"/>
          </w:tcPr>
          <w:p>
            <w:pPr>
              <w:pStyle w:val="0"/>
            </w:pPr>
            <w:r>
              <w:rPr>
                <w:sz w:val="20"/>
              </w:rPr>
              <w:t xml:space="preserve">Использование инструмента для поддержки ликвидности счета бюджета Удмуртской Республики в виде получения бюджетных кредитов на пополнение остатков средств на счете бюджета (без привлечения на указанные цели банковских кредитов)</w:t>
            </w:r>
          </w:p>
        </w:tc>
        <w:tc>
          <w:tcPr>
            <w:tcW w:w="3118" w:type="dxa"/>
          </w:tcPr>
          <w:p>
            <w:pPr>
              <w:pStyle w:val="0"/>
            </w:pPr>
            <w:r>
              <w:rPr>
                <w:sz w:val="20"/>
              </w:rPr>
              <w:t xml:space="preserve">получение бюджетных кредитов на пополнение остатков средств на счете бюджета</w:t>
            </w:r>
          </w:p>
        </w:tc>
        <w:tc>
          <w:tcPr>
            <w:tcW w:w="2268" w:type="dxa"/>
          </w:tcPr>
          <w:p>
            <w:pPr>
              <w:pStyle w:val="0"/>
            </w:pPr>
            <w:r>
              <w:rPr>
                <w:sz w:val="20"/>
              </w:rPr>
              <w:t xml:space="preserve">Минфин Удмуртии</w:t>
            </w:r>
          </w:p>
        </w:tc>
        <w:tc>
          <w:tcPr>
            <w:tcW w:w="1474" w:type="dxa"/>
          </w:tcPr>
          <w:p>
            <w:pPr>
              <w:pStyle w:val="0"/>
              <w:jc w:val="center"/>
            </w:pPr>
            <w:r>
              <w:rPr>
                <w:sz w:val="20"/>
              </w:rPr>
              <w:t xml:space="preserve">2021 - 2025 годы</w:t>
            </w:r>
          </w:p>
        </w:tc>
        <w:tc>
          <w:tcPr>
            <w:tcW w:w="2948" w:type="dxa"/>
          </w:tcPr>
          <w:p>
            <w:pPr>
              <w:pStyle w:val="0"/>
            </w:pPr>
            <w:r>
              <w:rPr>
                <w:sz w:val="20"/>
              </w:rPr>
              <w:t xml:space="preserve">сокращение расходов на обслуживание государственного долга Удмуртской Республики, тыс. рублей</w:t>
            </w:r>
          </w:p>
        </w:tc>
        <w:tc>
          <w:tcPr>
            <w:tcW w:w="1077" w:type="dxa"/>
          </w:tcPr>
          <w:p>
            <w:pPr>
              <w:pStyle w:val="0"/>
              <w:jc w:val="center"/>
            </w:pPr>
            <w:r>
              <w:rPr>
                <w:sz w:val="20"/>
              </w:rPr>
              <w:t xml:space="preserve">120013,2</w:t>
            </w:r>
          </w:p>
        </w:tc>
        <w:tc>
          <w:tcPr>
            <w:tcW w:w="1077" w:type="dxa"/>
          </w:tcPr>
          <w:p>
            <w:pPr>
              <w:pStyle w:val="0"/>
              <w:jc w:val="center"/>
            </w:pPr>
            <w:r>
              <w:rPr>
                <w:sz w:val="20"/>
              </w:rPr>
              <w:t xml:space="preserve">264000,0</w:t>
            </w:r>
          </w:p>
        </w:tc>
        <w:tc>
          <w:tcPr>
            <w:tcW w:w="1134" w:type="dxa"/>
          </w:tcPr>
          <w:p>
            <w:pPr>
              <w:pStyle w:val="0"/>
              <w:jc w:val="center"/>
            </w:pPr>
            <w:r>
              <w:rPr>
                <w:sz w:val="20"/>
              </w:rPr>
              <w:t xml:space="preserve">264000,0</w:t>
            </w:r>
          </w:p>
        </w:tc>
        <w:tc>
          <w:tcPr>
            <w:tcW w:w="1134" w:type="dxa"/>
          </w:tcPr>
          <w:p>
            <w:pPr>
              <w:pStyle w:val="0"/>
              <w:jc w:val="center"/>
            </w:pPr>
            <w:r>
              <w:rPr>
                <w:sz w:val="20"/>
              </w:rPr>
              <w:t xml:space="preserve">264000, 0</w:t>
            </w:r>
          </w:p>
        </w:tc>
        <w:tc>
          <w:tcPr>
            <w:tcW w:w="1701" w:type="dxa"/>
          </w:tcPr>
          <w:p>
            <w:pPr>
              <w:pStyle w:val="0"/>
              <w:jc w:val="center"/>
            </w:pPr>
            <w:r>
              <w:rPr>
                <w:sz w:val="20"/>
              </w:rPr>
              <w:t xml:space="preserve">264000, 0</w:t>
            </w:r>
          </w:p>
        </w:tc>
      </w:tr>
      <w:tr>
        <w:tblPrEx>
          <w:tblBorders>
            <w:insideH w:val="nil"/>
          </w:tblBorders>
        </w:tblPrEx>
        <w:tc>
          <w:tcPr>
            <w:gridSpan w:val="11"/>
            <w:tcW w:w="19672" w:type="dxa"/>
            <w:tcBorders>
              <w:bottom w:val="nil"/>
            </w:tcBorders>
          </w:tcPr>
          <w:bookmarkStart w:id="2485" w:name="P2485"/>
          <w:bookmarkEnd w:id="2485"/>
          <w:p>
            <w:pPr>
              <w:pStyle w:val="0"/>
            </w:pPr>
            <w:r>
              <w:rPr>
                <w:sz w:val="20"/>
              </w:rPr>
              <w:t xml:space="preserve">&lt;*&gt; Оценка бюджетного эффекта указана без нарастающего итога.</w:t>
            </w:r>
          </w:p>
        </w:tc>
      </w:tr>
      <w:tr>
        <w:tblPrEx>
          <w:tblBorders>
            <w:insideH w:val="nil"/>
          </w:tblBorders>
        </w:tblPrEx>
        <w:tc>
          <w:tcPr>
            <w:gridSpan w:val="11"/>
            <w:tcW w:w="19672" w:type="dxa"/>
            <w:tcBorders>
              <w:top w:val="nil"/>
              <w:bottom w:val="nil"/>
            </w:tcBorders>
          </w:tcPr>
          <w:bookmarkStart w:id="2486" w:name="P2486"/>
          <w:bookmarkEnd w:id="2486"/>
          <w:p>
            <w:pPr>
              <w:pStyle w:val="0"/>
            </w:pPr>
            <w:r>
              <w:rPr>
                <w:sz w:val="20"/>
              </w:rPr>
              <w:t xml:space="preserve">&lt;**&gt; Межведомственная комиссия по оценке обоснованности закупок для обеспечения нужд Удмуртской Республики.</w:t>
            </w:r>
          </w:p>
        </w:tc>
      </w:tr>
      <w:tr>
        <w:tblPrEx>
          <w:tblBorders>
            <w:insideH w:val="nil"/>
          </w:tblBorders>
        </w:tblPrEx>
        <w:tc>
          <w:tcPr>
            <w:gridSpan w:val="11"/>
            <w:tcW w:w="19672" w:type="dxa"/>
            <w:tcBorders>
              <w:top w:val="nil"/>
            </w:tcBorders>
          </w:tcPr>
          <w:bookmarkStart w:id="2487" w:name="P2487"/>
          <w:bookmarkEnd w:id="2487"/>
          <w:p>
            <w:pPr>
              <w:pStyle w:val="0"/>
            </w:pPr>
            <w:r>
              <w:rPr>
                <w:sz w:val="20"/>
              </w:rPr>
              <w:t xml:space="preserve">&lt;***&gt; Запланировать бюджетный эффект (ожидаемый результат) не представляется возможным. Бюджетный эффект (результат) будет определен по итогам проведения мероприятия</w:t>
            </w:r>
          </w:p>
        </w:tc>
      </w:tr>
    </w:tbl>
    <w:p>
      <w:pPr>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Список сокращений:</w:t>
      </w:r>
    </w:p>
    <w:p>
      <w:pPr>
        <w:pStyle w:val="0"/>
        <w:spacing w:before="200" w:line-rule="auto"/>
        <w:ind w:firstLine="540"/>
        <w:jc w:val="both"/>
      </w:pPr>
      <w:r>
        <w:rPr>
          <w:sz w:val="20"/>
        </w:rPr>
        <w:t xml:space="preserve">Администрация Главы УР - Администрация Главы и Правительства Удмуртской Республики;</w:t>
      </w:r>
    </w:p>
    <w:p>
      <w:pPr>
        <w:pStyle w:val="0"/>
        <w:spacing w:before="200" w:line-rule="auto"/>
        <w:ind w:firstLine="540"/>
        <w:jc w:val="both"/>
      </w:pPr>
      <w:r>
        <w:rPr>
          <w:sz w:val="20"/>
        </w:rPr>
        <w:t xml:space="preserve">АПМК УР - Агентство печати и массовых коммуникаций Удмуртской Республики;</w:t>
      </w:r>
    </w:p>
    <w:p>
      <w:pPr>
        <w:pStyle w:val="0"/>
        <w:spacing w:before="200" w:line-rule="auto"/>
        <w:ind w:firstLine="540"/>
        <w:jc w:val="both"/>
      </w:pPr>
      <w:r>
        <w:rPr>
          <w:sz w:val="20"/>
        </w:rPr>
        <w:t xml:space="preserve">АМП УР - Агентство по молодежной политике Удмуртской Республики;</w:t>
      </w:r>
    </w:p>
    <w:p>
      <w:pPr>
        <w:pStyle w:val="0"/>
        <w:spacing w:before="200" w:line-rule="auto"/>
        <w:ind w:firstLine="540"/>
        <w:jc w:val="both"/>
      </w:pPr>
      <w:r>
        <w:rPr>
          <w:sz w:val="20"/>
        </w:rPr>
        <w:t xml:space="preserve">БУ УР "ЦКО БТИ" - бюджетное учреждение Удмуртской Республики "Центр кадастровой оценки и технической инвентаризации недвижимого имущества";</w:t>
      </w:r>
    </w:p>
    <w:p>
      <w:pPr>
        <w:pStyle w:val="0"/>
        <w:spacing w:before="200" w:line-rule="auto"/>
        <w:ind w:firstLine="540"/>
        <w:jc w:val="both"/>
      </w:pPr>
      <w:r>
        <w:rPr>
          <w:sz w:val="20"/>
        </w:rPr>
        <w:t xml:space="preserve">ГУВ УР - Главное управление ветеринарии Удмуртской Республики;</w:t>
      </w:r>
    </w:p>
    <w:p>
      <w:pPr>
        <w:pStyle w:val="0"/>
        <w:spacing w:before="200" w:line-rule="auto"/>
        <w:ind w:firstLine="540"/>
        <w:jc w:val="both"/>
      </w:pPr>
      <w:r>
        <w:rPr>
          <w:sz w:val="20"/>
        </w:rPr>
        <w:t xml:space="preserve">ГФСК УР - Гарантийный фонд содействия кредитованию малого и среднего предпринимательства Удмуртской Республики;</w:t>
      </w:r>
    </w:p>
    <w:p>
      <w:pPr>
        <w:pStyle w:val="0"/>
        <w:spacing w:before="200" w:line-rule="auto"/>
        <w:ind w:firstLine="540"/>
        <w:jc w:val="both"/>
      </w:pPr>
      <w:r>
        <w:rPr>
          <w:sz w:val="20"/>
        </w:rPr>
        <w:t xml:space="preserve">Комитет по делам ГО и ЧС - Государственный комитет Удмуртской Республики по делам гражданской обороны и чрезвычайным ситуациям;</w:t>
      </w:r>
    </w:p>
    <w:p>
      <w:pPr>
        <w:pStyle w:val="0"/>
        <w:spacing w:before="200" w:line-rule="auto"/>
        <w:ind w:firstLine="540"/>
        <w:jc w:val="both"/>
      </w:pPr>
      <w:r>
        <w:rPr>
          <w:sz w:val="20"/>
        </w:rPr>
        <w:t xml:space="preserve">Миндортранс УР - Министерство транспорта и дорожного хозяйства Удмуртской Республики;</w:t>
      </w:r>
    </w:p>
    <w:p>
      <w:pPr>
        <w:pStyle w:val="0"/>
        <w:spacing w:before="200" w:line-rule="auto"/>
        <w:ind w:firstLine="540"/>
        <w:jc w:val="both"/>
      </w:pPr>
      <w:r>
        <w:rPr>
          <w:sz w:val="20"/>
        </w:rPr>
        <w:t xml:space="preserve">Минздрав Удмуртии - Министерство здравоохранения Удмуртской Республики;</w:t>
      </w:r>
    </w:p>
    <w:p>
      <w:pPr>
        <w:pStyle w:val="0"/>
        <w:spacing w:before="200" w:line-rule="auto"/>
        <w:ind w:firstLine="540"/>
        <w:jc w:val="both"/>
      </w:pPr>
      <w:r>
        <w:rPr>
          <w:sz w:val="20"/>
        </w:rPr>
        <w:t xml:space="preserve">Минимущество УР - Министерство имущественных отношений Удмуртской Республики;</w:t>
      </w:r>
    </w:p>
    <w:p>
      <w:pPr>
        <w:pStyle w:val="0"/>
        <w:spacing w:before="200" w:line-rule="auto"/>
        <w:ind w:firstLine="540"/>
        <w:jc w:val="both"/>
      </w:pPr>
      <w:r>
        <w:rPr>
          <w:sz w:val="20"/>
        </w:rPr>
        <w:t xml:space="preserve">Минкультуры УР - Министерство культуры Удмуртской Республики;</w:t>
      </w:r>
    </w:p>
    <w:p>
      <w:pPr>
        <w:pStyle w:val="0"/>
        <w:spacing w:before="200" w:line-rule="auto"/>
        <w:ind w:firstLine="540"/>
        <w:jc w:val="both"/>
      </w:pPr>
      <w:r>
        <w:rPr>
          <w:sz w:val="20"/>
        </w:rPr>
        <w:t xml:space="preserve">Минпромторг УР - Министерство промышленности и торговли Удмуртской Республики;</w:t>
      </w:r>
    </w:p>
    <w:p>
      <w:pPr>
        <w:pStyle w:val="0"/>
        <w:spacing w:before="200" w:line-rule="auto"/>
        <w:ind w:firstLine="540"/>
        <w:jc w:val="both"/>
      </w:pPr>
      <w:r>
        <w:rPr>
          <w:sz w:val="20"/>
        </w:rPr>
        <w:t xml:space="preserve">Минсельхозпрод УР - Министерство сельского хозяйства и продовольствия Удмуртской Республики;</w:t>
      </w:r>
    </w:p>
    <w:p>
      <w:pPr>
        <w:pStyle w:val="0"/>
        <w:spacing w:before="200" w:line-rule="auto"/>
        <w:ind w:firstLine="540"/>
        <w:jc w:val="both"/>
      </w:pPr>
      <w:r>
        <w:rPr>
          <w:sz w:val="20"/>
        </w:rPr>
        <w:t xml:space="preserve">Минсоцполитики УР - Министерство социальной политики и труда Удмуртской Республики;</w:t>
      </w:r>
    </w:p>
    <w:p>
      <w:pPr>
        <w:pStyle w:val="0"/>
        <w:spacing w:before="200" w:line-rule="auto"/>
        <w:ind w:firstLine="540"/>
        <w:jc w:val="both"/>
      </w:pPr>
      <w:r>
        <w:rPr>
          <w:sz w:val="20"/>
        </w:rPr>
        <w:t xml:space="preserve">Минспорт УР - Министерство по физической культуре и спорту Удмуртской Республики;</w:t>
      </w:r>
    </w:p>
    <w:p>
      <w:pPr>
        <w:pStyle w:val="0"/>
        <w:spacing w:before="200" w:line-rule="auto"/>
        <w:ind w:firstLine="540"/>
        <w:jc w:val="both"/>
      </w:pPr>
      <w:r>
        <w:rPr>
          <w:sz w:val="20"/>
        </w:rPr>
        <w:t xml:space="preserve">Минстрой УР - Министерство строительства, жилищно-коммунального хозяйства и энергетики Удмуртской Республики;</w:t>
      </w:r>
    </w:p>
    <w:p>
      <w:pPr>
        <w:pStyle w:val="0"/>
        <w:spacing w:before="200" w:line-rule="auto"/>
        <w:ind w:firstLine="540"/>
        <w:jc w:val="both"/>
      </w:pPr>
      <w:r>
        <w:rPr>
          <w:sz w:val="20"/>
        </w:rPr>
        <w:t xml:space="preserve">Минфин Удмуртии - Министерство финансов Удмуртской Республики;</w:t>
      </w:r>
    </w:p>
    <w:p>
      <w:pPr>
        <w:pStyle w:val="0"/>
        <w:spacing w:before="200" w:line-rule="auto"/>
        <w:ind w:firstLine="540"/>
        <w:jc w:val="both"/>
      </w:pPr>
      <w:r>
        <w:rPr>
          <w:sz w:val="20"/>
        </w:rPr>
        <w:t xml:space="preserve">Минцифра УР - Министерство цифрового развития Удмуртской Республики;</w:t>
      </w:r>
    </w:p>
    <w:p>
      <w:pPr>
        <w:pStyle w:val="0"/>
        <w:spacing w:before="200" w:line-rule="auto"/>
        <w:ind w:firstLine="540"/>
        <w:jc w:val="both"/>
      </w:pPr>
      <w:r>
        <w:rPr>
          <w:sz w:val="20"/>
        </w:rPr>
        <w:t xml:space="preserve">Минэкономики УР - Министерство экономики Удмуртской Республики;</w:t>
      </w:r>
    </w:p>
    <w:p>
      <w:pPr>
        <w:pStyle w:val="0"/>
        <w:spacing w:before="200" w:line-rule="auto"/>
        <w:ind w:firstLine="540"/>
        <w:jc w:val="both"/>
      </w:pPr>
      <w:r>
        <w:rPr>
          <w:sz w:val="20"/>
        </w:rPr>
        <w:t xml:space="preserve">МКК УФРП - микрокредитная компания "Удмуртский фонд развития предпринимательства";</w:t>
      </w:r>
    </w:p>
    <w:p>
      <w:pPr>
        <w:pStyle w:val="0"/>
        <w:spacing w:before="200" w:line-rule="auto"/>
        <w:ind w:firstLine="540"/>
        <w:jc w:val="both"/>
      </w:pPr>
      <w:r>
        <w:rPr>
          <w:sz w:val="20"/>
        </w:rPr>
        <w:t xml:space="preserve">МОиН УР - Министерство образования и науки Удмуртской Республики;</w:t>
      </w:r>
    </w:p>
    <w:p>
      <w:pPr>
        <w:pStyle w:val="0"/>
        <w:spacing w:before="200" w:line-rule="auto"/>
        <w:ind w:firstLine="540"/>
        <w:jc w:val="both"/>
      </w:pPr>
      <w:r>
        <w:rPr>
          <w:sz w:val="20"/>
        </w:rPr>
        <w:t xml:space="preserve">Минкультуры УР - Министерство культуры Удмуртской Республики;</w:t>
      </w:r>
    </w:p>
    <w:p>
      <w:pPr>
        <w:pStyle w:val="0"/>
        <w:spacing w:before="200" w:line-rule="auto"/>
        <w:ind w:firstLine="540"/>
        <w:jc w:val="both"/>
      </w:pPr>
      <w:r>
        <w:rPr>
          <w:sz w:val="20"/>
        </w:rPr>
        <w:t xml:space="preserve">Минпромторг УР - Министерство промышленности и торговли Удмуртской Республики;</w:t>
      </w:r>
    </w:p>
    <w:p>
      <w:pPr>
        <w:pStyle w:val="0"/>
        <w:spacing w:before="200" w:line-rule="auto"/>
        <w:ind w:firstLine="540"/>
        <w:jc w:val="both"/>
      </w:pPr>
      <w:r>
        <w:rPr>
          <w:sz w:val="20"/>
        </w:rPr>
        <w:t xml:space="preserve">ОМС в УР - органы местного самоуправления в Удмуртской Республике;</w:t>
      </w:r>
    </w:p>
    <w:p>
      <w:pPr>
        <w:pStyle w:val="0"/>
        <w:spacing w:before="200" w:line-rule="auto"/>
        <w:ind w:firstLine="540"/>
        <w:jc w:val="both"/>
      </w:pPr>
      <w:r>
        <w:rPr>
          <w:sz w:val="20"/>
        </w:rPr>
        <w:t xml:space="preserve">Управление Росреестра по Удмуртской Республике - Управление Федеральной службы государственной регистрации, кадастра и картографии по Удмуртской Республике;</w:t>
      </w:r>
    </w:p>
    <w:p>
      <w:pPr>
        <w:pStyle w:val="0"/>
        <w:spacing w:before="200" w:line-rule="auto"/>
        <w:ind w:firstLine="540"/>
        <w:jc w:val="both"/>
      </w:pPr>
      <w:r>
        <w:rPr>
          <w:sz w:val="20"/>
        </w:rPr>
        <w:t xml:space="preserve">УФНС России по УР - Управление Федеральной налоговой службы России по Удмуртской Республике.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Программе</w:t>
      </w:r>
    </w:p>
    <w:p>
      <w:pPr>
        <w:pStyle w:val="0"/>
        <w:jc w:val="right"/>
      </w:pPr>
      <w:r>
        <w:rPr>
          <w:sz w:val="20"/>
        </w:rPr>
        <w:t xml:space="preserve">оздоровления</w:t>
      </w:r>
    </w:p>
    <w:p>
      <w:pPr>
        <w:pStyle w:val="0"/>
        <w:jc w:val="right"/>
      </w:pPr>
      <w:r>
        <w:rPr>
          <w:sz w:val="20"/>
        </w:rPr>
        <w:t xml:space="preserve">государственных финансов</w:t>
      </w:r>
    </w:p>
    <w:p>
      <w:pPr>
        <w:pStyle w:val="0"/>
        <w:jc w:val="right"/>
      </w:pPr>
      <w:r>
        <w:rPr>
          <w:sz w:val="20"/>
        </w:rPr>
        <w:t xml:space="preserve">Удмуртской Республики</w:t>
      </w:r>
    </w:p>
    <w:p>
      <w:pPr>
        <w:pStyle w:val="0"/>
        <w:jc w:val="right"/>
      </w:pPr>
      <w:r>
        <w:rPr>
          <w:sz w:val="20"/>
        </w:rPr>
        <w:t xml:space="preserve">на период до 2025 года</w:t>
      </w:r>
    </w:p>
    <w:p>
      <w:pPr>
        <w:pStyle w:val="0"/>
        <w:jc w:val="both"/>
      </w:pPr>
      <w:r>
        <w:rPr>
          <w:sz w:val="20"/>
        </w:rPr>
      </w:r>
    </w:p>
    <w:bookmarkStart w:id="2528" w:name="P2528"/>
    <w:bookmarkEnd w:id="2528"/>
    <w:p>
      <w:pPr>
        <w:pStyle w:val="2"/>
        <w:jc w:val="center"/>
      </w:pPr>
      <w:r>
        <w:rPr>
          <w:sz w:val="20"/>
        </w:rPr>
        <w:t xml:space="preserve">ПЛАН</w:t>
      </w:r>
    </w:p>
    <w:p>
      <w:pPr>
        <w:pStyle w:val="2"/>
        <w:jc w:val="center"/>
      </w:pPr>
      <w:r>
        <w:rPr>
          <w:sz w:val="20"/>
        </w:rPr>
        <w:t xml:space="preserve">ПО ПРОВЕДЕНИЮ ОЦЕНКИ ЭФФЕКТИВНОСТИ НАЛОГОВЫХ РАСХОДОВ</w:t>
      </w:r>
    </w:p>
    <w:p>
      <w:pPr>
        <w:pStyle w:val="2"/>
        <w:jc w:val="center"/>
      </w:pPr>
      <w:r>
        <w:rPr>
          <w:sz w:val="20"/>
        </w:rPr>
        <w:t xml:space="preserve">УДМУРТСКОЙ РЕСПУБЛИКИ И УСТРАНЕНИЮ НЕЭФФЕКТИВНЫХ ЛЬГОТ</w:t>
      </w:r>
    </w:p>
    <w:p>
      <w:pPr>
        <w:pStyle w:val="2"/>
        <w:jc w:val="center"/>
      </w:pPr>
      <w:r>
        <w:rPr>
          <w:sz w:val="20"/>
        </w:rPr>
        <w:t xml:space="preserve">(ПОНИЖЕННЫХ СТАВОК ПО НАЛОГАМ)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795"/>
        <w:gridCol w:w="3515"/>
        <w:gridCol w:w="2640"/>
        <w:gridCol w:w="2948"/>
      </w:tblGrid>
      <w:tr>
        <w:tc>
          <w:tcPr>
            <w:tcW w:w="680" w:type="dxa"/>
          </w:tcPr>
          <w:p>
            <w:pPr>
              <w:pStyle w:val="0"/>
              <w:jc w:val="center"/>
            </w:pPr>
            <w:r>
              <w:rPr>
                <w:sz w:val="20"/>
              </w:rPr>
              <w:t xml:space="preserve">N п/п</w:t>
            </w:r>
          </w:p>
        </w:tc>
        <w:tc>
          <w:tcPr>
            <w:tcW w:w="3795" w:type="dxa"/>
          </w:tcPr>
          <w:p>
            <w:pPr>
              <w:pStyle w:val="0"/>
              <w:jc w:val="center"/>
            </w:pPr>
            <w:r>
              <w:rPr>
                <w:sz w:val="20"/>
              </w:rPr>
              <w:t xml:space="preserve">Мероприятие</w:t>
            </w:r>
          </w:p>
        </w:tc>
        <w:tc>
          <w:tcPr>
            <w:tcW w:w="3515" w:type="dxa"/>
          </w:tcPr>
          <w:p>
            <w:pPr>
              <w:pStyle w:val="0"/>
              <w:jc w:val="center"/>
            </w:pPr>
            <w:r>
              <w:rPr>
                <w:sz w:val="20"/>
              </w:rPr>
              <w:t xml:space="preserve">Ответственный исполнитель</w:t>
            </w:r>
          </w:p>
        </w:tc>
        <w:tc>
          <w:tcPr>
            <w:tcW w:w="2640" w:type="dxa"/>
          </w:tcPr>
          <w:p>
            <w:pPr>
              <w:pStyle w:val="0"/>
              <w:jc w:val="center"/>
            </w:pPr>
            <w:r>
              <w:rPr>
                <w:sz w:val="20"/>
              </w:rPr>
              <w:t xml:space="preserve">Срок реализации</w:t>
            </w:r>
          </w:p>
        </w:tc>
        <w:tc>
          <w:tcPr>
            <w:tcW w:w="2948" w:type="dxa"/>
          </w:tcPr>
          <w:p>
            <w:pPr>
              <w:pStyle w:val="0"/>
              <w:jc w:val="center"/>
            </w:pPr>
            <w:r>
              <w:rPr>
                <w:sz w:val="20"/>
              </w:rPr>
              <w:t xml:space="preserve">Ожидаемый результат</w:t>
            </w:r>
          </w:p>
        </w:tc>
      </w:tr>
      <w:tr>
        <w:tc>
          <w:tcPr>
            <w:tcW w:w="680" w:type="dxa"/>
          </w:tcPr>
          <w:p>
            <w:pPr>
              <w:pStyle w:val="0"/>
              <w:jc w:val="center"/>
            </w:pPr>
            <w:r>
              <w:rPr>
                <w:sz w:val="20"/>
              </w:rPr>
              <w:t xml:space="preserve">1</w:t>
            </w:r>
          </w:p>
        </w:tc>
        <w:tc>
          <w:tcPr>
            <w:tcW w:w="3795" w:type="dxa"/>
          </w:tcPr>
          <w:p>
            <w:pPr>
              <w:pStyle w:val="0"/>
            </w:pPr>
            <w:r>
              <w:rPr>
                <w:sz w:val="20"/>
              </w:rPr>
              <w:t xml:space="preserve">Формирование Перечня налоговых расходов Удмуртской Республики</w:t>
            </w:r>
          </w:p>
        </w:tc>
        <w:tc>
          <w:tcPr>
            <w:tcW w:w="3515" w:type="dxa"/>
          </w:tcPr>
          <w:p>
            <w:pPr>
              <w:pStyle w:val="0"/>
              <w:jc w:val="center"/>
            </w:pPr>
            <w:r>
              <w:rPr>
                <w:sz w:val="20"/>
              </w:rPr>
              <w:t xml:space="preserve">Министерство финансов Удмуртской Республики, кураторы налоговых расходов Удмуртской Республики</w:t>
            </w:r>
          </w:p>
        </w:tc>
        <w:tc>
          <w:tcPr>
            <w:tcW w:w="2640" w:type="dxa"/>
          </w:tcPr>
          <w:p>
            <w:pPr>
              <w:pStyle w:val="0"/>
              <w:jc w:val="center"/>
            </w:pPr>
            <w:r>
              <w:rPr>
                <w:sz w:val="20"/>
              </w:rPr>
              <w:t xml:space="preserve">ежегодно до 31 декабря текущего финансового года</w:t>
            </w:r>
          </w:p>
        </w:tc>
        <w:tc>
          <w:tcPr>
            <w:tcW w:w="2948" w:type="dxa"/>
          </w:tcPr>
          <w:p>
            <w:pPr>
              <w:pStyle w:val="0"/>
            </w:pPr>
            <w:r>
              <w:rPr>
                <w:sz w:val="20"/>
              </w:rPr>
            </w:r>
          </w:p>
        </w:tc>
      </w:tr>
      <w:tr>
        <w:tc>
          <w:tcPr>
            <w:tcW w:w="680" w:type="dxa"/>
          </w:tcPr>
          <w:p>
            <w:pPr>
              <w:pStyle w:val="0"/>
              <w:jc w:val="center"/>
            </w:pPr>
            <w:r>
              <w:rPr>
                <w:sz w:val="20"/>
              </w:rPr>
              <w:t xml:space="preserve">2</w:t>
            </w:r>
          </w:p>
        </w:tc>
        <w:tc>
          <w:tcPr>
            <w:tcW w:w="3795" w:type="dxa"/>
          </w:tcPr>
          <w:p>
            <w:pPr>
              <w:pStyle w:val="0"/>
            </w:pPr>
            <w:r>
              <w:rPr>
                <w:sz w:val="20"/>
              </w:rPr>
              <w:t xml:space="preserve">Размещение Перечня налоговых расходов Удмуртской Республики на официальном сайте Министерства финансов Удмуртской Республики</w:t>
            </w:r>
          </w:p>
        </w:tc>
        <w:tc>
          <w:tcPr>
            <w:tcW w:w="3515" w:type="dxa"/>
          </w:tcPr>
          <w:p>
            <w:pPr>
              <w:pStyle w:val="0"/>
              <w:jc w:val="center"/>
            </w:pPr>
            <w:r>
              <w:rPr>
                <w:sz w:val="20"/>
              </w:rPr>
              <w:t xml:space="preserve">Министерство финансов Удмуртской Республики</w:t>
            </w:r>
          </w:p>
        </w:tc>
        <w:tc>
          <w:tcPr>
            <w:tcW w:w="2640" w:type="dxa"/>
          </w:tcPr>
          <w:p>
            <w:pPr>
              <w:pStyle w:val="0"/>
              <w:jc w:val="center"/>
            </w:pPr>
            <w:r>
              <w:rPr>
                <w:sz w:val="20"/>
              </w:rPr>
              <w:t xml:space="preserve">ежегодно до 31 декабря текущего финансового года</w:t>
            </w:r>
          </w:p>
        </w:tc>
        <w:tc>
          <w:tcPr>
            <w:tcW w:w="2948" w:type="dxa"/>
          </w:tcPr>
          <w:p>
            <w:pPr>
              <w:pStyle w:val="0"/>
            </w:pPr>
            <w:r>
              <w:rPr>
                <w:sz w:val="20"/>
              </w:rPr>
            </w:r>
          </w:p>
        </w:tc>
      </w:tr>
      <w:tr>
        <w:tc>
          <w:tcPr>
            <w:tcW w:w="680" w:type="dxa"/>
          </w:tcPr>
          <w:p>
            <w:pPr>
              <w:pStyle w:val="0"/>
              <w:jc w:val="center"/>
            </w:pPr>
            <w:r>
              <w:rPr>
                <w:sz w:val="20"/>
              </w:rPr>
              <w:t xml:space="preserve">3</w:t>
            </w:r>
          </w:p>
        </w:tc>
        <w:tc>
          <w:tcPr>
            <w:tcW w:w="3795" w:type="dxa"/>
          </w:tcPr>
          <w:p>
            <w:pPr>
              <w:pStyle w:val="0"/>
            </w:pPr>
            <w:r>
              <w:rPr>
                <w:sz w:val="20"/>
              </w:rPr>
              <w:t xml:space="preserve">Проведение оценки эффективности налоговых расходов Удмуртской Республики за год, предшествующий отчетному, направление ее результатов в Министерство финансов Удмуртской Республики</w:t>
            </w:r>
          </w:p>
        </w:tc>
        <w:tc>
          <w:tcPr>
            <w:tcW w:w="3515" w:type="dxa"/>
          </w:tcPr>
          <w:p>
            <w:pPr>
              <w:pStyle w:val="0"/>
              <w:jc w:val="center"/>
            </w:pPr>
            <w:r>
              <w:rPr>
                <w:sz w:val="20"/>
              </w:rPr>
              <w:t xml:space="preserve">кураторы налоговых расходов Удмуртской Республики - исполнительные органы государственной власти Удмуртской Республики</w:t>
            </w:r>
          </w:p>
        </w:tc>
        <w:tc>
          <w:tcPr>
            <w:tcW w:w="2640" w:type="dxa"/>
          </w:tcPr>
          <w:p>
            <w:pPr>
              <w:pStyle w:val="0"/>
              <w:jc w:val="center"/>
            </w:pPr>
            <w:r>
              <w:rPr>
                <w:sz w:val="20"/>
              </w:rPr>
              <w:t xml:space="preserve">ежегодно до 10 мая текущего финансового года</w:t>
            </w:r>
          </w:p>
        </w:tc>
        <w:tc>
          <w:tcPr>
            <w:tcW w:w="2948" w:type="dxa"/>
          </w:tcPr>
          <w:p>
            <w:pPr>
              <w:pStyle w:val="0"/>
              <w:jc w:val="center"/>
            </w:pPr>
            <w:r>
              <w:rPr>
                <w:sz w:val="20"/>
              </w:rPr>
              <w:t xml:space="preserve">результаты оценки эффективности налоговых расходов Удмуртской Республики с приложением аналитической записки, пояснений и обоснований выводов</w:t>
            </w:r>
          </w:p>
        </w:tc>
      </w:tr>
      <w:tr>
        <w:tc>
          <w:tcPr>
            <w:tcW w:w="680" w:type="dxa"/>
          </w:tcPr>
          <w:p>
            <w:pPr>
              <w:pStyle w:val="0"/>
              <w:jc w:val="center"/>
            </w:pPr>
            <w:r>
              <w:rPr>
                <w:sz w:val="20"/>
              </w:rPr>
              <w:t xml:space="preserve">4</w:t>
            </w:r>
          </w:p>
        </w:tc>
        <w:tc>
          <w:tcPr>
            <w:tcW w:w="3795" w:type="dxa"/>
          </w:tcPr>
          <w:p>
            <w:pPr>
              <w:pStyle w:val="0"/>
            </w:pPr>
            <w:r>
              <w:rPr>
                <w:sz w:val="20"/>
              </w:rPr>
              <w:t xml:space="preserve">Направление предложений о сохранении (уточнении, отмене) неэффективных льгот (пониженных ставок по налогам) в Министерство финансов Удмуртской Республики</w:t>
            </w:r>
          </w:p>
        </w:tc>
        <w:tc>
          <w:tcPr>
            <w:tcW w:w="3515" w:type="dxa"/>
          </w:tcPr>
          <w:p>
            <w:pPr>
              <w:pStyle w:val="0"/>
              <w:jc w:val="center"/>
            </w:pPr>
            <w:r>
              <w:rPr>
                <w:sz w:val="20"/>
              </w:rPr>
              <w:t xml:space="preserve">кураторы налоговых расходов Удмуртской Республики - исполнительные органы государственной власти Удмуртской Республики</w:t>
            </w:r>
          </w:p>
        </w:tc>
        <w:tc>
          <w:tcPr>
            <w:tcW w:w="2640" w:type="dxa"/>
          </w:tcPr>
          <w:p>
            <w:pPr>
              <w:pStyle w:val="0"/>
              <w:jc w:val="center"/>
            </w:pPr>
            <w:r>
              <w:rPr>
                <w:sz w:val="20"/>
              </w:rPr>
              <w:t xml:space="preserve">ежегодно до 10 мая текущего финансового года</w:t>
            </w:r>
          </w:p>
        </w:tc>
        <w:tc>
          <w:tcPr>
            <w:tcW w:w="2948" w:type="dxa"/>
          </w:tcPr>
          <w:p>
            <w:pPr>
              <w:pStyle w:val="0"/>
              <w:jc w:val="center"/>
            </w:pPr>
            <w:r>
              <w:rPr>
                <w:sz w:val="20"/>
              </w:rPr>
              <w:t xml:space="preserve">предложения о сохранении (уточнении, отмене) неэффективных налоговых льгот (пониженных ставок по налогам)</w:t>
            </w:r>
          </w:p>
        </w:tc>
      </w:tr>
      <w:tr>
        <w:tc>
          <w:tcPr>
            <w:tcW w:w="680" w:type="dxa"/>
          </w:tcPr>
          <w:p>
            <w:pPr>
              <w:pStyle w:val="0"/>
              <w:jc w:val="center"/>
            </w:pPr>
            <w:r>
              <w:rPr>
                <w:sz w:val="20"/>
              </w:rPr>
              <w:t xml:space="preserve">5</w:t>
            </w:r>
          </w:p>
        </w:tc>
        <w:tc>
          <w:tcPr>
            <w:tcW w:w="3795" w:type="dxa"/>
          </w:tcPr>
          <w:p>
            <w:pPr>
              <w:pStyle w:val="0"/>
            </w:pPr>
            <w:r>
              <w:rPr>
                <w:sz w:val="20"/>
              </w:rPr>
              <w:t xml:space="preserve">Обобщение результатов оценки эффективности налоговых расходов Удмуртской Республики на основе данных, представленных кураторами налоговых расходов Удмуртской Республики, направление результатов оценки эффективности налоговых расходов Удмуртской Республики в Министерство финансов Российской Федерации</w:t>
            </w:r>
          </w:p>
        </w:tc>
        <w:tc>
          <w:tcPr>
            <w:tcW w:w="3515" w:type="dxa"/>
          </w:tcPr>
          <w:p>
            <w:pPr>
              <w:pStyle w:val="0"/>
              <w:jc w:val="center"/>
            </w:pPr>
            <w:r>
              <w:rPr>
                <w:sz w:val="20"/>
              </w:rPr>
              <w:t xml:space="preserve">Министерство финансов Удмуртской Республики</w:t>
            </w:r>
          </w:p>
        </w:tc>
        <w:tc>
          <w:tcPr>
            <w:tcW w:w="2640" w:type="dxa"/>
          </w:tcPr>
          <w:p>
            <w:pPr>
              <w:pStyle w:val="0"/>
              <w:jc w:val="center"/>
            </w:pPr>
            <w:r>
              <w:rPr>
                <w:sz w:val="20"/>
              </w:rPr>
              <w:t xml:space="preserve">ежегодно до 1 июня текущего финансового года</w:t>
            </w:r>
          </w:p>
        </w:tc>
        <w:tc>
          <w:tcPr>
            <w:tcW w:w="2948" w:type="dxa"/>
          </w:tcPr>
          <w:p>
            <w:pPr>
              <w:pStyle w:val="0"/>
              <w:jc w:val="center"/>
            </w:pPr>
            <w:r>
              <w:rPr>
                <w:sz w:val="20"/>
              </w:rPr>
              <w:t xml:space="preserve">оценка эффективности налоговых расходов Удмуртской Республики</w:t>
            </w:r>
          </w:p>
        </w:tc>
      </w:tr>
      <w:tr>
        <w:tc>
          <w:tcPr>
            <w:tcW w:w="680" w:type="dxa"/>
          </w:tcPr>
          <w:p>
            <w:pPr>
              <w:pStyle w:val="0"/>
              <w:jc w:val="center"/>
            </w:pPr>
            <w:r>
              <w:rPr>
                <w:sz w:val="20"/>
              </w:rPr>
              <w:t xml:space="preserve">6</w:t>
            </w:r>
          </w:p>
        </w:tc>
        <w:tc>
          <w:tcPr>
            <w:tcW w:w="3795" w:type="dxa"/>
          </w:tcPr>
          <w:p>
            <w:pPr>
              <w:pStyle w:val="0"/>
            </w:pPr>
            <w:r>
              <w:rPr>
                <w:sz w:val="20"/>
              </w:rPr>
              <w:t xml:space="preserve">Формирование и направление уточненной информации о результатах оценки эффективности налоговых расходов Удмуртской Республики в Министерство финансов Российской Федерации</w:t>
            </w:r>
          </w:p>
        </w:tc>
        <w:tc>
          <w:tcPr>
            <w:tcW w:w="3515" w:type="dxa"/>
          </w:tcPr>
          <w:p>
            <w:pPr>
              <w:pStyle w:val="0"/>
              <w:jc w:val="center"/>
            </w:pPr>
            <w:r>
              <w:rPr>
                <w:sz w:val="20"/>
              </w:rPr>
              <w:t xml:space="preserve">Министерство финансов Удмуртской Республики</w:t>
            </w:r>
          </w:p>
        </w:tc>
        <w:tc>
          <w:tcPr>
            <w:tcW w:w="2640" w:type="dxa"/>
          </w:tcPr>
          <w:p>
            <w:pPr>
              <w:pStyle w:val="0"/>
              <w:jc w:val="center"/>
            </w:pPr>
            <w:r>
              <w:rPr>
                <w:sz w:val="20"/>
              </w:rPr>
              <w:t xml:space="preserve">ежегодно до 20 августа текущего финансового года</w:t>
            </w:r>
          </w:p>
        </w:tc>
        <w:tc>
          <w:tcPr>
            <w:tcW w:w="2948" w:type="dxa"/>
          </w:tcPr>
          <w:p>
            <w:pPr>
              <w:pStyle w:val="0"/>
              <w:jc w:val="center"/>
            </w:pPr>
            <w:r>
              <w:rPr>
                <w:sz w:val="20"/>
              </w:rPr>
              <w:t xml:space="preserve">оценка эффективности налоговых расходов Удмуртской Республики</w:t>
            </w:r>
          </w:p>
        </w:tc>
      </w:tr>
      <w:tr>
        <w:tc>
          <w:tcPr>
            <w:tcW w:w="680" w:type="dxa"/>
          </w:tcPr>
          <w:p>
            <w:pPr>
              <w:pStyle w:val="0"/>
              <w:jc w:val="center"/>
            </w:pPr>
            <w:r>
              <w:rPr>
                <w:sz w:val="20"/>
              </w:rPr>
              <w:t xml:space="preserve">7</w:t>
            </w:r>
          </w:p>
        </w:tc>
        <w:tc>
          <w:tcPr>
            <w:tcW w:w="3795" w:type="dxa"/>
          </w:tcPr>
          <w:p>
            <w:pPr>
              <w:pStyle w:val="0"/>
            </w:pPr>
            <w:r>
              <w:rPr>
                <w:sz w:val="20"/>
              </w:rPr>
              <w:t xml:space="preserve">Направление Председателю Правительства Удмуртской Республики результатов оценки эффективности налоговых расходов Удмуртской Республики, свода предложений по отмене (уточнению) неэффективных льгот (пониженных ставок по налогам), подготовленных на основе данных, представленных кураторами налоговых расходов Удмуртской Республики</w:t>
            </w:r>
          </w:p>
        </w:tc>
        <w:tc>
          <w:tcPr>
            <w:tcW w:w="3515" w:type="dxa"/>
          </w:tcPr>
          <w:p>
            <w:pPr>
              <w:pStyle w:val="0"/>
              <w:jc w:val="center"/>
            </w:pPr>
            <w:r>
              <w:rPr>
                <w:sz w:val="20"/>
              </w:rPr>
              <w:t xml:space="preserve">Министерство финансов Удмуртской Республики</w:t>
            </w:r>
          </w:p>
        </w:tc>
        <w:tc>
          <w:tcPr>
            <w:tcW w:w="2640" w:type="dxa"/>
          </w:tcPr>
          <w:p>
            <w:pPr>
              <w:pStyle w:val="0"/>
              <w:jc w:val="center"/>
            </w:pPr>
            <w:r>
              <w:rPr>
                <w:sz w:val="20"/>
              </w:rPr>
              <w:t xml:space="preserve">ежегодно до 1 сентября текущего финансового года</w:t>
            </w:r>
          </w:p>
        </w:tc>
        <w:tc>
          <w:tcPr>
            <w:tcW w:w="2948" w:type="dxa"/>
          </w:tcPr>
          <w:p>
            <w:pPr>
              <w:pStyle w:val="0"/>
              <w:jc w:val="center"/>
            </w:pPr>
            <w:r>
              <w:rPr>
                <w:sz w:val="20"/>
              </w:rPr>
              <w:t xml:space="preserve">оценка эффективности налоговых расходов Удмуртской Республики, свод предложений по отмене (уточнению) неэффективных льгот (пониженных ставок по налогам)</w:t>
            </w:r>
          </w:p>
        </w:tc>
      </w:tr>
      <w:tr>
        <w:tc>
          <w:tcPr>
            <w:tcW w:w="680" w:type="dxa"/>
          </w:tcPr>
          <w:p>
            <w:pPr>
              <w:pStyle w:val="0"/>
              <w:jc w:val="center"/>
            </w:pPr>
            <w:r>
              <w:rPr>
                <w:sz w:val="20"/>
              </w:rPr>
              <w:t xml:space="preserve">8</w:t>
            </w:r>
          </w:p>
        </w:tc>
        <w:tc>
          <w:tcPr>
            <w:tcW w:w="3795" w:type="dxa"/>
          </w:tcPr>
          <w:p>
            <w:pPr>
              <w:pStyle w:val="0"/>
            </w:pPr>
            <w:r>
              <w:rPr>
                <w:sz w:val="20"/>
              </w:rPr>
              <w:t xml:space="preserve">Внесение изменений в нормативные правовые акты Удмуртской Республики по изменению условий предоставления налоговых льгот (пониженных ставок по налогам) или отмене льгот (пониженных ставок по налогам)</w:t>
            </w:r>
          </w:p>
        </w:tc>
        <w:tc>
          <w:tcPr>
            <w:tcW w:w="3515" w:type="dxa"/>
          </w:tcPr>
          <w:p>
            <w:pPr>
              <w:pStyle w:val="0"/>
              <w:jc w:val="center"/>
            </w:pPr>
            <w:r>
              <w:rPr>
                <w:sz w:val="20"/>
              </w:rPr>
              <w:t xml:space="preserve">кураторы налоговых расходов Удмуртской Республики - исполнительные органы государственной власти Удмуртской Республики</w:t>
            </w:r>
          </w:p>
        </w:tc>
        <w:tc>
          <w:tcPr>
            <w:tcW w:w="2640" w:type="dxa"/>
          </w:tcPr>
          <w:p>
            <w:pPr>
              <w:pStyle w:val="0"/>
              <w:jc w:val="center"/>
            </w:pPr>
            <w:r>
              <w:rPr>
                <w:sz w:val="20"/>
              </w:rPr>
              <w:t xml:space="preserve">при необходимости</w:t>
            </w:r>
          </w:p>
        </w:tc>
        <w:tc>
          <w:tcPr>
            <w:tcW w:w="2948"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Главы УР от 11.12.2019 N 314-РГ</w:t>
            <w:br/>
            <w:t>(ред. от 27.12.2022)</w:t>
            <w:br/>
            <w:t>"Об утверждении Программы оздоровления государственных...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Главы УР от 11.12.2019 N 314-РГ</w:t>
            <w:br/>
            <w:t>(ред. от 27.12.2022)</w:t>
            <w:br/>
            <w:t>"Об утверждении Программы оздоровления государственных...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724AD1855CF3EDFA099936998D5E850EA9C4F542550D7420DE0837B7AC357FE8A039108EB35391A32806D71CE89DB65926E74B890D70339AC7A4D41f3gCN" TargetMode = "External"/>
	<Relationship Id="rId8" Type="http://schemas.openxmlformats.org/officeDocument/2006/relationships/hyperlink" Target="consultantplus://offline/ref=D724AD1855CF3EDFA099936998D5E850EA9C4F542550D54F09E3837B7AC357FE8A039108EB35391A32806D73C989DB65926E74B890D70339AC7A4D41f3gCN" TargetMode = "External"/>
	<Relationship Id="rId9" Type="http://schemas.openxmlformats.org/officeDocument/2006/relationships/hyperlink" Target="consultantplus://offline/ref=D724AD1855CF3EDFA099936998D5E850EA9C4F542551D1480AE5837B7AC357FE8A039108EB35391A32806D73C989DB65926E74B890D70339AC7A4D41f3gCN" TargetMode = "External"/>
	<Relationship Id="rId10" Type="http://schemas.openxmlformats.org/officeDocument/2006/relationships/hyperlink" Target="consultantplus://offline/ref=D724AD1855CF3EDFA099936998D5E850EA9C4F542551DB430DE0837B7AC357FE8A039108EB35391A32806D73C989DB65926E74B890D70339AC7A4D41f3gCN" TargetMode = "External"/>
	<Relationship Id="rId11" Type="http://schemas.openxmlformats.org/officeDocument/2006/relationships/hyperlink" Target="consultantplus://offline/ref=D724AD1855CF3EDFA099936998D5E850EA9C4F542556D74A0AE5837B7AC357FE8A039108EB35391A32806D73C989DB65926E74B890D70339AC7A4D41f3gCN" TargetMode = "External"/>
	<Relationship Id="rId12" Type="http://schemas.openxmlformats.org/officeDocument/2006/relationships/hyperlink" Target="consultantplus://offline/ref=D724AD1855CF3EDFA099936998D5E850EA9C4F542551D1480AE5837B7AC357FE8A039108EB35391A32806D73C789DB65926E74B890D70339AC7A4D41f3gCN" TargetMode = "External"/>
	<Relationship Id="rId13" Type="http://schemas.openxmlformats.org/officeDocument/2006/relationships/hyperlink" Target="consultantplus://offline/ref=D724AD1855CF3EDFA099936998D5E850EA9C4F542556D74A0AE5837B7AC357FE8A039108EB35391A32806D73C889DB65926E74B890D70339AC7A4D41f3gCN" TargetMode = "External"/>
	<Relationship Id="rId14" Type="http://schemas.openxmlformats.org/officeDocument/2006/relationships/hyperlink" Target="consultantplus://offline/ref=D724AD1855CF3EDFA099936998D5E850EA9C4F542556D74A0AE5837B7AC357FE8A039108EB35391A32806D73C889DB65926E74B890D70339AC7A4D41f3gCN" TargetMode = "External"/>
	<Relationship Id="rId15" Type="http://schemas.openxmlformats.org/officeDocument/2006/relationships/hyperlink" Target="consultantplus://offline/ref=D724AD1855CF3EDFA099936998D5E850EA9C4F542556D74A0AE5837B7AC357FE8A039108EB35391A32806D73C889DB65926E74B890D70339AC7A4D41f3gCN" TargetMode = "External"/>
	<Relationship Id="rId16" Type="http://schemas.openxmlformats.org/officeDocument/2006/relationships/hyperlink" Target="consultantplus://offline/ref=D724AD1855CF3EDFA099936998D5E850EA9C4F542552DA480AED837B7AC357FE8A039108F935611630857373C99C8D34D4f3g8N" TargetMode = "External"/>
	<Relationship Id="rId17" Type="http://schemas.openxmlformats.org/officeDocument/2006/relationships/hyperlink" Target="consultantplus://offline/ref=D724AD1855CF3EDFA099936998D5E850EA9C4F542556D74A0AE5837B7AC357FE8A039108EB35391A32806D73C789DB65926E74B890D70339AC7A4D41f3gCN" TargetMode = "External"/>
	<Relationship Id="rId18" Type="http://schemas.openxmlformats.org/officeDocument/2006/relationships/hyperlink" Target="consultantplus://offline/ref=D724AD1855CF3EDFA0998D648EB9B658ED94175F2655D81C57B0852C259351ABD843CF51AA742A1B349E6F73CDf8g1N" TargetMode = "External"/>
	<Relationship Id="rId19" Type="http://schemas.openxmlformats.org/officeDocument/2006/relationships/hyperlink" Target="consultantplus://offline/ref=D724AD1855CF3EDFA0998D648EB9B658ED94175F2655D81C57B0852C259351ABD843CF51AA742A1B349E6F73CDf8g1N"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consultantplus://offline/ref=D724AD1855CF3EDFA0998D648EB9B658EA9318592C57D81C57B0852C259351ABD843CF51AA742A1B349E6F73CDf8g1N" TargetMode = "External"/>
	<Relationship Id="rId23" Type="http://schemas.openxmlformats.org/officeDocument/2006/relationships/hyperlink" Target="consultantplus://offline/ref=79E29853624A539BC49086D99ADDE8F1C22E2B8C70F69624BFCDF07B2952DEC767EC2C6127581900665198F262g4g8N" TargetMode = "External"/>
	<Relationship Id="rId24" Type="http://schemas.openxmlformats.org/officeDocument/2006/relationships/hyperlink" Target="consultantplus://offline/ref=79E29853624A539BC49098D48CB1B6F9C52574877FF99A70E292AB267E5BD49032A32D3D61080A0265519AF47E49FEC3gBg6N" TargetMode = "External"/>
	<Relationship Id="rId25" Type="http://schemas.openxmlformats.org/officeDocument/2006/relationships/hyperlink" Target="consultantplus://offline/ref=79E29853624A539BC49098D48CB1B6F9C525748770F79C7BEA92AB267E5BD49032A32D2F61500600604798F66B1FAF85E016AAEAFA47ACE1CF0BF5g9gBN" TargetMode = "External"/>
	<Relationship Id="rId26" Type="http://schemas.openxmlformats.org/officeDocument/2006/relationships/hyperlink" Target="consultantplus://offline/ref=79E29853624A539BC49086D99ADDE8F1C22A228878F49624BFCDF07B2952DEC767EC2C6127581900665198F262g4g8N" TargetMode = "External"/>
	<Relationship Id="rId27" Type="http://schemas.openxmlformats.org/officeDocument/2006/relationships/hyperlink" Target="consultantplus://offline/ref=79E29853624A539BC49098D48CB1B6F9C525748778F19470E290F62C7602D89235AC723866190A01604F9AF06440AA90F14EA5EDE159AAF9D309F79AgDg9N" TargetMode = "External"/>
	<Relationship Id="rId28" Type="http://schemas.openxmlformats.org/officeDocument/2006/relationships/hyperlink" Target="consultantplus://offline/ref=79E29853624A539BC49098D48CB1B6F9C525748778F19470E290F62C7602D89235AC723866190A01604F9FF36440AA90F14EA5EDE159AAF9D309F79AgDg9N" TargetMode = "External"/>
	<Relationship Id="rId29" Type="http://schemas.openxmlformats.org/officeDocument/2006/relationships/hyperlink" Target="consultantplus://offline/ref=79E29853624A539BC49098D48CB1B6F9C525748778F19470E290F62C7602D89235AC723866190A01604E9EF06640AA90F14EA5EDE159AAF9D309F79AgDg9N" TargetMode = "External"/>
	<Relationship Id="rId30" Type="http://schemas.openxmlformats.org/officeDocument/2006/relationships/hyperlink" Target="consultantplus://offline/ref=79E29853624A539BC49098D48CB1B6F9C525748778F59F75E691F62C7602D89235AC72387419520D624A84F26655FCC1B7g1g8N" TargetMode = "External"/>
	<Relationship Id="rId31" Type="http://schemas.openxmlformats.org/officeDocument/2006/relationships/hyperlink" Target="consultantplus://offline/ref=79E29853624A539BC49098D48CB1B6F9C525748778F29B75E090F62C7602D89235AC72387419520D624A84F26655FCC1B7g1g8N" TargetMode = "External"/>
	<Relationship Id="rId32" Type="http://schemas.openxmlformats.org/officeDocument/2006/relationships/hyperlink" Target="consultantplus://offline/ref=79E29853624A539BC49098D48CB1B6F9C525748778F29977E799F62C7602D89235AC723866190A01604F9AF36140AA90F14EA5EDE159AAF9D309F79AgDg9N" TargetMode = "External"/>
	<Relationship Id="rId33" Type="http://schemas.openxmlformats.org/officeDocument/2006/relationships/hyperlink" Target="consultantplus://offline/ref=79E29853624A539BC49086D99ADDE8F1C52C298278F59624BFCDF07B2952DEC767EC2C6127581900665198F262g4g8N" TargetMode = "External"/>
	<Relationship Id="rId34" Type="http://schemas.openxmlformats.org/officeDocument/2006/relationships/hyperlink" Target="consultantplus://offline/ref=BB8EEE90E1EE1DCBEC817A528B05E40B5811F7D1B7D906CF8E5E7BD5B7C6186405602B2F53C1AC5FA75A4661969ED8B0C86BFE2A30C57555FF6F2A7AhDgFN" TargetMode = "External"/>
	<Relationship Id="rId35" Type="http://schemas.openxmlformats.org/officeDocument/2006/relationships/hyperlink" Target="consultantplus://offline/ref=BB8EEE90E1EE1DCBEC817A528B05E40B5811F7D1B7D903CD8E5D7BD5B7C6186405602B2F41C1F453A5595163998B8EE18Eh3gDN" TargetMode = "External"/>
	<Relationship Id="rId36" Type="http://schemas.openxmlformats.org/officeDocument/2006/relationships/hyperlink" Target="consultantplus://offline/ref=BB8EEE90E1EE1DCBEC817A528B05E40B5811F7D1B7D902CD88577BD5B7C6186405602B2F41C1F453A5595163998B8EE18Eh3gDN" TargetMode = "External"/>
	<Relationship Id="rId37" Type="http://schemas.openxmlformats.org/officeDocument/2006/relationships/hyperlink" Target="consultantplus://offline/ref=BB8EEE90E1EE1DCBEC817A528B05E40B5811F7D1B7DE01CA8B5E7BD5B7C6186405602B2F41C1F453A5595163998B8EE18Eh3gDN" TargetMode = "External"/>
	<Relationship Id="rId38" Type="http://schemas.openxmlformats.org/officeDocument/2006/relationships/hyperlink" Target="consultantplus://offline/ref=BB8EEE90E1EE1DCBEC817A528B05E40B5811F7D1B7D906CF8E5E7BD5B7C6186405602B2F53C1AC5FA75A4661969ED8B0C86BFE2A30C57555FF6F2A7AhDgFN" TargetMode = "External"/>
	<Relationship Id="rId39" Type="http://schemas.openxmlformats.org/officeDocument/2006/relationships/hyperlink" Target="consultantplus://offline/ref=BB8EEE90E1EE1DCBEC817A528B05E40B5811F7D1B7D903CD8E5D7BD5B7C6186405602B2F41C1F453A5595163998B8EE18Eh3gDN" TargetMode = "External"/>
	<Relationship Id="rId40" Type="http://schemas.openxmlformats.org/officeDocument/2006/relationships/hyperlink" Target="consultantplus://offline/ref=BB8EEE90E1EE1DCBEC817A528B05E40B5811F7D1B7D902CD88577BD5B7C6186405602B2F41C1F453A5595163998B8EE18Eh3gDN" TargetMode = "External"/>
	<Relationship Id="rId41" Type="http://schemas.openxmlformats.org/officeDocument/2006/relationships/hyperlink" Target="consultantplus://offline/ref=BB8EEE90E1EE1DCBEC817A528B05E40B5811F7D1B7D903CA84577BD5B7C6186405602B2F41C1F453A5595163998B8EE18Eh3gDN" TargetMode = "External"/>
	<Relationship Id="rId42" Type="http://schemas.openxmlformats.org/officeDocument/2006/relationships/hyperlink" Target="consultantplus://offline/ref=BB8EEE90E1EE1DCBEC817A528B05E40B5811F7D1B7DE01CA8B5E7BD5B7C6186405602B2F41C1F453A5595163998B8EE18Eh3gDN" TargetMode = "External"/>
	<Relationship Id="rId43" Type="http://schemas.openxmlformats.org/officeDocument/2006/relationships/hyperlink" Target="consultantplus://offline/ref=BB8EEE90E1EE1DCBEC817A528B05E40B5811F7D1B7D906C385567BD5B7C6186405602B2F53C1AC5FA754466B9B9ED8B0C86BFE2A30C57555FF6F2A7AhDgFN" TargetMode = "External"/>
	<Relationship Id="rId44" Type="http://schemas.openxmlformats.org/officeDocument/2006/relationships/hyperlink" Target="consultantplus://offline/ref=BB8EEE90E1EE1DCBEC817A528B05E40B5811F7D1B7D906C38C5B7BD5B7C6186405602B2F53C1AC5FA35D4C65989ED8B0C86BFE2A30C57555FF6F2A7AhDgFN" TargetMode = "External"/>
	<Relationship Id="rId45" Type="http://schemas.openxmlformats.org/officeDocument/2006/relationships/hyperlink" Target="consultantplus://offline/ref=BB8EEE90E1EE1DCBEC817A528B05E40B5811F7D1B7D907C38C587BD5B7C6186405602B2F53C1AC5FA6554E65969ED8B0C86BFE2A30C57555FF6F2A7AhDgFN" TargetMode = "External"/>
	<Relationship Id="rId46" Type="http://schemas.openxmlformats.org/officeDocument/2006/relationships/hyperlink" Target="consultantplus://offline/ref=BB8EEE90E1EE1DCBEC817A528B05E40B5811F7D1B7D906CE8C5B7BD5B7C6186405602B2F53C1AC5FA4554C649F9ED8B0C86BFE2A30C57555FF6F2A7AhDgFN" TargetMode = "External"/>
	<Relationship Id="rId47" Type="http://schemas.openxmlformats.org/officeDocument/2006/relationships/hyperlink" Target="consultantplus://offline/ref=BB8EEE90E1EE1DCBEC817A528B05E40B5811F7D1B7D903C38D5E7BD5B7C6186405602B2F53C1AC5FA35F48669C9ED8B0C86BFE2A30C57555FF6F2A7AhDgFN" TargetMode = "External"/>
	<Relationship Id="rId48" Type="http://schemas.openxmlformats.org/officeDocument/2006/relationships/hyperlink" Target="consultantplus://offline/ref=BB8EEE90E1EE1DCBEC817A528B05E40B5811F7D1B7DF03CE8C5C7BD5B7C6186405602B2F41C1F453A5595163998B8EE18Eh3gDN" TargetMode = "External"/>
	<Relationship Id="rId49" Type="http://schemas.openxmlformats.org/officeDocument/2006/relationships/hyperlink" Target="consultantplus://offline/ref=BB8EEE90E1EE1DCBEC81645F9D69BA035F1EACD5B4D90B9CD10B7D82E8961E3145202D721285A155F30D0B36929789FF8C38ED2A35D9h7g6N" TargetMode = "External"/>
	<Relationship Id="rId50" Type="http://schemas.openxmlformats.org/officeDocument/2006/relationships/hyperlink" Target="consultantplus://offline/ref=BB8EEE90E1EE1DCBEC817A528B05E40B5811F7D1B7DC07CA85587BD5B7C6186405602B2F41C1F453A5595163998B8EE18Eh3gDN" TargetMode = "External"/>
	<Relationship Id="rId51" Type="http://schemas.openxmlformats.org/officeDocument/2006/relationships/hyperlink" Target="consultantplus://offline/ref=BB8EEE90E1EE1DCBEC81645F9D69BA035F19ADDABED90B9CD10B7D82E8961E3145202D7E1381AA0AF6181A6E9D9092E18A20F12837hDg8N" TargetMode = "External"/>
	<Relationship Id="rId52" Type="http://schemas.openxmlformats.org/officeDocument/2006/relationships/hyperlink" Target="consultantplus://offline/ref=BB8EEE90E1EE1DCBEC817A528B05E40B5811F7D1B7DC03CA8F5B7BD5B7C6186405602B2F41C1F453A5595163998B8EE18Eh3gDN" TargetMode = "External"/>
	<Relationship Id="rId53" Type="http://schemas.openxmlformats.org/officeDocument/2006/relationships/hyperlink" Target="consultantplus://offline/ref=BB8EEE90E1EE1DCBEC817A528B05E40B5811F7D1B7D903CF8D587BD5B7C6186405602B2F41C1F453A5595163998B8EE18Eh3gDN" TargetMode = "External"/>
	<Relationship Id="rId54" Type="http://schemas.openxmlformats.org/officeDocument/2006/relationships/hyperlink" Target="consultantplus://offline/ref=BB8EEE90E1EE1DCBEC817A528B05E40B5811F7D1B7DE08CC8B5D7BD5B7C6186405602B2F41C1F453A5595163998B8EE18Eh3gDN" TargetMode = "External"/>
	<Relationship Id="rId55" Type="http://schemas.openxmlformats.org/officeDocument/2006/relationships/hyperlink" Target="consultantplus://offline/ref=BB8EEE90E1EE1DCBEC817A528B05E40B5811F7D1B7DF04CD88597BD5B7C6186405602B2F41C1F453A5595163998B8EE18Eh3gDN" TargetMode = "External"/>
	<Relationship Id="rId56" Type="http://schemas.openxmlformats.org/officeDocument/2006/relationships/hyperlink" Target="consultantplus://offline/ref=E096A491C2677BA3924525CF41DE147943806D98E19F09D57E19D04827EBA3DC5108C40368C21DF4108BACEE72E098AA69iEg9N" TargetMode = "External"/>
	<Relationship Id="rId57" Type="http://schemas.openxmlformats.org/officeDocument/2006/relationships/hyperlink" Target="consultantplus://offline/ref=E096A491C2677BA3924525CF41DE147943806D98E19808DC7E18D04827EBA3DC5108C40368C21DF4108BACEE72E098AA69iEg9N" TargetMode = "External"/>
	<Relationship Id="rId58" Type="http://schemas.openxmlformats.org/officeDocument/2006/relationships/hyperlink" Target="consultantplus://offline/ref=E096A491C2677BA3924525CF41DE147943806D98E19803DA7C1FD04827EBA3DC5108C40368C21DF4108BACEE72E098AA69iEg9N" TargetMode = "External"/>
	<Relationship Id="rId59" Type="http://schemas.openxmlformats.org/officeDocument/2006/relationships/hyperlink" Target="consultantplus://offline/ref=E096A491C2677BA3924525CF41DE147943806D98E19F0DD97917D04827EBA3DC5108C40368C21DF4108BACEE72E098AA69iEg9N" TargetMode = "External"/>
	<Relationship Id="rId60" Type="http://schemas.openxmlformats.org/officeDocument/2006/relationships/hyperlink" Target="consultantplus://offline/ref=E096A491C2677BA3924525CF41DE147943806D98E19808DC7919D04827EBA3DC5108C40368C21DF4108BACEE72E098AA69iEg9N" TargetMode = "External"/>
	<Relationship Id="rId61" Type="http://schemas.openxmlformats.org/officeDocument/2006/relationships/hyperlink" Target="consultantplus://offline/ref=E096A491C2677BA3924525CF41DE147943806D98E19F0CDD7B17D04827EBA3DC5108C40368C21DF4108BACEE72E098AA69iEg9N" TargetMode = "External"/>
	<Relationship Id="rId62" Type="http://schemas.openxmlformats.org/officeDocument/2006/relationships/hyperlink" Target="consultantplus://offline/ref=E096A491C2677BA3924525CF41DE147943806D98E4930CD97B158D422FB2AFDE56079B067DD345FB1790B2E86AFC9AA8i6g8N" TargetMode = "External"/>
	<Relationship Id="rId63" Type="http://schemas.openxmlformats.org/officeDocument/2006/relationships/hyperlink" Target="consultantplus://offline/ref=E096A491C2677BA3924525CF41DE147943806D98E79F0EDD7B158D422FB2AFDE56079B067DD345FB1790B2E86AFC9AA8i6g8N" TargetMode = "External"/>
	<Relationship Id="rId64" Type="http://schemas.openxmlformats.org/officeDocument/2006/relationships/hyperlink" Target="consultantplus://offline/ref=E096A491C2677BA3924525CF41DE147943806D98E69E09DF79158D422FB2AFDE56079B067DD345FB1790B2E86AFC9AA8i6g8N" TargetMode = "External"/>
	<Relationship Id="rId65" Type="http://schemas.openxmlformats.org/officeDocument/2006/relationships/hyperlink" Target="consultantplus://offline/ref=E096A491C2677BA3924525CF41DE147943806D98E19809D97917D04827EBA3DC5108C40368C21DF4108BACEE72E098AA69iEg9N" TargetMode = "External"/>
	<Relationship Id="rId66" Type="http://schemas.openxmlformats.org/officeDocument/2006/relationships/hyperlink" Target="consultantplus://offline/ref=E096A491C2677BA3924525CF41DE147943806D98E19F0DD97917D04827EBA3DC5108C40368C21DF4108BACEE72E098AA69iEg9N" TargetMode = "External"/>
	<Relationship Id="rId67" Type="http://schemas.openxmlformats.org/officeDocument/2006/relationships/hyperlink" Target="consultantplus://offline/ref=E096A491C2677BA392453BC257B24A7144883197E39B018B224AD61F78BBA5891148C255388541F246DFF6BB79FC9FB46BECBF00903Ei3g7N" TargetMode = "External"/>
	<Relationship Id="rId68" Type="http://schemas.openxmlformats.org/officeDocument/2006/relationships/hyperlink" Target="consultantplus://offline/ref=E096A491C2677BA3924525CF41DE147943806D98E19F0DDC7C1BD04827EBA3DC5108C40368C21DF4108BACEE72E098AA69iEg9N" TargetMode = "External"/>
	<Relationship Id="rId69" Type="http://schemas.openxmlformats.org/officeDocument/2006/relationships/hyperlink" Target="consultantplus://offline/ref=E096A491C2677BA392453BC257B24A7144883696E89A018B224AD61F78BBA58903489A5A3B8356F91490B0EE76iFgDN" TargetMode = "External"/>
	<Relationship Id="rId70" Type="http://schemas.openxmlformats.org/officeDocument/2006/relationships/hyperlink" Target="consultantplus://offline/ref=E096A491C2677BA392453BC257B24A7144883696E89A018B224AD61F78BBA58903489A5A3B8356F91490B0EE76iFgDN" TargetMode = "External"/>
	<Relationship Id="rId71" Type="http://schemas.openxmlformats.org/officeDocument/2006/relationships/hyperlink" Target="consultantplus://offline/ref=E096A491C2677BA3924525CF41DE147943806D98E19909D97D19D04827EBA3DC5108C40368C21DF4108BACEE72E098AA69iEg9N" TargetMode = "External"/>
	<Relationship Id="rId72" Type="http://schemas.openxmlformats.org/officeDocument/2006/relationships/hyperlink" Target="consultantplus://offline/ref=E096A491C2677BA3924525CF41DE147943806D98E1980AD47B1DD04827EBA3DC5108C40368C21DF4108BACEE72E098AA69iEg9N" TargetMode = "External"/>
	<Relationship Id="rId73" Type="http://schemas.openxmlformats.org/officeDocument/2006/relationships/hyperlink" Target="consultantplus://offline/ref=E096A491C2677BA392453BC257B24A71448F3B97E19E018B224AD61F78BBA5891148C255398540F246DFF6BB79FC9FB46BECBF00903Ei3g7N" TargetMode = "External"/>
	<Relationship Id="rId74" Type="http://schemas.openxmlformats.org/officeDocument/2006/relationships/hyperlink" Target="consultantplus://offline/ref=E096A491C2677BA3924525CF41DE147943806D98E19F0FDD781CD04827EBA3DC5108C40368C21DF4108BACEE72E098AA69iEg9N" TargetMode = "External"/>
	<Relationship Id="rId75" Type="http://schemas.openxmlformats.org/officeDocument/2006/relationships/hyperlink" Target="consultantplus://offline/ref=E096A491C2677BA3924525CF41DE147943806D98E19F0ED87C19D04827EBA3DC5108C40368C21DF4108BACEE72E098AA69iEg9N" TargetMode = "External"/>
	<Relationship Id="rId76" Type="http://schemas.openxmlformats.org/officeDocument/2006/relationships/hyperlink" Target="consultantplus://offline/ref=E096A491C2677BA392453BC257B24A71448F3B97E19E018B224AD61F78BBA58903489A5A3B8356F91490B0EE76iFgDN" TargetMode = "External"/>
	<Relationship Id="rId77" Type="http://schemas.openxmlformats.org/officeDocument/2006/relationships/hyperlink" Target="consultantplus://offline/ref=E096A491C2677BA3924525CF41DE147943806D98E1980FD4791BD04827EBA3DC5108C40368C21DF4108BACEE72E098AA69iEg9N" TargetMode = "External"/>
	<Relationship Id="rId78" Type="http://schemas.openxmlformats.org/officeDocument/2006/relationships/hyperlink" Target="consultantplus://offline/ref=E096A491C2677BA3924525CF41DE147943806D98E19A0FDB7B17D04827EBA3DC5108C40368C21DF4108BACEE72E098AA69iEg9N" TargetMode = "External"/>
	<Relationship Id="rId79" Type="http://schemas.openxmlformats.org/officeDocument/2006/relationships/hyperlink" Target="consultantplus://offline/ref=E096A491C2677BA3924525CF41DE147943806D98E19A0FDB7B17D04827EBA3DC5108C40368C21DF4108BACEE72E098AA69iEg9N" TargetMode = "External"/>
	<Relationship Id="rId80" Type="http://schemas.openxmlformats.org/officeDocument/2006/relationships/hyperlink" Target="consultantplus://offline/ref=E096A491C2677BA3924525CF41DE147943806D98E19F0AD47819D04827EBA3DC5108C40368C21DF4108BACEE72E098AA69iEg9N" TargetMode = "External"/>
	<Relationship Id="rId81" Type="http://schemas.openxmlformats.org/officeDocument/2006/relationships/hyperlink" Target="consultantplus://offline/ref=E096A491C2677BA3924525CF41DE147943806D98E89B03DC77158D422FB2AFDE56079B067DD345FB1790B2E86AFC9AA8i6g8N" TargetMode = "External"/>
	<Relationship Id="rId82" Type="http://schemas.openxmlformats.org/officeDocument/2006/relationships/hyperlink" Target="consultantplus://offline/ref=E096A491C2677BA3924525CF41DE147943806D98E99A02DB79158D422FB2AFDE56079B067DD345FB1790B2E86AFC9AA8i6g8N" TargetMode = "External"/>
	<Relationship Id="rId83" Type="http://schemas.openxmlformats.org/officeDocument/2006/relationships/hyperlink" Target="consultantplus://offline/ref=E096A491C2677BA392453BC257B24A7142833490EBCD5689731FD81A70EBFF990701CD5227864EE7108EB0iEgDN" TargetMode = "External"/>
	<Relationship Id="rId84" Type="http://schemas.openxmlformats.org/officeDocument/2006/relationships/hyperlink" Target="consultantplus://offline/ref=E096A491C2677BA392453BC257B24A7142833490EBCD5689731FD81A70EBFF990701CD5227864EE7108EB0iEgDN" TargetMode = "External"/>
	<Relationship Id="rId85" Type="http://schemas.openxmlformats.org/officeDocument/2006/relationships/hyperlink" Target="consultantplus://offline/ref=E096A491C2677BA392453BC257B24A7142833490EBCD5689731FD81A70EBFF990701CD5227864EE7108EB0iEg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Главы УР от 11.12.2019 N 314-РГ
(ред. от 27.12.2022)
"Об утверждении Программы оздоровления государственных финансов Удмуртской Республики на период до 2025 года"</dc:title>
  <dcterms:created xsi:type="dcterms:W3CDTF">2023-06-25T13:32:31Z</dcterms:created>
</cp:coreProperties>
</file>