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УР от 12.05.2023 N 349-р</w:t>
              <w:br/>
              <w:t xml:space="preserve">"О консультативно-экспертном совете по вопросам регулирования производства и оборота этилового спирта, алкогольной и спиртосодержащей продукции при Правительстве Удмуртской Республики"</w:t>
              <w:br/>
              <w:t xml:space="preserve">(вместе с "Положением о консультативно-экспертном совете по вопросам регулирования производства и оборота этилового спирта, алкогольной и спиртосодержащей продукции при Правительстве Удмуртской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мая 2023 г. N 349-р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КОНСУЛЬТАТИВНО-ЭКСПЕРТНОМ СОВЕТЕ ПО ВОПРОСАМ РЕГУЛИРОВАНИЯ</w:t>
      </w:r>
    </w:p>
    <w:p>
      <w:pPr>
        <w:pStyle w:val="2"/>
        <w:jc w:val="center"/>
      </w:pPr>
      <w:r>
        <w:rPr>
          <w:sz w:val="20"/>
        </w:rPr>
        <w:t xml:space="preserve">ПРОИЗВОДСТВА И ОБОРОТА ЭТИЛОВОГО СПИРТА, АЛКОГОЛЬНОЙ</w:t>
      </w:r>
    </w:p>
    <w:p>
      <w:pPr>
        <w:pStyle w:val="2"/>
        <w:jc w:val="center"/>
      </w:pPr>
      <w:r>
        <w:rPr>
          <w:sz w:val="20"/>
        </w:rPr>
        <w:t xml:space="preserve">И СПИРТОСОДЕРЖАЩЕЙ ПРОДУКЦИИ ПРИ ПРАВИТЕЛЬСТВЕ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sz w:val="20"/>
            <w:color w:val="0000ff"/>
          </w:rPr>
          <w:t xml:space="preserve">пунктом 3 статьи 24</w:t>
        </w:r>
      </w:hyperlink>
      <w:r>
        <w:rPr>
          <w:sz w:val="20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консультативно-экспертный совет по вопросам регулирования производства и оборота этилового спирта, алкогольной и спиртосодержащей продукции при Правительстве Удмуртской Республики (далее - Консультативно-экспертный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консультативно-экспертном совете по вопросам регулирования производства и оборота этилового спирта, алкогольной и спиртосодержащей продукции при Правительстве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1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консультативно-экспертного совета по вопросам регулирования производства и оборота этилового спирта, алкогольной и спиртосодержащей продукции при Правительстве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Министерству внутренних дел по Удмуртской Республике оказывать содействие Консультативно-экспертному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органам местного самоуправления муниципальных образований в Удмуртской Республике создать координационные и (или) совещательные органы для рассмотрения вопросов, связанных с противодействием незаконному обороту этилового спирта, алкогольной и спиртосодержащей продукции на территории соответствующих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первого заместителя Руководителя Администрации Главы и Правительства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12 мая 2023 г. N 349-р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КОНСУЛЬТАТИВНО-ЭКСПЕРТНОМ СОВЕТЕ ПО ВОПРОСАМ РЕГУЛИРОВАНИЯ</w:t>
      </w:r>
    </w:p>
    <w:p>
      <w:pPr>
        <w:pStyle w:val="2"/>
        <w:jc w:val="center"/>
      </w:pPr>
      <w:r>
        <w:rPr>
          <w:sz w:val="20"/>
        </w:rPr>
        <w:t xml:space="preserve">ПРОИЗВОДСТВА И ОБОРОТА ЭТИЛОВОГО СПИРТА, АЛКОГОЛЬНОЙ</w:t>
      </w:r>
    </w:p>
    <w:p>
      <w:pPr>
        <w:pStyle w:val="2"/>
        <w:jc w:val="center"/>
      </w:pPr>
      <w:r>
        <w:rPr>
          <w:sz w:val="20"/>
        </w:rPr>
        <w:t xml:space="preserve">И СПИРТОСОДЕРЖАЩЕЙ ПРОДУКЦИИ ПРИ ПРАВИТЕЛЬСТВЕ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Консультативно-экспертный совет по вопросам регулирования производства и оборота этилового спирта, алкогольной и спиртосодержащей продукции при Правительстве Удмуртской Республики (далее - Совет) является совещательным органом, созданным при Правительстве Удмуртской Республики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законодательства, разработки соответствующих рекомендаций, в том числе направленных на повышение эффективности взаимодействия исполнительных органов Удмуртской Республики с иными государственными органами Удмуртской Республики (далее совместно - государственные органы Удмуртской Республики), территориальными органами федеральных органов государственной власти на территории Удмуртской Республики (далее - территориальные органы федеральных органов власти), органами местного самоуправления муниципальных образований в Удмуртской Республике (далее - органы местного самоуправления), а также с организациями, осуществляющими на территории Удмуртской Республики деятельность в области производства и оборота этилового спирта, алкогольной и спиртосодержащей продукции (далее - организации), и общественными объединениями, осуществляющими на территории Удмуртской Республики общественный контроль за соблюдением Федерального </w:t>
      </w:r>
      <w:hyperlink w:history="0" r:id="rId8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общественные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</w:t>
      </w:r>
      <w:hyperlink w:history="0" r:id="rId10" w:tooltip="Конституция Удмуртской Республики (принята постановлением Верховного Совета УР от 07.12.1994 N 663-XII) (ред. от 17.04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правовыми актами,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задачи, функции и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выработка предложений по совершенствованию законодательства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практики применения законодательства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консультативной помощи исполнительным органам Удмуртской Республики по организационным вопросам взаимодействия с иными государственными органами Удмуртской Республики, территориальными органами федеральных органов власти, органами местного самоуправления, организациями 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мониторинга состояния дел в области оборота этилового спирта, алкогольной и спиртосодержащей продукции в Удмуртской Республике (далее - мониторинг);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предложений по совершенствованию законодательства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и практики применения указанного законодательства, а также по противодействию незаконному обороту этилового спирта, алкогольной и спиртосодержащей продукции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предложений и рекомендаций по созданию в Удмуртской Республике условий для снижения уровня незаконного оборота этилового спирта, алкогольной и спиртосодержащей продукции, устранения причин и условий, способствующих незаконному обороту указанной продукции на территории Удмуртской Республики, в том числе на основе данных, полученных при осуществлении мониторинга, и результатов анализа социально-экономического эффекта принимаемых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проектов федеральных законов и иных нормативных правовых актов, регулирующих отношения, связанные с производством и оборотом этилового спирта, алкогольной и спиртосодержащей продукции, и отношения, связанные с потреблением (распитием) алкогольной продукции, оценка социально-экономических последствий их принятия на основе данных проводимого мониторинга и иной имеющейся в распоряжении Совета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расширение взаимодействия исполнительных органов Удмуртской Республики с территориальными органами федеральных органов власти, иными государственными органами Удмуртской Республики (в том числе выполняющими правоохранительные функции или функции по осуществлению государственного контроля (надзора) в области производства и оборота этилового спирта, алкогольной и спиртосодержащей продукции), органами местного самоуправления, организациями 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достижения целей, решения основных задач и выполнения функций, определенных в настоящем Положении,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сбор и анализ информации о происходящих в Удмуртской Республике социально-экономических процессах, об обороте (в том числе незаконном) этилового спирта, алкогольной и спиртосодержащей продукции на территории Удмуртской Республики, а также проводить оценку влияния оборота указанной продукции на указанные социально-экономические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 получать в установленном порядке необходимую для решения основных задач и выполнения своих функций информацию у территориальных органов федеральных органов власти, государственных органов Удмуртской Республики, органов местного самоуправления, организаций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установленном порядке привлекать к участию в своей деятельности должностных лиц территориальных органов федеральных органов власти, государственных органов Удмуртской Республики, органов местного самоуправления, представителей организаций, общественных объединений и иных юридических лиц, а также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изучать законодательство, практику применения и опыт других субъектов Российской Федерации, связанные с производством и оборотом этилового спирта, алкогольной и спиртосодержащей продукции, с потреблением (распитием) алкогольной продукции, с противодействием незаконному обороту этилового спирта, алкогольной и спиртосодержащей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разрабатывать рекомендации для исполнительных органов Удмуртской Республики, территориальных органов федеральных органов власти, иных государственных органов Удмуртской Республики, органов местного самоуправления, организаций и общественных объединений по совершенствованию законодательства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по совершенствованию практики применения указанного законодательства, а также по противодействию незаконному обороту указанной продукции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оказывать методическую помощь координационным и (или) совещательным органам, созданным при органах местного самоуправления, по выработке решений, направленных на противодействие незаконному обороту этилового спирта, алкогольной и спиртосодержащей продукции на территории соответствующих муниципальных образований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организовывать и проводить в установленном порядке совещания, конференции, иные мероприятия по вопросам, относящимся к целям и основным задачам, поставленным перед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создавать в своем составе экспертные и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осуществлять иные действия, не противоречащие целям и основным задачам Совета, а также действующему законодательству.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Решения о создании Совета, о прекращении его деятельности, а также об утверждении его состава принимаются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Совета входят председатель, заместитель председателя, секретарь и другие члены.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Совета: распределяет обязанности между заместителем, секретарем и другими его членами, осуществляет контроль за выполнением ими этих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заседания Совета в качестве председательствующего;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решения о дате, времени и месте проведения очередного заседания Совета, а при необходимости - также о проведении внеочередного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решения о вопросах, выносимых на повестку дня предстоящего заседания Совета, о приглашении иных лиц для участия в таком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представляет Совет в отношениях с территориальными органами федеральных органов власти, государственными органами Удмуртской Республики, органами местного самоуправления, организациями, общественными объединениями, иными юридическими лицами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подписывает протоколы заседаний Совета и иные исходящие от Совета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контроль за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представляет отчеты о работе Совета Правительству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выполняет иные обязанности исходя из целей, основных задач и функций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Заместитель председателя Совета исполняет обязанности председателя Совета в случае его временного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временном отсутствии председателя и заместителя председателя функции председателя Совета по решению одного из указанных лиц может осуществлять секретарь Совета или другой его член.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делопроизводство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подготовку проектов планов работы Совета, формирование перечня вопросов, предлагаемых для включения в повестку предстоящего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 и подготовку необходимых документов и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совместно с председателем Совета принимает меры по обеспечению проведения заседаний Совета в назначенные дату, время и месте;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оповещает членов Совета о предстоящем заседании, а также иных лиц, приглашенных для участия в таком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ведет протоколы заседаний Совета, подписывает их, при необходимости рассылает членам Совета копии указанных протоколов или выписки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выполняет иные обязанности исходя из целей, основных задач и функций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временном отсутствии секретаря Совета его функции по решению председателя Совета выполняет заместитель председателя Совета или другой член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Основной формой работы Совета являются заседания, проводимые в соответствии с планом работы, но не реже одного раза в месяц. При необходимости могут проводиться внеочередные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 дате, времени и месте проведения предстоящего очередного заседания Совета его члены и иные лица, приглашенные для участия в таком заседании, оповещаются секретарем Совета не позднее чем за 10 дней до даты такого заседания. В случае проведения внеочередного заседания Совета члены Совета и иные лица, приглашенные для участия в таком заседании, оповещаются не позднее дня, предшествующего дню проведения предстоящего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Совета проводятся путем совместного присутствия в месте проведения заседания или посредством видео-конференц-связи и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принимаются большинством голосов его членов, принявших участие в заседании. В случае равенства числа голосов голос председательствующего на заседании считается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принимавшие участие в заседании, вправе представить до проведения такого заседания свое мнение по рассматриваемым вопросам в письменной форме. При определении правомочности заседания и голосования такое мнение не учитывается.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Совета носят рекомендательный характер и отражаются в протоколе заседания, который в окончательной форме составляется не позднее рабочего дня, следующего за днем проведения заседания, и подписывается председательствовавшим на заседании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Информационное обеспечение деятельности Совета осуществляет Агентство печати и массовых коммуникаций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Организационное и материально-техническое обеспечение деятельности Совета осуществляет Министерство промышленности и торговли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12 мая 2023 г. N 349-р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КОНСУЛЬТАТИВНО-ЭКСПЕРТНОГО СОВЕТА ПО ВОПРОСАМ</w:t>
      </w:r>
    </w:p>
    <w:p>
      <w:pPr>
        <w:pStyle w:val="2"/>
        <w:jc w:val="center"/>
      </w:pPr>
      <w:r>
        <w:rPr>
          <w:sz w:val="20"/>
        </w:rPr>
        <w:t xml:space="preserve">РЕГУЛИРОВАНИЯ ПРОИЗВОДСТВА И ОБОРОТА ЭТИЛОВОГО СПИРТА,</w:t>
      </w:r>
    </w:p>
    <w:p>
      <w:pPr>
        <w:pStyle w:val="2"/>
        <w:jc w:val="center"/>
      </w:pPr>
      <w:r>
        <w:rPr>
          <w:sz w:val="20"/>
        </w:rPr>
        <w:t xml:space="preserve">АЛКОГОЛЬНОЙ И СПИРТОСОДЕРЖАЩЕЙ ПРОДУКЦИИ ПРИ ПРАВИТЕЛЬСТВЕ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97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Лашкарев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промышленности и торговли Удмуртской Республики, председатель Совета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Миронов Д.С.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Администрации Главы и Правительства Удмуртской Республики, заместитель председателя Совета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Чепурина О.А.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промышленности и торговли Удмуртской Республики, секретарь Совета.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Боталова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имущественных отношений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Валов А.С.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Агентства печати и массовых коммуникаций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 Е.В.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Главы и Правительства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Матюшина Н.С.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Удмуртской Республике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Петренко М.В.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 Р.А.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начальника Управления экономической безопасности и противодействия коррупции Министерства внутренних дел по Удмуртской Республике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Шамшурин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исполнительного комитета Удмуртского регионального отделения Всероссийской политической партии "ЕДИНАЯ РОССИЯ"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Шуткин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заместителя Председателя Правительства Удмуртской Республики Ханнанова И.Н.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 П.М.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УР от 12.05.2023 N 349-р</w:t>
            <w:br/>
            <w:t>"О консультативно-экспертном совете по вопросам регулирования произв...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C6CA780CE7824723735894CF16E0C3F1A49F65573E3EF9699AA72A5D07B38A453381B5E31D9F9A02EA35C38602C9321CB29FAFC0BDFCA4Y0sBG" TargetMode = "External"/>
	<Relationship Id="rId8" Type="http://schemas.openxmlformats.org/officeDocument/2006/relationships/hyperlink" Target="consultantplus://offline/ref=95C6CA780CE7824723735894CF16E0C3F1A49F65573E3EF9699AA72A5D07B38A5733D9B9E01D839C01FF6392C0Y5s4G" TargetMode = "External"/>
	<Relationship Id="rId9" Type="http://schemas.openxmlformats.org/officeDocument/2006/relationships/hyperlink" Target="consultantplus://offline/ref=95C6CA780CE7824723735894CF16E0C3F7A89E625C6869FB38CFA92F5557E99A537A8FB4FD1D9B8205E163Y9s1G" TargetMode = "External"/>
	<Relationship Id="rId10" Type="http://schemas.openxmlformats.org/officeDocument/2006/relationships/hyperlink" Target="consultantplus://offline/ref=95C6CA780CE7824723734699D97ABECBF6ABC76A563A33A930C7A17D0257B5DF057387E0B259C89104E17F92C449C6311EYAs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УР от 12.05.2023 N 349-р
"О консультативно-экспертном совете по вопросам регулирования производства и оборота этилового спирта, алкогольной и спиртосодержащей продукции при Правительстве Удмуртской Республики"
(вместе с "Положением о консультативно-экспертном совете по вопросам регулирования производства и оборота этилового спирта, алкогольной и спиртосодержащей продукции при Правительстве Удмуртской Республики")</dc:title>
  <dcterms:created xsi:type="dcterms:W3CDTF">2023-06-30T06:44:24Z</dcterms:created>
</cp:coreProperties>
</file>