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20.12.2012 N 71-РЗ</w:t>
              <w:br/>
              <w:t xml:space="preserve">(ред. от 07.07.2023)</w:t>
              <w:br/>
              <w:t xml:space="preserve">"О регулировании отношений в сфере проведения публичных мероприятий на территории Удмуртской Республики"</w:t>
              <w:br/>
              <w:t xml:space="preserve">(принят Государственным Советом УР 18.12.2012 N 55-V)</w:t>
              <w:br/>
              <w:t xml:space="preserve">(Зарегистрировано в Управлении Минюста России по УР 26.12.2012 N RU18000201201027)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26 декабря 2012 г. N RU18000201201027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ОТНОШЕНИЙ В СФЕРЕ ПРОВЕДЕНИЯ ПУБЛИЧНЫХ</w:t>
      </w:r>
    </w:p>
    <w:p>
      <w:pPr>
        <w:pStyle w:val="2"/>
        <w:jc w:val="center"/>
      </w:pPr>
      <w:r>
        <w:rPr>
          <w:sz w:val="20"/>
        </w:rPr>
        <w:t xml:space="preserve">МЕРОПРИЯТИЙ НА ТЕРРИТОРИИ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18 декабря 2012 г. </w:t>
      </w:r>
      <w:hyperlink w:history="0" r:id="rId7" w:tooltip="Постановление Государственного Совета УР от 18.12.2012 N 55-V &quot;О Законе Удмуртской Республики &quot;О регулировании отношений в сфере проведения публичных мероприятий на территории Удмуртской Республики&quot; {КонсультантПлюс}">
        <w:r>
          <w:rPr>
            <w:sz w:val="20"/>
            <w:color w:val="0000ff"/>
          </w:rPr>
          <w:t xml:space="preserve">N 55-V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06.05.2013 </w:t>
            </w:r>
            <w:hyperlink w:history="0" r:id="rId8" w:tooltip="Закон УР от 06.05.2013 N 28-РЗ &quot;О внесении изменений в статьи 4 и 5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5.04.2013 N 133-V) (Зарегистрировано в Управлении Минюста России по УР 16.05.2013 N RU18000201300302) {КонсультантПлюс}">
              <w:r>
                <w:rPr>
                  <w:sz w:val="20"/>
                  <w:color w:val="0000ff"/>
                </w:rPr>
                <w:t xml:space="preserve">N 28-РЗ</w:t>
              </w:r>
            </w:hyperlink>
            <w:r>
              <w:rPr>
                <w:sz w:val="20"/>
                <w:color w:val="392c69"/>
              </w:rPr>
              <w:t xml:space="preserve">, от 20.03.2015 </w:t>
            </w:r>
            <w:hyperlink w:history="0" r:id="rId9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04.07.2016 </w:t>
            </w:r>
            <w:hyperlink w:history="0" r:id="rId10" w:tooltip="Закон УР от 04.07.2016 N 45-РЗ &quot;О внесении изменений в статью 3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1.06.2016 N 808-V) (Зарегистрировано в Управлении Минюста России по УР 12.07.2016 N RU18000201600538) {КонсультантПлюс}">
              <w:r>
                <w:rPr>
                  <w:sz w:val="20"/>
                  <w:color w:val="0000ff"/>
                </w:rPr>
                <w:t xml:space="preserve">N 45-РЗ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1" w:tooltip="Закон УР от 23.12.2019 N 74-РЗ &quot;О внесении изменений в статьи 3 и 4 Закона Удмуртской Республики &quot;О регулировании отношений в сфере проведения публичных мероприятий на территории Удмуртской Республики&quot; и о признании утратившим силу пункта 2 статьи 16 Закона Удмуртской Республики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10.12.2019) {КонсультантПлюс}">
              <w:r>
                <w:rPr>
                  <w:sz w:val="20"/>
                  <w:color w:val="0000ff"/>
                </w:rPr>
                <w:t xml:space="preserve">N 74-РЗ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2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      <w:r>
                <w:rPr>
                  <w:sz w:val="20"/>
                  <w:color w:val="0000ff"/>
                </w:rPr>
                <w:t xml:space="preserve">N 77-РЗ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01.10.2020 </w:t>
            </w:r>
            <w:hyperlink w:history="0" r:id="rId13" w:tooltip="Закон УР от 01.10.2020 N 55-РЗ &quot;О внесении изменения в статью 4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2.09.2020) (Зарегистрировано в Управлении Минюста России по УР 09.10.2020 N RU18000202000894) {КонсультантПлюс}">
              <w:r>
                <w:rPr>
                  <w:sz w:val="20"/>
                  <w:color w:val="0000ff"/>
                </w:rPr>
                <w:t xml:space="preserve">N 55-РЗ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4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5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 (далее - Федеральный закон) регулирует отдельные вопросы, касающиеся обеспечения условий проведения собраний, митингов, демонстраций, шествий и пикетирований на территории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основные 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объектам транспортной инфраструктуры, используемым для транспорта общего пользования, относятся: автомобильные дороги, эстакады, мосты, автодорожные вокзалы и автобусные станции, трамвайные и внутренние водные пути, а также иные определенные законодательством Российской Федерации объекты, обеспечивающие функционирование транспорта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транспорту общего пользования относятся осуществляющие регулярную перевозку пассажиров согласно установленным маршрутам движения и (или) перевозку грузов, багажа и грузобагажа: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автомобильный транспорт и городской наземный электрический транспорт - автобусы, трамваи, троллейбусы, легковые и грузовые автомобили, иные наземные транспортные средства (за исключением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водные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подачи уведомления о проведении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на территории Удмуртской Республики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04.07.2016 N 45-РЗ &quot;О внесении изменений в статью 3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1.06.2016 N 808-V) (Зарегистрировано в Управлении Минюста России по УР 12.07.2016 N RU180002016005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04.07.2016 N 45-РЗ)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администрацию муниципального округа, городского округа - в случае, если место проведения публичного мероприятия находится на территории муниципального округа,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27.12.2019 N 77-РЗ)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19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УР от 07.07.2023 N 66-РЗ;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Правительство Удмуртской Республики -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публичного мероприятия с количеством участников свыше трех тысяч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проведения публичного мероприятия на территориях, непосредственно прилегающих к зданиям, занимаемым Главой Удмуртской Республики, органами государственной власти Российской Федерации, органами государственной власти Удмуртской Республики, иными государственными органами Российской Федерации и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Законов УР от 20.03.2015 </w:t>
      </w:r>
      <w:hyperlink w:history="0" r:id="rId20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23.12.2019 </w:t>
      </w:r>
      <w:hyperlink w:history="0" r:id="rId21" w:tooltip="Закон УР от 23.12.2019 N 74-РЗ &quot;О внесении изменений в статьи 3 и 4 Закона Удмуртской Республики &quot;О регулировании отношений в сфере проведения публичных мероприятий на территории Удмуртской Республики&quot; и о признании утратившим силу пункта 2 статьи 16 Закона Удмуртской Республики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N 74-РЗ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проведения публичного мероприятия на территории двух и более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Законов УР от 27.12.2019 </w:t>
      </w:r>
      <w:hyperlink w:history="0" r:id="rId22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07.07.2023 </w:t>
      </w:r>
      <w:hyperlink w:history="0" r:id="rId23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N 66-РЗ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Администрация соответствующего муниципального образования в течение трех дней после регистрации уведомления о проведении публичного мероприятия информирует Правительство Удмуртской Республики о проводимом публичном мероприятии с направлением копии уведомления в случае, если вопрос, явившийся основанием для проведения публичного мероприятия, адресуется органу (органам) государственной власти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Удмуртской Республики при получении уведомления, предусмотренного </w:t>
      </w:r>
      <w:hyperlink w:history="0" w:anchor="P42" w:tooltip="4) в Правительство Удмуртской Республики - в случаях:">
        <w:r>
          <w:rPr>
            <w:sz w:val="20"/>
            <w:color w:val="0000ff"/>
          </w:rPr>
          <w:t xml:space="preserve">пунктом 4 части 1</w:t>
        </w:r>
      </w:hyperlink>
      <w:r>
        <w:rPr>
          <w:sz w:val="20"/>
        </w:rPr>
        <w:t xml:space="preserve"> настоящей статьи, в течение трех дней со дня получения уведомления о проведении публичного мероприятия в местах, указанных в </w:t>
      </w:r>
      <w:hyperlink w:history="0" w:anchor="P56" w:tooltip="Статья 5. Специально отведенные места для проведения публичных мероприятий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Закона, информирует администрацию соответствующего муниципального образования о проводимом публичном мероприятии с направлением копии уведомления.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проведении публичного мероприятия подается организатором публичного мероприятия с соблюдением сроков его подачи, предусмотренных Федеральным </w:t>
      </w:r>
      <w:hyperlink w:history="0" r:id="rId2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пикетирование, проводимое одним участником, составляет 50 метров друг от друга.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Р от 04.07.2016 N 45-РЗ &quot;О внесении изменений в статью 3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1.06.2016 N 808-V) (Зарегистрировано в Управлении Минюста России по УР 12.07.2016 N RU180002016005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04.07.2016 N 45-РЗ)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26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УР от 07.07.2023 N 66-РЗ.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Специально отведенные места для проведения публичных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УР от 06.05.2013 N 28-РЗ &quot;О внесении изменений в статьи 4 и 5 Закона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5.04.2013 N 133-V) (Зарегистрировано в Управлении Минюста России по УР 16.05.2013 N RU18000201300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06.05.2013 N 28-РЗ)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определяются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определении Правительством Удмуртской Республики специально отведенных мест положения </w:t>
      </w:r>
      <w:hyperlink w:history="0" w:anchor="P54" w:tooltip="Статья 4. Утратила силу. - Закон УР от 07.07.2023 N 66-РЗ.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настоящего Закона не применяются.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использования специально отведенных мест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Специально отведенные места используются, как правило, по их назначению с соблюдением общественного порядка, санитарных норм и правил, </w:t>
      </w:r>
      <w:hyperlink w:history="0" r:id="rId28" w:tooltip="Постановление Правительства РФ от 25.04.2012 N 390 (ред. от 23.04.2020) &quot;О противопожарном режиме&quot; (вместе с &quot;Правилами противопожарного режима в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специально отведенных местах допускается проведение мероприятий с массовым присутствием людей в случае отсутствия информации о проведении в данном месте и в то же время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одном специально отведенном месте в одно и то же время не может проводиться более одного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направления организаторами нескольких публичных мероприятий уведомлений о проведении публичных мероприятий в одном специально отведенном месте в одно и то же время очередность использования специально отведенного места определяется в соответствии с Федеральным </w:t>
      </w:r>
      <w:hyperlink w:history="0" r:id="rId29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исходя из времени получения соответствующего уведомления уполномоченными органами, указанными в </w:t>
      </w:r>
      <w:hyperlink w:history="0" w:anchor="P37" w:tooltip="1. Уведомление о проведении публичного мероприятия на территории Удмуртской Республики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:">
        <w:r>
          <w:rPr>
            <w:sz w:val="20"/>
            <w:color w:val="0000ff"/>
          </w:rPr>
          <w:t xml:space="preserve">части 1 статьи 3</w:t>
        </w:r>
      </w:hyperlink>
      <w:r>
        <w:rPr>
          <w:sz w:val="20"/>
        </w:rPr>
        <w:t xml:space="preserve"> настоящего Закона (далее - соответствующий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Информационное сопровождение очередности использования специально отведенного места осуществляется администрацией соответствующего муниципального образования по месту его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очередности использования специально отведенного места должна быть доступна для граждан в здании (помещении) администрации муниципального образования, указанного в </w:t>
      </w:r>
      <w:hyperlink w:history="0" w:anchor="P50" w:tooltip="4. Уведомление о проведении публичного мероприятия подается организатором публичного мероприятия с соблюдением сроков его подачи, предусмотренных Федеральным законом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Информационное сопровождение очередности использования специально отведенного места может осуществляться с использованием средств массовой информации 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специально отведенных местах допускается проведение публичных мероприятий без уведомления о проведении публичного мероприятия при соблюдении установленной предельной численности лиц, участвующих в публичном мероприятии. Предельная численность лиц, участвующих в публичном мероприятии, уведомление о проведении которого не требуется, составляет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обеспечения безопасности граждан и общественного порядка использование специально отведенного места для проведения публичного мероприятия, уведомление о проведении которого не требуется, осуществляется в порядке очередности, определяемой администрацией муниципального образования по месту нахождения специально отведенного места в соответствии с положениями настоящей статьи.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использования специально отведенного места организатор публичного мероприятия, уведомление о проведении которого не требуется,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проведения, направляет в администрацию соответствующего муниципального образования в свободной письменной форме информацию, в которой указывает дату и время проведения планируемого публичного мероприятия, а также контактные данные для направления письменного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Администрация муниципального образования не позднее дня, следующего за днем поступления информации, указанной в </w:t>
      </w:r>
      <w:hyperlink w:history="0" w:anchor="P74" w:tooltip="9. Для использования специально отведенного места организатор публичного мероприятия, уведомление о проведении которого не требуется,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, направляет в администрацию соответствующего муниципального образования в свободной письменной форме информацию, в которой указывает дату и время проведения планируемого ..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статьи, сообщает в письменной форме организатору публичного мероприятия, уведомление о проведении которого не требуется: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отсутствии ранее заявленных публичных мероприятий на указанные в информации дату и время - об учете публичного мероприятия в очередности использования специально отведенного места на указанные дату и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наличии ранее заявленных публичных мероприятий на указанные в информации дату и время - о ближайших свободных дате и (или) времени использования специально отведенного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Нормы предельной заполняемости специально отведенного места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открытой территории (площадь, улица и т.п.) и в помещении, не оборудованном стационарными зрительскими местами, - не более одного человека на один квадратный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помещении, оборудованном стационарными зрительскими местами, - не более количества стационарных зрительских мест.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проведения публичного мероприятия на объектах транспортной инфраструктуры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Проведение публичных мероприятий на объектах транспортной инфраструктуры должно осуществляться с соблюдением требований законодательства Российской Федерации и законодательства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Соответствующий уполномоченный орган после получения уведомления о проведении публичного мероприятия на объектах транспортной инфраструктуры в тот же день, а при поступлении уведомления после 16 часов - в первой половине следующего рабочего дня направляет копию уведомления в исполнительный орган Удмуртской Республики, уполномоченный в сфере транспорта и дорожного хозяйства.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Удмуртской Республики, уполномоченный в сфере транспорта и дорожного хозяйства, в срок не позднее следующего рабочего дня после получения копии уведомления направляет в соответствующий уполномоченный орган официальный ответ с мотивированным заключением о возможности или невозможности проведения публичного мероприятия на объекте транспортной инфраструктуры.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Исполнительный орган Удмуртской Республики, уполномоченный в сфере транспорта и дорожного хозяйства, выносит мотивированное заключение о невозможности проведения публичного мероприятия на объекте транспортной инфраструктуры с обоснованным предложением об изменении места и (или) времени проведения публичного мероприятия на объекте транспортной инфраструктуры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объект транспортной инфраструктуры находится в аварийном состоянии, и проведение публичного мероприятия на его территории создает угрозу здоровью и безопасности участников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на момент планируемого публичного мероприятия на объекте транспортной инфраструктуры проводятся ремонтные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если проведение публичного мероприятия создает препятствие (ограничение) для использования объекта транспортной инфраструктуры гражданами или требует полной (частичной) остановки движения транспортных средств на объектах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если в уведомлении в качестве места проведения публичного мероприятия указан объект транспортной инфраструктуры, на котором в соответствии с Федеральным </w:t>
      </w:r>
      <w:hyperlink w:history="0" r:id="rId33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настоящим Законом проведение публичного мероприятия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Соответствующий уполномоченный орган после получения заключения исполнительного органа Удмуртской Республики, уполномоченного в сфере транспорта и дорожного хозяйства, о невозможности проведения публичного мероприятия на объекте транспортной инфраструктуры направляет организатору публичного мероприятия в трехдневный срок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предложение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Р от 07.07.2023 N 66-РЗ &quot;О внесении изменений в Закон Удмуртской Республики &quot;О регулировании отношений в сфере проведения публичных мероприятий на территории Удмуртской Республики&quot; (принят Государственным Советом УР 27.06.2023) (Зарегистрировано в Управлении Минюста России по УР 12.07.2023 N RU180002023006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Соответствующий уполномоченный орган определяет своего уполномоченного представителя в целях оказания организатору публичного мероприятия содействия в проведении данного публичного мероприятия. Назначение уполномоченного представителя оформляется письменным распоряжением, в котором указываются его права и обязанности по проведению публичного мероприятия на объекте транспортной инфраструктуры. Уполномоченный орган в течение трех рабочих дней со дня получения уведомления о проведении публичного мероприятия направляет организатору публичного мероприятия распоряжение о назначении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проведения публичного мероприятия на объектах транспортной инфраструктуры запрещается совершение действий, создающих угрозу повреждения объектов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публичного мероприятия с использованием транспортных средств его участники обязаны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нарушения установленного порядка проведения публичного мероприятия, повлекшего повреждения или уничтожение транспортных средств, организатор публичного мероприятия обязан возместить причиненный ущерб в соответствии с основаниями и порядком, предусмотренными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Признание утратившими силу отдельных законодательных актов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настоящего Закона в силу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5" w:tooltip="Закон УР от 28.06.2005 N 27-РЗ (ред. от 06.04.2007) &quot;О порядке подачи уведомления о проведении публичного мероприятия на территории Удмуртской Республики&quot; (принят Государственным Советом УР 15.06.2005 N 490-I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28 июня 2005 года N 27-РЗ "О порядке подачи уведомления о проведении публичного мероприятия на территории Удмуртской Республики" (Известия Удмуртской Республики, 2005, 5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6" w:tooltip="Закон УР от 06.04.2007 N 15-РЗ &quot;О внесении изменений в Закон Удмуртской Республики &quot;О порядке подачи уведомления о проведении публичного мероприятия на территории Удмуртской Республики&quot; (принят Государственным Советом УР 27.03.2007 N 807-III) (Зарегистрировано в Управлении Минюста РФ по Приволжскому федеральному округу 17.04.2007 N RU1800020070007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6 апреля 2007 года N 15-РЗ "О внесении изменений в Закон Удмуртской Республики "О порядке подачи уведомления о проведении публичного мероприятия на территории Удмуртской Республики" (Известия Удмуртской Республики, 2007, 17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7" w:tooltip="Закон УР от 13.05.2011 N 20-РЗ &quot;О порядке проведения публичных мероприятий на объектах транспортной инфраструктуры Удмуртской Республики, используемых для транспорта общего пользования&quot; (принят Государственным Советом УР 26.04.2011 N 578-IV) (Зарегистрировано в Управлении Минюста РФ по УР 25.05.2011 N RU1800020110024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13 мая 2011 года N 20-РЗ "О порядке проведения публичных мероприятий на объектах транспортной инфраструктуры Удмуртской Республики, используемых для транспорта общего пользования" (Известия Удмуртской Республики, 2011, 20 мая).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А.А.ВОЛКОВ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20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71-РЗ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20.12.2012 N 71-РЗ</w:t>
            <w:br/>
            <w:t>(ред. от 07.07.2023)</w:t>
            <w:br/>
            <w:t>"О регулировании отношений в сфере проведения публичных мероприятий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E968E1B4902089AD9DF552A903BA6B10206B06DA1373D042F4FB24BA742BDFE8B2AB877E125AFC9DA9DA8EC03A8CF9E24559B00A1E67579A9300L1x6G" TargetMode = "External"/>
	<Relationship Id="rId8" Type="http://schemas.openxmlformats.org/officeDocument/2006/relationships/hyperlink" Target="consultantplus://offline/ref=78E968E1B4902089AD9DF552A903BA6B10206B06DA1D73D242F4FB24BA742BDFE8B2AB877E125AFC9DA9DA8CC03A8CF9E24559B00A1E67579A9300L1x6G" TargetMode = "External"/>
	<Relationship Id="rId9" Type="http://schemas.openxmlformats.org/officeDocument/2006/relationships/hyperlink" Target="consultantplus://offline/ref=78E968E1B4902089AD9DF552A903BA6B10206B06DE1176D846FAA62EB22D27DDEFBDF490795B56FD9DA9DA8ECC6589ECF31D54B51101674886910217LExBG" TargetMode = "External"/>
	<Relationship Id="rId10" Type="http://schemas.openxmlformats.org/officeDocument/2006/relationships/hyperlink" Target="consultantplus://offline/ref=78E968E1B4902089AD9DF552A903BA6B10206B06D71675D643F4FB24BA742BDFE8B2AB877E125AFC9DA9DA8CC03A8CF9E24559B00A1E67579A9300L1x6G" TargetMode = "External"/>
	<Relationship Id="rId11" Type="http://schemas.openxmlformats.org/officeDocument/2006/relationships/hyperlink" Target="consultantplus://offline/ref=78E968E1B4902089AD9DF552A903BA6B10206B06DE1474D146FBA62EB22D27DDEFBDF490795B56FD9DA9DA8BCC6589ECF31D54B51101674886910217LExBG" TargetMode = "External"/>
	<Relationship Id="rId12" Type="http://schemas.openxmlformats.org/officeDocument/2006/relationships/hyperlink" Target="consultantplus://offline/ref=78E968E1B4902089AD9DF552A903BA6B10206B06DE1176D845FCA62EB22D27DDEFBDF490795B56FD9DA9DB88C36589ECF31D54B51101674886910217LExBG" TargetMode = "External"/>
	<Relationship Id="rId13" Type="http://schemas.openxmlformats.org/officeDocument/2006/relationships/hyperlink" Target="consultantplus://offline/ref=78E968E1B4902089AD9DF552A903BA6B10206B06DE1770D84EFFA62EB22D27DDEFBDF490795B56FD9DA9DA8BCC6589ECF31D54B51101674886910217LExBG" TargetMode = "External"/>
	<Relationship Id="rId14" Type="http://schemas.openxmlformats.org/officeDocument/2006/relationships/hyperlink" Target="consultantplus://offline/ref=78E968E1B4902089AD9DF552A903BA6B10206B06DE117BD84FF7A62EB22D27DDEFBDF490795B56FD9DA9DA8BCC6589ECF31D54B51101674886910217LExBG" TargetMode = "External"/>
	<Relationship Id="rId15" Type="http://schemas.openxmlformats.org/officeDocument/2006/relationships/hyperlink" Target="consultantplus://offline/ref=78E968E1B4902089AD9DEB5FBF6FE4631728360FD91678861BABA079ED7D2188AFFDF2C53A1F5BFD9CA28EDA8F3BD0BDB25658B40A1D664BL9xBG" TargetMode = "External"/>
	<Relationship Id="rId16" Type="http://schemas.openxmlformats.org/officeDocument/2006/relationships/hyperlink" Target="consultantplus://offline/ref=78E968E1B4902089AD9DEB5FBF6FE4631728360FD91678861BABA079ED7D2188AFFDF2C53A1F5BFD9EA28EDA8F3BD0BDB25658B40A1D664BL9xBG" TargetMode = "External"/>
	<Relationship Id="rId17" Type="http://schemas.openxmlformats.org/officeDocument/2006/relationships/hyperlink" Target="consultantplus://offline/ref=78E968E1B4902089AD9DF552A903BA6B10206B06D71675D643F4FB24BA742BDFE8B2AB877E125AFC9DA9DA83C03A8CF9E24559B00A1E67579A9300L1x6G" TargetMode = "External"/>
	<Relationship Id="rId18" Type="http://schemas.openxmlformats.org/officeDocument/2006/relationships/hyperlink" Target="consultantplus://offline/ref=78E968E1B4902089AD9DF552A903BA6B10206B06DE1176D845FCA62EB22D27DDEFBDF490795B56FD9DA9DB88C26589ECF31D54B51101674886910217LExBG" TargetMode = "External"/>
	<Relationship Id="rId19" Type="http://schemas.openxmlformats.org/officeDocument/2006/relationships/hyperlink" Target="consultantplus://offline/ref=78E968E1B4902089AD9DF552A903BA6B10206B06DE117BD84FF7A62EB22D27DDEFBDF490795B56FD9DA9DA8BC26589ECF31D54B51101674886910217LExBG" TargetMode = "External"/>
	<Relationship Id="rId20" Type="http://schemas.openxmlformats.org/officeDocument/2006/relationships/hyperlink" Target="consultantplus://offline/ref=78E968E1B4902089AD9DF552A903BA6B10206B06DE1176D846FAA62EB22D27DDEFBDF490795B56FD9DA9DA8EC36589ECF31D54B51101674886910217LExBG" TargetMode = "External"/>
	<Relationship Id="rId21" Type="http://schemas.openxmlformats.org/officeDocument/2006/relationships/hyperlink" Target="consultantplus://offline/ref=78E968E1B4902089AD9DF552A903BA6B10206B06DE1474D146FBA62EB22D27DDEFBDF490795B56FD9DA9DA8BC36589ECF31D54B51101674886910217LExBG" TargetMode = "External"/>
	<Relationship Id="rId22" Type="http://schemas.openxmlformats.org/officeDocument/2006/relationships/hyperlink" Target="consultantplus://offline/ref=78E968E1B4902089AD9DF552A903BA6B10206B06DE1176D845FCA62EB22D27DDEFBDF490795B56FD9DA9DB8FCB6589ECF31D54B51101674886910217LExBG" TargetMode = "External"/>
	<Relationship Id="rId23" Type="http://schemas.openxmlformats.org/officeDocument/2006/relationships/hyperlink" Target="consultantplus://offline/ref=78E968E1B4902089AD9DF552A903BA6B10206B06DE117BD84FF7A62EB22D27DDEFBDF490795B56FD9DA9DA8ACA6589ECF31D54B51101674886910217LExBG" TargetMode = "External"/>
	<Relationship Id="rId24" Type="http://schemas.openxmlformats.org/officeDocument/2006/relationships/hyperlink" Target="consultantplus://offline/ref=78E968E1B4902089AD9DEB5FBF6FE4631728360FD91678861BABA079ED7D2188AFFDF2C0314B0AB8C8A4DA8ED56FDCA3B5485BLBx6G" TargetMode = "External"/>
	<Relationship Id="rId25" Type="http://schemas.openxmlformats.org/officeDocument/2006/relationships/hyperlink" Target="consultantplus://offline/ref=78E968E1B4902089AD9DF552A903BA6B10206B06D71675D643F4FB24BA742BDFE8B2AB877E125AFC9DA9DA82C03A8CF9E24559B00A1E67579A9300L1x6G" TargetMode = "External"/>
	<Relationship Id="rId26" Type="http://schemas.openxmlformats.org/officeDocument/2006/relationships/hyperlink" Target="consultantplus://offline/ref=78E968E1B4902089AD9DF552A903BA6B10206B06DE117BD84FF7A62EB22D27DDEFBDF490795B56FD9DA9DA8AC96589ECF31D54B51101674886910217LExBG" TargetMode = "External"/>
	<Relationship Id="rId27" Type="http://schemas.openxmlformats.org/officeDocument/2006/relationships/hyperlink" Target="consultantplus://offline/ref=78E968E1B4902089AD9DF552A903BA6B10206B06DA1D73D242F4FB24BA742BDFE8B2AB877E125AFC9DA9DB8EC03A8CF9E24559B00A1E67579A9300L1x6G" TargetMode = "External"/>
	<Relationship Id="rId28" Type="http://schemas.openxmlformats.org/officeDocument/2006/relationships/hyperlink" Target="consultantplus://offline/ref=78E968E1B4902089AD9DEB5FBF6FE463102E340FD91678861BABA079ED7D2188AFFDF2C53A1F5BFC94A28EDA8F3BD0BDB25658B40A1D664BL9xBG" TargetMode = "External"/>
	<Relationship Id="rId29" Type="http://schemas.openxmlformats.org/officeDocument/2006/relationships/hyperlink" Target="consultantplus://offline/ref=78E968E1B4902089AD9DEB5FBF6FE4631728360FD91678861BABA079ED7D2188AFFDF2C53A1F5AFA9BA28EDA8F3BD0BDB25658B40A1D664BL9xBG" TargetMode = "External"/>
	<Relationship Id="rId30" Type="http://schemas.openxmlformats.org/officeDocument/2006/relationships/hyperlink" Target="consultantplus://offline/ref=78E968E1B4902089AD9DF552A903BA6B10206B06DE117BD84FF7A62EB22D27DDEFBDF490795B56FD9DA9DA8AC86589ECF31D54B51101674886910217LExBG" TargetMode = "External"/>
	<Relationship Id="rId31" Type="http://schemas.openxmlformats.org/officeDocument/2006/relationships/hyperlink" Target="consultantplus://offline/ref=78E968E1B4902089AD9DF552A903BA6B10206B06DE117BD84FF7A62EB22D27DDEFBDF490795B56FD9DA9DA8AC86589ECF31D54B51101674886910217LExBG" TargetMode = "External"/>
	<Relationship Id="rId32" Type="http://schemas.openxmlformats.org/officeDocument/2006/relationships/hyperlink" Target="consultantplus://offline/ref=78E968E1B4902089AD9DF552A903BA6B10206B06DE117BD84FF7A62EB22D27DDEFBDF490795B56FD9DA9DA8AC86589ECF31D54B51101674886910217LExBG" TargetMode = "External"/>
	<Relationship Id="rId33" Type="http://schemas.openxmlformats.org/officeDocument/2006/relationships/hyperlink" Target="consultantplus://offline/ref=78E968E1B4902089AD9DEB5FBF6FE4631728360FD91678861BABA079ED7D2188AFFDF2C53A1F5BF49EA28EDA8F3BD0BDB25658B40A1D664BL9xBG" TargetMode = "External"/>
	<Relationship Id="rId34" Type="http://schemas.openxmlformats.org/officeDocument/2006/relationships/hyperlink" Target="consultantplus://offline/ref=78E968E1B4902089AD9DF552A903BA6B10206B06DE117BD84FF7A62EB22D27DDEFBDF490795B56FD9DA9DA8AC86589ECF31D54B51101674886910217LExBG" TargetMode = "External"/>
	<Relationship Id="rId35" Type="http://schemas.openxmlformats.org/officeDocument/2006/relationships/hyperlink" Target="consultantplus://offline/ref=78E968E1B4902089AD9DF552A903BA6B10206B06DD147AD044F4FB24BA742BDFE8B2AB957E4A56FC98B7DB8AD56CDDBFLBx4G" TargetMode = "External"/>
	<Relationship Id="rId36" Type="http://schemas.openxmlformats.org/officeDocument/2006/relationships/hyperlink" Target="consultantplus://offline/ref=78E968E1B4902089AD9DF552A903BA6B10206B06DD147BD544F4FB24BA742BDFE8B2AB957E4A56FC98B7DB8AD56CDDBFLBx4G" TargetMode = "External"/>
	<Relationship Id="rId37" Type="http://schemas.openxmlformats.org/officeDocument/2006/relationships/hyperlink" Target="consultantplus://offline/ref=78E968E1B4902089AD9DF552A903BA6B10206B06DB1177D043F4FB24BA742BDFE8B2AB957E4A56FC98B7DB8AD56CDDBFLBx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20.12.2012 N 71-РЗ
(ред. от 07.07.2023)
"О регулировании отношений в сфере проведения публичных мероприятий на территории Удмуртской Республики"
(принят Государственным Советом УР 18.12.2012 N 55-V)
(Зарегистрировано в Управлении Минюста России по УР 26.12.2012 N RU18000201201027)</dc:title>
  <dcterms:created xsi:type="dcterms:W3CDTF">2023-11-05T06:49:10Z</dcterms:created>
</cp:coreProperties>
</file>