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Ульяновской области от 07.08.2014 N 346-П</w:t>
              <w:br/>
              <w:t xml:space="preserve">(ред. от 28.07.2023)</w:t>
              <w:br/>
              <w:t xml:space="preserve">"О некоторых мерах, направленных на развитие потребительских обществ, сельскохозяйственных потребительских кооперативов, садоводческих и огороднических некоммерческих товариществ"</w:t>
              <w:br/>
              <w:t xml:space="preserve">(вместе с "Правилами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"Правилами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"Правилами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7 августа 2014 г. N 346-П</w:t>
      </w:r>
    </w:p>
    <w:p>
      <w:pPr>
        <w:pStyle w:val="2"/>
        <w:jc w:val="both"/>
      </w:pPr>
      <w:r>
        <w:rPr>
          <w:sz w:val="20"/>
        </w:rPr>
      </w:r>
    </w:p>
    <w:p>
      <w:pPr>
        <w:pStyle w:val="2"/>
        <w:jc w:val="center"/>
      </w:pPr>
      <w:r>
        <w:rPr>
          <w:sz w:val="20"/>
        </w:rPr>
        <w:t xml:space="preserve">О НЕКОТОРЫХ МЕРАХ, НАПРАВЛЕННЫХ НА РАЗВИТИЕ</w:t>
      </w:r>
    </w:p>
    <w:p>
      <w:pPr>
        <w:pStyle w:val="2"/>
        <w:jc w:val="center"/>
      </w:pPr>
      <w:r>
        <w:rPr>
          <w:sz w:val="20"/>
        </w:rPr>
        <w:t xml:space="preserve">ПОТРЕБИТЕЛЬСКИХ ОБЩЕСТВ, СЕЛЬСКОХОЗЯЙСТВЕННЫХ</w:t>
      </w:r>
    </w:p>
    <w:p>
      <w:pPr>
        <w:pStyle w:val="2"/>
        <w:jc w:val="center"/>
      </w:pPr>
      <w:r>
        <w:rPr>
          <w:sz w:val="20"/>
        </w:rPr>
        <w:t xml:space="preserve">ПОТРЕБИТЕЛЬСКИХ КООПЕРАТИВОВ, САДОВОДЧЕСКИХ</w:t>
      </w:r>
    </w:p>
    <w:p>
      <w:pPr>
        <w:pStyle w:val="2"/>
        <w:jc w:val="center"/>
      </w:pPr>
      <w:r>
        <w:rPr>
          <w:sz w:val="20"/>
        </w:rPr>
        <w:t xml:space="preserve">И ОГОРОДНИЧЕСКИХ НЕКОММЕРЧЕСКИХ ТОВАРИЩЕСТВ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28.07.2015 </w:t>
            </w:r>
            <w:hyperlink w:history="0" r:id="rId7" w:tooltip="Постановление Правительства Ульяновской области от 28.07.2015 N 357-П (ред. от 09.03.2022) &quot;О внесении изменений в отдельные постановления Правительства Ульяновской области&quot; {КонсультантПлюс}">
              <w:r>
                <w:rPr>
                  <w:sz w:val="20"/>
                  <w:color w:val="0000ff"/>
                </w:rPr>
                <w:t xml:space="preserve">N 357-П</w:t>
              </w:r>
            </w:hyperlink>
            <w:r>
              <w:rPr>
                <w:sz w:val="20"/>
                <w:color w:val="392c69"/>
              </w:rPr>
              <w:t xml:space="preserve">, от 09.09.2015 </w:t>
            </w:r>
            <w:hyperlink w:history="0" r:id="rId8" w:tooltip="Постановление Правительства Ульяновской области от 09.09.2015 N 455-П &quot;О внесении изменений в постановление Правительства Ульяновской области от 07.08.2014 N 346-П&quot; {КонсультантПлюс}">
              <w:r>
                <w:rPr>
                  <w:sz w:val="20"/>
                  <w:color w:val="0000ff"/>
                </w:rPr>
                <w:t xml:space="preserve">N 455-П</w:t>
              </w:r>
            </w:hyperlink>
            <w:r>
              <w:rPr>
                <w:sz w:val="20"/>
                <w:color w:val="392c69"/>
              </w:rPr>
              <w:t xml:space="preserve">, от 11.11.2015 </w:t>
            </w:r>
            <w:hyperlink w:history="0" r:id="rId9" w:tooltip="Постановление Правительства Ульяновской области от 11.11.2015 N 568-П (ред. от 09.03.2022) &quot;О внесении изменений в отдельные постановления Правительства Ульяновской области&quot; {КонсультантПлюс}">
              <w:r>
                <w:rPr>
                  <w:sz w:val="20"/>
                  <w:color w:val="0000ff"/>
                </w:rPr>
                <w:t xml:space="preserve">N 568-П</w:t>
              </w:r>
            </w:hyperlink>
            <w:r>
              <w:rPr>
                <w:sz w:val="20"/>
                <w:color w:val="392c69"/>
              </w:rPr>
              <w:t xml:space="preserve">,</w:t>
            </w:r>
          </w:p>
          <w:p>
            <w:pPr>
              <w:pStyle w:val="0"/>
              <w:jc w:val="center"/>
            </w:pPr>
            <w:r>
              <w:rPr>
                <w:sz w:val="20"/>
                <w:color w:val="392c69"/>
              </w:rPr>
              <w:t xml:space="preserve">от 16.12.2015 </w:t>
            </w:r>
            <w:hyperlink w:history="0" r:id="rId10" w:tooltip="Постановление Правительства Ульяновской области от 16.12.2015 N 669-П &quot;О внесении изменений в постановление Правительства Ульяновской области от 07.08.2014 N 346-П&quot; {КонсультантПлюс}">
              <w:r>
                <w:rPr>
                  <w:sz w:val="20"/>
                  <w:color w:val="0000ff"/>
                </w:rPr>
                <w:t xml:space="preserve">N 669-П</w:t>
              </w:r>
            </w:hyperlink>
            <w:r>
              <w:rPr>
                <w:sz w:val="20"/>
                <w:color w:val="392c69"/>
              </w:rPr>
              <w:t xml:space="preserve">, от 01.07.2016 </w:t>
            </w:r>
            <w:hyperlink w:history="0" r:id="rId11" w:tooltip="Постановление Правительства Ульяновской области от 01.07.2016 N 312-П &quot;О внесении изменений в постановление Правительства Ульяновской области от 07.08.2014 N 346-П&quot; {КонсультантПлюс}">
              <w:r>
                <w:rPr>
                  <w:sz w:val="20"/>
                  <w:color w:val="0000ff"/>
                </w:rPr>
                <w:t xml:space="preserve">N 312-П</w:t>
              </w:r>
            </w:hyperlink>
            <w:r>
              <w:rPr>
                <w:sz w:val="20"/>
                <w:color w:val="392c69"/>
              </w:rPr>
              <w:t xml:space="preserve">, от 12.08.2016 </w:t>
            </w:r>
            <w:hyperlink w:history="0" r:id="rId12" w:tooltip="Постановление Правительства Ульяновской области от 12.08.2016 N 387-П &quot;О внесении изменений в постановление Правительства Ульяновской области от 07.08.2014 N 346-П&quot; {КонсультантПлюс}">
              <w:r>
                <w:rPr>
                  <w:sz w:val="20"/>
                  <w:color w:val="0000ff"/>
                </w:rPr>
                <w:t xml:space="preserve">N 387-П</w:t>
              </w:r>
            </w:hyperlink>
            <w:r>
              <w:rPr>
                <w:sz w:val="20"/>
                <w:color w:val="392c69"/>
              </w:rPr>
              <w:t xml:space="preserve">,</w:t>
            </w:r>
          </w:p>
          <w:p>
            <w:pPr>
              <w:pStyle w:val="0"/>
              <w:jc w:val="center"/>
            </w:pPr>
            <w:r>
              <w:rPr>
                <w:sz w:val="20"/>
                <w:color w:val="392c69"/>
              </w:rPr>
              <w:t xml:space="preserve">от 20.01.2017 </w:t>
            </w:r>
            <w:hyperlink w:history="0" r:id="rId13" w:tooltip="Постановление Правительства Ульяновской области от 20.01.2017 N 34-П (ред. от 06.05.2019) &quot;О внесении изменений в постановление Правительства Ульяновской области от 07.08.2014 N 346-П&quot; {КонсультантПлюс}">
              <w:r>
                <w:rPr>
                  <w:sz w:val="20"/>
                  <w:color w:val="0000ff"/>
                </w:rPr>
                <w:t xml:space="preserve">N 34-П</w:t>
              </w:r>
            </w:hyperlink>
            <w:r>
              <w:rPr>
                <w:sz w:val="20"/>
                <w:color w:val="392c69"/>
              </w:rPr>
              <w:t xml:space="preserve">, от 03.04.2017 </w:t>
            </w:r>
            <w:hyperlink w:history="0" r:id="rId14" w:tooltip="Постановление Правительства Ульяновской области от 03.04.2017 N 157-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157-П</w:t>
              </w:r>
            </w:hyperlink>
            <w:r>
              <w:rPr>
                <w:sz w:val="20"/>
                <w:color w:val="392c69"/>
              </w:rPr>
              <w:t xml:space="preserve">, от 21.07.2017 </w:t>
            </w:r>
            <w:hyperlink w:history="0" r:id="rId15" w:tooltip="Постановление Правительства Ульяновской области от 21.07.2017 N 368-П (ред. от 30.01.2018) &quot;О внесении изменений в постановление Правительства Ульяновской области от 07.08.2014 N 346-П&quot; {КонсультантПлюс}">
              <w:r>
                <w:rPr>
                  <w:sz w:val="20"/>
                  <w:color w:val="0000ff"/>
                </w:rPr>
                <w:t xml:space="preserve">N 368-П</w:t>
              </w:r>
            </w:hyperlink>
            <w:r>
              <w:rPr>
                <w:sz w:val="20"/>
                <w:color w:val="392c69"/>
              </w:rPr>
              <w:t xml:space="preserve">,</w:t>
            </w:r>
          </w:p>
          <w:p>
            <w:pPr>
              <w:pStyle w:val="0"/>
              <w:jc w:val="center"/>
            </w:pPr>
            <w:r>
              <w:rPr>
                <w:sz w:val="20"/>
                <w:color w:val="392c69"/>
              </w:rPr>
              <w:t xml:space="preserve">от 15.09.2017 </w:t>
            </w:r>
            <w:hyperlink w:history="0" r:id="rId16" w:tooltip="Постановление Правительства Ульяновской области от 15.09.2017 N 447-П (ред. от 06.05.2019) &quot;О внесении изменений в постановление Правительства Ульяновской области от 07.08.2014 N 346-П&quot; {КонсультантПлюс}">
              <w:r>
                <w:rPr>
                  <w:sz w:val="20"/>
                  <w:color w:val="0000ff"/>
                </w:rPr>
                <w:t xml:space="preserve">N 447-П</w:t>
              </w:r>
            </w:hyperlink>
            <w:r>
              <w:rPr>
                <w:sz w:val="20"/>
                <w:color w:val="392c69"/>
              </w:rPr>
              <w:t xml:space="preserve">, от 01.12.2017 </w:t>
            </w:r>
            <w:hyperlink w:history="0" r:id="rId17" w:tooltip="Постановление Правительства Ульяновской области от 01.12.2017 N 603-П (ред. от 02.06.2021) &quot;О внесении изменений в отдельные постановления Правительства Ульяновской области&quot; {КонсультантПлюс}">
              <w:r>
                <w:rPr>
                  <w:sz w:val="20"/>
                  <w:color w:val="0000ff"/>
                </w:rPr>
                <w:t xml:space="preserve">N 603-П</w:t>
              </w:r>
            </w:hyperlink>
            <w:r>
              <w:rPr>
                <w:sz w:val="20"/>
                <w:color w:val="392c69"/>
              </w:rPr>
              <w:t xml:space="preserve">, от 26.12.2017 </w:t>
            </w:r>
            <w:hyperlink w:history="0" r:id="rId18" w:tooltip="Постановление Правительства Ульяновской области от 26.12.2017 N 681-П &quot;О внесении изменений в постановление Правительства Ульяновской области от 07.08.2014 N 346-П&quot; {КонсультантПлюс}">
              <w:r>
                <w:rPr>
                  <w:sz w:val="20"/>
                  <w:color w:val="0000ff"/>
                </w:rPr>
                <w:t xml:space="preserve">N 681-П</w:t>
              </w:r>
            </w:hyperlink>
            <w:r>
              <w:rPr>
                <w:sz w:val="20"/>
                <w:color w:val="392c69"/>
              </w:rPr>
              <w:t xml:space="preserve">,</w:t>
            </w:r>
          </w:p>
          <w:p>
            <w:pPr>
              <w:pStyle w:val="0"/>
              <w:jc w:val="center"/>
            </w:pPr>
            <w:r>
              <w:rPr>
                <w:sz w:val="20"/>
                <w:color w:val="392c69"/>
              </w:rPr>
              <w:t xml:space="preserve">от 30.01.2018 </w:t>
            </w:r>
            <w:hyperlink w:history="0" r:id="rId19"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color w:val="392c69"/>
              </w:rPr>
              <w:t xml:space="preserve">, от 02.02.2018 </w:t>
            </w:r>
            <w:hyperlink w:history="0" r:id="rId20" w:tooltip="Постановление Правительства Ульяновской области от 02.02.2018 N 68-П &quot;О внесении изменений в постановление Правительства Ульяновской области от 07.08.2014 N 346-П&quot; {КонсультантПлюс}">
              <w:r>
                <w:rPr>
                  <w:sz w:val="20"/>
                  <w:color w:val="0000ff"/>
                </w:rPr>
                <w:t xml:space="preserve">N 68-П</w:t>
              </w:r>
            </w:hyperlink>
            <w:r>
              <w:rPr>
                <w:sz w:val="20"/>
                <w:color w:val="392c69"/>
              </w:rPr>
              <w:t xml:space="preserve">, от 08.02.2018 </w:t>
            </w:r>
            <w:hyperlink w:history="0" r:id="rId21" w:tooltip="Постановление Правительства Ульяновской области от 08.02.2018 N 73-П (ред. от 02.06.2021) &quot;О внесении изменений в постановление Правительства Ульяновской области от 30.09.2016 N 455-П и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23.03.2018 </w:t>
            </w:r>
            <w:hyperlink w:history="0" r:id="rId22" w:tooltip="Постановление Правительства Ульяновской области от 23.03.2018 N 131-П &quot;О внесении изменений в постановление Правительства Ульяновской области от 07.08.2014 N 346-П&quot; {КонсультантПлюс}">
              <w:r>
                <w:rPr>
                  <w:sz w:val="20"/>
                  <w:color w:val="0000ff"/>
                </w:rPr>
                <w:t xml:space="preserve">N 131-П</w:t>
              </w:r>
            </w:hyperlink>
            <w:r>
              <w:rPr>
                <w:sz w:val="20"/>
                <w:color w:val="392c69"/>
              </w:rPr>
              <w:t xml:space="preserve">, от 13.04.2018 </w:t>
            </w:r>
            <w:hyperlink w:history="0" r:id="rId23" w:tooltip="Постановление Правительства Ульяновской области от 13.04.2018 N 166-П &quot;О внесении изменений в постановление Правительства Ульяновской области от 07.08.2014 N 346-П&quot; {КонсультантПлюс}">
              <w:r>
                <w:rPr>
                  <w:sz w:val="20"/>
                  <w:color w:val="0000ff"/>
                </w:rPr>
                <w:t xml:space="preserve">N 166-П</w:t>
              </w:r>
            </w:hyperlink>
            <w:r>
              <w:rPr>
                <w:sz w:val="20"/>
                <w:color w:val="392c69"/>
              </w:rPr>
              <w:t xml:space="preserve">, от 30.05.2018 </w:t>
            </w:r>
            <w:hyperlink w:history="0" r:id="rId24" w:tooltip="Постановление Правительства Ульяновской области от 30.05.2018 N 238-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238-П</w:t>
              </w:r>
            </w:hyperlink>
            <w:r>
              <w:rPr>
                <w:sz w:val="20"/>
                <w:color w:val="392c69"/>
              </w:rPr>
              <w:t xml:space="preserve">,</w:t>
            </w:r>
          </w:p>
          <w:p>
            <w:pPr>
              <w:pStyle w:val="0"/>
              <w:jc w:val="center"/>
            </w:pPr>
            <w:r>
              <w:rPr>
                <w:sz w:val="20"/>
                <w:color w:val="392c69"/>
              </w:rPr>
              <w:t xml:space="preserve">от 24.08.2018 </w:t>
            </w:r>
            <w:hyperlink w:history="0" r:id="rId25" w:tooltip="Постановление Правительства Ульяновской области от 24.08.2018 N 389-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389-П</w:t>
              </w:r>
            </w:hyperlink>
            <w:r>
              <w:rPr>
                <w:sz w:val="20"/>
                <w:color w:val="392c69"/>
              </w:rPr>
              <w:t xml:space="preserve">, от 06.05.2019 </w:t>
            </w:r>
            <w:hyperlink w:history="0" r:id="rId26"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color w:val="392c69"/>
              </w:rPr>
              <w:t xml:space="preserve"> от 08.05.2019 </w:t>
            </w:r>
            <w:hyperlink w:history="0" r:id="rId27" w:tooltip="Постановление Правительства Ульяновской области от 08.05.2019 N 196-П &quot;О внесении изменений в постановление Правительства Ульяновской области от 07.08.2014 N 346-П&quot; {КонсультантПлюс}">
              <w:r>
                <w:rPr>
                  <w:sz w:val="20"/>
                  <w:color w:val="0000ff"/>
                </w:rPr>
                <w:t xml:space="preserve">N 196-П</w:t>
              </w:r>
            </w:hyperlink>
            <w:r>
              <w:rPr>
                <w:sz w:val="20"/>
                <w:color w:val="392c69"/>
              </w:rPr>
              <w:t xml:space="preserve">,</w:t>
            </w:r>
          </w:p>
          <w:p>
            <w:pPr>
              <w:pStyle w:val="0"/>
              <w:jc w:val="center"/>
            </w:pPr>
            <w:r>
              <w:rPr>
                <w:sz w:val="20"/>
                <w:color w:val="392c69"/>
              </w:rPr>
              <w:t xml:space="preserve">от 16.09.2019 </w:t>
            </w:r>
            <w:hyperlink w:history="0" r:id="rId28"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465-П</w:t>
              </w:r>
            </w:hyperlink>
            <w:r>
              <w:rPr>
                <w:sz w:val="20"/>
                <w:color w:val="392c69"/>
              </w:rPr>
              <w:t xml:space="preserve">, от 07.02.2020 </w:t>
            </w:r>
            <w:hyperlink w:history="0" r:id="rId29"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color w:val="392c69"/>
              </w:rPr>
              <w:t xml:space="preserve">, от 04.06.2020 </w:t>
            </w:r>
            <w:hyperlink w:history="0" r:id="rId30"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color w:val="392c69"/>
              </w:rPr>
              <w:t xml:space="preserve">,</w:t>
            </w:r>
          </w:p>
          <w:p>
            <w:pPr>
              <w:pStyle w:val="0"/>
              <w:jc w:val="center"/>
            </w:pPr>
            <w:r>
              <w:rPr>
                <w:sz w:val="20"/>
                <w:color w:val="392c69"/>
              </w:rPr>
              <w:t xml:space="preserve">от 25.11.2020 </w:t>
            </w:r>
            <w:hyperlink w:history="0" r:id="rId31" w:tooltip="Постановление Правительства Ульяновской области от 25.11.2020 N 685-П &quot;О внесении изменения в постановление Правительства Ульяновской области от 07.08.2014 N 346-П&quot; {КонсультантПлюс}">
              <w:r>
                <w:rPr>
                  <w:sz w:val="20"/>
                  <w:color w:val="0000ff"/>
                </w:rPr>
                <w:t xml:space="preserve">N 685-П</w:t>
              </w:r>
            </w:hyperlink>
            <w:r>
              <w:rPr>
                <w:sz w:val="20"/>
                <w:color w:val="392c69"/>
              </w:rPr>
              <w:t xml:space="preserve">, от 05.03.2021 </w:t>
            </w:r>
            <w:hyperlink w:history="0" r:id="rId32"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color w:val="392c69"/>
              </w:rPr>
              <w:t xml:space="preserve">, от 28.05.2021 </w:t>
            </w:r>
            <w:hyperlink w:history="0" r:id="rId33"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color w:val="392c69"/>
              </w:rPr>
              <w:t xml:space="preserve">,</w:t>
            </w:r>
          </w:p>
          <w:p>
            <w:pPr>
              <w:pStyle w:val="0"/>
              <w:jc w:val="center"/>
            </w:pPr>
            <w:r>
              <w:rPr>
                <w:sz w:val="20"/>
                <w:color w:val="392c69"/>
              </w:rPr>
              <w:t xml:space="preserve">от 07.06.2021 </w:t>
            </w:r>
            <w:hyperlink w:history="0" r:id="rId34" w:tooltip="Постановление Правительства Ульяновской области от 07.06.2021 N 220-П &quot;О внесении изменения в постановление Правительства Ульяновской области от 07.08.2014 N 346-П&quot; {КонсультантПлюс}">
              <w:r>
                <w:rPr>
                  <w:sz w:val="20"/>
                  <w:color w:val="0000ff"/>
                </w:rPr>
                <w:t xml:space="preserve">N 220-П</w:t>
              </w:r>
            </w:hyperlink>
            <w:r>
              <w:rPr>
                <w:sz w:val="20"/>
                <w:color w:val="392c69"/>
              </w:rPr>
              <w:t xml:space="preserve">, от 04.08.2021 </w:t>
            </w:r>
            <w:hyperlink w:history="0" r:id="rId35"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N 354-П</w:t>
              </w:r>
            </w:hyperlink>
            <w:r>
              <w:rPr>
                <w:sz w:val="20"/>
                <w:color w:val="392c69"/>
              </w:rPr>
              <w:t xml:space="preserve">, от 10.08.2021 </w:t>
            </w:r>
            <w:hyperlink w:history="0" r:id="rId36"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color w:val="392c69"/>
              </w:rPr>
              <w:t xml:space="preserve">,</w:t>
            </w:r>
          </w:p>
          <w:p>
            <w:pPr>
              <w:pStyle w:val="0"/>
              <w:jc w:val="center"/>
            </w:pPr>
            <w:r>
              <w:rPr>
                <w:sz w:val="20"/>
                <w:color w:val="392c69"/>
              </w:rPr>
              <w:t xml:space="preserve">от 14.10.2021 </w:t>
            </w:r>
            <w:hyperlink w:history="0" r:id="rId37" w:tooltip="Постановление Правительства Ульяновской области от 14.10.2021 N 490-П &quot;О внесении изменений в постановление Правительства Ульяновской области от 07.08.2014 N 346-П&quot; {КонсультантПлюс}">
              <w:r>
                <w:rPr>
                  <w:sz w:val="20"/>
                  <w:color w:val="0000ff"/>
                </w:rPr>
                <w:t xml:space="preserve">N 490-П</w:t>
              </w:r>
            </w:hyperlink>
            <w:r>
              <w:rPr>
                <w:sz w:val="20"/>
                <w:color w:val="392c69"/>
              </w:rPr>
              <w:t xml:space="preserve">, от 09.03.2022 </w:t>
            </w:r>
            <w:hyperlink w:history="0" r:id="rId38"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color w:val="392c69"/>
              </w:rPr>
              <w:t xml:space="preserve">, от 21.07.2022 </w:t>
            </w:r>
            <w:hyperlink w:history="0" r:id="rId39"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color w:val="392c69"/>
              </w:rPr>
              <w:t xml:space="preserve">,</w:t>
            </w:r>
          </w:p>
          <w:p>
            <w:pPr>
              <w:pStyle w:val="0"/>
              <w:jc w:val="center"/>
            </w:pPr>
            <w:r>
              <w:rPr>
                <w:sz w:val="20"/>
                <w:color w:val="392c69"/>
              </w:rPr>
              <w:t xml:space="preserve">от 27.07.2022 </w:t>
            </w:r>
            <w:hyperlink w:history="0" r:id="rId4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color w:val="392c69"/>
              </w:rPr>
              <w:t xml:space="preserve">, от 06.12.2022 </w:t>
            </w:r>
            <w:hyperlink w:history="0" r:id="rId41"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color w:val="392c69"/>
              </w:rPr>
              <w:t xml:space="preserve">, от 16.12.2022 </w:t>
            </w:r>
            <w:hyperlink w:history="0" r:id="rId42"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color w:val="392c69"/>
              </w:rPr>
              <w:t xml:space="preserve">,</w:t>
            </w:r>
          </w:p>
          <w:p>
            <w:pPr>
              <w:pStyle w:val="0"/>
              <w:jc w:val="center"/>
            </w:pPr>
            <w:r>
              <w:rPr>
                <w:sz w:val="20"/>
                <w:color w:val="392c69"/>
              </w:rPr>
              <w:t xml:space="preserve">от 05.05.2023 </w:t>
            </w:r>
            <w:hyperlink w:history="0" r:id="rId4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color w:val="392c69"/>
              </w:rPr>
              <w:t xml:space="preserve">, от 28.07.2023 </w:t>
            </w:r>
            <w:hyperlink w:history="0" r:id="rId44" w:tooltip="Постановление Правительства Ульяновской области от 28.07.2023 N 392-П &quot;О внесении изменений в постановление Правительства Ульяновской области от 07.08.2014 N 346-П и о признании утратившим силу отдельного положения постановления Правительства Ульяновской области&quot; {КонсультантПлюс}">
              <w:r>
                <w:rPr>
                  <w:sz w:val="20"/>
                  <w:color w:val="0000ff"/>
                </w:rPr>
                <w:t xml:space="preserve">N 392-П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5"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w:t>
        </w:r>
      </w:hyperlink>
      <w:r>
        <w:rPr>
          <w:sz w:val="20"/>
        </w:rPr>
        <w:t xml:space="preserve"> Бюджетного кодекса Российской Федерации и в целях обеспечения реализации государственной </w:t>
      </w:r>
      <w:hyperlink w:history="0" r:id="rId46" w:tooltip="Постановление Правительства Ульяновской области от 14.11.2019 N 26/578-П (ред. от 22.09.2023)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программы</w:t>
        </w:r>
      </w:hyperlink>
      <w:r>
        <w:rPr>
          <w:sz w:val="20"/>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pPr>
        <w:pStyle w:val="0"/>
        <w:jc w:val="both"/>
      </w:pPr>
      <w:r>
        <w:rPr>
          <w:sz w:val="20"/>
        </w:rPr>
        <w:t xml:space="preserve">(в ред. постановлений Правительства Ульяновской области от 24.08.2018 </w:t>
      </w:r>
      <w:hyperlink w:history="0" r:id="rId47" w:tooltip="Постановление Правительства Ульяновской области от 24.08.2018 N 389-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389-П</w:t>
        </w:r>
      </w:hyperlink>
      <w:r>
        <w:rPr>
          <w:sz w:val="20"/>
        </w:rPr>
        <w:t xml:space="preserve">, от 08.05.2019 </w:t>
      </w:r>
      <w:hyperlink w:history="0" r:id="rId48" w:tooltip="Постановление Правительства Ульяновской области от 08.05.2019 N 196-П &quot;О внесении изменений в постановление Правительства Ульяновской области от 07.08.2014 N 346-П&quot; {КонсультантПлюс}">
        <w:r>
          <w:rPr>
            <w:sz w:val="20"/>
            <w:color w:val="0000ff"/>
          </w:rPr>
          <w:t xml:space="preserve">N 196-П</w:t>
        </w:r>
      </w:hyperlink>
      <w:r>
        <w:rPr>
          <w:sz w:val="20"/>
        </w:rPr>
        <w:t xml:space="preserve">, от 07.02.2020 </w:t>
      </w:r>
      <w:hyperlink w:history="0" r:id="rId49"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rPr>
        <w:t xml:space="preserve">, от 05.05.2023 </w:t>
      </w:r>
      <w:hyperlink w:history="0" r:id="rId50"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58" w:tooltip="ПРАВИЛА">
        <w:r>
          <w:rPr>
            <w:sz w:val="20"/>
            <w:color w:val="0000ff"/>
          </w:rPr>
          <w:t xml:space="preserve">Правила</w:t>
        </w:r>
      </w:hyperlink>
      <w:r>
        <w:rPr>
          <w:sz w:val="20"/>
        </w:rPr>
        <w:t xml:space="preserve">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1).</w:t>
      </w:r>
    </w:p>
    <w:p>
      <w:pPr>
        <w:pStyle w:val="0"/>
        <w:jc w:val="both"/>
      </w:pPr>
      <w:r>
        <w:rPr>
          <w:sz w:val="20"/>
        </w:rPr>
        <w:t xml:space="preserve">(в ред. постановлений Правительства Ульяновской области от 30.01.2018 </w:t>
      </w:r>
      <w:hyperlink w:history="0" r:id="rId51"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24.08.2018 </w:t>
      </w:r>
      <w:hyperlink w:history="0" r:id="rId52" w:tooltip="Постановление Правительства Ульяновской области от 24.08.2018 N 389-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389-П</w:t>
        </w:r>
      </w:hyperlink>
      <w:r>
        <w:rPr>
          <w:sz w:val="20"/>
        </w:rPr>
        <w:t xml:space="preserve">, от 06.05.2019 </w:t>
      </w:r>
      <w:hyperlink w:history="0" r:id="rId53"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07.02.2020 </w:t>
      </w:r>
      <w:hyperlink w:history="0" r:id="rId54"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rPr>
        <w:t xml:space="preserve">)</w:t>
      </w:r>
    </w:p>
    <w:p>
      <w:pPr>
        <w:pStyle w:val="0"/>
        <w:spacing w:before="200" w:line-rule="auto"/>
        <w:ind w:firstLine="540"/>
        <w:jc w:val="both"/>
      </w:pPr>
      <w:r>
        <w:rPr>
          <w:sz w:val="20"/>
        </w:rPr>
        <w:t xml:space="preserve">1.2. </w:t>
      </w:r>
      <w:hyperlink w:history="0" w:anchor="P316" w:tooltip="ПРАВИЛА">
        <w:r>
          <w:rPr>
            <w:sz w:val="20"/>
            <w:color w:val="0000ff"/>
          </w:rPr>
          <w:t xml:space="preserve">Правила</w:t>
        </w:r>
      </w:hyperlink>
      <w:r>
        <w:rPr>
          <w:sz w:val="20"/>
        </w:rPr>
        <w:t xml:space="preserve">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 связанных с развитием экономической деятельности (приложение N 2).</w:t>
      </w:r>
    </w:p>
    <w:p>
      <w:pPr>
        <w:pStyle w:val="0"/>
        <w:jc w:val="both"/>
      </w:pPr>
      <w:r>
        <w:rPr>
          <w:sz w:val="20"/>
        </w:rPr>
        <w:t xml:space="preserve">(в ред. постановлений Правительства Ульяновской области от 26.12.2017 </w:t>
      </w:r>
      <w:hyperlink w:history="0" r:id="rId55" w:tooltip="Постановление Правительства Ульяновской области от 26.12.2017 N 681-П &quot;О внесении изменений в постановление Правительства Ульяновской области от 07.08.2014 N 346-П&quot; {КонсультантПлюс}">
        <w:r>
          <w:rPr>
            <w:sz w:val="20"/>
            <w:color w:val="0000ff"/>
          </w:rPr>
          <w:t xml:space="preserve">N 681-П</w:t>
        </w:r>
      </w:hyperlink>
      <w:r>
        <w:rPr>
          <w:sz w:val="20"/>
        </w:rPr>
        <w:t xml:space="preserve">, от 30.01.2018 </w:t>
      </w:r>
      <w:hyperlink w:history="0" r:id="rId56"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24.08.2018 </w:t>
      </w:r>
      <w:hyperlink w:history="0" r:id="rId57" w:tooltip="Постановление Правительства Ульяновской области от 24.08.2018 N 389-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389-П</w:t>
        </w:r>
      </w:hyperlink>
      <w:r>
        <w:rPr>
          <w:sz w:val="20"/>
        </w:rPr>
        <w:t xml:space="preserve">, от 06.05.2019 </w:t>
      </w:r>
      <w:hyperlink w:history="0" r:id="rId58"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07.02.2020 </w:t>
      </w:r>
      <w:hyperlink w:history="0" r:id="rId59"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rPr>
        <w:t xml:space="preserve">)</w:t>
      </w:r>
    </w:p>
    <w:p>
      <w:pPr>
        <w:pStyle w:val="0"/>
        <w:spacing w:before="200" w:line-rule="auto"/>
        <w:ind w:firstLine="540"/>
        <w:jc w:val="both"/>
      </w:pPr>
      <w:r>
        <w:rPr>
          <w:sz w:val="20"/>
        </w:rPr>
        <w:t xml:space="preserve">1.3. </w:t>
      </w:r>
      <w:hyperlink w:history="0" w:anchor="P456" w:tooltip="ПРАВИЛА">
        <w:r>
          <w:rPr>
            <w:sz w:val="20"/>
            <w:color w:val="0000ff"/>
          </w:rPr>
          <w:t xml:space="preserve">Правила</w:t>
        </w:r>
      </w:hyperlink>
      <w:r>
        <w:rPr>
          <w:sz w:val="20"/>
        </w:rPr>
        <w:t xml:space="preserve">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материально-технической базы (приложение N 3).</w:t>
      </w:r>
    </w:p>
    <w:p>
      <w:pPr>
        <w:pStyle w:val="0"/>
        <w:jc w:val="both"/>
      </w:pPr>
      <w:r>
        <w:rPr>
          <w:sz w:val="20"/>
        </w:rPr>
        <w:t xml:space="preserve">(в ред. постановлений Правительства Ульяновской области от 23.03.2018 </w:t>
      </w:r>
      <w:hyperlink w:history="0" r:id="rId60" w:tooltip="Постановление Правительства Ульяновской области от 23.03.2018 N 131-П &quot;О внесении изменений в постановление Правительства Ульяновской области от 07.08.2014 N 346-П&quot; {КонсультантПлюс}">
        <w:r>
          <w:rPr>
            <w:sz w:val="20"/>
            <w:color w:val="0000ff"/>
          </w:rPr>
          <w:t xml:space="preserve">N 131-П</w:t>
        </w:r>
      </w:hyperlink>
      <w:r>
        <w:rPr>
          <w:sz w:val="20"/>
        </w:rPr>
        <w:t xml:space="preserve">, от 08.05.2019 </w:t>
      </w:r>
      <w:hyperlink w:history="0" r:id="rId61" w:tooltip="Постановление Правительства Ульяновской области от 08.05.2019 N 196-П &quot;О внесении изменений в постановление Правительства Ульяновской области от 07.08.2014 N 346-П&quot; {КонсультантПлюс}">
        <w:r>
          <w:rPr>
            <w:sz w:val="20"/>
            <w:color w:val="0000ff"/>
          </w:rPr>
          <w:t xml:space="preserve">N 196-П</w:t>
        </w:r>
      </w:hyperlink>
      <w:r>
        <w:rPr>
          <w:sz w:val="20"/>
        </w:rPr>
        <w:t xml:space="preserve">, от 04.06.2020 </w:t>
      </w:r>
      <w:hyperlink w:history="0" r:id="rId62"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rPr>
        <w:t xml:space="preserve">)</w:t>
      </w:r>
    </w:p>
    <w:p>
      <w:pPr>
        <w:pStyle w:val="0"/>
        <w:jc w:val="both"/>
      </w:pPr>
      <w:r>
        <w:rPr>
          <w:sz w:val="20"/>
        </w:rPr>
        <w:t xml:space="preserve">(п. 1 в ред. </w:t>
      </w:r>
      <w:hyperlink w:history="0" r:id="rId63" w:tooltip="Постановление Правительства Ульяновской области от 28.07.2015 N 357-П (ред. от 09.03.2022) &quot;О внесении изменений в отдельные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28.07.2015 N 357-П)</w:t>
      </w:r>
    </w:p>
    <w:p>
      <w:pPr>
        <w:pStyle w:val="0"/>
        <w:spacing w:before="200" w:line-rule="auto"/>
        <w:ind w:firstLine="540"/>
        <w:jc w:val="both"/>
      </w:pPr>
      <w:r>
        <w:rPr>
          <w:sz w:val="20"/>
        </w:rPr>
        <w:t xml:space="preserve">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эти цели.</w:t>
      </w:r>
    </w:p>
    <w:p>
      <w:pPr>
        <w:pStyle w:val="0"/>
        <w:jc w:val="both"/>
      </w:pPr>
      <w:r>
        <w:rPr>
          <w:sz w:val="20"/>
        </w:rPr>
        <w:t xml:space="preserve">(в ред. </w:t>
      </w:r>
      <w:hyperlink w:history="0" r:id="rId64" w:tooltip="Постановление Правительства Ульяновской области от 24.08.2018 N 389-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24.08.2018 N 389-П)</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65" w:tooltip="Постановление Правительства Ульяновской обл. от 21.09.2009 N 341-П (ред. от 23.12.2011) &quot;О порядке предоставления средств из областного бюджета Ульяновской области, предусмотренных на реализацию мероприятий областной целевой программы &quot;Развитие потребительской кооперации в Ульяновской области на период до 2012 года&quot; на очередной финансовый год&quot; ------------ Утратил силу или отменен {КонсультантПлюс}">
        <w:r>
          <w:rPr>
            <w:sz w:val="20"/>
            <w:color w:val="0000ff"/>
          </w:rPr>
          <w:t xml:space="preserve">постановление</w:t>
        </w:r>
      </w:hyperlink>
      <w:r>
        <w:rPr>
          <w:sz w:val="20"/>
        </w:rPr>
        <w:t xml:space="preserve"> Правительства Ульяновской области от 21.09.2009 N 341-П "О Порядке предоставления средств из областного бюджета Ульяновской области, предусмотренных на реализацию мероприятий областной целевой программы "Развитие потребительской кооперации в Ульяновской области на период до 2012 года" на очередной финансовый год";</w:t>
      </w:r>
    </w:p>
    <w:p>
      <w:pPr>
        <w:pStyle w:val="0"/>
        <w:spacing w:before="200" w:line-rule="auto"/>
        <w:ind w:firstLine="540"/>
        <w:jc w:val="both"/>
      </w:pPr>
      <w:hyperlink w:history="0" r:id="rId66" w:tooltip="Постановление Правительства Ульяновской обл. от 06.05.2011 N 201-П (ред. от 22.07.2013) &quot;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Ульяновской области от 06.05.2011 N 201-П "О Порядке предоставления средств из областного бюджета Ульяновской области, предусмотренных на развитие садоводческих, огороднических и дачных некоммерческих объединений граждан в Ульяновской области";</w:t>
      </w:r>
    </w:p>
    <w:p>
      <w:pPr>
        <w:pStyle w:val="0"/>
        <w:spacing w:before="200" w:line-rule="auto"/>
        <w:ind w:firstLine="540"/>
        <w:jc w:val="both"/>
      </w:pPr>
      <w:hyperlink w:history="0" r:id="rId67" w:tooltip="Постановление Правительства Ульяновской обл. от 23.12.2011 N 636-П &quot;О внесении изменений в постановление Правительства Ульяновской области от 21.09.2009 N 341-П&quot; ------------ Утратил силу или отменен {КонсультантПлюс}">
        <w:r>
          <w:rPr>
            <w:sz w:val="20"/>
            <w:color w:val="0000ff"/>
          </w:rPr>
          <w:t xml:space="preserve">постановление</w:t>
        </w:r>
      </w:hyperlink>
      <w:r>
        <w:rPr>
          <w:sz w:val="20"/>
        </w:rPr>
        <w:t xml:space="preserve"> Правительства Ульяновской области от 23.12.2011 N 636-П "О внесении изменений в постановление Правительства Ульяновской области от 21.09.2009 N 341-П";</w:t>
      </w:r>
    </w:p>
    <w:p>
      <w:pPr>
        <w:pStyle w:val="0"/>
        <w:spacing w:before="200" w:line-rule="auto"/>
        <w:ind w:firstLine="540"/>
        <w:jc w:val="both"/>
      </w:pPr>
      <w:hyperlink w:history="0" r:id="rId68" w:tooltip="Постановление Правительства Ульяновской обл. от 26.12.2011 N 644-П (ред. от 20.05.2014) &quot;О внесении изменений в некоторые нормативные правовые акты Правительства Ульяновской области&quot; ------------ Утратил силу или отменен {КонсультантПлюс}">
        <w:r>
          <w:rPr>
            <w:sz w:val="20"/>
            <w:color w:val="0000ff"/>
          </w:rPr>
          <w:t xml:space="preserve">пункт 7</w:t>
        </w:r>
      </w:hyperlink>
      <w:r>
        <w:rPr>
          <w:sz w:val="20"/>
        </w:rPr>
        <w:t xml:space="preserve"> постановления Правительства Ульяновской области от 26.12.2011 N 644-П "О внесении изменений в некоторые нормативные правовые акты Правительства Ульяновской области".</w:t>
      </w:r>
    </w:p>
    <w:p>
      <w:pPr>
        <w:pStyle w:val="0"/>
        <w:jc w:val="both"/>
      </w:pPr>
      <w:r>
        <w:rPr>
          <w:sz w:val="20"/>
        </w:rPr>
      </w:r>
    </w:p>
    <w:p>
      <w:pPr>
        <w:pStyle w:val="0"/>
        <w:jc w:val="right"/>
      </w:pPr>
      <w:r>
        <w:rPr>
          <w:sz w:val="20"/>
        </w:rPr>
        <w:t xml:space="preserve">Губернатор - Председатель</w:t>
      </w:r>
    </w:p>
    <w:p>
      <w:pPr>
        <w:pStyle w:val="0"/>
        <w:jc w:val="right"/>
      </w:pPr>
      <w:r>
        <w:rPr>
          <w:sz w:val="20"/>
        </w:rPr>
        <w:t xml:space="preserve">Правительства</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7 августа 2014 г. N 346-П</w:t>
      </w:r>
    </w:p>
    <w:p>
      <w:pPr>
        <w:pStyle w:val="0"/>
        <w:jc w:val="both"/>
      </w:pPr>
      <w:r>
        <w:rPr>
          <w:sz w:val="20"/>
        </w:rPr>
      </w:r>
    </w:p>
    <w:bookmarkStart w:id="58" w:name="P58"/>
    <w:bookmarkEnd w:id="58"/>
    <w:p>
      <w:pPr>
        <w:pStyle w:val="2"/>
        <w:jc w:val="center"/>
      </w:pPr>
      <w:r>
        <w:rPr>
          <w:sz w:val="20"/>
        </w:rPr>
        <w:t xml:space="preserve">ПРАВИЛА</w:t>
      </w:r>
    </w:p>
    <w:p>
      <w:pPr>
        <w:pStyle w:val="2"/>
        <w:jc w:val="center"/>
      </w:pPr>
      <w:r>
        <w:rPr>
          <w:sz w:val="20"/>
        </w:rPr>
        <w:t xml:space="preserve">ПРЕДОСТАВЛЕНИЯ ПОТРЕБИТЕЛЬСКИМ ОБЩЕСТВАМ</w:t>
      </w:r>
    </w:p>
    <w:p>
      <w:pPr>
        <w:pStyle w:val="2"/>
        <w:jc w:val="center"/>
      </w:pPr>
      <w:r>
        <w:rPr>
          <w:sz w:val="20"/>
        </w:rPr>
        <w:t xml:space="preserve">И СЕЛЬСКОХОЗЯЙСТВЕННЫМ ПОТРЕБИТЕЛЬСКИМ КООПЕРАТИВАМ</w:t>
      </w:r>
    </w:p>
    <w:p>
      <w:pPr>
        <w:pStyle w:val="2"/>
        <w:jc w:val="center"/>
      </w:pPr>
      <w:r>
        <w:rPr>
          <w:sz w:val="20"/>
        </w:rPr>
        <w:t xml:space="preserve">СУБСИДИЙ ИЗ ОБЛАСТНОГО БЮДЖЕТА УЛЬЯНОВСКОЙ ОБЛАСТИ</w:t>
      </w:r>
    </w:p>
    <w:p>
      <w:pPr>
        <w:pStyle w:val="2"/>
        <w:jc w:val="center"/>
      </w:pPr>
      <w:r>
        <w:rPr>
          <w:sz w:val="20"/>
        </w:rPr>
        <w:t xml:space="preserve">В ЦЕЛЯХ ВОЗМЕЩЕНИЯ ЧАСТИ ИХ ЗАТРАТ, СВЯЗАННЫХ С РАЗВИТИЕМ</w:t>
      </w:r>
    </w:p>
    <w:p>
      <w:pPr>
        <w:pStyle w:val="2"/>
        <w:jc w:val="center"/>
      </w:pPr>
      <w:r>
        <w:rPr>
          <w:sz w:val="20"/>
        </w:rPr>
        <w:t xml:space="preserve">ЭКОНОМИЧЕСКОЙ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28.07.2015 </w:t>
            </w:r>
            <w:hyperlink w:history="0" r:id="rId69" w:tooltip="Постановление Правительства Ульяновской области от 28.07.2015 N 357-П (ред. от 09.03.2022) &quot;О внесении изменений в отдельные постановления Правительства Ульяновской области&quot; {КонсультантПлюс}">
              <w:r>
                <w:rPr>
                  <w:sz w:val="20"/>
                  <w:color w:val="0000ff"/>
                </w:rPr>
                <w:t xml:space="preserve">N 357-П</w:t>
              </w:r>
            </w:hyperlink>
            <w:r>
              <w:rPr>
                <w:sz w:val="20"/>
                <w:color w:val="392c69"/>
              </w:rPr>
              <w:t xml:space="preserve">, от 09.09.2015 </w:t>
            </w:r>
            <w:hyperlink w:history="0" r:id="rId70" w:tooltip="Постановление Правительства Ульяновской области от 09.09.2015 N 455-П &quot;О внесении изменений в постановление Правительства Ульяновской области от 07.08.2014 N 346-П&quot; {КонсультантПлюс}">
              <w:r>
                <w:rPr>
                  <w:sz w:val="20"/>
                  <w:color w:val="0000ff"/>
                </w:rPr>
                <w:t xml:space="preserve">N 455-П</w:t>
              </w:r>
            </w:hyperlink>
            <w:r>
              <w:rPr>
                <w:sz w:val="20"/>
                <w:color w:val="392c69"/>
              </w:rPr>
              <w:t xml:space="preserve">, от 11.11.2015 </w:t>
            </w:r>
            <w:hyperlink w:history="0" r:id="rId71" w:tooltip="Постановление Правительства Ульяновской области от 11.11.2015 N 568-П (ред. от 09.03.2022) &quot;О внесении изменений в отдельные постановления Правительства Ульяновской области&quot; {КонсультантПлюс}">
              <w:r>
                <w:rPr>
                  <w:sz w:val="20"/>
                  <w:color w:val="0000ff"/>
                </w:rPr>
                <w:t xml:space="preserve">N 568-П</w:t>
              </w:r>
            </w:hyperlink>
            <w:r>
              <w:rPr>
                <w:sz w:val="20"/>
                <w:color w:val="392c69"/>
              </w:rPr>
              <w:t xml:space="preserve">,</w:t>
            </w:r>
          </w:p>
          <w:p>
            <w:pPr>
              <w:pStyle w:val="0"/>
              <w:jc w:val="center"/>
            </w:pPr>
            <w:r>
              <w:rPr>
                <w:sz w:val="20"/>
                <w:color w:val="392c69"/>
              </w:rPr>
              <w:t xml:space="preserve">от 01.07.2016 </w:t>
            </w:r>
            <w:hyperlink w:history="0" r:id="rId72" w:tooltip="Постановление Правительства Ульяновской области от 01.07.2016 N 312-П &quot;О внесении изменений в постановление Правительства Ульяновской области от 07.08.2014 N 346-П&quot; {КонсультантПлюс}">
              <w:r>
                <w:rPr>
                  <w:sz w:val="20"/>
                  <w:color w:val="0000ff"/>
                </w:rPr>
                <w:t xml:space="preserve">N 312-П</w:t>
              </w:r>
            </w:hyperlink>
            <w:r>
              <w:rPr>
                <w:sz w:val="20"/>
                <w:color w:val="392c69"/>
              </w:rPr>
              <w:t xml:space="preserve">, от 12.08.2016 </w:t>
            </w:r>
            <w:hyperlink w:history="0" r:id="rId73" w:tooltip="Постановление Правительства Ульяновской области от 12.08.2016 N 387-П &quot;О внесении изменений в постановление Правительства Ульяновской области от 07.08.2014 N 346-П&quot; {КонсультантПлюс}">
              <w:r>
                <w:rPr>
                  <w:sz w:val="20"/>
                  <w:color w:val="0000ff"/>
                </w:rPr>
                <w:t xml:space="preserve">N 387-П</w:t>
              </w:r>
            </w:hyperlink>
            <w:r>
              <w:rPr>
                <w:sz w:val="20"/>
                <w:color w:val="392c69"/>
              </w:rPr>
              <w:t xml:space="preserve">, от 20.01.2017 </w:t>
            </w:r>
            <w:hyperlink w:history="0" r:id="rId74" w:tooltip="Постановление Правительства Ульяновской области от 20.01.2017 N 34-П (ред. от 06.05.2019) &quot;О внесении изменений в постановление Правительства Ульяновской области от 07.08.2014 N 346-П&quot; {КонсультантПлюс}">
              <w:r>
                <w:rPr>
                  <w:sz w:val="20"/>
                  <w:color w:val="0000ff"/>
                </w:rPr>
                <w:t xml:space="preserve">N 34-П</w:t>
              </w:r>
            </w:hyperlink>
            <w:r>
              <w:rPr>
                <w:sz w:val="20"/>
                <w:color w:val="392c69"/>
              </w:rPr>
              <w:t xml:space="preserve">,</w:t>
            </w:r>
          </w:p>
          <w:p>
            <w:pPr>
              <w:pStyle w:val="0"/>
              <w:jc w:val="center"/>
            </w:pPr>
            <w:r>
              <w:rPr>
                <w:sz w:val="20"/>
                <w:color w:val="392c69"/>
              </w:rPr>
              <w:t xml:space="preserve">от 03.04.2017 </w:t>
            </w:r>
            <w:hyperlink w:history="0" r:id="rId75" w:tooltip="Постановление Правительства Ульяновской области от 03.04.2017 N 157-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157-П</w:t>
              </w:r>
            </w:hyperlink>
            <w:r>
              <w:rPr>
                <w:sz w:val="20"/>
                <w:color w:val="392c69"/>
              </w:rPr>
              <w:t xml:space="preserve">, от 21.07.2017 </w:t>
            </w:r>
            <w:hyperlink w:history="0" r:id="rId76" w:tooltip="Постановление Правительства Ульяновской области от 21.07.2017 N 368-П (ред. от 30.01.2018) &quot;О внесении изменений в постановление Правительства Ульяновской области от 07.08.2014 N 346-П&quot; {КонсультантПлюс}">
              <w:r>
                <w:rPr>
                  <w:sz w:val="20"/>
                  <w:color w:val="0000ff"/>
                </w:rPr>
                <w:t xml:space="preserve">N 368-П</w:t>
              </w:r>
            </w:hyperlink>
            <w:r>
              <w:rPr>
                <w:sz w:val="20"/>
                <w:color w:val="392c69"/>
              </w:rPr>
              <w:t xml:space="preserve">, от 30.01.2018 </w:t>
            </w:r>
            <w:hyperlink w:history="0" r:id="rId77"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color w:val="392c69"/>
              </w:rPr>
              <w:t xml:space="preserve">,</w:t>
            </w:r>
          </w:p>
          <w:p>
            <w:pPr>
              <w:pStyle w:val="0"/>
              <w:jc w:val="center"/>
            </w:pPr>
            <w:r>
              <w:rPr>
                <w:sz w:val="20"/>
                <w:color w:val="392c69"/>
              </w:rPr>
              <w:t xml:space="preserve">от 02.02.2018 </w:t>
            </w:r>
            <w:hyperlink w:history="0" r:id="rId78" w:tooltip="Постановление Правительства Ульяновской области от 02.02.2018 N 68-П &quot;О внесении изменений в постановление Правительства Ульяновской области от 07.08.2014 N 346-П&quot; {КонсультантПлюс}">
              <w:r>
                <w:rPr>
                  <w:sz w:val="20"/>
                  <w:color w:val="0000ff"/>
                </w:rPr>
                <w:t xml:space="preserve">N 68-П</w:t>
              </w:r>
            </w:hyperlink>
            <w:r>
              <w:rPr>
                <w:sz w:val="20"/>
                <w:color w:val="392c69"/>
              </w:rPr>
              <w:t xml:space="preserve">, от 13.04.2018 </w:t>
            </w:r>
            <w:hyperlink w:history="0" r:id="rId79" w:tooltip="Постановление Правительства Ульяновской области от 13.04.2018 N 166-П &quot;О внесении изменений в постановление Правительства Ульяновской области от 07.08.2014 N 346-П&quot; {КонсультантПлюс}">
              <w:r>
                <w:rPr>
                  <w:sz w:val="20"/>
                  <w:color w:val="0000ff"/>
                </w:rPr>
                <w:t xml:space="preserve">N 166-П</w:t>
              </w:r>
            </w:hyperlink>
            <w:r>
              <w:rPr>
                <w:sz w:val="20"/>
                <w:color w:val="392c69"/>
              </w:rPr>
              <w:t xml:space="preserve">, от 30.05.2018 </w:t>
            </w:r>
            <w:hyperlink w:history="0" r:id="rId80" w:tooltip="Постановление Правительства Ульяновской области от 30.05.2018 N 238-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238-П</w:t>
              </w:r>
            </w:hyperlink>
            <w:r>
              <w:rPr>
                <w:sz w:val="20"/>
                <w:color w:val="392c69"/>
              </w:rPr>
              <w:t xml:space="preserve">,</w:t>
            </w:r>
          </w:p>
          <w:p>
            <w:pPr>
              <w:pStyle w:val="0"/>
              <w:jc w:val="center"/>
            </w:pPr>
            <w:r>
              <w:rPr>
                <w:sz w:val="20"/>
                <w:color w:val="392c69"/>
              </w:rPr>
              <w:t xml:space="preserve">от 24.08.2018 </w:t>
            </w:r>
            <w:hyperlink w:history="0" r:id="rId81" w:tooltip="Постановление Правительства Ульяновской области от 24.08.2018 N 389-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389-П</w:t>
              </w:r>
            </w:hyperlink>
            <w:r>
              <w:rPr>
                <w:sz w:val="20"/>
                <w:color w:val="392c69"/>
              </w:rPr>
              <w:t xml:space="preserve">, от 06.05.2019 </w:t>
            </w:r>
            <w:hyperlink w:history="0" r:id="rId82"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color w:val="392c69"/>
              </w:rPr>
              <w:t xml:space="preserve">, от 16.09.2019 </w:t>
            </w:r>
            <w:hyperlink w:history="0" r:id="rId83"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465-П</w:t>
              </w:r>
            </w:hyperlink>
            <w:r>
              <w:rPr>
                <w:sz w:val="20"/>
                <w:color w:val="392c69"/>
              </w:rPr>
              <w:t xml:space="preserve">,</w:t>
            </w:r>
          </w:p>
          <w:p>
            <w:pPr>
              <w:pStyle w:val="0"/>
              <w:jc w:val="center"/>
            </w:pPr>
            <w:r>
              <w:rPr>
                <w:sz w:val="20"/>
                <w:color w:val="392c69"/>
              </w:rPr>
              <w:t xml:space="preserve">от 07.02.2020 </w:t>
            </w:r>
            <w:hyperlink w:history="0" r:id="rId84"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color w:val="392c69"/>
              </w:rPr>
              <w:t xml:space="preserve">, от 04.06.2020 </w:t>
            </w:r>
            <w:hyperlink w:history="0" r:id="rId85"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color w:val="392c69"/>
              </w:rPr>
              <w:t xml:space="preserve">, от 05.03.2021 </w:t>
            </w:r>
            <w:hyperlink w:history="0" r:id="rId86"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color w:val="392c69"/>
              </w:rPr>
              <w:t xml:space="preserve">,</w:t>
            </w:r>
          </w:p>
          <w:p>
            <w:pPr>
              <w:pStyle w:val="0"/>
              <w:jc w:val="center"/>
            </w:pPr>
            <w:r>
              <w:rPr>
                <w:sz w:val="20"/>
                <w:color w:val="392c69"/>
              </w:rPr>
              <w:t xml:space="preserve">от 04.08.2021 </w:t>
            </w:r>
            <w:hyperlink w:history="0" r:id="rId87"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N 354-П</w:t>
              </w:r>
            </w:hyperlink>
            <w:r>
              <w:rPr>
                <w:sz w:val="20"/>
                <w:color w:val="392c69"/>
              </w:rPr>
              <w:t xml:space="preserve">, от 10.08.2021 </w:t>
            </w:r>
            <w:hyperlink w:history="0" r:id="rId88"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color w:val="392c69"/>
              </w:rPr>
              <w:t xml:space="preserve">, от 09.03.2022 </w:t>
            </w:r>
            <w:hyperlink w:history="0" r:id="rId89"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color w:val="392c69"/>
              </w:rPr>
              <w:t xml:space="preserve">,</w:t>
            </w:r>
          </w:p>
          <w:p>
            <w:pPr>
              <w:pStyle w:val="0"/>
              <w:jc w:val="center"/>
            </w:pPr>
            <w:r>
              <w:rPr>
                <w:sz w:val="20"/>
                <w:color w:val="392c69"/>
              </w:rPr>
              <w:t xml:space="preserve">от 21.07.2022 </w:t>
            </w:r>
            <w:hyperlink w:history="0" r:id="rId90"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color w:val="392c69"/>
              </w:rPr>
              <w:t xml:space="preserve">, от 27.07.2022 </w:t>
            </w:r>
            <w:hyperlink w:history="0" r:id="rId9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color w:val="392c69"/>
              </w:rPr>
              <w:t xml:space="preserve">, от 06.12.2022 </w:t>
            </w:r>
            <w:hyperlink w:history="0" r:id="rId92"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color w:val="392c69"/>
              </w:rPr>
              <w:t xml:space="preserve">,</w:t>
            </w:r>
          </w:p>
          <w:p>
            <w:pPr>
              <w:pStyle w:val="0"/>
              <w:jc w:val="center"/>
            </w:pPr>
            <w:r>
              <w:rPr>
                <w:sz w:val="20"/>
                <w:color w:val="392c69"/>
              </w:rPr>
              <w:t xml:space="preserve">от 16.12.2022 </w:t>
            </w:r>
            <w:hyperlink w:history="0" r:id="rId93"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color w:val="392c69"/>
              </w:rPr>
              <w:t xml:space="preserve">, от 05.05.2023 </w:t>
            </w:r>
            <w:hyperlink w:history="0" r:id="rId94"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деятельности (далее - субсидии).</w:t>
      </w:r>
    </w:p>
    <w:p>
      <w:pPr>
        <w:pStyle w:val="0"/>
        <w:jc w:val="both"/>
      </w:pPr>
      <w:r>
        <w:rPr>
          <w:sz w:val="20"/>
        </w:rPr>
        <w:t xml:space="preserve">(в ред. постановлений Правительства Ульяновской области от 30.01.2018 </w:t>
      </w:r>
      <w:hyperlink w:history="0" r:id="rId95"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24.08.2018 </w:t>
      </w:r>
      <w:hyperlink w:history="0" r:id="rId96" w:tooltip="Постановление Правительства Ульяновской области от 24.08.2018 N 389-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389-П</w:t>
        </w:r>
      </w:hyperlink>
      <w:r>
        <w:rPr>
          <w:sz w:val="20"/>
        </w:rPr>
        <w:t xml:space="preserve">, от 06.05.2019 </w:t>
      </w:r>
      <w:hyperlink w:history="0" r:id="rId97"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w:t>
      </w:r>
    </w:p>
    <w:p>
      <w:pPr>
        <w:pStyle w:val="0"/>
        <w:spacing w:before="200" w:line-rule="auto"/>
        <w:ind w:firstLine="540"/>
        <w:jc w:val="both"/>
      </w:pPr>
      <w:r>
        <w:rPr>
          <w:sz w:val="20"/>
        </w:rPr>
        <w:t xml:space="preserve">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0"/>
        <w:jc w:val="both"/>
      </w:pPr>
      <w:r>
        <w:rPr>
          <w:sz w:val="20"/>
        </w:rPr>
        <w:t xml:space="preserve">(в ред. </w:t>
      </w:r>
      <w:hyperlink w:history="0" r:id="rId98"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06.12.2022 N 720-П)</w:t>
      </w:r>
    </w:p>
    <w:p>
      <w:pPr>
        <w:pStyle w:val="0"/>
        <w:jc w:val="both"/>
      </w:pPr>
      <w:r>
        <w:rPr>
          <w:sz w:val="20"/>
        </w:rPr>
        <w:t xml:space="preserve">(п. 2 в ред. </w:t>
      </w:r>
      <w:hyperlink w:history="0" r:id="rId99"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3. Утратил силу. - </w:t>
      </w:r>
      <w:hyperlink w:history="0" r:id="rId100"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30.01.2018 N 53-П.</w:t>
      </w:r>
    </w:p>
    <w:bookmarkStart w:id="83" w:name="P83"/>
    <w:bookmarkEnd w:id="83"/>
    <w:p>
      <w:pPr>
        <w:pStyle w:val="0"/>
        <w:spacing w:before="200" w:line-rule="auto"/>
        <w:ind w:firstLine="540"/>
        <w:jc w:val="both"/>
      </w:pPr>
      <w:r>
        <w:rPr>
          <w:sz w:val="20"/>
        </w:rPr>
        <w:t xml:space="preserve">4. Субсидии предоставляются:</w:t>
      </w:r>
    </w:p>
    <w:p>
      <w:pPr>
        <w:pStyle w:val="0"/>
        <w:jc w:val="both"/>
      </w:pPr>
      <w:r>
        <w:rPr>
          <w:sz w:val="20"/>
        </w:rPr>
        <w:t xml:space="preserve">(в ред. </w:t>
      </w:r>
      <w:hyperlink w:history="0" r:id="rId101"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30.01.2018 N 53-П)</w:t>
      </w:r>
    </w:p>
    <w:bookmarkStart w:id="85" w:name="P85"/>
    <w:bookmarkEnd w:id="85"/>
    <w:p>
      <w:pPr>
        <w:pStyle w:val="0"/>
        <w:spacing w:before="200" w:line-rule="auto"/>
        <w:ind w:firstLine="540"/>
        <w:jc w:val="both"/>
      </w:pPr>
      <w:r>
        <w:rPr>
          <w:sz w:val="20"/>
        </w:rPr>
        <w:t xml:space="preserve">1) потребительским обществам и их союзам, осуществляющим свою деятельность в соответствии с </w:t>
      </w:r>
      <w:hyperlink w:history="0" r:id="rId102"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Российской Федерации от 19.06.1992 N 3085-I "О потребительской кооперации (потребительских обществах, их союзах) в Российской Федерации", а также обществам с ограниченной ответственностью, осуществляющим свою деятельность в соответствии с Федеральным </w:t>
      </w:r>
      <w:hyperlink w:history="0" r:id="rId103" w:tooltip="Федеральный закон от 08.02.1998 N 14-ФЗ (ред. от 13.06.2023) &quot;Об обществах с ограниченной ответственностью&quot; {КонсультантПлюс}">
        <w:r>
          <w:rPr>
            <w:sz w:val="20"/>
            <w:color w:val="0000ff"/>
          </w:rPr>
          <w:t xml:space="preserve">законом</w:t>
        </w:r>
      </w:hyperlink>
      <w:r>
        <w:rPr>
          <w:sz w:val="20"/>
        </w:rPr>
        <w:t xml:space="preserve"> от 08.02.1998 N 14-ФЗ "Об обществах с ограниченной ответственностью", 100 процентов долей в уставном капитале которых принадлежит потребительским обществам или их союзам (далее - общества с ограниченной ответственностью), при условии заключения ими с органами местного самоуправления муниципальных образований Ульяновской области соглашений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pPr>
        <w:pStyle w:val="0"/>
        <w:jc w:val="both"/>
      </w:pPr>
      <w:r>
        <w:rPr>
          <w:sz w:val="20"/>
        </w:rPr>
        <w:t xml:space="preserve">(в ред. постановлений Правительства Ульяновской области от 01.07.2016 </w:t>
      </w:r>
      <w:hyperlink w:history="0" r:id="rId104" w:tooltip="Постановление Правительства Ульяновской области от 01.07.2016 N 312-П &quot;О внесении изменений в постановление Правительства Ульяновской области от 07.08.2014 N 346-П&quot; {КонсультантПлюс}">
        <w:r>
          <w:rPr>
            <w:sz w:val="20"/>
            <w:color w:val="0000ff"/>
          </w:rPr>
          <w:t xml:space="preserve">N 312-П</w:t>
        </w:r>
      </w:hyperlink>
      <w:r>
        <w:rPr>
          <w:sz w:val="20"/>
        </w:rPr>
        <w:t xml:space="preserve">, от 30.01.2018 </w:t>
      </w:r>
      <w:hyperlink w:history="0" r:id="rId105"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27.07.2022 </w:t>
      </w:r>
      <w:hyperlink w:history="0" r:id="rId106"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bookmarkStart w:id="87" w:name="P87"/>
    <w:bookmarkEnd w:id="87"/>
    <w:p>
      <w:pPr>
        <w:pStyle w:val="0"/>
        <w:spacing w:before="200" w:line-rule="auto"/>
        <w:ind w:firstLine="540"/>
        <w:jc w:val="both"/>
      </w:pPr>
      <w:r>
        <w:rPr>
          <w:sz w:val="20"/>
        </w:rPr>
        <w:t xml:space="preserve">2) сельскохозяйственным потребительским кооперативам, осуществляющим свою деятельность в соответствии с Федеральным </w:t>
      </w:r>
      <w:hyperlink w:history="0" r:id="rId107" w:tooltip="Федеральный закон от 08.12.1995 N 193-ФЗ (ред. от 04.08.2023) &quot;О сельскохозяйственной кооперации&quot; {КонсультантПлюс}">
        <w:r>
          <w:rPr>
            <w:sz w:val="20"/>
            <w:color w:val="0000ff"/>
          </w:rPr>
          <w:t xml:space="preserve">законом</w:t>
        </w:r>
      </w:hyperlink>
      <w:r>
        <w:rPr>
          <w:sz w:val="20"/>
        </w:rPr>
        <w:t xml:space="preserve"> от 08.12.1995 N 193-ФЗ "О сельскохозяйственной кооперации",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индивидуальными предпринимателями, включая крестьянские (фермерские) хозяйства;</w:t>
      </w:r>
    </w:p>
    <w:p>
      <w:pPr>
        <w:pStyle w:val="0"/>
        <w:jc w:val="both"/>
      </w:pPr>
      <w:r>
        <w:rPr>
          <w:sz w:val="20"/>
        </w:rPr>
        <w:t xml:space="preserve">(в ред. постановлений Правительства Ульяновской области от 28.07.2015 </w:t>
      </w:r>
      <w:hyperlink w:history="0" r:id="rId108" w:tooltip="Постановление Правительства Ульяновской области от 28.07.2015 N 357-П (ред. от 09.03.2022) &quot;О внесении изменений в отдельные постановления Правительства Ульяновской области&quot; {КонсультантПлюс}">
        <w:r>
          <w:rPr>
            <w:sz w:val="20"/>
            <w:color w:val="0000ff"/>
          </w:rPr>
          <w:t xml:space="preserve">N 357-П</w:t>
        </w:r>
      </w:hyperlink>
      <w:r>
        <w:rPr>
          <w:sz w:val="20"/>
        </w:rPr>
        <w:t xml:space="preserve">, от 01.07.2016 </w:t>
      </w:r>
      <w:hyperlink w:history="0" r:id="rId109" w:tooltip="Постановление Правительства Ульяновской области от 01.07.2016 N 312-П &quot;О внесении изменений в постановление Правительства Ульяновской области от 07.08.2014 N 346-П&quot; {КонсультантПлюс}">
        <w:r>
          <w:rPr>
            <w:sz w:val="20"/>
            <w:color w:val="0000ff"/>
          </w:rPr>
          <w:t xml:space="preserve">N 312-П</w:t>
        </w:r>
      </w:hyperlink>
      <w:r>
        <w:rPr>
          <w:sz w:val="20"/>
        </w:rPr>
        <w:t xml:space="preserve">, от 30.01.2018 </w:t>
      </w:r>
      <w:hyperlink w:history="0" r:id="rId110"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w:t>
      </w:r>
    </w:p>
    <w:p>
      <w:pPr>
        <w:pStyle w:val="0"/>
        <w:spacing w:before="200" w:line-rule="auto"/>
        <w:ind w:firstLine="540"/>
        <w:jc w:val="both"/>
      </w:pPr>
      <w:r>
        <w:rPr>
          <w:sz w:val="20"/>
        </w:rPr>
        <w:t xml:space="preserve">3) ассоциациям (союзам) сельскохозяйственных потребительских кооперативов и потребительских обществ, осуществляющим свою деятельность на территории Ульяновской области.</w:t>
      </w:r>
    </w:p>
    <w:p>
      <w:pPr>
        <w:pStyle w:val="0"/>
        <w:jc w:val="both"/>
      </w:pPr>
      <w:r>
        <w:rPr>
          <w:sz w:val="20"/>
        </w:rPr>
        <w:t xml:space="preserve">(пп. 3 введен </w:t>
      </w:r>
      <w:hyperlink w:history="0" r:id="rId111" w:tooltip="Постановление Правительства Ульяновской области от 02.02.2018 N 68-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02.02.2018 N 68-П; в ред. </w:t>
      </w:r>
      <w:hyperlink w:history="0" r:id="rId112" w:tooltip="Постановление Правительства Ульяновской области от 30.05.2018 N 238-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30.05.2018 N 238-П)</w:t>
      </w:r>
    </w:p>
    <w:p>
      <w:pPr>
        <w:pStyle w:val="0"/>
        <w:spacing w:before="200" w:line-rule="auto"/>
        <w:ind w:firstLine="540"/>
        <w:jc w:val="both"/>
      </w:pPr>
      <w:r>
        <w:rPr>
          <w:sz w:val="20"/>
        </w:rPr>
        <w:t xml:space="preserve">5. Перечень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применяемых в настоящих Правилах, утверждается правовым актом Министерства.</w:t>
      </w:r>
    </w:p>
    <w:p>
      <w:pPr>
        <w:pStyle w:val="0"/>
        <w:jc w:val="both"/>
      </w:pPr>
      <w:r>
        <w:rPr>
          <w:sz w:val="20"/>
        </w:rPr>
        <w:t xml:space="preserve">(в ред. постановлений Правительства Ульяновской области от 03.04.2017 </w:t>
      </w:r>
      <w:hyperlink w:history="0" r:id="rId113" w:tooltip="Постановление Правительства Ульяновской области от 03.04.2017 N 157-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157-П</w:t>
        </w:r>
      </w:hyperlink>
      <w:r>
        <w:rPr>
          <w:sz w:val="20"/>
        </w:rPr>
        <w:t xml:space="preserve">, от 06.05.2019 </w:t>
      </w:r>
      <w:hyperlink w:history="0" r:id="rId114"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04.06.2020 </w:t>
      </w:r>
      <w:hyperlink w:history="0" r:id="rId115"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rPr>
        <w:t xml:space="preserve">)</w:t>
      </w:r>
    </w:p>
    <w:bookmarkStart w:id="93" w:name="P93"/>
    <w:bookmarkEnd w:id="93"/>
    <w:p>
      <w:pPr>
        <w:pStyle w:val="0"/>
        <w:spacing w:before="200" w:line-rule="auto"/>
        <w:ind w:firstLine="540"/>
        <w:jc w:val="both"/>
      </w:pPr>
      <w:r>
        <w:rPr>
          <w:sz w:val="20"/>
        </w:rPr>
        <w:t xml:space="preserve">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w:t>
      </w:r>
    </w:p>
    <w:p>
      <w:pPr>
        <w:pStyle w:val="0"/>
        <w:jc w:val="both"/>
      </w:pPr>
      <w:r>
        <w:rPr>
          <w:sz w:val="20"/>
        </w:rPr>
        <w:t xml:space="preserve">(в ред. постановлений Правительства Ульяновской области от 02.02.2018 </w:t>
      </w:r>
      <w:hyperlink w:history="0" r:id="rId116" w:tooltip="Постановление Правительства Ульяновской области от 02.02.2018 N 68-П &quot;О внесении изменений в постановление Правительства Ульяновской области от 07.08.2014 N 346-П&quot; {КонсультантПлюс}">
        <w:r>
          <w:rPr>
            <w:sz w:val="20"/>
            <w:color w:val="0000ff"/>
          </w:rPr>
          <w:t xml:space="preserve">N 68-П</w:t>
        </w:r>
      </w:hyperlink>
      <w:r>
        <w:rPr>
          <w:sz w:val="20"/>
        </w:rPr>
        <w:t xml:space="preserve">, от 16.09.2019 </w:t>
      </w:r>
      <w:hyperlink w:history="0" r:id="rId117"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465-П</w:t>
        </w:r>
      </w:hyperlink>
      <w:r>
        <w:rPr>
          <w:sz w:val="20"/>
        </w:rPr>
        <w:t xml:space="preserve">, от 05.03.2021 </w:t>
      </w:r>
      <w:hyperlink w:history="0" r:id="rId118"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rPr>
        <w:t xml:space="preserve">)</w:t>
      </w:r>
    </w:p>
    <w:p>
      <w:pPr>
        <w:pStyle w:val="0"/>
        <w:spacing w:before="200" w:line-rule="auto"/>
        <w:ind w:firstLine="540"/>
        <w:jc w:val="both"/>
      </w:pPr>
      <w:r>
        <w:rPr>
          <w:sz w:val="20"/>
        </w:rPr>
        <w:t xml:space="preserve">1) утратил силу. - </w:t>
      </w:r>
      <w:hyperlink w:history="0" r:id="rId119"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w:t>
        </w:r>
      </w:hyperlink>
      <w:r>
        <w:rPr>
          <w:sz w:val="20"/>
        </w:rPr>
        <w:t xml:space="preserve"> Правительства Ульяновской области от 04.06.2020 N 283-П;</w:t>
      </w:r>
    </w:p>
    <w:bookmarkStart w:id="96" w:name="P96"/>
    <w:bookmarkEnd w:id="96"/>
    <w:p>
      <w:pPr>
        <w:pStyle w:val="0"/>
        <w:spacing w:before="200" w:line-rule="auto"/>
        <w:ind w:firstLine="540"/>
        <w:jc w:val="both"/>
      </w:pPr>
      <w:r>
        <w:rPr>
          <w:sz w:val="20"/>
        </w:rPr>
        <w:t xml:space="preserve">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w:t>
      </w:r>
    </w:p>
    <w:p>
      <w:pPr>
        <w:pStyle w:val="0"/>
        <w:jc w:val="both"/>
      </w:pPr>
      <w:r>
        <w:rPr>
          <w:sz w:val="20"/>
        </w:rPr>
        <w:t xml:space="preserve">(в ред. постановлений Правительства Ульяновской области от 21.07.2017 </w:t>
      </w:r>
      <w:hyperlink w:history="0" r:id="rId120" w:tooltip="Постановление Правительства Ульяновской области от 21.07.2017 N 368-П (ред. от 30.01.2018) &quot;О внесении изменений в постановление Правительства Ульяновской области от 07.08.2014 N 346-П&quot; {КонсультантПлюс}">
        <w:r>
          <w:rPr>
            <w:sz w:val="20"/>
            <w:color w:val="0000ff"/>
          </w:rPr>
          <w:t xml:space="preserve">N 368-П</w:t>
        </w:r>
      </w:hyperlink>
      <w:r>
        <w:rPr>
          <w:sz w:val="20"/>
        </w:rPr>
        <w:t xml:space="preserve">, от 06.05.2019 </w:t>
      </w:r>
      <w:hyperlink w:history="0" r:id="rId121"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16.09.2019 </w:t>
      </w:r>
      <w:hyperlink w:history="0" r:id="rId122"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465-П</w:t>
        </w:r>
      </w:hyperlink>
      <w:r>
        <w:rPr>
          <w:sz w:val="20"/>
        </w:rPr>
        <w:t xml:space="preserve">, от 04.06.2020 </w:t>
      </w:r>
      <w:hyperlink w:history="0" r:id="rId123"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rPr>
        <w:t xml:space="preserve">)</w:t>
      </w:r>
    </w:p>
    <w:bookmarkStart w:id="98" w:name="P98"/>
    <w:bookmarkEnd w:id="98"/>
    <w:p>
      <w:pPr>
        <w:pStyle w:val="0"/>
        <w:spacing w:before="200" w:line-rule="auto"/>
        <w:ind w:firstLine="540"/>
        <w:jc w:val="both"/>
      </w:pPr>
      <w:r>
        <w:rPr>
          <w:sz w:val="20"/>
        </w:rPr>
        <w:t xml:space="preserve">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w:t>
      </w:r>
    </w:p>
    <w:p>
      <w:pPr>
        <w:pStyle w:val="0"/>
        <w:jc w:val="both"/>
      </w:pPr>
      <w:r>
        <w:rPr>
          <w:sz w:val="20"/>
        </w:rPr>
        <w:t xml:space="preserve">(в ред. постановлений Правительства Ульяновской области от 06.05.2019 </w:t>
      </w:r>
      <w:hyperlink w:history="0" r:id="rId124"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16.09.2019 </w:t>
      </w:r>
      <w:hyperlink w:history="0" r:id="rId125"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465-П</w:t>
        </w:r>
      </w:hyperlink>
      <w:r>
        <w:rPr>
          <w:sz w:val="20"/>
        </w:rPr>
        <w:t xml:space="preserve">)</w:t>
      </w:r>
    </w:p>
    <w:bookmarkStart w:id="100" w:name="P100"/>
    <w:bookmarkEnd w:id="100"/>
    <w:p>
      <w:pPr>
        <w:pStyle w:val="0"/>
        <w:spacing w:before="200" w:line-rule="auto"/>
        <w:ind w:firstLine="540"/>
        <w:jc w:val="both"/>
      </w:pPr>
      <w:r>
        <w:rPr>
          <w:sz w:val="20"/>
        </w:rPr>
        <w:t xml:space="preserve">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w:t>
      </w:r>
    </w:p>
    <w:p>
      <w:pPr>
        <w:pStyle w:val="0"/>
        <w:jc w:val="both"/>
      </w:pPr>
      <w:r>
        <w:rPr>
          <w:sz w:val="20"/>
        </w:rPr>
        <w:t xml:space="preserve">(в ред. постановлений Правительства Ульяновской области от 06.05.2019 </w:t>
      </w:r>
      <w:hyperlink w:history="0" r:id="rId126"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16.09.2019 </w:t>
      </w:r>
      <w:hyperlink w:history="0" r:id="rId127"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465-П</w:t>
        </w:r>
      </w:hyperlink>
      <w:r>
        <w:rPr>
          <w:sz w:val="20"/>
        </w:rPr>
        <w:t xml:space="preserve">)</w:t>
      </w:r>
    </w:p>
    <w:bookmarkStart w:id="102" w:name="P102"/>
    <w:bookmarkEnd w:id="102"/>
    <w:p>
      <w:pPr>
        <w:pStyle w:val="0"/>
        <w:spacing w:before="200" w:line-rule="auto"/>
        <w:ind w:firstLine="540"/>
        <w:jc w:val="both"/>
      </w:pPr>
      <w:r>
        <w:rPr>
          <w:sz w:val="20"/>
        </w:rPr>
        <w:t xml:space="preserve">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w:t>
      </w:r>
    </w:p>
    <w:p>
      <w:pPr>
        <w:pStyle w:val="0"/>
        <w:jc w:val="both"/>
      </w:pPr>
      <w:r>
        <w:rPr>
          <w:sz w:val="20"/>
        </w:rPr>
        <w:t xml:space="preserve">(в ред. постановлений Правительства Ульяновской области от 06.05.2019 </w:t>
      </w:r>
      <w:hyperlink w:history="0" r:id="rId128"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16.09.2019 </w:t>
      </w:r>
      <w:hyperlink w:history="0" r:id="rId129"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465-П</w:t>
        </w:r>
      </w:hyperlink>
      <w:r>
        <w:rPr>
          <w:sz w:val="20"/>
        </w:rPr>
        <w:t xml:space="preserve">)</w:t>
      </w:r>
    </w:p>
    <w:bookmarkStart w:id="104" w:name="P104"/>
    <w:bookmarkEnd w:id="104"/>
    <w:p>
      <w:pPr>
        <w:pStyle w:val="0"/>
        <w:spacing w:before="200" w:line-rule="auto"/>
        <w:ind w:firstLine="540"/>
        <w:jc w:val="both"/>
      </w:pPr>
      <w:r>
        <w:rPr>
          <w:sz w:val="20"/>
        </w:rPr>
        <w:t xml:space="preserve">6) с проведением после 1 января 2018 года социально значимых мероприятий на территории Ульяновской области;</w:t>
      </w:r>
    </w:p>
    <w:p>
      <w:pPr>
        <w:pStyle w:val="0"/>
        <w:jc w:val="both"/>
      </w:pPr>
      <w:r>
        <w:rPr>
          <w:sz w:val="20"/>
        </w:rPr>
        <w:t xml:space="preserve">(пп. 6 введен </w:t>
      </w:r>
      <w:hyperlink w:history="0" r:id="rId130" w:tooltip="Постановление Правительства Ульяновской области от 02.02.2018 N 68-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02.02.2018 N 68-П)</w:t>
      </w:r>
    </w:p>
    <w:bookmarkStart w:id="106" w:name="P106"/>
    <w:bookmarkEnd w:id="106"/>
    <w:p>
      <w:pPr>
        <w:pStyle w:val="0"/>
        <w:spacing w:before="200" w:line-rule="auto"/>
        <w:ind w:firstLine="540"/>
        <w:jc w:val="both"/>
      </w:pPr>
      <w:r>
        <w:rPr>
          <w:sz w:val="20"/>
        </w:rPr>
        <w:t xml:space="preserve">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w:t>
      </w:r>
    </w:p>
    <w:p>
      <w:pPr>
        <w:pStyle w:val="0"/>
        <w:jc w:val="both"/>
      </w:pPr>
      <w:r>
        <w:rPr>
          <w:sz w:val="20"/>
        </w:rPr>
        <w:t xml:space="preserve">(пп. 7 введен </w:t>
      </w:r>
      <w:hyperlink w:history="0" r:id="rId131" w:tooltip="Постановление Правительства Ульяновской области от 13.04.2018 N 166-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13.04.2018 N 166-П; в ред. </w:t>
      </w:r>
      <w:hyperlink w:history="0" r:id="rId132"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04.06.2020 N 283-П)</w:t>
      </w:r>
    </w:p>
    <w:bookmarkStart w:id="108" w:name="P108"/>
    <w:bookmarkEnd w:id="108"/>
    <w:p>
      <w:pPr>
        <w:pStyle w:val="0"/>
        <w:spacing w:before="200" w:line-rule="auto"/>
        <w:ind w:firstLine="540"/>
        <w:jc w:val="both"/>
      </w:pPr>
      <w:r>
        <w:rPr>
          <w:sz w:val="20"/>
        </w:rPr>
        <w:t xml:space="preserve">8) с субсидированием процентной ставки по кредитам, полученным юридическими лицами, указанными в </w:t>
      </w:r>
      <w:hyperlink w:history="0" w:anchor="P83" w:tooltip="4. Субсидии предоставляются:">
        <w:r>
          <w:rPr>
            <w:sz w:val="20"/>
            <w:color w:val="0000ff"/>
          </w:rPr>
          <w:t xml:space="preserve">пункте 4</w:t>
        </w:r>
      </w:hyperlink>
      <w:r>
        <w:rPr>
          <w:sz w:val="20"/>
        </w:rPr>
        <w:t xml:space="preserve">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продукции, перечень которой определен </w:t>
      </w:r>
      <w:hyperlink w:history="0" r:id="rId133" w:tooltip="Постановление Правительства РФ от 25.07.2006 N 458 (ред. от 11.11.2020) &quot;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quot; {КонсультантПлюс}">
        <w:r>
          <w:rPr>
            <w:sz w:val="20"/>
            <w:color w:val="0000ff"/>
          </w:rPr>
          <w:t xml:space="preserve">постановлением</w:t>
        </w:r>
      </w:hyperlink>
      <w:r>
        <w:rPr>
          <w:sz w:val="20"/>
        </w:rPr>
        <w:t xml:space="preserve"> Правительства Российской Федерации от 25.07.2006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(без учета сумм налога на добавленную стоимость);</w:t>
      </w:r>
    </w:p>
    <w:p>
      <w:pPr>
        <w:pStyle w:val="0"/>
        <w:jc w:val="both"/>
      </w:pPr>
      <w:r>
        <w:rPr>
          <w:sz w:val="20"/>
        </w:rPr>
        <w:t xml:space="preserve">(пп. 8 введен </w:t>
      </w:r>
      <w:hyperlink w:history="0" r:id="rId134"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постановлением</w:t>
        </w:r>
      </w:hyperlink>
      <w:r>
        <w:rPr>
          <w:sz w:val="20"/>
        </w:rPr>
        <w:t xml:space="preserve"> Правительства Ульяновской области от 05.03.2021 N 53-П; в ред. </w:t>
      </w:r>
      <w:hyperlink w:history="0" r:id="rId135"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bookmarkStart w:id="110" w:name="P110"/>
    <w:bookmarkEnd w:id="110"/>
    <w:p>
      <w:pPr>
        <w:pStyle w:val="0"/>
        <w:spacing w:before="200" w:line-rule="auto"/>
        <w:ind w:firstLine="540"/>
        <w:jc w:val="both"/>
      </w:pPr>
      <w:r>
        <w:rPr>
          <w:sz w:val="20"/>
        </w:rPr>
        <w:t xml:space="preserve">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"сельскохозяйственный потребительский кооператив Ульяновской области".</w:t>
      </w:r>
    </w:p>
    <w:p>
      <w:pPr>
        <w:pStyle w:val="0"/>
        <w:jc w:val="both"/>
      </w:pPr>
      <w:r>
        <w:rPr>
          <w:sz w:val="20"/>
        </w:rPr>
        <w:t xml:space="preserve">(пп. 9 введен </w:t>
      </w:r>
      <w:hyperlink w:history="0" r:id="rId136"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постановлением</w:t>
        </w:r>
      </w:hyperlink>
      <w:r>
        <w:rPr>
          <w:sz w:val="20"/>
        </w:rPr>
        <w:t xml:space="preserve"> Правительства Ульяновской области от 05.03.2021 N 53-П; в ред. </w:t>
      </w:r>
      <w:hyperlink w:history="0" r:id="rId137"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04.08.2021 N 354-П)</w:t>
      </w:r>
    </w:p>
    <w:p>
      <w:pPr>
        <w:pStyle w:val="0"/>
        <w:jc w:val="both"/>
      </w:pPr>
      <w:r>
        <w:rPr>
          <w:sz w:val="20"/>
        </w:rPr>
        <w:t xml:space="preserve">(п. 6 в ред. </w:t>
      </w:r>
      <w:hyperlink w:history="0" r:id="rId138" w:tooltip="Постановление Правительства Ульяновской области от 20.01.2017 N 34-П (ред. от 06.05.2019)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20.01.2017 N 34-П)</w:t>
      </w:r>
    </w:p>
    <w:p>
      <w:pPr>
        <w:pStyle w:val="0"/>
        <w:spacing w:before="200" w:line-rule="auto"/>
        <w:ind w:firstLine="540"/>
        <w:jc w:val="both"/>
      </w:pPr>
      <w:r>
        <w:rPr>
          <w:sz w:val="20"/>
        </w:rPr>
        <w:t xml:space="preserve">6.1. Потребительские общества и их союзы, общества с ограниченной ответственностью, сельскохозяйственные потребительские кооперативы,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имеют право на получение субсидии в случае осуществления одного и более видов затрат, указанных в </w:t>
      </w:r>
      <w:hyperlink w:history="0" w:anchor="P93" w:tooltip="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
        <w:r>
          <w:rPr>
            <w:sz w:val="20"/>
            <w:color w:val="0000ff"/>
          </w:rPr>
          <w:t xml:space="preserve">пункте 6</w:t>
        </w:r>
      </w:hyperlink>
      <w:r>
        <w:rPr>
          <w:sz w:val="20"/>
        </w:rPr>
        <w:t xml:space="preserve"> настоящих Правил.</w:t>
      </w:r>
    </w:p>
    <w:p>
      <w:pPr>
        <w:pStyle w:val="0"/>
        <w:jc w:val="both"/>
      </w:pPr>
      <w:r>
        <w:rPr>
          <w:sz w:val="20"/>
        </w:rPr>
        <w:t xml:space="preserve">(в ред. </w:t>
      </w:r>
      <w:hyperlink w:history="0" r:id="rId139"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Для сельскохозяйственных потребительских кооперативов, использующих по состоянию на дату осуществления соответствующих затрат, перечисленных в </w:t>
      </w:r>
      <w:hyperlink w:history="0" w:anchor="P93" w:tooltip="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
        <w:r>
          <w:rPr>
            <w:sz w:val="20"/>
            <w:color w:val="0000ff"/>
          </w:rPr>
          <w:t xml:space="preserve">пункте 6</w:t>
        </w:r>
      </w:hyperlink>
      <w:r>
        <w:rPr>
          <w:sz w:val="20"/>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за счет субсидий части этих затрат осуществляется с учетом суммы налога на добавленную стоимость.</w:t>
      </w:r>
    </w:p>
    <w:p>
      <w:pPr>
        <w:pStyle w:val="0"/>
        <w:jc w:val="both"/>
      </w:pPr>
      <w:r>
        <w:rPr>
          <w:sz w:val="20"/>
        </w:rPr>
        <w:t xml:space="preserve">(абзац введен </w:t>
      </w:r>
      <w:hyperlink w:history="0" r:id="rId140"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16.09.2019 N 465-П; в ред. </w:t>
      </w:r>
      <w:hyperlink w:history="0" r:id="rId14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jc w:val="both"/>
      </w:pPr>
      <w:r>
        <w:rPr>
          <w:sz w:val="20"/>
        </w:rPr>
        <w:t xml:space="preserve">(в ред. постановлений Правительства Ульяновской области от 02.02.2018 </w:t>
      </w:r>
      <w:hyperlink w:history="0" r:id="rId142" w:tooltip="Постановление Правительства Ульяновской области от 02.02.2018 N 68-П &quot;О внесении изменений в постановление Правительства Ульяновской области от 07.08.2014 N 346-П&quot; {КонсультантПлюс}">
        <w:r>
          <w:rPr>
            <w:sz w:val="20"/>
            <w:color w:val="0000ff"/>
          </w:rPr>
          <w:t xml:space="preserve">N 68-П</w:t>
        </w:r>
      </w:hyperlink>
      <w:r>
        <w:rPr>
          <w:sz w:val="20"/>
        </w:rPr>
        <w:t xml:space="preserve">, от 06.05.2019 </w:t>
      </w:r>
      <w:hyperlink w:history="0" r:id="rId143"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w:t>
      </w:r>
    </w:p>
    <w:p>
      <w:pPr>
        <w:pStyle w:val="0"/>
        <w:spacing w:before="200" w:line-rule="auto"/>
        <w:ind w:firstLine="540"/>
        <w:jc w:val="both"/>
      </w:pPr>
      <w:r>
        <w:rPr>
          <w:sz w:val="20"/>
        </w:rPr>
        <w:t xml:space="preserve">7. Субсидии предоставляются:</w:t>
      </w:r>
    </w:p>
    <w:p>
      <w:pPr>
        <w:pStyle w:val="0"/>
        <w:jc w:val="both"/>
      </w:pPr>
      <w:r>
        <w:rPr>
          <w:sz w:val="20"/>
        </w:rPr>
        <w:t xml:space="preserve">(в ред. </w:t>
      </w:r>
      <w:hyperlink w:history="0" r:id="rId14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утратил силу. - </w:t>
      </w:r>
      <w:hyperlink w:history="0" r:id="rId145"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w:t>
        </w:r>
      </w:hyperlink>
      <w:r>
        <w:rPr>
          <w:sz w:val="20"/>
        </w:rPr>
        <w:t xml:space="preserve"> Правительства Ульяновской области от 04.06.2020 N 283-П;</w:t>
      </w:r>
    </w:p>
    <w:p>
      <w:pPr>
        <w:pStyle w:val="0"/>
        <w:spacing w:before="200" w:line-rule="auto"/>
        <w:ind w:firstLine="540"/>
        <w:jc w:val="both"/>
      </w:pPr>
      <w:r>
        <w:rPr>
          <w:sz w:val="20"/>
        </w:rPr>
        <w:t xml:space="preserve">в размере 50 процентов объема затрат, указанных в </w:t>
      </w:r>
      <w:hyperlink w:history="0" w:anchor="P96" w:tooltip="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
        <w:r>
          <w:rPr>
            <w:sz w:val="20"/>
            <w:color w:val="0000ff"/>
          </w:rPr>
          <w:t xml:space="preserve">подпункте 2 пункта 6</w:t>
        </w:r>
      </w:hyperlink>
      <w:r>
        <w:rPr>
          <w:sz w:val="20"/>
        </w:rPr>
        <w:t xml:space="preserve"> настоящих Правил, за исключением затрат на приобретение торгового оборудования;</w:t>
      </w:r>
    </w:p>
    <w:p>
      <w:pPr>
        <w:pStyle w:val="0"/>
        <w:jc w:val="both"/>
      </w:pPr>
      <w:r>
        <w:rPr>
          <w:sz w:val="20"/>
        </w:rPr>
        <w:t xml:space="preserve">(в ред. постановлений Правительства Ульяновской области от 06.05.2019 </w:t>
      </w:r>
      <w:hyperlink w:history="0" r:id="rId146"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04.06.2020 </w:t>
      </w:r>
      <w:hyperlink w:history="0" r:id="rId147"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rPr>
        <w:t xml:space="preserve">, от 27.07.2022 </w:t>
      </w:r>
      <w:hyperlink w:history="0" r:id="rId148"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в размере 30 процентов объема затрат в связи с приобретением торгового оборудования, указанного в </w:t>
      </w:r>
      <w:hyperlink w:history="0" w:anchor="P96" w:tooltip="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
        <w:r>
          <w:rPr>
            <w:sz w:val="20"/>
            <w:color w:val="0000ff"/>
          </w:rPr>
          <w:t xml:space="preserve">подпункте 2 пункта 6</w:t>
        </w:r>
      </w:hyperlink>
      <w:r>
        <w:rPr>
          <w:sz w:val="20"/>
        </w:rPr>
        <w:t xml:space="preserve">, и затрат, указанных в </w:t>
      </w:r>
      <w:hyperlink w:history="0" w:anchor="P100" w:tooltip="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
        <w:r>
          <w:rPr>
            <w:sz w:val="20"/>
            <w:color w:val="0000ff"/>
          </w:rPr>
          <w:t xml:space="preserve">подпунктах 4</w:t>
        </w:r>
      </w:hyperlink>
      <w:r>
        <w:rPr>
          <w:sz w:val="20"/>
        </w:rPr>
        <w:t xml:space="preserve"> и </w:t>
      </w:r>
      <w:hyperlink w:history="0" w:anchor="P102" w:tooltip="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
        <w:r>
          <w:rPr>
            <w:sz w:val="20"/>
            <w:color w:val="0000ff"/>
          </w:rPr>
          <w:t xml:space="preserve">5 пункта 6</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06.05.2019 </w:t>
      </w:r>
      <w:hyperlink w:history="0" r:id="rId149"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04.06.2020 </w:t>
      </w:r>
      <w:hyperlink w:history="0" r:id="rId150"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rPr>
        <w:t xml:space="preserve">, от 27.07.2022 </w:t>
      </w:r>
      <w:hyperlink w:history="0" r:id="rId15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в размере 20 процентов объема затрат, указанных в </w:t>
      </w:r>
      <w:hyperlink w:history="0" w:anchor="P98" w:tooltip="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
        <w:r>
          <w:rPr>
            <w:sz w:val="20"/>
            <w:color w:val="0000ff"/>
          </w:rPr>
          <w:t xml:space="preserve">подпункте 3 пункта 6</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06.05.2019 </w:t>
      </w:r>
      <w:hyperlink w:history="0" r:id="rId152"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27.07.2022 </w:t>
      </w:r>
      <w:hyperlink w:history="0" r:id="rId15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в размере 99 процентов объема затрат, указанных в </w:t>
      </w:r>
      <w:hyperlink w:history="0" w:anchor="P104" w:tooltip="6) с проведением после 1 января 2018 года социально значимых мероприятий на территории Ульяновской области;">
        <w:r>
          <w:rPr>
            <w:sz w:val="20"/>
            <w:color w:val="0000ff"/>
          </w:rPr>
          <w:t xml:space="preserve">подпункте 6 пункта 6</w:t>
        </w:r>
      </w:hyperlink>
      <w:r>
        <w:rPr>
          <w:sz w:val="20"/>
        </w:rPr>
        <w:t xml:space="preserve"> настоящих Правил, при этом максимальный объем затрат, подлежащих возмещению, не может превышать значений норм финансового обеспечения расходов на проведение социально значимых мероприятий за счет средств областного бюджета Ульяновской области, утвержденных распоряжением Губернатора Ульяновской области от 31.08.2016 N 585-р "Об утверждении норм финансового обеспечения расходов на проведение социально значимых мероприятий за счет средств областного бюджета Ульяновской области";</w:t>
      </w:r>
    </w:p>
    <w:p>
      <w:pPr>
        <w:pStyle w:val="0"/>
        <w:jc w:val="both"/>
      </w:pPr>
      <w:r>
        <w:rPr>
          <w:sz w:val="20"/>
        </w:rPr>
        <w:t xml:space="preserve">(абзац введен </w:t>
      </w:r>
      <w:hyperlink w:history="0" r:id="rId154" w:tooltip="Постановление Правительства Ульяновской области от 02.02.2018 N 68-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02.02.2018 N 68-П; в ред. постановлений Правительства Ульяновской области от 30.05.2018 </w:t>
      </w:r>
      <w:hyperlink w:history="0" r:id="rId155" w:tooltip="Постановление Правительства Ульяновской области от 30.05.2018 N 238-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238-П</w:t>
        </w:r>
      </w:hyperlink>
      <w:r>
        <w:rPr>
          <w:sz w:val="20"/>
        </w:rPr>
        <w:t xml:space="preserve">, от 06.05.2019 </w:t>
      </w:r>
      <w:hyperlink w:history="0" r:id="rId156"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w:t>
      </w:r>
    </w:p>
    <w:p>
      <w:pPr>
        <w:pStyle w:val="0"/>
        <w:spacing w:before="200" w:line-rule="auto"/>
        <w:ind w:firstLine="540"/>
        <w:jc w:val="both"/>
      </w:pPr>
      <w:r>
        <w:rPr>
          <w:sz w:val="20"/>
        </w:rPr>
        <w:t xml:space="preserve">в размере 99 процентов объема затрат, указанных в </w:t>
      </w:r>
      <w:hyperlink w:history="0" w:anchor="P106" w:tooltip="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
        <w:r>
          <w:rPr>
            <w:sz w:val="20"/>
            <w:color w:val="0000ff"/>
          </w:rPr>
          <w:t xml:space="preserve">подпункте 7 пункта 6</w:t>
        </w:r>
      </w:hyperlink>
      <w:r>
        <w:rPr>
          <w:sz w:val="20"/>
        </w:rPr>
        <w:t xml:space="preserve"> настоящих Правил, в течение первого года аренды соответствующих стационарных торговых объектов и в размере 50 процентов объема этих затрат в течение второго года аренды таких стационарных торговых объектов;</w:t>
      </w:r>
    </w:p>
    <w:p>
      <w:pPr>
        <w:pStyle w:val="0"/>
        <w:jc w:val="both"/>
      </w:pPr>
      <w:r>
        <w:rPr>
          <w:sz w:val="20"/>
        </w:rPr>
        <w:t xml:space="preserve">(абзац введен </w:t>
      </w:r>
      <w:hyperlink w:history="0" r:id="rId157" w:tooltip="Постановление Правительства Ульяновской области от 13.04.2018 N 166-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13.04.2018 N 166-П; в ред. </w:t>
      </w:r>
      <w:hyperlink w:history="0" r:id="rId158"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06.05.2019 N 189-П)</w:t>
      </w:r>
    </w:p>
    <w:p>
      <w:pPr>
        <w:pStyle w:val="0"/>
        <w:spacing w:before="200" w:line-rule="auto"/>
        <w:ind w:firstLine="540"/>
        <w:jc w:val="both"/>
      </w:pPr>
      <w:r>
        <w:rPr>
          <w:sz w:val="20"/>
        </w:rPr>
        <w:t xml:space="preserve">в размере, равном размеру ставки рефинансирования (ключевой ставки) Центрального банка Российской Федерации, установленной по состоянию на дату заключения кредитного договора, но не более объема фактических затрат на уплату процентов по кредитам, предусмотренным </w:t>
      </w:r>
      <w:hyperlink w:history="0" w:anchor="P108" w:tooltip="8) с субсидированием процентной ставки по кредитам, полученным юридическими лицами, указанными в пункте 4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продукции, перечень которой определен постановлением Правительства Российской Федерации от 25.07.2006 N 458 &quot;Об отнесении видов продукции к сельскохозяйственной...">
        <w:r>
          <w:rPr>
            <w:sz w:val="20"/>
            <w:color w:val="0000ff"/>
          </w:rPr>
          <w:t xml:space="preserve">подпунктом 8 пункта 6</w:t>
        </w:r>
      </w:hyperlink>
      <w:r>
        <w:rPr>
          <w:sz w:val="20"/>
        </w:rPr>
        <w:t xml:space="preserve"> настоящих Правил;</w:t>
      </w:r>
    </w:p>
    <w:p>
      <w:pPr>
        <w:pStyle w:val="0"/>
        <w:jc w:val="both"/>
      </w:pPr>
      <w:r>
        <w:rPr>
          <w:sz w:val="20"/>
        </w:rPr>
        <w:t xml:space="preserve">(абзац введен </w:t>
      </w:r>
      <w:hyperlink w:history="0" r:id="rId159"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постановлением</w:t>
        </w:r>
      </w:hyperlink>
      <w:r>
        <w:rPr>
          <w:sz w:val="20"/>
        </w:rPr>
        <w:t xml:space="preserve"> Правительства Ульяновской области от 05.03.2021 N 53-П; в ред. </w:t>
      </w:r>
      <w:hyperlink w:history="0" r:id="rId16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в размере 30 процентов объема затрат, указанных в </w:t>
      </w:r>
      <w:hyperlink w:history="0" w:anchor="P110" w:tooltip="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quot;сельскохозяйственный потребительский кооператив Ульяновской области&quot;.">
        <w:r>
          <w:rPr>
            <w:sz w:val="20"/>
            <w:color w:val="0000ff"/>
          </w:rPr>
          <w:t xml:space="preserve">подпункте 9 пункта 6</w:t>
        </w:r>
      </w:hyperlink>
      <w:r>
        <w:rPr>
          <w:sz w:val="20"/>
        </w:rPr>
        <w:t xml:space="preserve"> настоящих Правил.</w:t>
      </w:r>
    </w:p>
    <w:p>
      <w:pPr>
        <w:pStyle w:val="0"/>
        <w:jc w:val="both"/>
      </w:pPr>
      <w:r>
        <w:rPr>
          <w:sz w:val="20"/>
        </w:rPr>
        <w:t xml:space="preserve">(абзац введен </w:t>
      </w:r>
      <w:hyperlink w:history="0" r:id="rId161"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постановлением</w:t>
        </w:r>
      </w:hyperlink>
      <w:r>
        <w:rPr>
          <w:sz w:val="20"/>
        </w:rPr>
        <w:t xml:space="preserve"> Правительства Ульяновской области от 05.03.2021 N 53-П; в ред. </w:t>
      </w:r>
      <w:hyperlink w:history="0" r:id="rId162"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jc w:val="both"/>
      </w:pPr>
      <w:r>
        <w:rPr>
          <w:sz w:val="20"/>
        </w:rPr>
        <w:t xml:space="preserve">(п. 7 в ред. </w:t>
      </w:r>
      <w:hyperlink w:history="0" r:id="rId163" w:tooltip="Постановление Правительства Ульяновской области от 20.01.2017 N 34-П (ред. от 06.05.2019)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20.01.2017 N 34-П)</w:t>
      </w:r>
    </w:p>
    <w:bookmarkStart w:id="136" w:name="P136"/>
    <w:bookmarkEnd w:id="136"/>
    <w:p>
      <w:pPr>
        <w:pStyle w:val="0"/>
        <w:spacing w:before="200" w:line-rule="auto"/>
        <w:ind w:firstLine="540"/>
        <w:jc w:val="both"/>
      </w:pPr>
      <w:r>
        <w:rPr>
          <w:sz w:val="20"/>
        </w:rPr>
        <w:t xml:space="preserve">8.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также - документы),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также - заявители) должны соответствовать следующим требованиям:</w:t>
      </w:r>
    </w:p>
    <w:p>
      <w:pPr>
        <w:pStyle w:val="0"/>
        <w:jc w:val="both"/>
      </w:pPr>
      <w:r>
        <w:rPr>
          <w:sz w:val="20"/>
        </w:rPr>
        <w:t xml:space="preserve">(в ред. </w:t>
      </w:r>
      <w:hyperlink w:history="0" r:id="rId16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1) утратил силу. - </w:t>
      </w:r>
      <w:hyperlink w:history="0" r:id="rId165"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w:t>
        </w:r>
      </w:hyperlink>
      <w:r>
        <w:rPr>
          <w:sz w:val="20"/>
        </w:rPr>
        <w:t xml:space="preserve"> Правительства Ульяновской области от 27.07.2022 N 426-П;</w:t>
      </w:r>
    </w:p>
    <w:bookmarkStart w:id="139" w:name="P139"/>
    <w:bookmarkEnd w:id="139"/>
    <w:p>
      <w:pPr>
        <w:pStyle w:val="0"/>
        <w:spacing w:before="200" w:line-rule="auto"/>
        <w:ind w:firstLine="540"/>
        <w:jc w:val="both"/>
      </w:pPr>
      <w:r>
        <w:rPr>
          <w:sz w:val="20"/>
        </w:rPr>
        <w:t xml:space="preserve">2) у заявителей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0"/>
        <w:jc w:val="both"/>
      </w:pPr>
      <w:r>
        <w:rPr>
          <w:sz w:val="20"/>
        </w:rPr>
        <w:t xml:space="preserve">(в ред. постановлений Правительства Ульяновской области от 05.03.2021 </w:t>
      </w:r>
      <w:hyperlink w:history="0" r:id="rId166"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rPr>
        <w:t xml:space="preserve">, от 05.05.2023 </w:t>
      </w:r>
      <w:hyperlink w:history="0" r:id="rId167"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3) заявители не должны находиться в процессе реорганизации (за исключением реорганизации в форме присоединения к ним других юридических лиц), ликвидации, в отношении их не должны быть введены процедуры, применяемые в деле о банкротстве, а деятельность заявителей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Правительства Ульяновской области от 21.07.2017 </w:t>
      </w:r>
      <w:hyperlink w:history="0" r:id="rId168" w:tooltip="Постановление Правительства Ульяновской области от 21.07.2017 N 368-П (ред. от 30.01.2018) &quot;О внесении изменений в постановление Правительства Ульяновской области от 07.08.2014 N 346-П&quot; {КонсультантПлюс}">
        <w:r>
          <w:rPr>
            <w:sz w:val="20"/>
            <w:color w:val="0000ff"/>
          </w:rPr>
          <w:t xml:space="preserve">N 368-П</w:t>
        </w:r>
      </w:hyperlink>
      <w:r>
        <w:rPr>
          <w:sz w:val="20"/>
        </w:rPr>
        <w:t xml:space="preserve">, от 07.02.2020 </w:t>
      </w:r>
      <w:hyperlink w:history="0" r:id="rId169"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rPr>
        <w:t xml:space="preserve">, от 21.07.2022 </w:t>
      </w:r>
      <w:hyperlink w:history="0" r:id="rId170"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27.07.2022 </w:t>
      </w:r>
      <w:hyperlink w:history="0" r:id="rId17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4)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17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5) заявители не должны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history="0" w:anchor="P93" w:tooltip="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
        <w:r>
          <w:rPr>
            <w:sz w:val="20"/>
            <w:color w:val="0000ff"/>
          </w:rPr>
          <w:t xml:space="preserve">пункте 6</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21.07.2017 </w:t>
      </w:r>
      <w:hyperlink w:history="0" r:id="rId173" w:tooltip="Постановление Правительства Ульяновской области от 21.07.2017 N 368-П (ред. от 30.01.2018) &quot;О внесении изменений в постановление Правительства Ульяновской области от 07.08.2014 N 346-П&quot; {КонсультантПлюс}">
        <w:r>
          <w:rPr>
            <w:sz w:val="20"/>
            <w:color w:val="0000ff"/>
          </w:rPr>
          <w:t xml:space="preserve">N 368-П</w:t>
        </w:r>
      </w:hyperlink>
      <w:r>
        <w:rPr>
          <w:sz w:val="20"/>
        </w:rPr>
        <w:t xml:space="preserve">, от 06.05.2019 </w:t>
      </w:r>
      <w:hyperlink w:history="0" r:id="rId174"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21.07.2022 </w:t>
      </w:r>
      <w:hyperlink w:history="0" r:id="rId175"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27.07.2022 </w:t>
      </w:r>
      <w:hyperlink w:history="0" r:id="rId176"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5.1)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заявителей;</w:t>
      </w:r>
    </w:p>
    <w:p>
      <w:pPr>
        <w:pStyle w:val="0"/>
        <w:jc w:val="both"/>
      </w:pPr>
      <w:r>
        <w:rPr>
          <w:sz w:val="20"/>
        </w:rPr>
        <w:t xml:space="preserve">(в ред. постановлений Правительства Ульяновской области от 05.03.2021 </w:t>
      </w:r>
      <w:hyperlink w:history="0" r:id="rId177"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rPr>
        <w:t xml:space="preserve">, от 09.03.2022 </w:t>
      </w:r>
      <w:hyperlink w:history="0" r:id="rId178"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27.07.2022 </w:t>
      </w:r>
      <w:hyperlink w:history="0" r:id="rId179"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bookmarkStart w:id="149" w:name="P149"/>
    <w:bookmarkEnd w:id="149"/>
    <w:p>
      <w:pPr>
        <w:pStyle w:val="0"/>
        <w:spacing w:before="200" w:line-rule="auto"/>
        <w:ind w:firstLine="540"/>
        <w:jc w:val="both"/>
      </w:pPr>
      <w:r>
        <w:rPr>
          <w:sz w:val="20"/>
        </w:rPr>
        <w:t xml:space="preserve">6) заявителям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pPr>
        <w:pStyle w:val="0"/>
        <w:jc w:val="both"/>
      </w:pPr>
      <w:r>
        <w:rPr>
          <w:sz w:val="20"/>
        </w:rPr>
        <w:t xml:space="preserve">(в ред. постановлений Правительства Ульяновской области от 30.01.2018 </w:t>
      </w:r>
      <w:hyperlink w:history="0" r:id="rId180"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27.07.2022 </w:t>
      </w:r>
      <w:hyperlink w:history="0" r:id="rId18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7) заявители, являющиеся потребительскими обществами, их союзами или обществами с ограниченной ответственностью и обязанные в соответствии с законодательством Российской Федерации вести бухгалтерский учет, должны представить в Министерство годовую бухгалтерскую (финансовую) отчетность, составленную за последний отчетный год;</w:t>
      </w:r>
    </w:p>
    <w:p>
      <w:pPr>
        <w:pStyle w:val="0"/>
        <w:jc w:val="both"/>
      </w:pPr>
      <w:r>
        <w:rPr>
          <w:sz w:val="20"/>
        </w:rPr>
        <w:t xml:space="preserve">(пп. 7 в ред. </w:t>
      </w:r>
      <w:hyperlink w:history="0" r:id="rId182"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8) заявители, являющиеся сельскохозяйственными потребительскими кооперативами, должны представить в Министерство в установленные им сроки отчетность о финансово-экономическом состоянии товаропроизводителей агропромышленного комплекса, составленную за предыдущий финансовый год и текущий квартал по формам, утвержденным приказами Министерства сельского хозяйства Российской Федерации;</w:t>
      </w:r>
    </w:p>
    <w:p>
      <w:pPr>
        <w:pStyle w:val="0"/>
        <w:jc w:val="both"/>
      </w:pPr>
      <w:r>
        <w:rPr>
          <w:sz w:val="20"/>
        </w:rPr>
        <w:t xml:space="preserve">(пп. 8 в ред. </w:t>
      </w:r>
      <w:hyperlink w:history="0" r:id="rId18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9) заявители должны подтвердить состав и объем осуществленных ими затрат, которые указаны в </w:t>
      </w:r>
      <w:hyperlink w:history="0" w:anchor="P96" w:tooltip="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
        <w:r>
          <w:rPr>
            <w:sz w:val="20"/>
            <w:color w:val="0000ff"/>
          </w:rPr>
          <w:t xml:space="preserve">подпунктах 2</w:t>
        </w:r>
      </w:hyperlink>
      <w:r>
        <w:rPr>
          <w:sz w:val="20"/>
        </w:rPr>
        <w:t xml:space="preserve"> - </w:t>
      </w:r>
      <w:hyperlink w:history="0" w:anchor="P100" w:tooltip="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
        <w:r>
          <w:rPr>
            <w:sz w:val="20"/>
            <w:color w:val="0000ff"/>
          </w:rPr>
          <w:t xml:space="preserve">4</w:t>
        </w:r>
      </w:hyperlink>
      <w:r>
        <w:rPr>
          <w:sz w:val="20"/>
        </w:rPr>
        <w:t xml:space="preserve">, </w:t>
      </w:r>
      <w:hyperlink w:history="0" w:anchor="P104" w:tooltip="6) с проведением после 1 января 2018 года социально значимых мероприятий на территории Ульяновской области;">
        <w:r>
          <w:rPr>
            <w:sz w:val="20"/>
            <w:color w:val="0000ff"/>
          </w:rPr>
          <w:t xml:space="preserve">6</w:t>
        </w:r>
      </w:hyperlink>
      <w:r>
        <w:rPr>
          <w:sz w:val="20"/>
        </w:rPr>
        <w:t xml:space="preserve">, </w:t>
      </w:r>
      <w:hyperlink w:history="0" w:anchor="P106" w:tooltip="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
        <w:r>
          <w:rPr>
            <w:sz w:val="20"/>
            <w:color w:val="0000ff"/>
          </w:rPr>
          <w:t xml:space="preserve">7</w:t>
        </w:r>
      </w:hyperlink>
      <w:r>
        <w:rPr>
          <w:sz w:val="20"/>
        </w:rPr>
        <w:t xml:space="preserve"> и </w:t>
      </w:r>
      <w:hyperlink w:history="0" w:anchor="P110" w:tooltip="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quot;сельскохозяйственный потребительский кооператив Ульяновской области&quot;.">
        <w:r>
          <w:rPr>
            <w:sz w:val="20"/>
            <w:color w:val="0000ff"/>
          </w:rPr>
          <w:t xml:space="preserve">9 пункта 6</w:t>
        </w:r>
      </w:hyperlink>
      <w:r>
        <w:rPr>
          <w:sz w:val="20"/>
        </w:rPr>
        <w:t xml:space="preserve"> настоящих Правил, в полном объеме;</w:t>
      </w:r>
    </w:p>
    <w:p>
      <w:pPr>
        <w:pStyle w:val="0"/>
        <w:jc w:val="both"/>
      </w:pPr>
      <w:r>
        <w:rPr>
          <w:sz w:val="20"/>
        </w:rPr>
        <w:t xml:space="preserve">(пп. 9 в ред. </w:t>
      </w:r>
      <w:hyperlink w:history="0" r:id="rId18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10) заявители, обязанные в соответствии с законодательством Российской Федерации вести бухгалтерский учет, должны в случае приобретения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получения свидетельства на товарный знак принять их к бухгалтерскому учету;</w:t>
      </w:r>
    </w:p>
    <w:p>
      <w:pPr>
        <w:pStyle w:val="0"/>
        <w:jc w:val="both"/>
      </w:pPr>
      <w:r>
        <w:rPr>
          <w:sz w:val="20"/>
        </w:rPr>
        <w:t xml:space="preserve">(пп. 10 в ред. </w:t>
      </w:r>
      <w:hyperlink w:history="0" r:id="rId185"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18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 от 05.05.2023 N 206-П с </w:t>
            </w:r>
            <w:hyperlink w:history="0" r:id="rId187"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01.01.2025</w:t>
              </w:r>
            </w:hyperlink>
            <w:r>
              <w:rPr>
                <w:sz w:val="20"/>
                <w:color w:val="392c69"/>
              </w:rPr>
              <w:t xml:space="preserve"> п. 8 приложения N 1 будет дополнен подпунктом 11 следующего содержания:</w:t>
            </w:r>
          </w:p>
          <w:p>
            <w:pPr>
              <w:pStyle w:val="0"/>
              <w:jc w:val="both"/>
            </w:pPr>
            <w:r>
              <w:rPr>
                <w:sz w:val="20"/>
                <w:color w:val="392c69"/>
              </w:rPr>
              <w:t xml:space="preserve">"11) участник конкурсного отбора должен обладать правом пользования земельными участками, на которых им осуществляется или планируется осуществление сельскохозяйственного производства.".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состоянию на дату, которая предшествует дате представления в Министерство документов не более чем на 30 календарных дней, заявители также должны соответствовать требованию об отсутствии у них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(абзац введен </w:t>
      </w:r>
      <w:hyperlink w:history="0" r:id="rId188"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27.07.2022 N 426-П)</w:t>
      </w:r>
    </w:p>
    <w:p>
      <w:pPr>
        <w:pStyle w:val="0"/>
        <w:jc w:val="both"/>
      </w:pPr>
      <w:r>
        <w:rPr>
          <w:sz w:val="20"/>
        </w:rPr>
        <w:t xml:space="preserve">(п. 8 в ред. </w:t>
      </w:r>
      <w:hyperlink w:history="0" r:id="rId189" w:tooltip="Постановление Правительства Ульяновской области от 20.01.2017 N 34-П (ред. от 06.05.2019)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20.01.2017 N 34-П)</w:t>
      </w:r>
    </w:p>
    <w:bookmarkStart w:id="164" w:name="P164"/>
    <w:bookmarkEnd w:id="164"/>
    <w:p>
      <w:pPr>
        <w:pStyle w:val="0"/>
        <w:spacing w:before="200" w:line-rule="auto"/>
        <w:ind w:firstLine="540"/>
        <w:jc w:val="both"/>
      </w:pPr>
      <w:r>
        <w:rPr>
          <w:sz w:val="20"/>
        </w:rPr>
        <w:t xml:space="preserve">8.1. Субсидии в целях возмещения затрат, указанных в </w:t>
      </w:r>
      <w:hyperlink w:history="0" w:anchor="P96" w:tooltip="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
        <w:r>
          <w:rPr>
            <w:sz w:val="20"/>
            <w:color w:val="0000ff"/>
          </w:rPr>
          <w:t xml:space="preserve">подпунктах 2</w:t>
        </w:r>
      </w:hyperlink>
      <w:r>
        <w:rPr>
          <w:sz w:val="20"/>
        </w:rPr>
        <w:t xml:space="preserve"> - </w:t>
      </w:r>
      <w:hyperlink w:history="0" w:anchor="P100" w:tooltip="4) с обеспечением после 1 января 2014 года газификации и электрификации производственных, торговых и заготовительных объектов, а также объектов, входящих в состав имущественных комплексов сельскохозяйственных кооперативных рынков (без учета объема транспортных расходов);">
        <w:r>
          <w:rPr>
            <w:sz w:val="20"/>
            <w:color w:val="0000ff"/>
          </w:rPr>
          <w:t xml:space="preserve">4 пункта 6</w:t>
        </w:r>
      </w:hyperlink>
      <w:r>
        <w:rPr>
          <w:sz w:val="20"/>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ими не ранее года, непосредственно предшествующего году, в котором они обратились за получением субсидий.</w:t>
      </w:r>
    </w:p>
    <w:bookmarkStart w:id="165" w:name="P165"/>
    <w:bookmarkEnd w:id="165"/>
    <w:p>
      <w:pPr>
        <w:pStyle w:val="0"/>
        <w:spacing w:before="200" w:line-rule="auto"/>
        <w:ind w:firstLine="540"/>
        <w:jc w:val="both"/>
      </w:pPr>
      <w:r>
        <w:rPr>
          <w:sz w:val="20"/>
        </w:rPr>
        <w:t xml:space="preserve">Субсидии в целях возмещения затрат, указанных в </w:t>
      </w:r>
      <w:hyperlink w:history="0" w:anchor="P102" w:tooltip="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
        <w:r>
          <w:rPr>
            <w:sz w:val="20"/>
            <w:color w:val="0000ff"/>
          </w:rPr>
          <w:t xml:space="preserve">подпункте 5 пункта 6</w:t>
        </w:r>
      </w:hyperlink>
      <w:r>
        <w:rPr>
          <w:sz w:val="20"/>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исполнения ими обязательств по внесению ежемесячных платежей, предусмотренных заключенными ими договорами финансовой аренды (лизинга), а также при условии, что указанные договоры заключены не ранее года, непосредственно предшествующего году, в котором они обратились за получением субсидий.</w:t>
      </w:r>
    </w:p>
    <w:p>
      <w:pPr>
        <w:pStyle w:val="0"/>
        <w:spacing w:before="200" w:line-rule="auto"/>
        <w:ind w:firstLine="540"/>
        <w:jc w:val="both"/>
      </w:pPr>
      <w:r>
        <w:rPr>
          <w:sz w:val="20"/>
        </w:rPr>
        <w:t xml:space="preserve">Субсидии в целях возмещения затрат, указанных в </w:t>
      </w:r>
      <w:hyperlink w:history="0" w:anchor="P106" w:tooltip="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
        <w:r>
          <w:rPr>
            <w:sz w:val="20"/>
            <w:color w:val="0000ff"/>
          </w:rPr>
          <w:t xml:space="preserve">подпункте 7 пункта 6</w:t>
        </w:r>
      </w:hyperlink>
      <w:r>
        <w:rPr>
          <w:sz w:val="20"/>
        </w:rPr>
        <w:t xml:space="preserve">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срок действия заключенных ими договоров аренды каждого стационарного торгового объекта, расположенного на территории Ульяновской области и используемого для осуществления розничной продажи сельскохозяйственной продукции и продуктов ее переработки, составляет не менее двух лет.</w:t>
      </w:r>
    </w:p>
    <w:bookmarkStart w:id="167" w:name="P167"/>
    <w:bookmarkEnd w:id="167"/>
    <w:p>
      <w:pPr>
        <w:pStyle w:val="0"/>
        <w:spacing w:before="200" w:line-rule="auto"/>
        <w:ind w:firstLine="540"/>
        <w:jc w:val="both"/>
      </w:pPr>
      <w:r>
        <w:rPr>
          <w:sz w:val="20"/>
        </w:rPr>
        <w:t xml:space="preserve">Субсидии в целях возмещения части затрат, указанных в </w:t>
      </w:r>
      <w:hyperlink w:history="0" w:anchor="P108" w:tooltip="8) с субсидированием процентной ставки по кредитам, полученным юридическими лицами, указанными в пункте 4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продукции, перечень которой определен постановлением Правительства Российской Федерации от 25.07.2006 N 458 &quot;Об отнесении видов продукции к сельскохозяйственной...">
        <w:r>
          <w:rPr>
            <w:sz w:val="20"/>
            <w:color w:val="0000ff"/>
          </w:rPr>
          <w:t xml:space="preserve">подпункте 8 пункта 6</w:t>
        </w:r>
      </w:hyperlink>
      <w:r>
        <w:rPr>
          <w:sz w:val="20"/>
        </w:rPr>
        <w:t xml:space="preserve"> настоящих Правил, предоставляются заявителям при условии исполнения ими обязательств, предусмотренных заключенными ими кредитными договорами, в том числе обязательств по погашению основного долга и уплате процентов за пользование кредитом. Субсидии в целях возмещения части затрат, связанных с уплатой процентов, уплаченных вследствие неисполнения или ненадлежащего исполнения указанных обязательств, не предоставляются.</w:t>
      </w:r>
    </w:p>
    <w:p>
      <w:pPr>
        <w:pStyle w:val="0"/>
        <w:jc w:val="both"/>
      </w:pPr>
      <w:r>
        <w:rPr>
          <w:sz w:val="20"/>
        </w:rPr>
        <w:t xml:space="preserve">(п. 8.1 в ред. </w:t>
      </w:r>
      <w:hyperlink w:history="0" r:id="rId19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bookmarkStart w:id="169" w:name="P169"/>
    <w:bookmarkEnd w:id="169"/>
    <w:p>
      <w:pPr>
        <w:pStyle w:val="0"/>
        <w:spacing w:before="200" w:line-rule="auto"/>
        <w:ind w:firstLine="540"/>
        <w:jc w:val="both"/>
      </w:pPr>
      <w:r>
        <w:rPr>
          <w:sz w:val="20"/>
        </w:rPr>
        <w:t xml:space="preserve">9. Для получения субсидии заявитель представляет в Министерство:</w:t>
      </w:r>
    </w:p>
    <w:p>
      <w:pPr>
        <w:pStyle w:val="0"/>
        <w:jc w:val="both"/>
      </w:pPr>
      <w:r>
        <w:rPr>
          <w:sz w:val="20"/>
        </w:rPr>
        <w:t xml:space="preserve">(в ред. </w:t>
      </w:r>
      <w:hyperlink w:history="0" r:id="rId19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заявление на получение субсидии, составленное по форме, утвержденной правовым актом Министерства (далее - заявление);</w:t>
      </w:r>
    </w:p>
    <w:p>
      <w:pPr>
        <w:pStyle w:val="0"/>
        <w:jc w:val="both"/>
      </w:pPr>
      <w:r>
        <w:rPr>
          <w:sz w:val="20"/>
        </w:rPr>
        <w:t xml:space="preserve">(в ред. </w:t>
      </w:r>
      <w:hyperlink w:history="0" r:id="rId192"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справку-расчет размера субсидии, составленную по форме, утвержденной правовым актом Министерства;</w:t>
      </w:r>
    </w:p>
    <w:p>
      <w:pPr>
        <w:pStyle w:val="0"/>
        <w:spacing w:before="200" w:line-rule="auto"/>
        <w:ind w:firstLine="540"/>
        <w:jc w:val="both"/>
      </w:pPr>
      <w:r>
        <w:rPr>
          <w:sz w:val="20"/>
        </w:rPr>
        <w:t xml:space="preserve">копии соглашений, указанных в </w:t>
      </w:r>
      <w:hyperlink w:history="0" w:anchor="P85" w:tooltip="1) потребительским обществам и их союзам, осуществляющим свою деятельность в соответствии с Законом Российской Федерации от 19.06.1992 N 3085-I &quot;О потребительской кооперации (потребительских обществах, их союзах) в Российской Федерации&quot;, а также обществам с ограниченной ответственностью, осуществляющим свою деятельность в соответствии с Федеральным законом от 08.02.1998 N 14-ФЗ &quot;Об обществах с ограниченной ответственностью&quot;, 100 процентов долей в уставном капитале которых принадлежит потребительским обще...">
        <w:r>
          <w:rPr>
            <w:sz w:val="20"/>
            <w:color w:val="0000ff"/>
          </w:rPr>
          <w:t xml:space="preserve">подпунктах 1</w:t>
        </w:r>
      </w:hyperlink>
      <w:r>
        <w:rPr>
          <w:sz w:val="20"/>
        </w:rPr>
        <w:t xml:space="preserve"> и </w:t>
      </w:r>
      <w:hyperlink w:history="0" w:anchor="P87" w:tooltip="2) сельскохозяйственным потребительским кооперативам, осуществляющим свою деятельность в соответствии с Федеральным законом от 08.12.1995 N 193-ФЗ &quot;О сельскохозяйственной кооперации&quot;, при условии заключения ими с органами местного самоуправления муниципальных образований Ульяновской области соглашения о взаимодействии в развитии торговли продовольственными товарами и системы закупки (заготовки) сельскохозяйственной продукции, произведенной в личных подсобных хозяйствах граждан, а также произведенной инди...">
        <w:r>
          <w:rPr>
            <w:sz w:val="20"/>
            <w:color w:val="0000ff"/>
          </w:rPr>
          <w:t xml:space="preserve">2 пункта 4</w:t>
        </w:r>
      </w:hyperlink>
      <w:r>
        <w:rPr>
          <w:sz w:val="20"/>
        </w:rPr>
        <w:t xml:space="preserve"> настоящих Правил, заверенные заявителем (представляются заявителем, относящимся к указанным в данных подпунктах категориям);</w:t>
      </w:r>
    </w:p>
    <w:p>
      <w:pPr>
        <w:pStyle w:val="0"/>
        <w:jc w:val="both"/>
      </w:pPr>
      <w:r>
        <w:rPr>
          <w:sz w:val="20"/>
        </w:rPr>
        <w:t xml:space="preserve">(в ред. </w:t>
      </w:r>
      <w:hyperlink w:history="0" r:id="rId19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справку лизингодателя о соответствии заявителя условиям предоставления субсидий, установленным </w:t>
      </w:r>
      <w:hyperlink w:history="0" w:anchor="P165" w:tooltip="Субсидии в целях возмещения затрат, указанных в подпункте 5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исполнения ими обязательств по внесению ежемесячных платежей, предусмотренных заключенными ими договорами финансовой аренды (лизинга), а также при условии, что указанные договоры заключены не ранее года, непосредственно предшествующего году, в котором они обрат...">
        <w:r>
          <w:rPr>
            <w:sz w:val="20"/>
            <w:color w:val="0000ff"/>
          </w:rPr>
          <w:t xml:space="preserve">абзацем вторым пункта 8.1</w:t>
        </w:r>
      </w:hyperlink>
      <w:r>
        <w:rPr>
          <w:sz w:val="20"/>
        </w:rPr>
        <w:t xml:space="preserve"> настоящих Правил (в случае если заявитель обращается за получением соответствующих субсидий); справку кредитной организации о соответствии заявителя условиям предоставления субсидий, установленным </w:t>
      </w:r>
      <w:hyperlink w:history="0" w:anchor="P167" w:tooltip="Субсидии в целях возмещения части затрат, указанных в подпункте 8 пункта 6 настоящих Правил, предоставляются заявителям при условии исполнения ими обязательств, предусмотренных заключенными ими кредитными договорами, в том числе обязательств по погашению основного долга и уплате процентов за пользование кредитом. Субсидии в целях возмещения части затрат, связанных с уплатой процентов, уплаченных вследствие неисполнения или ненадлежащего исполнения указанных обязательств, не предоставляются.">
        <w:r>
          <w:rPr>
            <w:sz w:val="20"/>
            <w:color w:val="0000ff"/>
          </w:rPr>
          <w:t xml:space="preserve">абзацем четвертым пункта 8.1</w:t>
        </w:r>
      </w:hyperlink>
      <w:r>
        <w:rPr>
          <w:sz w:val="20"/>
        </w:rPr>
        <w:t xml:space="preserve"> настоящих Правил (в случае если заявитель обращается за получением соответствующих субсидий);</w:t>
      </w:r>
    </w:p>
    <w:p>
      <w:pPr>
        <w:pStyle w:val="0"/>
        <w:jc w:val="both"/>
      </w:pPr>
      <w:r>
        <w:rPr>
          <w:sz w:val="20"/>
        </w:rPr>
        <w:t xml:space="preserve">(в ред. </w:t>
      </w:r>
      <w:hyperlink w:history="0" r:id="rId19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документы, подтверждающие затраты заявителя, предусмотренные </w:t>
      </w:r>
      <w:hyperlink w:history="0" w:anchor="P93" w:tooltip="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
        <w:r>
          <w:rPr>
            <w:sz w:val="20"/>
            <w:color w:val="0000ff"/>
          </w:rPr>
          <w:t xml:space="preserve">пунктом 6</w:t>
        </w:r>
      </w:hyperlink>
      <w:r>
        <w:rPr>
          <w:sz w:val="20"/>
        </w:rPr>
        <w:t xml:space="preserve"> настоящих Правил, в соответствии с перечнем, утвержденным правовым актом Министерства;</w:t>
      </w:r>
    </w:p>
    <w:p>
      <w:pPr>
        <w:pStyle w:val="0"/>
        <w:spacing w:before="200" w:line-rule="auto"/>
        <w:ind w:firstLine="540"/>
        <w:jc w:val="both"/>
      </w:pPr>
      <w:r>
        <w:rPr>
          <w:sz w:val="20"/>
        </w:rPr>
        <w:t xml:space="preserve">справку налогового органа об исполнении заявителем обязанности по уплате налогов, сборов, страховых взносов, пеней, штрафов, процентов, выданную не ранее 30 календарных дней до дня ее представления в Министерство;</w:t>
      </w:r>
    </w:p>
    <w:p>
      <w:pPr>
        <w:pStyle w:val="0"/>
        <w:jc w:val="both"/>
      </w:pPr>
      <w:r>
        <w:rPr>
          <w:sz w:val="20"/>
        </w:rPr>
        <w:t xml:space="preserve">(в ред. </w:t>
      </w:r>
      <w:hyperlink w:history="0" r:id="rId195"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w:t>
      </w:r>
    </w:p>
    <w:p>
      <w:pPr>
        <w:pStyle w:val="0"/>
        <w:jc w:val="both"/>
      </w:pPr>
      <w:r>
        <w:rPr>
          <w:sz w:val="20"/>
        </w:rPr>
        <w:t xml:space="preserve">(абзац введен </w:t>
      </w:r>
      <w:hyperlink w:history="0" r:id="rId196"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09.03.2022 N 111-П; в ред. </w:t>
      </w:r>
      <w:hyperlink w:history="0" r:id="rId197"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hyperlink w:history="0" w:anchor="P139" w:tooltip="2) у заяв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
        <w:r>
          <w:rPr>
            <w:sz w:val="20"/>
            <w:color w:val="0000ff"/>
          </w:rPr>
          <w:t xml:space="preserve">подпунктами 2</w:t>
        </w:r>
      </w:hyperlink>
      <w:r>
        <w:rPr>
          <w:sz w:val="20"/>
        </w:rPr>
        <w:t xml:space="preserve"> - </w:t>
      </w:r>
      <w:hyperlink w:history="0" w:anchor="P149" w:tooltip="6) заявителям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
        <w:r>
          <w:rPr>
            <w:sz w:val="20"/>
            <w:color w:val="0000ff"/>
          </w:rPr>
          <w:t xml:space="preserve">6 пункта 8</w:t>
        </w:r>
      </w:hyperlink>
      <w:r>
        <w:rPr>
          <w:sz w:val="20"/>
        </w:rPr>
        <w:t xml:space="preserve"> настоящих Правил, составленную в произвольной форме и подписанную руководителем заявителя;</w:t>
      </w:r>
    </w:p>
    <w:p>
      <w:pPr>
        <w:pStyle w:val="0"/>
        <w:jc w:val="both"/>
      </w:pPr>
      <w:r>
        <w:rPr>
          <w:sz w:val="20"/>
        </w:rPr>
        <w:t xml:space="preserve">(в ред. </w:t>
      </w:r>
      <w:hyperlink w:history="0" r:id="rId198"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являющимся сельскохозяйственным потребительским кооперативом, в налоговый орган по месту учета такого заявителя и имеющего отметку налогового органа о его получении, заверенную заявителем, являющимся сельскохозяйственным потребительским кооперативом (представляется в случае использования указанным заявителем такого права);</w:t>
      </w:r>
    </w:p>
    <w:p>
      <w:pPr>
        <w:pStyle w:val="0"/>
        <w:jc w:val="both"/>
      </w:pPr>
      <w:r>
        <w:rPr>
          <w:sz w:val="20"/>
        </w:rPr>
        <w:t xml:space="preserve">(абзац введен </w:t>
      </w:r>
      <w:hyperlink w:history="0" r:id="rId199" w:tooltip="Постановление Правительства Ульяновской области от 16.09.2019 N 465-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16.09.2019 N 465-П)</w:t>
      </w:r>
    </w:p>
    <w:p>
      <w:pPr>
        <w:pStyle w:val="0"/>
        <w:spacing w:before="200" w:line-rule="auto"/>
        <w:ind w:firstLine="540"/>
        <w:jc w:val="both"/>
      </w:pPr>
      <w:r>
        <w:rPr>
          <w:sz w:val="20"/>
        </w:rPr>
        <w:t xml:space="preserve">копию свидетельства о регистрации товарного знака, заверенную заявителем (представляется в случае, предусмотренном </w:t>
      </w:r>
      <w:hyperlink w:history="0" w:anchor="P110" w:tooltip="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quot;сельскохозяйственный потребительский кооператив Ульяновской области&quot;.">
        <w:r>
          <w:rPr>
            <w:sz w:val="20"/>
            <w:color w:val="0000ff"/>
          </w:rPr>
          <w:t xml:space="preserve">подпунктом 9 пункта 6</w:t>
        </w:r>
      </w:hyperlink>
      <w:r>
        <w:rPr>
          <w:sz w:val="20"/>
        </w:rPr>
        <w:t xml:space="preserve"> настоящих Правил);</w:t>
      </w:r>
    </w:p>
    <w:p>
      <w:pPr>
        <w:pStyle w:val="0"/>
        <w:jc w:val="both"/>
      </w:pPr>
      <w:r>
        <w:rPr>
          <w:sz w:val="20"/>
        </w:rPr>
        <w:t xml:space="preserve">(в ред. </w:t>
      </w:r>
      <w:hyperlink w:history="0" r:id="rId20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0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 от 05.05.2023 N 206-П с </w:t>
            </w:r>
            <w:hyperlink w:history="0" r:id="rId20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01.01.2025</w:t>
              </w:r>
            </w:hyperlink>
            <w:r>
              <w:rPr>
                <w:sz w:val="20"/>
                <w:color w:val="392c69"/>
              </w:rPr>
              <w:t xml:space="preserve"> п. 9 приложения N 1 будет дополнен абзацем двенадцатым следующего содержания:</w:t>
            </w:r>
          </w:p>
          <w:p>
            <w:pPr>
              <w:pStyle w:val="0"/>
              <w:jc w:val="both"/>
            </w:pPr>
            <w:r>
              <w:rPr>
                <w:sz w:val="20"/>
                <w:color w:val="392c69"/>
              </w:rPr>
              <w:t xml:space="preserve">"документы, подтверждающие наличие у сельскохозяйственного потребительского кооператива права пользования земельными участками, на которых осуществляется или планируется осуществление сельскохозяйственного производства.".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t xml:space="preserve">(п. 9 в ред. </w:t>
      </w:r>
      <w:hyperlink w:history="0" r:id="rId203"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06.05.2019 N 189-П)</w:t>
      </w:r>
    </w:p>
    <w:p>
      <w:pPr>
        <w:pStyle w:val="0"/>
        <w:spacing w:before="200" w:line-rule="auto"/>
        <w:ind w:firstLine="540"/>
        <w:jc w:val="both"/>
      </w:pPr>
      <w:r>
        <w:rPr>
          <w:sz w:val="20"/>
        </w:rPr>
        <w:t xml:space="preserve">9.1. Утратил силу. - </w:t>
      </w:r>
      <w:hyperlink w:history="0" r:id="rId20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w:t>
        </w:r>
      </w:hyperlink>
      <w:r>
        <w:rPr>
          <w:sz w:val="20"/>
        </w:rPr>
        <w:t xml:space="preserve"> Правительства Ульяновской области от 27.07.2022 N 426-П.</w:t>
      </w:r>
    </w:p>
    <w:bookmarkStart w:id="193" w:name="P193"/>
    <w:bookmarkEnd w:id="193"/>
    <w:p>
      <w:pPr>
        <w:pStyle w:val="0"/>
        <w:spacing w:before="200" w:line-rule="auto"/>
        <w:ind w:firstLine="540"/>
        <w:jc w:val="both"/>
      </w:pPr>
      <w:r>
        <w:rPr>
          <w:sz w:val="20"/>
        </w:rPr>
        <w:t xml:space="preserve">10. Министерство принимает документы до 30 ноября текущего финансового года включительно.</w:t>
      </w:r>
    </w:p>
    <w:p>
      <w:pPr>
        <w:pStyle w:val="0"/>
        <w:jc w:val="both"/>
      </w:pPr>
      <w:r>
        <w:rPr>
          <w:sz w:val="20"/>
        </w:rPr>
        <w:t xml:space="preserve">(в ред. постановлений Правительства Ульяновской области от 21.07.2017 </w:t>
      </w:r>
      <w:hyperlink w:history="0" r:id="rId205" w:tooltip="Постановление Правительства Ульяновской области от 21.07.2017 N 368-П (ред. от 30.01.2018) &quot;О внесении изменений в постановление Правительства Ульяновской области от 07.08.2014 N 346-П&quot; {КонсультантПлюс}">
        <w:r>
          <w:rPr>
            <w:sz w:val="20"/>
            <w:color w:val="0000ff"/>
          </w:rPr>
          <w:t xml:space="preserve">N 368-П</w:t>
        </w:r>
      </w:hyperlink>
      <w:r>
        <w:rPr>
          <w:sz w:val="20"/>
        </w:rPr>
        <w:t xml:space="preserve">, от 30.01.2018 </w:t>
      </w:r>
      <w:hyperlink w:history="0" r:id="rId206"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06.05.2019 </w:t>
      </w:r>
      <w:hyperlink w:history="0" r:id="rId207"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27.07.2022 </w:t>
      </w:r>
      <w:hyperlink w:history="0" r:id="rId208"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 от 05.05.2023 </w:t>
      </w:r>
      <w:hyperlink w:history="0" r:id="rId209"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11. Министерство регистрирует заявления в хронологическом порядке их поступления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 На заявлении проставляется отметка о дате и времени его регистрации с точностью до минуты.</w:t>
      </w:r>
    </w:p>
    <w:p>
      <w:pPr>
        <w:pStyle w:val="0"/>
        <w:jc w:val="both"/>
      </w:pPr>
      <w:r>
        <w:rPr>
          <w:sz w:val="20"/>
        </w:rPr>
        <w:t xml:space="preserve">(п. 11 в ред. </w:t>
      </w:r>
      <w:hyperlink w:history="0" r:id="rId21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bookmarkStart w:id="197" w:name="P197"/>
    <w:bookmarkEnd w:id="197"/>
    <w:p>
      <w:pPr>
        <w:pStyle w:val="0"/>
        <w:spacing w:before="200" w:line-rule="auto"/>
        <w:ind w:firstLine="540"/>
        <w:jc w:val="both"/>
      </w:pPr>
      <w:r>
        <w:rPr>
          <w:sz w:val="20"/>
        </w:rPr>
        <w:t xml:space="preserve">12. Министерство в течение 10 рабочих дней со дня регистрации заявления проводит проверку представления заявителем документов в пределах срока, установленного </w:t>
      </w:r>
      <w:hyperlink w:history="0" w:anchor="P193" w:tooltip="10. Министерство принимает документы до 30 ноября текущего финансового года включительно.">
        <w:r>
          <w:rPr>
            <w:sz w:val="20"/>
            <w:color w:val="0000ff"/>
          </w:rPr>
          <w:t xml:space="preserve">пунктом 10</w:t>
        </w:r>
      </w:hyperlink>
      <w:r>
        <w:rPr>
          <w:sz w:val="20"/>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в случае если:</w:t>
      </w:r>
    </w:p>
    <w:p>
      <w:pPr>
        <w:pStyle w:val="0"/>
        <w:spacing w:before="200" w:line-rule="auto"/>
        <w:ind w:firstLine="540"/>
        <w:jc w:val="both"/>
      </w:pPr>
      <w:r>
        <w:rPr>
          <w:sz w:val="20"/>
        </w:rPr>
        <w:t xml:space="preserve">документы представлены по истечении установленного срока, и (или) не соответствуют предъявляемым к ним требованиям, и (или) представлены не в полном объеме, и (или) содержат неполные и (или) 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pPr>
        <w:pStyle w:val="0"/>
        <w:spacing w:before="200" w:line-rule="auto"/>
        <w:ind w:firstLine="540"/>
        <w:jc w:val="both"/>
      </w:pPr>
      <w:r>
        <w:rPr>
          <w:sz w:val="20"/>
        </w:rPr>
        <w:t xml:space="preserve">документы представлены в установленный срок и в полном объеме, соответствуют предъявляемым к ним требованиям, а содержащиеся в них сведения являются полными и достоверными, передает документы на рассмотрение комиссии, созданной Министерством (далее - комиссия). Состав комиссии и положение о ней утверждаются правовыми актами Министерства.</w:t>
      </w:r>
    </w:p>
    <w:p>
      <w:pPr>
        <w:pStyle w:val="0"/>
        <w:spacing w:before="200" w:line-rule="auto"/>
        <w:ind w:firstLine="540"/>
        <w:jc w:val="both"/>
      </w:pPr>
      <w:r>
        <w:rPr>
          <w:sz w:val="20"/>
        </w:rPr>
        <w:t xml:space="preserve">Заседание комиссии должно состояться не позднее 10-го рабочего дня со дня регистрации заявления. На своем заседании комиссия проверяет соответствие заявителя требованиям и условиям, установленным </w:t>
      </w:r>
      <w:hyperlink w:history="0" w:anchor="P83" w:tooltip="4. Субсидии предоставляются:">
        <w:r>
          <w:rPr>
            <w:sz w:val="20"/>
            <w:color w:val="0000ff"/>
          </w:rPr>
          <w:t xml:space="preserve">пунктами 4</w:t>
        </w:r>
      </w:hyperlink>
      <w:r>
        <w:rPr>
          <w:sz w:val="20"/>
        </w:rPr>
        <w:t xml:space="preserve">, </w:t>
      </w:r>
      <w:hyperlink w:history="0" w:anchor="P136" w:tooltip="8.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также - документы),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также - заявители) должны соответствовать следующим требованиям:">
        <w:r>
          <w:rPr>
            <w:sz w:val="20"/>
            <w:color w:val="0000ff"/>
          </w:rPr>
          <w:t xml:space="preserve">8</w:t>
        </w:r>
      </w:hyperlink>
      <w:r>
        <w:rPr>
          <w:sz w:val="20"/>
        </w:rPr>
        <w:t xml:space="preserve"> и </w:t>
      </w:r>
      <w:hyperlink w:history="0" w:anchor="P164" w:tooltip="8.1. Субсидии в целях возмещения затрат, указанных в подпунктах 2 - 4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ими не ранее года, непосредственно предшествующего году, в котором они обратились за получением субсидий.">
        <w:r>
          <w:rPr>
            <w:sz w:val="20"/>
            <w:color w:val="0000ff"/>
          </w:rPr>
          <w:t xml:space="preserve">8.1</w:t>
        </w:r>
      </w:hyperlink>
      <w:r>
        <w:rPr>
          <w:sz w:val="20"/>
        </w:rPr>
        <w:t xml:space="preserve"> настоящих Правил, а также 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 По результатам указанной проверки комиссия рекомендует Министерству предоставить заявителю субсидию или отказать ему в предоставлении субсидии. При этом в протоколе заседания комиссии излагаются обстоятельства, послужившие основанием для принятия решения об отказе в предоставлении субсидии, установленные </w:t>
      </w:r>
      <w:hyperlink w:history="0" w:anchor="P214" w:tooltip="13. Основаниями для принятия решения об отказе в предоставлении субсидии являются:">
        <w:r>
          <w:rPr>
            <w:sz w:val="20"/>
            <w:color w:val="0000ff"/>
          </w:rPr>
          <w:t xml:space="preserve">пунктом 13</w:t>
        </w:r>
      </w:hyperlink>
      <w:r>
        <w:rPr>
          <w:sz w:val="20"/>
        </w:rPr>
        <w:t xml:space="preserve"> настоящих Правил. Протокол заседания комиссии передается в Министерство не позднее 2-го рабочего дня, следующего за днем проведения заседания комиссии.</w:t>
      </w:r>
    </w:p>
    <w:p>
      <w:pPr>
        <w:pStyle w:val="0"/>
        <w:spacing w:before="200" w:line-rule="auto"/>
        <w:ind w:firstLine="540"/>
        <w:jc w:val="both"/>
      </w:pPr>
      <w:r>
        <w:rPr>
          <w:sz w:val="20"/>
        </w:rPr>
        <w:t xml:space="preserve">Министерство на основании протокола заседания комиссии в течение 2 рабочих дней, следующих за днем его получения, принимает решение о предоставлении субсидии или решение об отказе в предоставлении субсидии. Решение Министерства о предоставлении субсидии или решение об отказе в предоставлении субсидии отражается в уведомлении, которое не позднее 1-го рабочего дня, следующего за днем принятия соответствующего решения,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pPr>
        <w:pStyle w:val="0"/>
        <w:spacing w:before="200" w:line-rule="auto"/>
        <w:ind w:firstLine="540"/>
        <w:jc w:val="both"/>
      </w:pPr>
      <w:r>
        <w:rPr>
          <w:sz w:val="20"/>
        </w:rPr>
        <w:t xml:space="preserve">Министерство в течение 5 рабочих дней, следующих за днем направления уведомления:</w:t>
      </w:r>
    </w:p>
    <w:p>
      <w:pPr>
        <w:pStyle w:val="0"/>
        <w:spacing w:before="200" w:line-rule="auto"/>
        <w:ind w:firstLine="540"/>
        <w:jc w:val="both"/>
      </w:pPr>
      <w:r>
        <w:rPr>
          <w:sz w:val="20"/>
        </w:rPr>
        <w:t xml:space="preserve">1) вносит в журнал регистрации запись о предоставлении заявителю субсидии либо об отказе в предоставлении ему субсидии;</w:t>
      </w:r>
    </w:p>
    <w:p>
      <w:pPr>
        <w:pStyle w:val="0"/>
        <w:spacing w:before="200" w:line-rule="auto"/>
        <w:ind w:firstLine="540"/>
        <w:jc w:val="both"/>
      </w:pPr>
      <w:r>
        <w:rPr>
          <w:sz w:val="20"/>
        </w:rPr>
        <w:t xml:space="preserve">2) заключает с заявителем в случае принятия решения о предоставлении ему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pPr>
        <w:pStyle w:val="0"/>
        <w:spacing w:before="200" w:line-rule="auto"/>
        <w:ind w:firstLine="540"/>
        <w:jc w:val="both"/>
      </w:pPr>
      <w:r>
        <w:rPr>
          <w:sz w:val="20"/>
        </w:rPr>
        <w:t xml:space="preserve">а) размер субсидии, условия и порядок ее предоставления;</w:t>
      </w:r>
    </w:p>
    <w:p>
      <w:pPr>
        <w:pStyle w:val="0"/>
        <w:spacing w:before="200" w:line-rule="auto"/>
        <w:ind w:firstLine="540"/>
        <w:jc w:val="both"/>
      </w:pPr>
      <w:r>
        <w:rPr>
          <w:sz w:val="20"/>
        </w:rPr>
        <w:t xml:space="preserve">б) точную дату завершения и конечные значения результата предоставления субсидии и показателей, необходимых для достижения результата предоставления субсидии;</w:t>
      </w:r>
    </w:p>
    <w:p>
      <w:pPr>
        <w:pStyle w:val="0"/>
        <w:jc w:val="both"/>
      </w:pPr>
      <w:r>
        <w:rPr>
          <w:sz w:val="20"/>
        </w:rPr>
        <w:t xml:space="preserve">(в ред. </w:t>
      </w:r>
      <w:hyperlink w:history="0" r:id="rId21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bookmarkStart w:id="208" w:name="P208"/>
    <w:bookmarkEnd w:id="208"/>
    <w:p>
      <w:pPr>
        <w:pStyle w:val="0"/>
        <w:spacing w:before="200" w:line-rule="auto"/>
        <w:ind w:firstLine="540"/>
        <w:jc w:val="both"/>
      </w:pPr>
      <w:r>
        <w:rPr>
          <w:sz w:val="20"/>
        </w:rPr>
        <w:t xml:space="preserve">в) согласие заявителя на осуществление Министерством проверок соблюдения им условий и порядка, установленных при предоставлении субсидии, в том числе в части достижения результата ее предоставления, а также на осуществление органами государственного финансового контроля проверок в соответствии со </w:t>
      </w:r>
      <w:hyperlink w:history="0" r:id="rId21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21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 условие об использовании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счет субсидии, в течение не менее 1 года со дня перечисления ему субсидии (в случае предоставления субсидии в целях возмещения затрат в связи с приобретением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pPr>
        <w:pStyle w:val="0"/>
        <w:spacing w:before="200" w:line-rule="auto"/>
        <w:ind w:firstLine="540"/>
        <w:jc w:val="both"/>
      </w:pPr>
      <w:r>
        <w:rPr>
          <w:sz w:val="20"/>
        </w:rPr>
        <w:t xml:space="preserve">д) условие о представлении заявителем в Министерство ежеквартально до 10-го числа месяца, следующего за истекшим кварталом, в течение 1 года со дня перечисления ему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приобретенных заявителем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и (или) объекта, для строительства (реконструкции) которого приобретены строительные материалы, затраты в связи с приобретением которых были возмещены за счет субсидии, заверенной заявителем.</w:t>
      </w:r>
    </w:p>
    <w:p>
      <w:pPr>
        <w:pStyle w:val="0"/>
        <w:spacing w:before="200" w:line-rule="auto"/>
        <w:ind w:firstLine="540"/>
        <w:jc w:val="both"/>
      </w:pPr>
      <w:r>
        <w:rPr>
          <w:sz w:val="20"/>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заявителю в размере,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заявителем согласия относительно таких новых условий;</w:t>
      </w:r>
    </w:p>
    <w:p>
      <w:pPr>
        <w:pStyle w:val="0"/>
        <w:spacing w:before="200" w:line-rule="auto"/>
        <w:ind w:firstLine="540"/>
        <w:jc w:val="both"/>
      </w:pPr>
      <w:r>
        <w:rPr>
          <w:sz w:val="20"/>
        </w:rPr>
        <w:t xml:space="preserve">3)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history="0" w:anchor="P215" w:tooltip="1) несоответствие заявителя одному или нескольким условиям и (или) требованиям, установленным соответственно пунктами 4, 8 и 8.1 настоящих Правил;">
        <w:r>
          <w:rPr>
            <w:sz w:val="20"/>
            <w:color w:val="0000ff"/>
          </w:rPr>
          <w:t xml:space="preserve">подпунктами 1</w:t>
        </w:r>
      </w:hyperlink>
      <w:r>
        <w:rPr>
          <w:sz w:val="20"/>
        </w:rPr>
        <w:t xml:space="preserve"> - </w:t>
      </w:r>
      <w:hyperlink w:history="0" w:anchor="P223" w:tooltip="4) неполнота и (или) недостоверность сведений, содержащихся в представленных заявителем документах;">
        <w:r>
          <w:rPr>
            <w:sz w:val="20"/>
            <w:color w:val="0000ff"/>
          </w:rPr>
          <w:t xml:space="preserve">4 пункта 13</w:t>
        </w:r>
      </w:hyperlink>
      <w:r>
        <w:rPr>
          <w:sz w:val="20"/>
        </w:rPr>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history="0" w:anchor="P235" w:tooltip="17. Заявитель, в отношении которого Министерством принято решение об отказе в предоставлении субсидии в соответствии с подпунктом 6 пункта 13 настоящих Правил,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w:r>
          <w:rPr>
            <w:sz w:val="20"/>
            <w:color w:val="0000ff"/>
          </w:rPr>
          <w:t xml:space="preserve">пунктом 17</w:t>
        </w:r>
      </w:hyperlink>
      <w:r>
        <w:rPr>
          <w:sz w:val="20"/>
        </w:rPr>
        <w:t xml:space="preserve"> настоящих Правил.</w:t>
      </w:r>
    </w:p>
    <w:p>
      <w:pPr>
        <w:pStyle w:val="0"/>
        <w:jc w:val="both"/>
      </w:pPr>
      <w:r>
        <w:rPr>
          <w:sz w:val="20"/>
        </w:rPr>
        <w:t xml:space="preserve">(п. 12 в ред. </w:t>
      </w:r>
      <w:hyperlink w:history="0" r:id="rId21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bookmarkStart w:id="214" w:name="P214"/>
    <w:bookmarkEnd w:id="214"/>
    <w:p>
      <w:pPr>
        <w:pStyle w:val="0"/>
        <w:spacing w:before="200" w:line-rule="auto"/>
        <w:ind w:firstLine="540"/>
        <w:jc w:val="both"/>
      </w:pPr>
      <w:r>
        <w:rPr>
          <w:sz w:val="20"/>
        </w:rPr>
        <w:t xml:space="preserve">13. Основаниями для принятия решения об отказе в предоставлении субсидии являются:</w:t>
      </w:r>
    </w:p>
    <w:bookmarkStart w:id="215" w:name="P215"/>
    <w:bookmarkEnd w:id="215"/>
    <w:p>
      <w:pPr>
        <w:pStyle w:val="0"/>
        <w:spacing w:before="200" w:line-rule="auto"/>
        <w:ind w:firstLine="540"/>
        <w:jc w:val="both"/>
      </w:pPr>
      <w:r>
        <w:rPr>
          <w:sz w:val="20"/>
        </w:rPr>
        <w:t xml:space="preserve">1) несоответствие заявителя одному или нескольким условиям и (или) требованиям, установленным соответственно </w:t>
      </w:r>
      <w:hyperlink w:history="0" w:anchor="P83" w:tooltip="4. Субсидии предоставляются:">
        <w:r>
          <w:rPr>
            <w:sz w:val="20"/>
            <w:color w:val="0000ff"/>
          </w:rPr>
          <w:t xml:space="preserve">пунктами 4</w:t>
        </w:r>
      </w:hyperlink>
      <w:r>
        <w:rPr>
          <w:sz w:val="20"/>
        </w:rPr>
        <w:t xml:space="preserve">, </w:t>
      </w:r>
      <w:hyperlink w:history="0" w:anchor="P136" w:tooltip="8.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также - документы),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хозяйственных потребительских кооперативов и потребительских обществ (далее также - заявители) должны соответствовать следующим требованиям:">
        <w:r>
          <w:rPr>
            <w:sz w:val="20"/>
            <w:color w:val="0000ff"/>
          </w:rPr>
          <w:t xml:space="preserve">8</w:t>
        </w:r>
      </w:hyperlink>
      <w:r>
        <w:rPr>
          <w:sz w:val="20"/>
        </w:rPr>
        <w:t xml:space="preserve"> и </w:t>
      </w:r>
      <w:hyperlink w:history="0" w:anchor="P164" w:tooltip="8.1. Субсидии в целях возмещения затрат, указанных в подпунктах 2 - 4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данные затраты осуществлены ими не ранее года, непосредственно предшествующего году, в котором они обратились за получением субсидий.">
        <w:r>
          <w:rPr>
            <w:sz w:val="20"/>
            <w:color w:val="0000ff"/>
          </w:rPr>
          <w:t xml:space="preserve">8.1</w:t>
        </w:r>
      </w:hyperlink>
      <w:r>
        <w:rPr>
          <w:sz w:val="20"/>
        </w:rPr>
        <w:t xml:space="preserve"> настоящих Правил;</w:t>
      </w:r>
    </w:p>
    <w:p>
      <w:pPr>
        <w:pStyle w:val="0"/>
        <w:jc w:val="both"/>
      </w:pPr>
      <w:r>
        <w:rPr>
          <w:sz w:val="20"/>
        </w:rPr>
        <w:t xml:space="preserve">(в ред. </w:t>
      </w:r>
      <w:hyperlink w:history="0" r:id="rId215"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06.05.2019 N 189-П)</w:t>
      </w:r>
    </w:p>
    <w:p>
      <w:pPr>
        <w:pStyle w:val="0"/>
        <w:spacing w:before="200" w:line-rule="auto"/>
        <w:ind w:firstLine="540"/>
        <w:jc w:val="both"/>
      </w:pPr>
      <w:r>
        <w:rPr>
          <w:sz w:val="20"/>
        </w:rPr>
        <w:t xml:space="preserve">2) несоответствие приобретенных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перечню, утвержденному правовым актом Министерства;</w:t>
      </w:r>
    </w:p>
    <w:p>
      <w:pPr>
        <w:pStyle w:val="0"/>
        <w:jc w:val="both"/>
      </w:pPr>
      <w:r>
        <w:rPr>
          <w:sz w:val="20"/>
        </w:rPr>
        <w:t xml:space="preserve">(в ред. </w:t>
      </w:r>
      <w:hyperlink w:history="0" r:id="rId216"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04.06.2020 N 283-П)</w:t>
      </w:r>
    </w:p>
    <w:p>
      <w:pPr>
        <w:pStyle w:val="0"/>
        <w:spacing w:before="200" w:line-rule="auto"/>
        <w:ind w:firstLine="540"/>
        <w:jc w:val="both"/>
      </w:pPr>
      <w:r>
        <w:rPr>
          <w:sz w:val="20"/>
        </w:rPr>
        <w:t xml:space="preserve">3) несоответствие представленных заявителем документов требованиям, установленным </w:t>
      </w:r>
      <w:hyperlink w:history="0" w:anchor="P169" w:tooltip="9. Для получения субсидии заявитель представляет в Министерство:">
        <w:r>
          <w:rPr>
            <w:sz w:val="20"/>
            <w:color w:val="0000ff"/>
          </w:rPr>
          <w:t xml:space="preserve">пунктом 9</w:t>
        </w:r>
      </w:hyperlink>
      <w:r>
        <w:rPr>
          <w:sz w:val="20"/>
        </w:rPr>
        <w:t xml:space="preserve"> настоящих Правил, либо представление заявителем документов не в полном объеме;</w:t>
      </w:r>
    </w:p>
    <w:p>
      <w:pPr>
        <w:pStyle w:val="0"/>
        <w:jc w:val="both"/>
      </w:pPr>
      <w:r>
        <w:rPr>
          <w:sz w:val="20"/>
        </w:rPr>
        <w:t xml:space="preserve">(в ред. </w:t>
      </w:r>
      <w:hyperlink w:history="0" r:id="rId217"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06.05.2019 N 189-П)</w:t>
      </w:r>
    </w:p>
    <w:p>
      <w:pPr>
        <w:pStyle w:val="0"/>
        <w:spacing w:before="200" w:line-rule="auto"/>
        <w:ind w:firstLine="540"/>
        <w:jc w:val="both"/>
      </w:pPr>
      <w:r>
        <w:rPr>
          <w:sz w:val="20"/>
        </w:rPr>
        <w:t xml:space="preserve">3.1) предоставление заявителем документов, подтверждающих внесение арендной платы по договорам аренды стационарных торговых объектов, заключенным заявителем в год получения субсидий, объектами которых являются стационарные торговые объекты, в целях возмещения затрат в связи с внесением арендной платы по договорам аренды которых в размере 99 процентов объема этих затрат были предоставлены субсидии в году, предшествующем году предоставления таких документов;</w:t>
      </w:r>
    </w:p>
    <w:p>
      <w:pPr>
        <w:pStyle w:val="0"/>
        <w:jc w:val="both"/>
      </w:pPr>
      <w:r>
        <w:rPr>
          <w:sz w:val="20"/>
        </w:rPr>
        <w:t xml:space="preserve">(пп. 3.1 введен </w:t>
      </w:r>
      <w:hyperlink w:history="0" r:id="rId218"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04.06.2020 N 283-П; в ред. </w:t>
      </w:r>
      <w:hyperlink w:history="0" r:id="rId219"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bookmarkStart w:id="223" w:name="P223"/>
    <w:bookmarkEnd w:id="223"/>
    <w:p>
      <w:pPr>
        <w:pStyle w:val="0"/>
        <w:spacing w:before="200" w:line-rule="auto"/>
        <w:ind w:firstLine="540"/>
        <w:jc w:val="both"/>
      </w:pPr>
      <w:r>
        <w:rPr>
          <w:sz w:val="20"/>
        </w:rPr>
        <w:t xml:space="preserve">4) неполнота и (или) недостоверность сведений, содержащихся в представленных заявителем документах;</w:t>
      </w:r>
    </w:p>
    <w:bookmarkStart w:id="224" w:name="P224"/>
    <w:bookmarkEnd w:id="224"/>
    <w:p>
      <w:pPr>
        <w:pStyle w:val="0"/>
        <w:spacing w:before="200" w:line-rule="auto"/>
        <w:ind w:firstLine="540"/>
        <w:jc w:val="both"/>
      </w:pPr>
      <w:r>
        <w:rPr>
          <w:sz w:val="20"/>
        </w:rPr>
        <w:t xml:space="preserve">5) представление заявителем документов по истечении срока, установленного </w:t>
      </w:r>
      <w:hyperlink w:history="0" w:anchor="P193" w:tooltip="10. Министерство принимает документы до 30 ноября текущего финансового года включительно.">
        <w:r>
          <w:rPr>
            <w:sz w:val="20"/>
            <w:color w:val="0000ff"/>
          </w:rPr>
          <w:t xml:space="preserve">пунктом 10</w:t>
        </w:r>
      </w:hyperlink>
      <w:r>
        <w:rPr>
          <w:sz w:val="20"/>
        </w:rPr>
        <w:t xml:space="preserve"> настоящих Правил;</w:t>
      </w:r>
    </w:p>
    <w:p>
      <w:pPr>
        <w:pStyle w:val="0"/>
        <w:jc w:val="both"/>
      </w:pPr>
      <w:r>
        <w:rPr>
          <w:sz w:val="20"/>
        </w:rPr>
        <w:t xml:space="preserve">(в ред. </w:t>
      </w:r>
      <w:hyperlink w:history="0" r:id="rId220"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06.05.2019 N 189-П)</w:t>
      </w:r>
    </w:p>
    <w:bookmarkStart w:id="226" w:name="P226"/>
    <w:bookmarkEnd w:id="226"/>
    <w:p>
      <w:pPr>
        <w:pStyle w:val="0"/>
        <w:spacing w:before="200" w:line-rule="auto"/>
        <w:ind w:firstLine="540"/>
        <w:jc w:val="both"/>
      </w:pPr>
      <w:r>
        <w:rPr>
          <w:sz w:val="20"/>
        </w:rPr>
        <w:t xml:space="preserve">6)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pPr>
        <w:pStyle w:val="0"/>
        <w:jc w:val="both"/>
      </w:pPr>
      <w:r>
        <w:rPr>
          <w:sz w:val="20"/>
        </w:rPr>
        <w:t xml:space="preserve">(пп. 6 в ред. </w:t>
      </w:r>
      <w:hyperlink w:history="0" r:id="rId22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jc w:val="both"/>
      </w:pPr>
      <w:r>
        <w:rPr>
          <w:sz w:val="20"/>
        </w:rPr>
        <w:t xml:space="preserve">(п. 13 в ред. </w:t>
      </w:r>
      <w:hyperlink w:history="0" r:id="rId222"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30.01.2018 N 53-П)</w:t>
      </w:r>
    </w:p>
    <w:p>
      <w:pPr>
        <w:pStyle w:val="0"/>
        <w:spacing w:before="200" w:line-rule="auto"/>
        <w:ind w:firstLine="540"/>
        <w:jc w:val="both"/>
      </w:pPr>
      <w:r>
        <w:rPr>
          <w:sz w:val="20"/>
        </w:rPr>
        <w:t xml:space="preserve">14. В случае если доведенные до Министерства лимиты бюджетных обязательств на предоставление субсидий не позволяют предоставить субсидии всем заявителям, решение о предоставлении которым субсидий могло бы быть принято Министерством,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ими документов, определяемой исходя из даты и времени их регистрации в журнале регистрации).</w:t>
      </w:r>
    </w:p>
    <w:p>
      <w:pPr>
        <w:pStyle w:val="0"/>
        <w:jc w:val="both"/>
      </w:pPr>
      <w:r>
        <w:rPr>
          <w:sz w:val="20"/>
        </w:rPr>
        <w:t xml:space="preserve">(п. 14 в ред. </w:t>
      </w:r>
      <w:hyperlink w:history="0" r:id="rId22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15. Заявитель, решение об отказе в предоставлении которому субсидии принято Министерством, вправе обжаловать такое решение в соответствии с законодательством Российской Федерации.</w:t>
      </w:r>
    </w:p>
    <w:p>
      <w:pPr>
        <w:pStyle w:val="0"/>
        <w:jc w:val="both"/>
      </w:pPr>
      <w:r>
        <w:rPr>
          <w:sz w:val="20"/>
        </w:rPr>
        <w:t xml:space="preserve">(п. 15 в ред. </w:t>
      </w:r>
      <w:hyperlink w:history="0" r:id="rId22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16. Заявитель, решение об отказе в предоставлении которому субсидии было принято Министерством, после устранения обстоятельств, послуживших основанием для принятия такого решения, за исключением обстоятельств, указанных в </w:t>
      </w:r>
      <w:hyperlink w:history="0" w:anchor="P224" w:tooltip="5) представление заявителем документов по истечении срока, установленного пунктом 10 настоящих Правил;">
        <w:r>
          <w:rPr>
            <w:sz w:val="20"/>
            <w:color w:val="0000ff"/>
          </w:rPr>
          <w:t xml:space="preserve">подпунктах 5</w:t>
        </w:r>
      </w:hyperlink>
      <w:r>
        <w:rPr>
          <w:sz w:val="20"/>
        </w:rPr>
        <w:t xml:space="preserve"> и </w:t>
      </w:r>
      <w:hyperlink w:history="0" w:anchor="P226" w:tooltip="6)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w:r>
          <w:rPr>
            <w:sz w:val="20"/>
            <w:color w:val="0000ff"/>
          </w:rPr>
          <w:t xml:space="preserve">6 пункта 13</w:t>
        </w:r>
      </w:hyperlink>
      <w:r>
        <w:rPr>
          <w:sz w:val="20"/>
        </w:rPr>
        <w:t xml:space="preserve"> настоящих Правил, вправе повторно обратиться в Министерство с заявлением.</w:t>
      </w:r>
    </w:p>
    <w:p>
      <w:pPr>
        <w:pStyle w:val="0"/>
        <w:jc w:val="both"/>
      </w:pPr>
      <w:r>
        <w:rPr>
          <w:sz w:val="20"/>
        </w:rPr>
        <w:t xml:space="preserve">(п. 16 в ред. </w:t>
      </w:r>
      <w:hyperlink w:history="0" r:id="rId225"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bookmarkStart w:id="235" w:name="P235"/>
    <w:bookmarkEnd w:id="235"/>
    <w:p>
      <w:pPr>
        <w:pStyle w:val="0"/>
        <w:spacing w:before="200" w:line-rule="auto"/>
        <w:ind w:firstLine="540"/>
        <w:jc w:val="both"/>
      </w:pPr>
      <w:r>
        <w:rPr>
          <w:sz w:val="20"/>
        </w:rPr>
        <w:t xml:space="preserve">17. Заявитель, в отношении которого Министерством принято решение об отказе в предоставлении субсидии в соответствии с </w:t>
      </w:r>
      <w:hyperlink w:history="0" w:anchor="P226" w:tooltip="6)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w:r>
          <w:rPr>
            <w:sz w:val="20"/>
            <w:color w:val="0000ff"/>
          </w:rPr>
          <w:t xml:space="preserve">подпунктом 6 пункта 13</w:t>
        </w:r>
      </w:hyperlink>
      <w:r>
        <w:rPr>
          <w:sz w:val="20"/>
        </w:rPr>
        <w:t xml:space="preserve"> настоящих Правил,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history="0" w:anchor="P279" w:tooltip="возврат субсидии (части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
        <w:r>
          <w:rPr>
            <w:sz w:val="20"/>
            <w:color w:val="0000ff"/>
          </w:rPr>
          <w:t xml:space="preserve">абзацем одиннадцатым пункта 20</w:t>
        </w:r>
      </w:hyperlink>
      <w:r>
        <w:rPr>
          <w:sz w:val="20"/>
        </w:rPr>
        <w:t xml:space="preserve">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pPr>
        <w:pStyle w:val="0"/>
        <w:jc w:val="both"/>
      </w:pPr>
      <w:r>
        <w:rPr>
          <w:sz w:val="20"/>
        </w:rPr>
        <w:t xml:space="preserve">(п. 17 в ред. </w:t>
      </w:r>
      <w:hyperlink w:history="0" r:id="rId226"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18.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на расчетный счет, открытый получателю субсидии в кредитной организации.</w:t>
      </w:r>
    </w:p>
    <w:p>
      <w:pPr>
        <w:pStyle w:val="0"/>
        <w:jc w:val="both"/>
      </w:pPr>
      <w:r>
        <w:rPr>
          <w:sz w:val="20"/>
        </w:rPr>
        <w:t xml:space="preserve">(в ред. постановлений Правительства Ульяновской области от 06.05.2019 </w:t>
      </w:r>
      <w:hyperlink w:history="0" r:id="rId227"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05.03.2021 </w:t>
      </w:r>
      <w:hyperlink w:history="0" r:id="rId228"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rPr>
        <w:t xml:space="preserve">, от 27.07.2022 </w:t>
      </w:r>
      <w:hyperlink w:history="0" r:id="rId229"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18.1. Достигнутым результатом предоставления субсидий является достижение получателем субсидии цели предоставления субсидии, указанной в </w:t>
      </w:r>
      <w:hyperlink w:history="0" w:anchor="P93" w:tooltip="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
        <w:r>
          <w:rPr>
            <w:sz w:val="20"/>
            <w:color w:val="0000ff"/>
          </w:rPr>
          <w:t xml:space="preserve">пункте 6</w:t>
        </w:r>
      </w:hyperlink>
      <w:r>
        <w:rPr>
          <w:sz w:val="20"/>
        </w:rPr>
        <w:t xml:space="preserve"> настоящих Правил. Показателями, необходимыми для достижения результата предоставления субсидии, являются:</w:t>
      </w:r>
    </w:p>
    <w:p>
      <w:pPr>
        <w:pStyle w:val="0"/>
        <w:jc w:val="both"/>
      </w:pPr>
      <w:r>
        <w:rPr>
          <w:sz w:val="20"/>
        </w:rPr>
        <w:t xml:space="preserve">(в ред. постановлений Правительства Ульяновской области от 27.07.2022 </w:t>
      </w:r>
      <w:hyperlink w:history="0" r:id="rId23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 от 05.05.2023 </w:t>
      </w:r>
      <w:hyperlink w:history="0" r:id="rId23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1) число трудоустроенных на постоянную работу новых работников в году, в котором получателю субсидии предоставлена субсидия, в расчете на каждый 1 млн. рублей размера субсидии - в случае предоставления субсидий в целях возмещения части затрат, предусмотренных </w:t>
      </w:r>
      <w:hyperlink w:history="0" w:anchor="P93" w:tooltip="6. Субсидии предоставляются в целях возмещения части затрат потребительских обществ, их союзов, обществ с ограниченной ответственностью, сельскохозяйственных потребительских кооперативов, а также ассоциаций (союзов) сельскохозяйственных потребительских кооперативов и потребительских обществ (без учета сумм налога на добавленную стоимость) в связи:">
        <w:r>
          <w:rPr>
            <w:sz w:val="20"/>
            <w:color w:val="0000ff"/>
          </w:rPr>
          <w:t xml:space="preserve">пунктом 6</w:t>
        </w:r>
      </w:hyperlink>
      <w:r>
        <w:rPr>
          <w:sz w:val="20"/>
        </w:rPr>
        <w:t xml:space="preserve"> настоящих Правил, а также число трудоустроенных в указанный год на постоянную работу новых работников - в случае предоставления субсидий в целях возмещения части затрат, предусмотренных </w:t>
      </w:r>
      <w:hyperlink w:history="0" w:anchor="P96" w:tooltip="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
        <w:r>
          <w:rPr>
            <w:sz w:val="20"/>
            <w:color w:val="0000ff"/>
          </w:rPr>
          <w:t xml:space="preserve">подпунктами 2</w:t>
        </w:r>
      </w:hyperlink>
      <w:r>
        <w:rPr>
          <w:sz w:val="20"/>
        </w:rPr>
        <w:t xml:space="preserve"> (в связи с приобретением специализированных автотранспортных средств), </w:t>
      </w:r>
      <w:hyperlink w:history="0" w:anchor="P98" w:tooltip="3) со строительством, реконструкцией и капитальным ремонтом зданий, строений, сооружений и находящихся в них помещений, входящих в состав имущественных комплексов сельскохозяйственных кооперативных рынков, проведенных после 1 января 2014 года (без учета объема транспортных расходов);">
        <w:r>
          <w:rPr>
            <w:sz w:val="20"/>
            <w:color w:val="0000ff"/>
          </w:rPr>
          <w:t xml:space="preserve">3</w:t>
        </w:r>
      </w:hyperlink>
      <w:r>
        <w:rPr>
          <w:sz w:val="20"/>
        </w:rPr>
        <w:t xml:space="preserve"> и </w:t>
      </w:r>
      <w:hyperlink w:history="0" w:anchor="P106" w:tooltip="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
        <w:r>
          <w:rPr>
            <w:sz w:val="20"/>
            <w:color w:val="0000ff"/>
          </w:rPr>
          <w:t xml:space="preserve">7 пункта 6</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27.07.2022 </w:t>
      </w:r>
      <w:hyperlink w:history="0" r:id="rId232"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 от 05.05.2023 </w:t>
      </w:r>
      <w:hyperlink w:history="0" r:id="rId23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2) увеличение в год, в котором получателю субсидии предоставлена субсидия, объема сельскохозяйственной продукции, произведенной в личных подсобных хозяйствах граждан, а также индивидуальными предпринимателями, включая крестьянские (фермерские) хозяйства, закупленной (заготовленной) получателем субсидии, в натуральном выражении относительно объема такой продукции в предыдущем году - в случае предоставления субсидии в целях возмещения части затрат, предусмотренных </w:t>
      </w:r>
      <w:hyperlink w:history="0" w:anchor="P96" w:tooltip="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
        <w:r>
          <w:rPr>
            <w:sz w:val="20"/>
            <w:color w:val="0000ff"/>
          </w:rPr>
          <w:t xml:space="preserve">подпунктом 2 пункта 6</w:t>
        </w:r>
      </w:hyperlink>
      <w:r>
        <w:rPr>
          <w:sz w:val="20"/>
        </w:rPr>
        <w:t xml:space="preserve"> настоящих Правил;</w:t>
      </w:r>
    </w:p>
    <w:p>
      <w:pPr>
        <w:pStyle w:val="0"/>
        <w:jc w:val="both"/>
      </w:pPr>
      <w:r>
        <w:rPr>
          <w:sz w:val="20"/>
        </w:rPr>
        <w:t xml:space="preserve">(пп. 2 в ред. </w:t>
      </w:r>
      <w:hyperlink w:history="0" r:id="rId23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3) количество проведенных социально значимых мероприятий с числом участников каждого из таких мероприятий не менее 2000 человек - в случае предоставления субсидии в целях возмещения части затрат, предусмотренных </w:t>
      </w:r>
      <w:hyperlink w:history="0" w:anchor="P104" w:tooltip="6) с проведением после 1 января 2018 года социально значимых мероприятий на территории Ульяновской области;">
        <w:r>
          <w:rPr>
            <w:sz w:val="20"/>
            <w:color w:val="0000ff"/>
          </w:rPr>
          <w:t xml:space="preserve">подпунктом 6 пункта 6</w:t>
        </w:r>
      </w:hyperlink>
      <w:r>
        <w:rPr>
          <w:sz w:val="20"/>
        </w:rPr>
        <w:t xml:space="preserve"> настоящих Правил;</w:t>
      </w:r>
    </w:p>
    <w:p>
      <w:pPr>
        <w:pStyle w:val="0"/>
        <w:jc w:val="both"/>
      </w:pPr>
      <w:r>
        <w:rPr>
          <w:sz w:val="20"/>
        </w:rPr>
        <w:t xml:space="preserve">(пп. 3 в ред. </w:t>
      </w:r>
      <w:hyperlink w:history="0" r:id="rId235"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4) увеличение объема закупленной, переработанной и реализованной сезонной сельскохозяйственной плодовой продукции, ягод, грибов, дикорастущих полезных растений относительно объема закупленной, переработанной и реализованной сезонной сельскохозяйственной плодовой продукции, ягод, грибов, дикорастущих полезных растений в предыдущем году в случае предоставления субсидии в целях возмещения части затрат, предусмотренных </w:t>
      </w:r>
      <w:hyperlink w:history="0" w:anchor="P108" w:tooltip="8) с субсидированием процентной ставки по кредитам, полученным юридическими лицами, указанными в пункте 4 настоящих Правил, в российских кредитных организациях после 1 января 2021 года, на срок до одного года, в целях привлечения оборотных средств на приобретение ягод, грибов, дикорастущих полезных растений, сезонной сельскохозяйственной плодовой продукции, перечень которой определен постановлением Правительства Российской Федерации от 25.07.2006 N 458 &quot;Об отнесении видов продукции к сельскохозяйственной...">
        <w:r>
          <w:rPr>
            <w:sz w:val="20"/>
            <w:color w:val="0000ff"/>
          </w:rPr>
          <w:t xml:space="preserve">подпунктом 8 пункта 6</w:t>
        </w:r>
      </w:hyperlink>
      <w:r>
        <w:rPr>
          <w:sz w:val="20"/>
        </w:rPr>
        <w:t xml:space="preserve"> настоящих Правил;</w:t>
      </w:r>
    </w:p>
    <w:p>
      <w:pPr>
        <w:pStyle w:val="0"/>
        <w:jc w:val="both"/>
      </w:pPr>
      <w:r>
        <w:rPr>
          <w:sz w:val="20"/>
        </w:rPr>
        <w:t xml:space="preserve">(пп. 4 введен </w:t>
      </w:r>
      <w:hyperlink w:history="0" r:id="rId236"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постановлением</w:t>
        </w:r>
      </w:hyperlink>
      <w:r>
        <w:rPr>
          <w:sz w:val="20"/>
        </w:rPr>
        <w:t xml:space="preserve"> Правительства Ульяновской области от 05.03.2021 N 53-П; в ред. постановлений Правительства Ульяновской области от 27.07.2022 </w:t>
      </w:r>
      <w:hyperlink w:history="0" r:id="rId237"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 от 05.05.2023 </w:t>
      </w:r>
      <w:hyperlink w:history="0" r:id="rId238"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5) увеличение объема денежной выручки от реализации готовой продукции относительно объема этой выручки, полученной в предыдущем году в случае предоставления субсидии в целях возмещения части затрат, предусмотренных </w:t>
      </w:r>
      <w:hyperlink w:history="0" w:anchor="P110" w:tooltip="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quot;сельскохозяйственный потребительский кооператив Ульяновской области&quot;.">
        <w:r>
          <w:rPr>
            <w:sz w:val="20"/>
            <w:color w:val="0000ff"/>
          </w:rPr>
          <w:t xml:space="preserve">подпунктом 9 пункта 6</w:t>
        </w:r>
      </w:hyperlink>
      <w:r>
        <w:rPr>
          <w:sz w:val="20"/>
        </w:rPr>
        <w:t xml:space="preserve"> настоящих Правил.</w:t>
      </w:r>
    </w:p>
    <w:p>
      <w:pPr>
        <w:pStyle w:val="0"/>
        <w:jc w:val="both"/>
      </w:pPr>
      <w:r>
        <w:rPr>
          <w:sz w:val="20"/>
        </w:rPr>
        <w:t xml:space="preserve">(пп. 5 введен </w:t>
      </w:r>
      <w:hyperlink w:history="0" r:id="rId239"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постановлением</w:t>
        </w:r>
      </w:hyperlink>
      <w:r>
        <w:rPr>
          <w:sz w:val="20"/>
        </w:rPr>
        <w:t xml:space="preserve"> Правительства Ульяновской области от 05.03.2021 N 53-П; в ред. </w:t>
      </w:r>
      <w:hyperlink w:history="0" r:id="rId24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jc w:val="both"/>
      </w:pPr>
      <w:r>
        <w:rPr>
          <w:sz w:val="20"/>
        </w:rPr>
        <w:t xml:space="preserve">(п. 18.1 введен </w:t>
      </w:r>
      <w:hyperlink w:history="0" r:id="rId241"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07.02.2020 N 41-П)</w:t>
      </w:r>
    </w:p>
    <w:p>
      <w:pPr>
        <w:pStyle w:val="0"/>
        <w:spacing w:before="200" w:line-rule="auto"/>
        <w:ind w:firstLine="540"/>
        <w:jc w:val="both"/>
      </w:pPr>
      <w:r>
        <w:rPr>
          <w:sz w:val="20"/>
        </w:rPr>
        <w:t xml:space="preserve">18.2. Получатель субсидии не позднее 15 января года, следующего за годом, в котором ему предоставлена субсидия в целях возмещения части его затрат, предусмотренных </w:t>
      </w:r>
      <w:hyperlink w:history="0" w:anchor="P104" w:tooltip="6) с проведением после 1 января 2018 года социально значимых мероприятий на территории Ульяновской области;">
        <w:r>
          <w:rPr>
            <w:sz w:val="20"/>
            <w:color w:val="0000ff"/>
          </w:rPr>
          <w:t xml:space="preserve">подпунктом 6 пункта 6</w:t>
        </w:r>
      </w:hyperlink>
      <w:r>
        <w:rPr>
          <w:sz w:val="20"/>
        </w:rPr>
        <w:t xml:space="preserve"> настоящих Правил, и не позднее 1 марта года, следующего за годом, в котором получателю субсидии предоставлена субсидия в целях возмещения части его затрат, предусмотренных </w:t>
      </w:r>
      <w:hyperlink w:history="0" w:anchor="P96" w:tooltip="2) с приобретением после 1 января 2014 года специализированных автотранспортных средств, технологического, торгового и компьютерного оборудования, программ для электронных вычислительных машин (без учета расходов на монтаж и установку указанного оборудования и объема транспортных расходов);">
        <w:r>
          <w:rPr>
            <w:sz w:val="20"/>
            <w:color w:val="0000ff"/>
          </w:rPr>
          <w:t xml:space="preserve">подпунктами 2</w:t>
        </w:r>
      </w:hyperlink>
      <w:r>
        <w:rPr>
          <w:sz w:val="20"/>
        </w:rPr>
        <w:t xml:space="preserve"> - </w:t>
      </w:r>
      <w:hyperlink w:history="0" w:anchor="P102" w:tooltip="5) с осуществлением первоначального лизингового платежа и ежемесячных лизинговых платежей по договорам финансовой аренды (лизинга), предметом которых являются специализированные автотранспортные средства и технологическое оборудование, заключенным после 1 января 2014 года;">
        <w:r>
          <w:rPr>
            <w:sz w:val="20"/>
            <w:color w:val="0000ff"/>
          </w:rPr>
          <w:t xml:space="preserve">5</w:t>
        </w:r>
      </w:hyperlink>
      <w:r>
        <w:rPr>
          <w:sz w:val="20"/>
        </w:rPr>
        <w:t xml:space="preserve"> и </w:t>
      </w:r>
      <w:hyperlink w:history="0" w:anchor="P106" w:tooltip="7) с внесением арендной платы по договорам аренды стационарных торговых объектов,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без учета затрат на уборку помещений и территории, прилегающей к стационарному торговому объекту, и иных затрат, не связанных напрямую с арендой);">
        <w:r>
          <w:rPr>
            <w:sz w:val="20"/>
            <w:color w:val="0000ff"/>
          </w:rPr>
          <w:t xml:space="preserve">7</w:t>
        </w:r>
      </w:hyperlink>
      <w:r>
        <w:rPr>
          <w:sz w:val="20"/>
        </w:rPr>
        <w:t xml:space="preserve"> - </w:t>
      </w:r>
      <w:hyperlink w:history="0" w:anchor="P110" w:tooltip="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quot;сельскохозяйственный потребительский кооператив Ульяновской области&quot;.">
        <w:r>
          <w:rPr>
            <w:sz w:val="20"/>
            <w:color w:val="0000ff"/>
          </w:rPr>
          <w:t xml:space="preserve">9 пункта 6</w:t>
        </w:r>
      </w:hyperlink>
      <w:r>
        <w:rPr>
          <w:sz w:val="20"/>
        </w:rPr>
        <w:t xml:space="preserve"> настоящих Правил, представляет в Министерство </w:t>
      </w:r>
      <w:hyperlink w:history="0" w:anchor="P300" w:tooltip="ОТЧЕТ">
        <w:r>
          <w:rPr>
            <w:sz w:val="20"/>
            <w:color w:val="0000ff"/>
          </w:rPr>
          <w:t xml:space="preserve">отчет</w:t>
        </w:r>
      </w:hyperlink>
      <w:r>
        <w:rPr>
          <w:sz w:val="20"/>
        </w:rPr>
        <w:t xml:space="preserve"> о достижении значений результата предоставления субсидии и значений показателей, необходимых для достижения результата предоставления субсидии, составленный по форме, определенной типовой формой соглашения, утвержденной Министерством финансов Ульяновской области.</w:t>
      </w:r>
    </w:p>
    <w:p>
      <w:pPr>
        <w:pStyle w:val="0"/>
        <w:jc w:val="both"/>
      </w:pPr>
      <w:r>
        <w:rPr>
          <w:sz w:val="20"/>
        </w:rPr>
        <w:t xml:space="preserve">(в ред. постановлений Правительства Ульяновской области от 05.03.2021 </w:t>
      </w:r>
      <w:hyperlink w:history="0" r:id="rId242"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rPr>
        <w:t xml:space="preserve">, от 27.07.2022 </w:t>
      </w:r>
      <w:hyperlink w:history="0" r:id="rId24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pPr>
        <w:pStyle w:val="0"/>
        <w:jc w:val="both"/>
      </w:pPr>
      <w:r>
        <w:rPr>
          <w:sz w:val="20"/>
        </w:rPr>
        <w:t xml:space="preserve">(в ред. </w:t>
      </w:r>
      <w:hyperlink w:history="0" r:id="rId244"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jc w:val="both"/>
      </w:pPr>
      <w:r>
        <w:rPr>
          <w:sz w:val="20"/>
        </w:rPr>
        <w:t xml:space="preserve">(п. 18.2 введен </w:t>
      </w:r>
      <w:hyperlink w:history="0" r:id="rId245"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07.02.2020 N 41-П)</w:t>
      </w:r>
    </w:p>
    <w:p>
      <w:pPr>
        <w:pStyle w:val="0"/>
        <w:spacing w:before="200" w:line-rule="auto"/>
        <w:ind w:firstLine="540"/>
        <w:jc w:val="both"/>
      </w:pPr>
      <w:r>
        <w:rPr>
          <w:sz w:val="20"/>
        </w:rPr>
        <w:t xml:space="preserve">19. Утратил силу. - </w:t>
      </w:r>
      <w:hyperlink w:history="0" r:id="rId246"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19.1. Министерство обеспечивает соблюдение получателями субсидий условий и порядка, установленных при их предоставлении.</w:t>
      </w:r>
    </w:p>
    <w:p>
      <w:pPr>
        <w:pStyle w:val="0"/>
        <w:jc w:val="both"/>
      </w:pPr>
      <w:r>
        <w:rPr>
          <w:sz w:val="20"/>
        </w:rPr>
        <w:t xml:space="preserve">(п. 19.1 введен </w:t>
      </w:r>
      <w:hyperlink w:history="0" r:id="rId247" w:tooltip="Постановление Правительства Ульяновской области от 01.07.2016 N 312-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01.07.2016 N 312-П; в ред. </w:t>
      </w:r>
      <w:hyperlink w:history="0" r:id="rId248"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06.05.2019 N 189-П)</w:t>
      </w:r>
    </w:p>
    <w:p>
      <w:pPr>
        <w:pStyle w:val="0"/>
        <w:spacing w:before="200" w:line-rule="auto"/>
        <w:ind w:firstLine="540"/>
        <w:jc w:val="both"/>
      </w:pPr>
      <w:r>
        <w:rPr>
          <w:sz w:val="20"/>
        </w:rPr>
        <w:t xml:space="preserve">19.2. Утратил силу. - </w:t>
      </w:r>
      <w:hyperlink w:history="0" r:id="rId249"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20. Основаниями для возврата субсидии в полном объеме в областной бюджет Ульяновской области являются:</w:t>
      </w:r>
    </w:p>
    <w:p>
      <w:pPr>
        <w:pStyle w:val="0"/>
        <w:spacing w:before="200" w:line-rule="auto"/>
        <w:ind w:firstLine="540"/>
        <w:jc w:val="both"/>
      </w:pPr>
      <w:r>
        <w:rPr>
          <w:sz w:val="20"/>
        </w:rPr>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или органом государственного финансового контроля проверок, если иное не установлено </w:t>
      </w:r>
      <w:hyperlink w:history="0" w:anchor="P273" w:tooltip="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часть субсидии в размере, пропорциональном объему затрат, сведения о которых являются недостоверными.">
        <w:r>
          <w:rPr>
            <w:sz w:val="20"/>
            <w:color w:val="0000ff"/>
          </w:rPr>
          <w:t xml:space="preserve">абзацем восьмым</w:t>
        </w:r>
      </w:hyperlink>
      <w:r>
        <w:rPr>
          <w:sz w:val="20"/>
        </w:rPr>
        <w:t xml:space="preserve"> настоящего пункта;</w:t>
      </w:r>
    </w:p>
    <w:p>
      <w:pPr>
        <w:pStyle w:val="0"/>
        <w:jc w:val="both"/>
      </w:pPr>
      <w:r>
        <w:rPr>
          <w:sz w:val="20"/>
        </w:rPr>
        <w:t xml:space="preserve">(в ред. постановлений Правительства Ульяновской области от 06.05.2019 </w:t>
      </w:r>
      <w:hyperlink w:history="0" r:id="rId250"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27.07.2022 </w:t>
      </w:r>
      <w:hyperlink w:history="0" r:id="rId25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абзац третий утратил силу. - </w:t>
      </w:r>
      <w:hyperlink w:history="0" r:id="rId252"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06.05.2019 N 189-П;</w:t>
      </w:r>
    </w:p>
    <w:p>
      <w:pPr>
        <w:pStyle w:val="0"/>
        <w:spacing w:before="200" w:line-rule="auto"/>
        <w:ind w:firstLine="540"/>
        <w:jc w:val="both"/>
      </w:pPr>
      <w:r>
        <w:rPr>
          <w:sz w:val="20"/>
        </w:rPr>
        <w:t xml:space="preserve">неисполнение получателем субсидии условия соглашения об использовании им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товарного знака и (или) упаковочного материала, разработанных согласно </w:t>
      </w:r>
      <w:hyperlink w:history="0" w:anchor="P110" w:tooltip="9) с субсидированием части затрат, произведенных после 1 января 2021 года (без учета сумм налога на добавленную стоимость), связанных с продвижением готовой продукции на рынки сбыта в части ее реализации, а именно услуг по разработке и регистрации товарного знака, услуг по разработке дизайна упаковки произведенной продукции при наличии в товарном знаке и на упаковочном материале слов &quot;сельскохозяйственный потребительский кооператив Ульяновской области&quot;.">
        <w:r>
          <w:rPr>
            <w:sz w:val="20"/>
            <w:color w:val="0000ff"/>
          </w:rPr>
          <w:t xml:space="preserve">подпункту 9 пункта 6</w:t>
        </w:r>
      </w:hyperlink>
      <w:r>
        <w:rPr>
          <w:sz w:val="20"/>
        </w:rPr>
        <w:t xml:space="preserve"> настоящих Правил, в течение не менее 1 года со дня перечисления субсидии (в случае предоставления субсидии в целях возмещения затрат в связи с приобретением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w:t>
      </w:r>
    </w:p>
    <w:p>
      <w:pPr>
        <w:pStyle w:val="0"/>
        <w:jc w:val="both"/>
      </w:pPr>
      <w:r>
        <w:rPr>
          <w:sz w:val="20"/>
        </w:rPr>
        <w:t xml:space="preserve">(в ред. постановлений Правительства Ульяновской области от 03.04.2017 </w:t>
      </w:r>
      <w:hyperlink w:history="0" r:id="rId253" w:tooltip="Постановление Правительства Ульяновской области от 03.04.2017 N 157-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157-П</w:t>
        </w:r>
      </w:hyperlink>
      <w:r>
        <w:rPr>
          <w:sz w:val="20"/>
        </w:rPr>
        <w:t xml:space="preserve">, от 05.03.2021 </w:t>
      </w:r>
      <w:hyperlink w:history="0" r:id="rId254"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N 53-П</w:t>
        </w:r>
      </w:hyperlink>
      <w:r>
        <w:rPr>
          <w:sz w:val="20"/>
        </w:rPr>
        <w:t xml:space="preserve">, от 27.07.2022 </w:t>
      </w:r>
      <w:hyperlink w:history="0" r:id="rId255"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непредставление или несвоевременное представление получателем субсидии копии инвентарной карточки основных средств либо копии иного первичного учетного документа или выписки из него, применяемых получателем субсидии для ведения бухгалтерского учета, которые указаны в </w:t>
      </w:r>
      <w:hyperlink w:history="0" w:anchor="P197" w:tooltip="12. Министерство в течение 10 рабочих дней со дня регистрации заявления проводит проверку представления заявителем документов в пределах срока, установленного пунктом 10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quot;Интернет&quot;, направления в уполномоченные государственные органы запросо...">
        <w:r>
          <w:rPr>
            <w:sz w:val="20"/>
            <w:color w:val="0000ff"/>
          </w:rPr>
          <w:t xml:space="preserve">подпункте "в" подпункта 5 пункта 12</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30.01.2018 </w:t>
      </w:r>
      <w:hyperlink w:history="0" r:id="rId256"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06.05.2019 </w:t>
      </w:r>
      <w:hyperlink w:history="0" r:id="rId257"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07.02.2020 </w:t>
      </w:r>
      <w:hyperlink w:history="0" r:id="rId258"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rPr>
        <w:t xml:space="preserve">, от 27.07.2022 </w:t>
      </w:r>
      <w:hyperlink w:history="0" r:id="rId259"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непредставление или несвоевременное представление получателем субсидии отчета о достижении значений результата предоставления субсидии и значений показателей, необходимых для достижения результата предоставления субсидии, и (или) дополнительной отчетности.</w:t>
      </w:r>
    </w:p>
    <w:p>
      <w:pPr>
        <w:pStyle w:val="0"/>
        <w:jc w:val="both"/>
      </w:pPr>
      <w:r>
        <w:rPr>
          <w:sz w:val="20"/>
        </w:rPr>
        <w:t xml:space="preserve">(в ред. постановлений Правительства Ульяновской области от 07.02.2020 </w:t>
      </w:r>
      <w:hyperlink w:history="0" r:id="rId260"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rPr>
        <w:t xml:space="preserve">, от 27.07.2022 </w:t>
      </w:r>
      <w:hyperlink w:history="0" r:id="rId26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В случае недостижения получателем субсидии значений результата предоставления субсидий и значений показателей, необходимых для достижения результата предоставления субсидии, перечисленная ему субсидия подлежит возврату в размере, пропорциональном величине значений указанных показателей.</w:t>
      </w:r>
    </w:p>
    <w:p>
      <w:pPr>
        <w:pStyle w:val="0"/>
        <w:jc w:val="both"/>
      </w:pPr>
      <w:r>
        <w:rPr>
          <w:sz w:val="20"/>
        </w:rPr>
        <w:t xml:space="preserve">(в ред. постановлений Правительства Ульяновской области от 07.02.2020 </w:t>
      </w:r>
      <w:hyperlink w:history="0" r:id="rId262" w:tooltip="Постановление Правительства Ульяновской области от 07.02.2020 N 41-П (ред. от 05.03.2021) &quot;О внесении изменений в постановление Правительства Ульяновской области от 07.08.2014 N 346-П&quot; {КонсультантПлюс}">
        <w:r>
          <w:rPr>
            <w:sz w:val="20"/>
            <w:color w:val="0000ff"/>
          </w:rPr>
          <w:t xml:space="preserve">N 41-П</w:t>
        </w:r>
      </w:hyperlink>
      <w:r>
        <w:rPr>
          <w:sz w:val="20"/>
        </w:rPr>
        <w:t xml:space="preserve">, от 27.07.2022 </w:t>
      </w:r>
      <w:hyperlink w:history="0" r:id="rId26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bookmarkStart w:id="273" w:name="P273"/>
    <w:bookmarkEnd w:id="273"/>
    <w:p>
      <w:pPr>
        <w:pStyle w:val="0"/>
        <w:spacing w:before="200" w:line-rule="auto"/>
        <w:ind w:firstLine="540"/>
        <w:jc w:val="both"/>
      </w:pPr>
      <w:r>
        <w:rPr>
          <w:sz w:val="20"/>
        </w:rPr>
        <w:t xml:space="preserve">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часть субсидии в размере, пропорциональном объему затрат, сведения о которых являются недостоверными.</w:t>
      </w:r>
    </w:p>
    <w:p>
      <w:pPr>
        <w:pStyle w:val="0"/>
        <w:jc w:val="both"/>
      </w:pPr>
      <w:r>
        <w:rPr>
          <w:sz w:val="20"/>
        </w:rPr>
        <w:t xml:space="preserve">(абзац введен </w:t>
      </w:r>
      <w:hyperlink w:history="0" r:id="rId264"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06.05.2019 N 189-П; в ред. </w:t>
      </w:r>
      <w:hyperlink w:history="0" r:id="rId265"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Министерство обеспечивает возврат субсидии (части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настоящем пункте, требования о возврате субсидии (части субсидии) в течение 30 календарных дней со дня получения указанного требования.</w:t>
      </w:r>
    </w:p>
    <w:p>
      <w:pPr>
        <w:pStyle w:val="0"/>
        <w:jc w:val="both"/>
      </w:pPr>
      <w:r>
        <w:rPr>
          <w:sz w:val="20"/>
        </w:rPr>
        <w:t xml:space="preserve">(в ред. постановлений Правительства Ульяновской области от 30.05.2018 </w:t>
      </w:r>
      <w:hyperlink w:history="0" r:id="rId266" w:tooltip="Постановление Правительства Ульяновской области от 30.05.2018 N 238-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238-П</w:t>
        </w:r>
      </w:hyperlink>
      <w:r>
        <w:rPr>
          <w:sz w:val="20"/>
        </w:rPr>
        <w:t xml:space="preserve">, от 06.05.2019 </w:t>
      </w:r>
      <w:hyperlink w:history="0" r:id="rId267"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27.07.2022 </w:t>
      </w:r>
      <w:hyperlink w:history="0" r:id="rId268"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Возврат субсидии (части субсидии) осуществляется получателем субсидии в следующем порядке:</w:t>
      </w:r>
    </w:p>
    <w:p>
      <w:pPr>
        <w:pStyle w:val="0"/>
        <w:jc w:val="both"/>
      </w:pPr>
      <w:r>
        <w:rPr>
          <w:sz w:val="20"/>
        </w:rPr>
        <w:t xml:space="preserve">(в ред. </w:t>
      </w:r>
      <w:hyperlink w:history="0" r:id="rId269"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bookmarkStart w:id="279" w:name="P279"/>
    <w:bookmarkEnd w:id="279"/>
    <w:p>
      <w:pPr>
        <w:pStyle w:val="0"/>
        <w:spacing w:before="200" w:line-rule="auto"/>
        <w:ind w:firstLine="540"/>
        <w:jc w:val="both"/>
      </w:pPr>
      <w:r>
        <w:rPr>
          <w:sz w:val="20"/>
        </w:rPr>
        <w:t xml:space="preserve">возврат субсидии (части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получателя субсидии;</w:t>
      </w:r>
    </w:p>
    <w:p>
      <w:pPr>
        <w:pStyle w:val="0"/>
        <w:jc w:val="both"/>
      </w:pPr>
      <w:r>
        <w:rPr>
          <w:sz w:val="20"/>
        </w:rPr>
        <w:t xml:space="preserve">(в ред. </w:t>
      </w:r>
      <w:hyperlink w:history="0" r:id="rId270"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возврат субсидии (части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 (части субсидии).</w:t>
      </w:r>
    </w:p>
    <w:p>
      <w:pPr>
        <w:pStyle w:val="0"/>
        <w:jc w:val="both"/>
      </w:pPr>
      <w:r>
        <w:rPr>
          <w:sz w:val="20"/>
        </w:rPr>
        <w:t xml:space="preserve">(в ред. постановлений Правительства Ульяновской области от 30.05.2018 </w:t>
      </w:r>
      <w:hyperlink w:history="0" r:id="rId271" w:tooltip="Постановление Правительства Ульяновской области от 30.05.2018 N 238-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238-П</w:t>
        </w:r>
      </w:hyperlink>
      <w:r>
        <w:rPr>
          <w:sz w:val="20"/>
        </w:rPr>
        <w:t xml:space="preserve">, от 06.05.2019 </w:t>
      </w:r>
      <w:hyperlink w:history="0" r:id="rId272"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27.07.2022 </w:t>
      </w:r>
      <w:hyperlink w:history="0" r:id="rId27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В случае отказа или уклонения получателя субсидии от добровольного возврата субсидии (части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 (части субсидии).</w:t>
      </w:r>
    </w:p>
    <w:p>
      <w:pPr>
        <w:pStyle w:val="0"/>
        <w:jc w:val="both"/>
      </w:pPr>
      <w:r>
        <w:rPr>
          <w:sz w:val="20"/>
        </w:rPr>
        <w:t xml:space="preserve">(в ред. </w:t>
      </w:r>
      <w:hyperlink w:history="0" r:id="rId274"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Средства, образовавшиеся в результате возврата субсидий и их частей, подлежат предоставлению в текущем финансовом году заявителям, имеющим право на получение субсидий и их частей и не получившим субсидии по основанию, предусмотренному </w:t>
      </w:r>
      <w:hyperlink w:history="0" w:anchor="P226" w:tooltip="6)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w:r>
          <w:rPr>
            <w:sz w:val="20"/>
            <w:color w:val="0000ff"/>
          </w:rPr>
          <w:t xml:space="preserve">подпунктом 6 пункта 13</w:t>
        </w:r>
      </w:hyperlink>
      <w:r>
        <w:rPr>
          <w:sz w:val="20"/>
        </w:rPr>
        <w:t xml:space="preserve"> настоящих Правил, в соответствии с очередностью представления документов,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pPr>
        <w:pStyle w:val="0"/>
        <w:jc w:val="both"/>
      </w:pPr>
      <w:r>
        <w:rPr>
          <w:sz w:val="20"/>
        </w:rPr>
        <w:t xml:space="preserve">(в ред. постановлений Правительства Ульяновской области от 20.01.2017 </w:t>
      </w:r>
      <w:hyperlink w:history="0" r:id="rId275" w:tooltip="Постановление Правительства Ульяновской области от 20.01.2017 N 34-П (ред. от 06.05.2019) &quot;О внесении изменений в постановление Правительства Ульяновской области от 07.08.2014 N 346-П&quot; {КонсультантПлюс}">
        <w:r>
          <w:rPr>
            <w:sz w:val="20"/>
            <w:color w:val="0000ff"/>
          </w:rPr>
          <w:t xml:space="preserve">N 34-П</w:t>
        </w:r>
      </w:hyperlink>
      <w:r>
        <w:rPr>
          <w:sz w:val="20"/>
        </w:rPr>
        <w:t xml:space="preserve">, от 30.01.2018 </w:t>
      </w:r>
      <w:hyperlink w:history="0" r:id="rId276" w:tooltip="Постановление Правительства Ульяновской области от 30.01.2018 N 53-П (ред. от 09.03.2022) &quot;О внесении изменений в отдельные постановления Правительства Ульяновской области и признании утратившими силу отдельных положений постановлений Правительства Ульяновской области&quot; {КонсультантПлюс}">
        <w:r>
          <w:rPr>
            <w:sz w:val="20"/>
            <w:color w:val="0000ff"/>
          </w:rPr>
          <w:t xml:space="preserve">N 53-П</w:t>
        </w:r>
      </w:hyperlink>
      <w:r>
        <w:rPr>
          <w:sz w:val="20"/>
        </w:rPr>
        <w:t xml:space="preserve">, от 06.05.2019 </w:t>
      </w:r>
      <w:hyperlink w:history="0" r:id="rId277" w:tooltip="Постановление Правительства Ульяновской области от 06.05.2019 N 189-П (ред. от 02.06.2021) &quot;О внесении изменений в отдельные нормативные правовые акты Правительства Ульяновской области и признании утратившими силу нормативного правового акта (отдельных положений нормативных правовых актов) Правительства Ульяновской области&quot; {КонсультантПлюс}">
        <w:r>
          <w:rPr>
            <w:sz w:val="20"/>
            <w:color w:val="0000ff"/>
          </w:rPr>
          <w:t xml:space="preserve">N 189-П</w:t>
        </w:r>
      </w:hyperlink>
      <w:r>
        <w:rPr>
          <w:sz w:val="20"/>
        </w:rPr>
        <w:t xml:space="preserve">, от 27.07.2022 </w:t>
      </w:r>
      <w:hyperlink w:history="0" r:id="rId278"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w:t>
      </w:r>
    </w:p>
    <w:p>
      <w:pPr>
        <w:pStyle w:val="0"/>
        <w:spacing w:before="200" w:line-rule="auto"/>
        <w:ind w:firstLine="540"/>
        <w:jc w:val="both"/>
      </w:pPr>
      <w:r>
        <w:rPr>
          <w:sz w:val="20"/>
        </w:rPr>
        <w:t xml:space="preserve">21. Министерство и органы государственного финансового контроля осуществляют проверки, указанные в </w:t>
      </w:r>
      <w:hyperlink w:history="0" w:anchor="P208" w:tooltip="в) согласие заявителя на осуществление Министерством проверок соблюдения им условий и порядка, установленных при предоставлении субсидии, в том числе в части достижения результата ее предоставления,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w:r>
          <w:rPr>
            <w:sz w:val="20"/>
            <w:color w:val="0000ff"/>
          </w:rPr>
          <w:t xml:space="preserve">подпункте "в" подпункта 2 пункта 12</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09.03.2022 </w:t>
      </w:r>
      <w:hyperlink w:history="0" r:id="rId279"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21.07.2022 </w:t>
      </w:r>
      <w:hyperlink w:history="0" r:id="rId280"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27.07.2022 </w:t>
      </w:r>
      <w:hyperlink w:history="0" r:id="rId281"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N 426-П</w:t>
        </w:r>
      </w:hyperlink>
      <w:r>
        <w:rPr>
          <w:sz w:val="20"/>
        </w:rPr>
        <w:t xml:space="preserve">, от 06.12.2022 </w:t>
      </w:r>
      <w:hyperlink w:history="0" r:id="rId282"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rPr>
        <w:t xml:space="preserve">)</w:t>
      </w:r>
    </w:p>
    <w:p>
      <w:pPr>
        <w:pStyle w:val="0"/>
        <w:spacing w:before="200" w:line-rule="auto"/>
        <w:ind w:firstLine="540"/>
        <w:jc w:val="both"/>
      </w:pPr>
      <w:r>
        <w:rPr>
          <w:sz w:val="20"/>
        </w:rPr>
        <w:t xml:space="preserve">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283" w:tooltip="Постановление Правительства Ульяновской области от 27.07.2022 N 426-П (ред. от 06.12.2022)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27.07.2022 N 426-П)</w:t>
      </w:r>
    </w:p>
    <w:p>
      <w:pPr>
        <w:pStyle w:val="0"/>
        <w:spacing w:before="200" w:line-rule="auto"/>
        <w:ind w:firstLine="540"/>
        <w:jc w:val="both"/>
      </w:pPr>
      <w:r>
        <w:rPr>
          <w:sz w:val="20"/>
        </w:rPr>
        <w:t xml:space="preserve">22. Утратил силу. - </w:t>
      </w:r>
      <w:hyperlink w:history="0" r:id="rId284" w:tooltip="Постановление Правительства Ульяновской области от 28.07.2015 N 357-П (ред. от 09.03.2022) &quot;О внесении изменений в отдельные постановления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 от 28.07.2015 N 357-П.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both"/>
      </w:pPr>
      <w:r>
        <w:rPr>
          <w:sz w:val="20"/>
        </w:rPr>
      </w:r>
    </w:p>
    <w:bookmarkStart w:id="300" w:name="P300"/>
    <w:bookmarkEnd w:id="300"/>
    <w:p>
      <w:pPr>
        <w:pStyle w:val="0"/>
        <w:jc w:val="center"/>
      </w:pPr>
      <w:r>
        <w:rPr>
          <w:sz w:val="20"/>
        </w:rPr>
        <w:t xml:space="preserve">ОТЧЕТ</w:t>
      </w:r>
    </w:p>
    <w:p>
      <w:pPr>
        <w:pStyle w:val="0"/>
        <w:jc w:val="center"/>
      </w:pPr>
      <w:r>
        <w:rPr>
          <w:sz w:val="20"/>
        </w:rPr>
        <w:t xml:space="preserve">о достижении значений показателей, необходимых</w:t>
      </w:r>
    </w:p>
    <w:p>
      <w:pPr>
        <w:pStyle w:val="0"/>
        <w:jc w:val="center"/>
      </w:pPr>
      <w:r>
        <w:rPr>
          <w:sz w:val="20"/>
        </w:rPr>
        <w:t xml:space="preserve">для достижения результата предоставления субсидии</w:t>
      </w:r>
    </w:p>
    <w:p>
      <w:pPr>
        <w:pStyle w:val="0"/>
        <w:jc w:val="center"/>
      </w:pPr>
      <w:r>
        <w:rPr>
          <w:sz w:val="20"/>
        </w:rPr>
        <w:t xml:space="preserve">по состоянию на __ ___________ 20__ года</w:t>
      </w:r>
    </w:p>
    <w:p>
      <w:pPr>
        <w:pStyle w:val="0"/>
        <w:jc w:val="both"/>
      </w:pPr>
      <w:r>
        <w:rPr>
          <w:sz w:val="20"/>
        </w:rPr>
      </w:r>
    </w:p>
    <w:p>
      <w:pPr>
        <w:pStyle w:val="0"/>
        <w:ind w:firstLine="540"/>
        <w:jc w:val="both"/>
      </w:pPr>
      <w:r>
        <w:rPr>
          <w:sz w:val="20"/>
        </w:rPr>
        <w:t xml:space="preserve">Утратил силу. - </w:t>
      </w:r>
      <w:hyperlink w:history="0" r:id="rId285" w:tooltip="Постановление Правительства Ульяновской области от 05.03.2021 N 53-П &quot;О внесении изменений в постановление Правительства Ульяновской области от 07.08.2014 N 346-П и признании утратившим силу отдельного положения постановления Правительства Ульяновской области от 07.02.2020 N 41-П&quot; {КонсультантПлюс}">
        <w:r>
          <w:rPr>
            <w:sz w:val="20"/>
            <w:color w:val="0000ff"/>
          </w:rPr>
          <w:t xml:space="preserve">Постановление</w:t>
        </w:r>
      </w:hyperlink>
      <w:r>
        <w:rPr>
          <w:sz w:val="20"/>
        </w:rPr>
        <w:t xml:space="preserve"> Правительства Ульяновской области от 05.03.2021 N 53-П.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7 августа 2014 г. N 346-П</w:t>
      </w:r>
    </w:p>
    <w:p>
      <w:pPr>
        <w:pStyle w:val="0"/>
        <w:jc w:val="both"/>
      </w:pPr>
      <w:r>
        <w:rPr>
          <w:sz w:val="20"/>
        </w:rPr>
      </w:r>
    </w:p>
    <w:bookmarkStart w:id="316" w:name="P316"/>
    <w:bookmarkEnd w:id="316"/>
    <w:p>
      <w:pPr>
        <w:pStyle w:val="2"/>
        <w:jc w:val="center"/>
      </w:pPr>
      <w:r>
        <w:rPr>
          <w:sz w:val="20"/>
        </w:rPr>
        <w:t xml:space="preserve">ПРАВИЛА</w:t>
      </w:r>
    </w:p>
    <w:p>
      <w:pPr>
        <w:pStyle w:val="2"/>
        <w:jc w:val="center"/>
      </w:pPr>
      <w:r>
        <w:rPr>
          <w:sz w:val="20"/>
        </w:rPr>
        <w:t xml:space="preserve">ПРЕДОСТАВЛЕНИЯ САДОВОДЧЕСКИМ И ОГОРОДНИЧЕСКИМ</w:t>
      </w:r>
    </w:p>
    <w:p>
      <w:pPr>
        <w:pStyle w:val="2"/>
        <w:jc w:val="center"/>
      </w:pPr>
      <w:r>
        <w:rPr>
          <w:sz w:val="20"/>
        </w:rPr>
        <w:t xml:space="preserve">НЕКОММЕРЧЕСКИМ ТОВАРИЩЕСТВАМ СУБСИДИЙ ИЗ ОБЛАСТНОГО БЮДЖЕТА</w:t>
      </w:r>
    </w:p>
    <w:p>
      <w:pPr>
        <w:pStyle w:val="2"/>
        <w:jc w:val="center"/>
      </w:pPr>
      <w:r>
        <w:rPr>
          <w:sz w:val="20"/>
        </w:rPr>
        <w:t xml:space="preserve">УЛЬЯНОВСКОЙ ОБЛАСТИ В ЦЕЛЯХ ВОЗМЕЩЕНИЯ ЧАСТИ ИХ ЗАТРАТ,</w:t>
      </w:r>
    </w:p>
    <w:p>
      <w:pPr>
        <w:pStyle w:val="2"/>
        <w:jc w:val="center"/>
      </w:pPr>
      <w:r>
        <w:rPr>
          <w:sz w:val="20"/>
        </w:rPr>
        <w:t xml:space="preserve">СВЯЗАННЫХ С РАЗВИТИЕМ ЭКОНОМИЧЕСКОЙ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07.06.2021 </w:t>
            </w:r>
            <w:hyperlink w:history="0" r:id="rId286" w:tooltip="Постановление Правительства Ульяновской области от 07.06.2021 N 220-П &quot;О внесении изменения в постановление Правительства Ульяновской области от 07.08.2014 N 346-П&quot; {КонсультантПлюс}">
              <w:r>
                <w:rPr>
                  <w:sz w:val="20"/>
                  <w:color w:val="0000ff"/>
                </w:rPr>
                <w:t xml:space="preserve">N 220-П</w:t>
              </w:r>
            </w:hyperlink>
            <w:r>
              <w:rPr>
                <w:sz w:val="20"/>
                <w:color w:val="392c69"/>
              </w:rPr>
              <w:t xml:space="preserve">, от 10.08.2021 </w:t>
            </w:r>
            <w:hyperlink w:history="0" r:id="rId287"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color w:val="392c69"/>
              </w:rPr>
              <w:t xml:space="preserve">, от 09.03.2022 </w:t>
            </w:r>
            <w:hyperlink w:history="0" r:id="rId288"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color w:val="392c69"/>
              </w:rPr>
              <w:t xml:space="preserve">,</w:t>
            </w:r>
          </w:p>
          <w:p>
            <w:pPr>
              <w:pStyle w:val="0"/>
              <w:jc w:val="center"/>
            </w:pPr>
            <w:r>
              <w:rPr>
                <w:sz w:val="20"/>
                <w:color w:val="392c69"/>
              </w:rPr>
              <w:t xml:space="preserve">от 21.07.2022 </w:t>
            </w:r>
            <w:hyperlink w:history="0" r:id="rId289"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color w:val="392c69"/>
              </w:rPr>
              <w:t xml:space="preserve">, от 06.12.2022 </w:t>
            </w:r>
            <w:hyperlink w:history="0" r:id="rId290"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color w:val="392c69"/>
              </w:rPr>
              <w:t xml:space="preserve">, от 16.12.2022 </w:t>
            </w:r>
            <w:hyperlink w:history="0" r:id="rId291"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садоводческим и огородническим некоммерческим товариществам (далее - СНТ) субсидий из областного бюджета Ульяновской области в целях возмещения части их затрат (без учета налога на добавленную стоимость), связанных с развитием экономической деятельности (далее - субсидии).</w:t>
      </w:r>
    </w:p>
    <w:p>
      <w:pPr>
        <w:pStyle w:val="0"/>
        <w:spacing w:before="200" w:line-rule="auto"/>
        <w:ind w:firstLine="540"/>
        <w:jc w:val="both"/>
      </w:pPr>
      <w:r>
        <w:rPr>
          <w:sz w:val="20"/>
        </w:rPr>
        <w:t xml:space="preserve">2.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0"/>
        <w:spacing w:before="200" w:line-rule="auto"/>
        <w:ind w:firstLine="540"/>
        <w:jc w:val="both"/>
      </w:pPr>
      <w:r>
        <w:rPr>
          <w:sz w:val="20"/>
        </w:rPr>
        <w:t xml:space="preserve">3.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0"/>
        <w:jc w:val="both"/>
      </w:pPr>
      <w:r>
        <w:rPr>
          <w:sz w:val="20"/>
        </w:rPr>
        <w:t xml:space="preserve">(в ред. постановлений Правительства Ульяновской области от 06.12.2022 </w:t>
      </w:r>
      <w:hyperlink w:history="0" r:id="rId292"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rPr>
        <w:t xml:space="preserve">, от 16.12.2022 </w:t>
      </w:r>
      <w:hyperlink w:history="0" r:id="rId293"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rPr>
        <w:t xml:space="preserve">)</w:t>
      </w:r>
    </w:p>
    <w:bookmarkStart w:id="330" w:name="P330"/>
    <w:bookmarkEnd w:id="330"/>
    <w:p>
      <w:pPr>
        <w:pStyle w:val="0"/>
        <w:spacing w:before="200" w:line-rule="auto"/>
        <w:ind w:firstLine="540"/>
        <w:jc w:val="both"/>
      </w:pPr>
      <w:r>
        <w:rPr>
          <w:sz w:val="20"/>
        </w:rPr>
        <w:t xml:space="preserve">4. Субсидии предоставляются СНТ в целях возмещения части их затрат, связанных с оплатой:</w:t>
      </w:r>
    </w:p>
    <w:p>
      <w:pPr>
        <w:pStyle w:val="0"/>
        <w:spacing w:before="200" w:line-rule="auto"/>
        <w:ind w:firstLine="540"/>
        <w:jc w:val="both"/>
      </w:pPr>
      <w:r>
        <w:rPr>
          <w:sz w:val="20"/>
        </w:rPr>
        <w:t xml:space="preserve">выполнения работ по строительству, ремонту и (или) реконструкции автомобильных дорог, расположенных в границах территории ведения гражданами садоводства или огородничества для собственных нужд;</w:t>
      </w:r>
    </w:p>
    <w:p>
      <w:pPr>
        <w:pStyle w:val="0"/>
        <w:spacing w:before="200" w:line-rule="auto"/>
        <w:ind w:firstLine="540"/>
        <w:jc w:val="both"/>
      </w:pPr>
      <w:r>
        <w:rPr>
          <w:sz w:val="20"/>
        </w:rPr>
        <w:t xml:space="preserve">выполнения работ по строительству, ремонту и (или) реконструкции насосных станций и водоводов, используемых для водоснабжения СНТ;</w:t>
      </w:r>
    </w:p>
    <w:p>
      <w:pPr>
        <w:pStyle w:val="0"/>
        <w:spacing w:before="200" w:line-rule="auto"/>
        <w:ind w:firstLine="540"/>
        <w:jc w:val="both"/>
      </w:pPr>
      <w:r>
        <w:rPr>
          <w:sz w:val="20"/>
        </w:rPr>
        <w:t xml:space="preserve">выполнения работ по строительству, ремонту и (или) реконструкции линий электропередач, трансформаторных подстанций, используемых для электроснабжения СНТ;</w:t>
      </w:r>
    </w:p>
    <w:p>
      <w:pPr>
        <w:pStyle w:val="0"/>
        <w:spacing w:before="200" w:line-rule="auto"/>
        <w:ind w:firstLine="540"/>
        <w:jc w:val="both"/>
      </w:pPr>
      <w:r>
        <w:rPr>
          <w:sz w:val="20"/>
        </w:rPr>
        <w:t xml:space="preserve">выполнения работ по строительству, ремонту и (или) реконструкции газопроводов, используемых для газоснабжения СНТ;</w:t>
      </w:r>
    </w:p>
    <w:p>
      <w:pPr>
        <w:pStyle w:val="0"/>
        <w:spacing w:before="200" w:line-rule="auto"/>
        <w:ind w:firstLine="540"/>
        <w:jc w:val="both"/>
      </w:pPr>
      <w:r>
        <w:rPr>
          <w:sz w:val="20"/>
        </w:rPr>
        <w:t xml:space="preserve">выполнения работ по благоустройству земельных участков общего назначения, расположенных в границах территории СНТ (установка и (или) обустройство остановочного пункта движения общественного транспорта; приобретение оборудования и сооружение площадок для сбора и вывоза отходов производства и потребления; устройство наружного освещения; установка камер видеофиксации; установка заборов и иных ограждений, ворот, шлагбаумов; установка информационных щитов для размещения информации о границах территории СНТ и номерах контактных телефонов СНТ, а также объявлений; изготовление и установка номерных знаков линий, кварталов, домов; установка объектов оборудования детских, спортивных и спортивно-игровых площадок; установка малых архитектурных форм и иных объектов декоративного и рекреационного назначения, в том числе скамеек, беседок; обустройство набережных, береговых полос водных объектов общего пользования; сооружение дренажных систем для водоотведения).</w:t>
      </w:r>
    </w:p>
    <w:bookmarkStart w:id="336" w:name="P336"/>
    <w:bookmarkEnd w:id="336"/>
    <w:p>
      <w:pPr>
        <w:pStyle w:val="0"/>
        <w:spacing w:before="200" w:line-rule="auto"/>
        <w:ind w:firstLine="540"/>
        <w:jc w:val="both"/>
      </w:pPr>
      <w:r>
        <w:rPr>
          <w:sz w:val="20"/>
        </w:rPr>
        <w:t xml:space="preserve">5. СНТ имеют право на получение субсидий в случае осуществления ими хотя бы одного вида затрат, указанных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w:t>
      </w:r>
    </w:p>
    <w:bookmarkStart w:id="337" w:name="P337"/>
    <w:bookmarkEnd w:id="337"/>
    <w:p>
      <w:pPr>
        <w:pStyle w:val="0"/>
        <w:spacing w:before="200" w:line-rule="auto"/>
        <w:ind w:firstLine="540"/>
        <w:jc w:val="both"/>
      </w:pPr>
      <w:r>
        <w:rPr>
          <w:sz w:val="20"/>
        </w:rPr>
        <w:t xml:space="preserve">6. Требования, которым должно соответствовать СНТ:</w:t>
      </w:r>
    </w:p>
    <w:p>
      <w:pPr>
        <w:pStyle w:val="0"/>
        <w:spacing w:before="200" w:line-rule="auto"/>
        <w:ind w:firstLine="540"/>
        <w:jc w:val="both"/>
      </w:pPr>
      <w:r>
        <w:rPr>
          <w:sz w:val="20"/>
        </w:rPr>
        <w:t xml:space="preserve">1) по состоянию на дату представления в Министерство документов (копий документов), необходимых для получения субсидии:</w:t>
      </w:r>
    </w:p>
    <w:bookmarkStart w:id="339" w:name="P339"/>
    <w:bookmarkEnd w:id="339"/>
    <w:p>
      <w:pPr>
        <w:pStyle w:val="0"/>
        <w:spacing w:before="200" w:line-rule="auto"/>
        <w:ind w:firstLine="540"/>
        <w:jc w:val="both"/>
      </w:pPr>
      <w:r>
        <w:rPr>
          <w:sz w:val="20"/>
        </w:rPr>
        <w:t xml:space="preserve">а)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0"/>
        <w:spacing w:before="200" w:line-rule="auto"/>
        <w:ind w:firstLine="540"/>
        <w:jc w:val="both"/>
      </w:pPr>
      <w:r>
        <w:rPr>
          <w:sz w:val="20"/>
        </w:rPr>
        <w:t xml:space="preserve">б) в отношении СНТ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СНТ не должно находиться в процессе реорганизации (за исключением реорганизации в форме присоединения к СНТ другого юридического лица) или ликвидации;</w:t>
      </w:r>
    </w:p>
    <w:p>
      <w:pPr>
        <w:pStyle w:val="0"/>
        <w:spacing w:before="200" w:line-rule="auto"/>
        <w:ind w:firstLine="540"/>
        <w:jc w:val="both"/>
      </w:pPr>
      <w:r>
        <w:rPr>
          <w:sz w:val="20"/>
        </w:rPr>
        <w:t xml:space="preserve">в) СНТ не должно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w:t>
      </w:r>
    </w:p>
    <w:bookmarkStart w:id="342" w:name="P342"/>
    <w:bookmarkEnd w:id="342"/>
    <w:p>
      <w:pPr>
        <w:pStyle w:val="0"/>
        <w:spacing w:before="200" w:line-rule="auto"/>
        <w:ind w:firstLine="540"/>
        <w:jc w:val="both"/>
      </w:pPr>
      <w:r>
        <w:rPr>
          <w:sz w:val="20"/>
        </w:rPr>
        <w:t xml:space="preserve">г) в реестре дисквалифицированных лиц должны отсутствовать сведения о дисквалифицированных единоличном исполнительном органе, членах коллегиального исполнительного органа или главном бухгалтере СНТ;</w:t>
      </w:r>
    </w:p>
    <w:p>
      <w:pPr>
        <w:pStyle w:val="0"/>
        <w:spacing w:before="200" w:line-rule="auto"/>
        <w:ind w:firstLine="540"/>
        <w:jc w:val="both"/>
      </w:pPr>
      <w:r>
        <w:rPr>
          <w:sz w:val="20"/>
        </w:rPr>
        <w:t xml:space="preserve">д) СНТ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СНТ считается подвергнутым такому наказанию, не истек;</w:t>
      </w:r>
    </w:p>
    <w:p>
      <w:pPr>
        <w:pStyle w:val="0"/>
        <w:spacing w:before="200" w:line-rule="auto"/>
        <w:ind w:firstLine="540"/>
        <w:jc w:val="both"/>
      </w:pPr>
      <w:r>
        <w:rPr>
          <w:sz w:val="20"/>
        </w:rPr>
        <w:t xml:space="preserve">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СНТ должно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345" w:name="P345"/>
    <w:bookmarkEnd w:id="345"/>
    <w:p>
      <w:pPr>
        <w:pStyle w:val="0"/>
        <w:spacing w:before="200" w:line-rule="auto"/>
        <w:ind w:firstLine="540"/>
        <w:jc w:val="both"/>
      </w:pPr>
      <w:r>
        <w:rPr>
          <w:sz w:val="20"/>
        </w:rPr>
        <w:t xml:space="preserve">7. Для получения субсидии СНТ представляет в Министерство:</w:t>
      </w:r>
    </w:p>
    <w:p>
      <w:pPr>
        <w:pStyle w:val="0"/>
        <w:spacing w:before="200" w:line-rule="auto"/>
        <w:ind w:firstLine="540"/>
        <w:jc w:val="both"/>
      </w:pPr>
      <w:r>
        <w:rPr>
          <w:sz w:val="20"/>
        </w:rPr>
        <w:t xml:space="preserve">1) заявление о получении субсидии (далее - заявление), включающее согласие на публикацию (размещение) в информационно-телекоммуникационной сети "Интернет" информации о СНТ, о представленном заявлении и иной информации о СНТ, связанной с предоставлением субсидий, составленное по форме, утвержденной правовым актом Министерства;</w:t>
      </w:r>
    </w:p>
    <w:p>
      <w:pPr>
        <w:pStyle w:val="0"/>
        <w:spacing w:before="200" w:line-rule="auto"/>
        <w:ind w:firstLine="540"/>
        <w:jc w:val="both"/>
      </w:pPr>
      <w:r>
        <w:rPr>
          <w:sz w:val="20"/>
        </w:rPr>
        <w:t xml:space="preserve">2) утратил силу. - </w:t>
      </w:r>
      <w:hyperlink w:history="0" r:id="rId294"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10.08.2021 N 365-П;</w:t>
      </w:r>
    </w:p>
    <w:p>
      <w:pPr>
        <w:pStyle w:val="0"/>
        <w:spacing w:before="200" w:line-rule="auto"/>
        <w:ind w:firstLine="540"/>
        <w:jc w:val="both"/>
      </w:pPr>
      <w:r>
        <w:rPr>
          <w:sz w:val="20"/>
        </w:rPr>
        <w:t xml:space="preserve">3) копию устава СНТ;</w:t>
      </w:r>
    </w:p>
    <w:p>
      <w:pPr>
        <w:pStyle w:val="0"/>
        <w:spacing w:before="200" w:line-rule="auto"/>
        <w:ind w:firstLine="540"/>
        <w:jc w:val="both"/>
      </w:pPr>
      <w:r>
        <w:rPr>
          <w:sz w:val="20"/>
        </w:rPr>
        <w:t xml:space="preserve">4) справку обслуживающей СНТ кредитной организации, содержащую сведения о наличии расчетного счета, открытого СНТ в данной кредитной организации, а также об отсутствии ограничений распоряжения денежными средствами, находящимися на этом счете, в том числе в результате ареста, наложенного на денежные средства, находящиеся на этом счете, либо приостановления операций по такому счету;</w:t>
      </w:r>
    </w:p>
    <w:p>
      <w:pPr>
        <w:pStyle w:val="0"/>
        <w:spacing w:before="200" w:line-rule="auto"/>
        <w:ind w:firstLine="540"/>
        <w:jc w:val="both"/>
      </w:pPr>
      <w:r>
        <w:rPr>
          <w:sz w:val="20"/>
        </w:rPr>
        <w:t xml:space="preserve">5) копию объектной и (или) локальной сметы затрат на выполнение работ, указанных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6) копию договора подряда (копию договора возмездного оказания услуг), копию договора купли-продажи (договора поставки) материалов и (или) оборудования (представляется в случае, если указанный договор заключался отдельно и стоимость материалов и (или) оборудования не включена в цену договора подряда (договора возмездного оказания услуг);</w:t>
      </w:r>
    </w:p>
    <w:p>
      <w:pPr>
        <w:pStyle w:val="0"/>
        <w:spacing w:before="200" w:line-rule="auto"/>
        <w:ind w:firstLine="540"/>
        <w:jc w:val="both"/>
      </w:pPr>
      <w:r>
        <w:rPr>
          <w:sz w:val="20"/>
        </w:rPr>
        <w:t xml:space="preserve">7) копии актов о приемке выполненных работ, составленных по унифицированной форме N КС-2, и копии справок о стоимости выполненных работ и затрат, составленных по унифицированной форме N КС-3, или копии актов выполненных работ (копии актов об оказании услуг);</w:t>
      </w:r>
    </w:p>
    <w:p>
      <w:pPr>
        <w:pStyle w:val="0"/>
        <w:spacing w:before="200" w:line-rule="auto"/>
        <w:ind w:firstLine="540"/>
        <w:jc w:val="both"/>
      </w:pPr>
      <w:r>
        <w:rPr>
          <w:sz w:val="20"/>
        </w:rPr>
        <w:t xml:space="preserve">8) копии счетов-фактур (если продавец является налогоплательщиком налога на добавленную стоимость), копии товарных накладных, подтверждающих куплю-продажу (поставку) материалов и (или) оборудования (представляются в случае приобретения материалов и (или) оборудования по договору купли-продажи (договору поставки);</w:t>
      </w:r>
    </w:p>
    <w:p>
      <w:pPr>
        <w:pStyle w:val="0"/>
        <w:spacing w:before="200" w:line-rule="auto"/>
        <w:ind w:firstLine="540"/>
        <w:jc w:val="both"/>
      </w:pPr>
      <w:r>
        <w:rPr>
          <w:sz w:val="20"/>
        </w:rPr>
        <w:t xml:space="preserve">8.1) копии платежных документов, подтверждающих оплату выполнения работ, указанных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w:t>
      </w:r>
    </w:p>
    <w:p>
      <w:pPr>
        <w:pStyle w:val="0"/>
        <w:jc w:val="both"/>
      </w:pPr>
      <w:r>
        <w:rPr>
          <w:sz w:val="20"/>
        </w:rPr>
        <w:t xml:space="preserve">(пп. 8.1 введен </w:t>
      </w:r>
      <w:hyperlink w:history="0" r:id="rId295"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10.08.2021 N 365-П)</w:t>
      </w:r>
    </w:p>
    <w:p>
      <w:pPr>
        <w:pStyle w:val="0"/>
        <w:spacing w:before="200" w:line-rule="auto"/>
        <w:ind w:firstLine="540"/>
        <w:jc w:val="both"/>
      </w:pPr>
      <w:r>
        <w:rPr>
          <w:sz w:val="20"/>
        </w:rPr>
        <w:t xml:space="preserve">9) копию документа, подтверждающего членство подрядчика в саморегулируемой организации, в случаях если законодательством Российской Федерации установлено, что для выполнения работ, указанных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 требуется членство подрядчика в саморегулируемой организации;</w:t>
      </w:r>
    </w:p>
    <w:p>
      <w:pPr>
        <w:pStyle w:val="0"/>
        <w:spacing w:before="200" w:line-rule="auto"/>
        <w:ind w:firstLine="540"/>
        <w:jc w:val="both"/>
      </w:pPr>
      <w:r>
        <w:rPr>
          <w:sz w:val="20"/>
        </w:rPr>
        <w:t xml:space="preserve">10) справку об исполнении СНТ обязанности по уплате налогов, сборов, страховых взносов, пеней, штрафов, процентов, выданную налоговым органом по месту постановки СНТ на учет в налоговом органе не ранее 30 календарных дней до дня ее представления в Министерство;</w:t>
      </w:r>
    </w:p>
    <w:p>
      <w:pPr>
        <w:pStyle w:val="0"/>
        <w:spacing w:before="200" w:line-rule="auto"/>
        <w:ind w:firstLine="540"/>
        <w:jc w:val="both"/>
      </w:pPr>
      <w:r>
        <w:rPr>
          <w:sz w:val="20"/>
        </w:rPr>
        <w:t xml:space="preserve">11) справку о соответствии СНТ требованиям, установленным </w:t>
      </w:r>
      <w:hyperlink w:history="0" w:anchor="P339" w:tooltip="а) у СНТ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
        <w:r>
          <w:rPr>
            <w:sz w:val="20"/>
            <w:color w:val="0000ff"/>
          </w:rPr>
          <w:t xml:space="preserve">подпунктами "а"</w:t>
        </w:r>
      </w:hyperlink>
      <w:r>
        <w:rPr>
          <w:sz w:val="20"/>
        </w:rPr>
        <w:t xml:space="preserve"> - </w:t>
      </w:r>
      <w:hyperlink w:history="0" w:anchor="P342" w:tooltip="г) в реестре дисквалифицированных лиц должны отсутствовать сведения о дисквалифицированных единоличном исполнительном органе, членах коллегиального исполнительного органа или главном бухгалтере СНТ;">
        <w:r>
          <w:rPr>
            <w:sz w:val="20"/>
            <w:color w:val="0000ff"/>
          </w:rPr>
          <w:t xml:space="preserve">"г" подпункта 1 пункта 6</w:t>
        </w:r>
      </w:hyperlink>
      <w:r>
        <w:rPr>
          <w:sz w:val="20"/>
        </w:rPr>
        <w:t xml:space="preserve"> настоящих Правил, составленную в произвольной форме и подписанную единоличным исполнительным органом СНТ;</w:t>
      </w:r>
    </w:p>
    <w:p>
      <w:pPr>
        <w:pStyle w:val="0"/>
        <w:spacing w:before="200" w:line-rule="auto"/>
        <w:ind w:firstLine="540"/>
        <w:jc w:val="both"/>
      </w:pPr>
      <w:r>
        <w:rPr>
          <w:sz w:val="20"/>
        </w:rPr>
        <w:t xml:space="preserve">12)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СНТ,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w:t>
      </w:r>
    </w:p>
    <w:p>
      <w:pPr>
        <w:pStyle w:val="0"/>
        <w:jc w:val="both"/>
      </w:pPr>
      <w:r>
        <w:rPr>
          <w:sz w:val="20"/>
        </w:rPr>
        <w:t xml:space="preserve">(пп. 12 введен </w:t>
      </w:r>
      <w:hyperlink w:history="0" r:id="rId296"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09.03.2022 N 111-П; в ред. </w:t>
      </w:r>
      <w:hyperlink w:history="0" r:id="rId297"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8. Заявление может быть отозвано СНТ до истечения срока приема заявлений, указанного в объявлении о приеме заявлений (далее - объявление), посредством направления в Министерство соответствующего обращения единоличного исполнительного органа СНТ.</w:t>
      </w:r>
    </w:p>
    <w:p>
      <w:pPr>
        <w:pStyle w:val="0"/>
        <w:spacing w:before="200" w:line-rule="auto"/>
        <w:ind w:firstLine="540"/>
        <w:jc w:val="both"/>
      </w:pPr>
      <w:r>
        <w:rPr>
          <w:sz w:val="20"/>
        </w:rPr>
        <w:t xml:space="preserve">9. Копии документов, указанные в </w:t>
      </w:r>
      <w:hyperlink w:history="0" w:anchor="P345" w:tooltip="7. Для получения субсидии СНТ представляет в Министерство:">
        <w:r>
          <w:rPr>
            <w:sz w:val="20"/>
            <w:color w:val="0000ff"/>
          </w:rPr>
          <w:t xml:space="preserve">пункте 7</w:t>
        </w:r>
      </w:hyperlink>
      <w:r>
        <w:rPr>
          <w:sz w:val="20"/>
        </w:rPr>
        <w:t xml:space="preserve"> настоящих Правил, заверяются единоличным исполнительным органом СНТ.</w:t>
      </w:r>
    </w:p>
    <w:p>
      <w:pPr>
        <w:pStyle w:val="0"/>
        <w:spacing w:before="200" w:line-rule="auto"/>
        <w:ind w:firstLine="540"/>
        <w:jc w:val="both"/>
      </w:pPr>
      <w:r>
        <w:rPr>
          <w:sz w:val="20"/>
        </w:rPr>
        <w:t xml:space="preserve">10. Объявление размещается в установленном Министерством финансов Российской Федерации порядке на едином портале, а также Министерством на официальном сайте Министерства в информационно-телекоммуникационной сети "Интернет" (далее - официальный сайт) не позднее чем за 3 календарных дня до дня начала приема заявлений.</w:t>
      </w:r>
    </w:p>
    <w:p>
      <w:pPr>
        <w:pStyle w:val="0"/>
        <w:spacing w:before="200" w:line-rule="auto"/>
        <w:ind w:firstLine="540"/>
        <w:jc w:val="both"/>
      </w:pPr>
      <w:r>
        <w:rPr>
          <w:sz w:val="20"/>
        </w:rPr>
        <w:t xml:space="preserve">В объявлении должны быть указаны:</w:t>
      </w:r>
    </w:p>
    <w:p>
      <w:pPr>
        <w:pStyle w:val="0"/>
        <w:spacing w:before="200" w:line-rule="auto"/>
        <w:ind w:firstLine="540"/>
        <w:jc w:val="both"/>
      </w:pPr>
      <w:r>
        <w:rPr>
          <w:sz w:val="20"/>
        </w:rPr>
        <w:t xml:space="preserve">дата начала и окончания срока представления (приема) заявлений, продолжительность которого не может быть меньше 30 календарных дней, следующих за днем размещения объявления на едином портале;</w:t>
      </w:r>
    </w:p>
    <w:p>
      <w:pPr>
        <w:pStyle w:val="0"/>
        <w:jc w:val="both"/>
      </w:pPr>
      <w:r>
        <w:rPr>
          <w:sz w:val="20"/>
        </w:rPr>
        <w:t xml:space="preserve">(в ред. </w:t>
      </w:r>
      <w:hyperlink w:history="0" r:id="rId298"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16.12.2022 N 766-П)</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достигнутый результат предоставления субсидий;</w:t>
      </w:r>
    </w:p>
    <w:p>
      <w:pPr>
        <w:pStyle w:val="0"/>
        <w:jc w:val="both"/>
      </w:pPr>
      <w:r>
        <w:rPr>
          <w:sz w:val="20"/>
        </w:rPr>
        <w:t xml:space="preserve">(в ред. </w:t>
      </w:r>
      <w:hyperlink w:history="0" r:id="rId299"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16.12.2022 N 766-П)</w:t>
      </w:r>
    </w:p>
    <w:p>
      <w:pPr>
        <w:pStyle w:val="0"/>
        <w:spacing w:before="200" w:line-rule="auto"/>
        <w:ind w:firstLine="540"/>
        <w:jc w:val="both"/>
      </w:pPr>
      <w:r>
        <w:rPr>
          <w:sz w:val="20"/>
        </w:rPr>
        <w:t xml:space="preserve">доменное имя и (или) указатели страниц официального сайта, на котором обеспечивается проведение отбора для предоставления субсидий (далее - отбор);</w:t>
      </w:r>
    </w:p>
    <w:p>
      <w:pPr>
        <w:pStyle w:val="0"/>
        <w:jc w:val="both"/>
      </w:pPr>
      <w:r>
        <w:rPr>
          <w:sz w:val="20"/>
        </w:rPr>
        <w:t xml:space="preserve">(в ред. </w:t>
      </w:r>
      <w:hyperlink w:history="0" r:id="rId300"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16.12.2022 N 766-П)</w:t>
      </w:r>
    </w:p>
    <w:p>
      <w:pPr>
        <w:pStyle w:val="0"/>
        <w:spacing w:before="200" w:line-rule="auto"/>
        <w:ind w:firstLine="540"/>
        <w:jc w:val="both"/>
      </w:pPr>
      <w:r>
        <w:rPr>
          <w:sz w:val="20"/>
        </w:rPr>
        <w:t xml:space="preserve">требования к СНТ, установленные </w:t>
      </w:r>
      <w:hyperlink w:history="0" w:anchor="P337" w:tooltip="6. Требования, которым должно соответствовать СНТ:">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порядок представления заявлений и требования, предъявляемые к форме и содержанию заявлений, представляемых СНТ;</w:t>
      </w:r>
    </w:p>
    <w:p>
      <w:pPr>
        <w:pStyle w:val="0"/>
        <w:spacing w:before="200" w:line-rule="auto"/>
        <w:ind w:firstLine="540"/>
        <w:jc w:val="both"/>
      </w:pPr>
      <w:r>
        <w:rPr>
          <w:sz w:val="20"/>
        </w:rPr>
        <w:t xml:space="preserve">порядок отзыва СНТ заявлений;</w:t>
      </w:r>
    </w:p>
    <w:p>
      <w:pPr>
        <w:pStyle w:val="0"/>
        <w:spacing w:before="200" w:line-rule="auto"/>
        <w:ind w:firstLine="540"/>
        <w:jc w:val="both"/>
      </w:pPr>
      <w:r>
        <w:rPr>
          <w:sz w:val="20"/>
        </w:rPr>
        <w:t xml:space="preserve">правила рассмотрения Министерством заявлений;</w:t>
      </w:r>
    </w:p>
    <w:p>
      <w:pPr>
        <w:pStyle w:val="0"/>
        <w:spacing w:before="200" w:line-rule="auto"/>
        <w:ind w:firstLine="540"/>
        <w:jc w:val="both"/>
      </w:pPr>
      <w:r>
        <w:rPr>
          <w:sz w:val="20"/>
        </w:rPr>
        <w:t xml:space="preserve">порядок представления СНТ разъяснений положений объявления, дата начала и окончания срока представления таких разъяснений;</w:t>
      </w:r>
    </w:p>
    <w:p>
      <w:pPr>
        <w:pStyle w:val="0"/>
        <w:spacing w:before="200" w:line-rule="auto"/>
        <w:ind w:firstLine="540"/>
        <w:jc w:val="both"/>
      </w:pPr>
      <w:r>
        <w:rPr>
          <w:sz w:val="20"/>
        </w:rPr>
        <w:t xml:space="preserve">срок, в течение которого СНТ, в отношении которых принято решение о предоставлении субсидий (далее также - получатели субсидий),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условия признания получателя субсидии уклонившимся от заключения Соглашения;</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которая не может быть установлена позднее чем через 14 календарных дней, следующих за днем определения получателей субсидий.</w:t>
      </w:r>
    </w:p>
    <w:p>
      <w:pPr>
        <w:pStyle w:val="0"/>
        <w:spacing w:before="200" w:line-rule="auto"/>
        <w:ind w:firstLine="540"/>
        <w:jc w:val="both"/>
      </w:pPr>
      <w:r>
        <w:rPr>
          <w:sz w:val="20"/>
        </w:rPr>
        <w:t xml:space="preserve">11.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pPr>
        <w:pStyle w:val="0"/>
        <w:spacing w:before="200" w:line-rule="auto"/>
        <w:ind w:firstLine="540"/>
        <w:jc w:val="both"/>
      </w:pPr>
      <w:r>
        <w:rPr>
          <w:sz w:val="20"/>
        </w:rPr>
        <w:t xml:space="preserve">12. Министерство в течение 10 рабочих дней со дня окончания срока приема заявлений, указанного в объявлении:</w:t>
      </w:r>
    </w:p>
    <w:p>
      <w:pPr>
        <w:pStyle w:val="0"/>
        <w:spacing w:before="200" w:line-rule="auto"/>
        <w:ind w:firstLine="540"/>
        <w:jc w:val="both"/>
      </w:pPr>
      <w:r>
        <w:rPr>
          <w:sz w:val="20"/>
        </w:rPr>
        <w:t xml:space="preserve">1) проводит проверку соответствия СНТ требованиям, установленным </w:t>
      </w:r>
      <w:hyperlink w:history="0" w:anchor="P337" w:tooltip="6. Требования, которым должно соответствовать СНТ:">
        <w:r>
          <w:rPr>
            <w:sz w:val="20"/>
            <w:color w:val="0000ff"/>
          </w:rPr>
          <w:t xml:space="preserve">пунктом 6</w:t>
        </w:r>
      </w:hyperlink>
      <w:r>
        <w:rPr>
          <w:sz w:val="20"/>
        </w:rPr>
        <w:t xml:space="preserve"> настоящих Правил, соблюдения срока предоставления заявления, комплектности представленных СНТ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0"/>
        <w:spacing w:before="200" w:line-rule="auto"/>
        <w:ind w:firstLine="540"/>
        <w:jc w:val="both"/>
      </w:pPr>
      <w:r>
        <w:rPr>
          <w:sz w:val="20"/>
        </w:rPr>
        <w:t xml:space="preserve">2) принимает решение о допуске СНТ к участию в отборе или об отклонении представленного им заявления, которое отражается в уведомлении о принятом решении (далее - уведомление). При этом в уведомлении об отклонении заявления должны содержаться сведения об обстоятельствах, ставших в соответствии с </w:t>
      </w:r>
      <w:hyperlink w:history="0" w:anchor="P388" w:tooltip="14. Основаниями для отклонения заявления являются:">
        <w:r>
          <w:rPr>
            <w:sz w:val="20"/>
            <w:color w:val="0000ff"/>
          </w:rPr>
          <w:t xml:space="preserve">пунктом 14</w:t>
        </w:r>
      </w:hyperlink>
      <w:r>
        <w:rPr>
          <w:sz w:val="20"/>
        </w:rPr>
        <w:t xml:space="preserve"> настоящих Правил основаниями для принятия такого решения. Уведомление должно быть направлено в форме, обеспечивающей возможность подтверждения факта его направления;</w:t>
      </w:r>
    </w:p>
    <w:p>
      <w:pPr>
        <w:pStyle w:val="0"/>
        <w:jc w:val="both"/>
      </w:pPr>
      <w:r>
        <w:rPr>
          <w:sz w:val="20"/>
        </w:rPr>
        <w:t xml:space="preserve">(пп. 2 в ред. </w:t>
      </w:r>
      <w:hyperlink w:history="0" r:id="rId301"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16.12.2022 N 766-П)</w:t>
      </w:r>
    </w:p>
    <w:bookmarkStart w:id="385" w:name="P385"/>
    <w:bookmarkEnd w:id="385"/>
    <w:p>
      <w:pPr>
        <w:pStyle w:val="0"/>
        <w:spacing w:before="200" w:line-rule="auto"/>
        <w:ind w:firstLine="540"/>
        <w:jc w:val="both"/>
      </w:pPr>
      <w:r>
        <w:rPr>
          <w:sz w:val="20"/>
        </w:rPr>
        <w:t xml:space="preserve">3) размещает на официальном сайте информацию, содержащую перечень СНТ, заявления которых допущены Министерством к участию в отборе, и перечень СНТ, заявления которых Министерством отклонены, с указанием обстоятельств, ставших основаниями для принятия соответствующего решения, и положения объявления о проведении отбора, которому не соответствуют такие заявления;</w:t>
      </w:r>
    </w:p>
    <w:p>
      <w:pPr>
        <w:pStyle w:val="0"/>
        <w:spacing w:before="200" w:line-rule="auto"/>
        <w:ind w:firstLine="540"/>
        <w:jc w:val="both"/>
      </w:pPr>
      <w:r>
        <w:rPr>
          <w:sz w:val="20"/>
        </w:rPr>
        <w:t xml:space="preserve">4) утратил силу. - </w:t>
      </w:r>
      <w:hyperlink w:history="0" r:id="rId302"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16.12.2022 N 766-П.</w:t>
      </w:r>
    </w:p>
    <w:p>
      <w:pPr>
        <w:pStyle w:val="0"/>
        <w:spacing w:before="200" w:line-rule="auto"/>
        <w:ind w:firstLine="540"/>
        <w:jc w:val="both"/>
      </w:pPr>
      <w:r>
        <w:rPr>
          <w:sz w:val="20"/>
        </w:rPr>
        <w:t xml:space="preserve">13. Информация, указанная в </w:t>
      </w:r>
      <w:hyperlink w:history="0" w:anchor="P385" w:tooltip="3) размещает на официальном сайте информацию, содержащую перечень СНТ, заявления которых допущены Министерством к участию в отборе, и перечень СНТ, заявления которых Министерством отклонены, с указанием обстоятельств, ставших основаниями для принятия соответствующего решения, и положения объявления о проведении отбора, которому не соответствуют такие заявления;">
        <w:r>
          <w:rPr>
            <w:sz w:val="20"/>
            <w:color w:val="0000ff"/>
          </w:rPr>
          <w:t xml:space="preserve">подпункте 3 пункта 12</w:t>
        </w:r>
      </w:hyperlink>
      <w:r>
        <w:rPr>
          <w:sz w:val="20"/>
        </w:rPr>
        <w:t xml:space="preserve"> настоящих Правил, размещается в установленном Министерством финансов Российской Федерации порядке на едином портале.</w:t>
      </w:r>
    </w:p>
    <w:bookmarkStart w:id="388" w:name="P388"/>
    <w:bookmarkEnd w:id="388"/>
    <w:p>
      <w:pPr>
        <w:pStyle w:val="0"/>
        <w:spacing w:before="200" w:line-rule="auto"/>
        <w:ind w:firstLine="540"/>
        <w:jc w:val="both"/>
      </w:pPr>
      <w:r>
        <w:rPr>
          <w:sz w:val="20"/>
        </w:rPr>
        <w:t xml:space="preserve">14. Основаниями для отклонения заявления являются:</w:t>
      </w:r>
    </w:p>
    <w:p>
      <w:pPr>
        <w:pStyle w:val="0"/>
        <w:spacing w:before="200" w:line-rule="auto"/>
        <w:ind w:firstLine="540"/>
        <w:jc w:val="both"/>
      </w:pPr>
      <w:r>
        <w:rPr>
          <w:sz w:val="20"/>
        </w:rPr>
        <w:t xml:space="preserve">1) несоответствие СНТ хотя бы одному из требований, установленных </w:t>
      </w:r>
      <w:hyperlink w:history="0" w:anchor="P337" w:tooltip="6. Требования, которым должно соответствовать СНТ:">
        <w:r>
          <w:rPr>
            <w:sz w:val="20"/>
            <w:color w:val="0000ff"/>
          </w:rPr>
          <w:t xml:space="preserve">пунктом 6</w:t>
        </w:r>
      </w:hyperlink>
      <w:r>
        <w:rPr>
          <w:sz w:val="20"/>
        </w:rPr>
        <w:t xml:space="preserve"> настоящих Правил;</w:t>
      </w:r>
    </w:p>
    <w:p>
      <w:pPr>
        <w:pStyle w:val="0"/>
        <w:spacing w:before="200" w:line-rule="auto"/>
        <w:ind w:firstLine="540"/>
        <w:jc w:val="both"/>
      </w:pPr>
      <w:r>
        <w:rPr>
          <w:sz w:val="20"/>
        </w:rPr>
        <w:t xml:space="preserve">2) представление СНТ заявления по истечении срока приема заявлений, указанного в объявлении;</w:t>
      </w:r>
    </w:p>
    <w:p>
      <w:pPr>
        <w:pStyle w:val="0"/>
        <w:spacing w:before="200" w:line-rule="auto"/>
        <w:ind w:firstLine="540"/>
        <w:jc w:val="both"/>
      </w:pPr>
      <w:r>
        <w:rPr>
          <w:sz w:val="20"/>
        </w:rPr>
        <w:t xml:space="preserve">3) представление СНТ документов (копий документов), указанных в </w:t>
      </w:r>
      <w:hyperlink w:history="0" w:anchor="P345" w:tooltip="7. Для получения субсидии СНТ представляет в Министерство:">
        <w:r>
          <w:rPr>
            <w:sz w:val="20"/>
            <w:color w:val="0000ff"/>
          </w:rPr>
          <w:t xml:space="preserve">пункте 7</w:t>
        </w:r>
      </w:hyperlink>
      <w:r>
        <w:rPr>
          <w:sz w:val="20"/>
        </w:rPr>
        <w:t xml:space="preserve"> настоящих Правил,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pPr>
        <w:pStyle w:val="0"/>
        <w:spacing w:before="200" w:line-rule="auto"/>
        <w:ind w:firstLine="540"/>
        <w:jc w:val="both"/>
      </w:pPr>
      <w:r>
        <w:rPr>
          <w:sz w:val="20"/>
        </w:rPr>
        <w:t xml:space="preserve">15. Министерство в течение 2 рабочих дней со дня принятия решения о допуске СНТ к участию в отборе представляет заявления и документы (копии документов) для рассмотрения в комиссию, созданную Министерством для определения победителей отбора (далее - Комиссия).</w:t>
      </w:r>
    </w:p>
    <w:p>
      <w:pPr>
        <w:pStyle w:val="0"/>
        <w:jc w:val="both"/>
      </w:pPr>
      <w:r>
        <w:rPr>
          <w:sz w:val="20"/>
        </w:rPr>
        <w:t xml:space="preserve">(в ред. </w:t>
      </w:r>
      <w:hyperlink w:history="0" r:id="rId303"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16.12.2022 N 766-П)</w:t>
      </w:r>
    </w:p>
    <w:p>
      <w:pPr>
        <w:pStyle w:val="0"/>
        <w:spacing w:before="200" w:line-rule="auto"/>
        <w:ind w:firstLine="540"/>
        <w:jc w:val="both"/>
      </w:pPr>
      <w:r>
        <w:rPr>
          <w:sz w:val="20"/>
        </w:rPr>
        <w:t xml:space="preserve">16. Министерство организует деятельность Комиссии, в том числе проведение ее заседаний.</w:t>
      </w:r>
    </w:p>
    <w:p>
      <w:pPr>
        <w:pStyle w:val="0"/>
        <w:spacing w:before="200" w:line-rule="auto"/>
        <w:ind w:firstLine="540"/>
        <w:jc w:val="both"/>
      </w:pPr>
      <w:r>
        <w:rPr>
          <w:sz w:val="20"/>
        </w:rPr>
        <w:t xml:space="preserve">Комиссия формируется в составе председателя Комиссии, заместителя председателя Комиссии, секретаря Комиссии и членов Комиссии. Заседание Комиссии считается правомочным, если на нем присутствует не менее чем две трети членов Комиссии. Члены Комиссии обязаны лично участвовать в заседании Комиссии и не вправе делегировать свои полномочия другим лицам. К участию в заседании Комиссии не допускаются члены Комиссии, лично заинтересованные в результатах отбора. Члены Комиссии, лично заинтересованные в результатах отбора, обязаны до начала деятельности Комиссии письменно уведомить об этом председателя Комиссии.</w:t>
      </w:r>
    </w:p>
    <w:p>
      <w:pPr>
        <w:pStyle w:val="0"/>
        <w:spacing w:before="200" w:line-rule="auto"/>
        <w:ind w:firstLine="540"/>
        <w:jc w:val="both"/>
      </w:pPr>
      <w:r>
        <w:rPr>
          <w:sz w:val="20"/>
        </w:rPr>
        <w:t xml:space="preserve">Состав Комиссии и положение о деятельности Комиссии устанавливаются правовым актом Министерства.</w:t>
      </w:r>
    </w:p>
    <w:p>
      <w:pPr>
        <w:pStyle w:val="0"/>
        <w:spacing w:before="200" w:line-rule="auto"/>
        <w:ind w:firstLine="540"/>
        <w:jc w:val="both"/>
      </w:pPr>
      <w:r>
        <w:rPr>
          <w:sz w:val="20"/>
        </w:rPr>
        <w:t xml:space="preserve">17. Комиссия в течение 5 рабочих дней со дня получения от Министерства заявления и документов (копий документов), указанных в </w:t>
      </w:r>
      <w:hyperlink w:history="0" w:anchor="P345" w:tooltip="7. Для получения субсидии СНТ представляет в Министерство:">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проверяет соответствие срока осуществления затрат, указанных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 требованию, установленному </w:t>
      </w:r>
      <w:hyperlink w:history="0" w:anchor="P336" w:tooltip="5. СНТ имеют право на получение субсидий в случае осуществления ими хотя бы одного вида затрат, указанных в пункте 4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
        <w:r>
          <w:rPr>
            <w:sz w:val="20"/>
            <w:color w:val="0000ff"/>
          </w:rPr>
          <w:t xml:space="preserve">пунктом 5</w:t>
        </w:r>
      </w:hyperlink>
      <w:r>
        <w:rPr>
          <w:sz w:val="20"/>
        </w:rPr>
        <w:t xml:space="preserve"> настоящих Правил, в том числе с выездом на место выполнения соответствующих работ;</w:t>
      </w:r>
    </w:p>
    <w:p>
      <w:pPr>
        <w:pStyle w:val="0"/>
        <w:spacing w:before="200" w:line-rule="auto"/>
        <w:ind w:firstLine="540"/>
        <w:jc w:val="both"/>
      </w:pPr>
      <w:r>
        <w:rPr>
          <w:sz w:val="20"/>
        </w:rPr>
        <w:t xml:space="preserve">определяет объем субсидии, подлежащей предоставлению каждому СНТ, по следующей формуле:</w:t>
      </w:r>
    </w:p>
    <w:p>
      <w:pPr>
        <w:pStyle w:val="0"/>
        <w:jc w:val="both"/>
      </w:pPr>
      <w:r>
        <w:rPr>
          <w:sz w:val="20"/>
        </w:rPr>
      </w:r>
    </w:p>
    <w:p>
      <w:pPr>
        <w:pStyle w:val="0"/>
        <w:ind w:firstLine="540"/>
        <w:jc w:val="both"/>
      </w:pPr>
      <w:r>
        <w:rPr>
          <w:sz w:val="20"/>
        </w:rPr>
        <w:t xml:space="preserve">V = (А / Б) x К, где:</w:t>
      </w:r>
    </w:p>
    <w:p>
      <w:pPr>
        <w:pStyle w:val="0"/>
        <w:jc w:val="both"/>
      </w:pPr>
      <w:r>
        <w:rPr>
          <w:sz w:val="20"/>
        </w:rPr>
      </w:r>
    </w:p>
    <w:p>
      <w:pPr>
        <w:pStyle w:val="0"/>
        <w:ind w:firstLine="540"/>
        <w:jc w:val="both"/>
      </w:pPr>
      <w:r>
        <w:rPr>
          <w:sz w:val="20"/>
        </w:rPr>
        <w:t xml:space="preserve">V - объем субсидии, подлежащей предоставлению каждому СНТ;</w:t>
      </w:r>
    </w:p>
    <w:p>
      <w:pPr>
        <w:pStyle w:val="0"/>
        <w:spacing w:before="200" w:line-rule="auto"/>
        <w:ind w:firstLine="540"/>
        <w:jc w:val="both"/>
      </w:pPr>
      <w:r>
        <w:rPr>
          <w:sz w:val="20"/>
        </w:rPr>
        <w:t xml:space="preserve">А - объем субсидий, предоставляемых из областного бюджета Ульяновской области (рублей);</w:t>
      </w:r>
    </w:p>
    <w:p>
      <w:pPr>
        <w:pStyle w:val="0"/>
        <w:spacing w:before="200" w:line-rule="auto"/>
        <w:ind w:firstLine="540"/>
        <w:jc w:val="both"/>
      </w:pPr>
      <w:r>
        <w:rPr>
          <w:sz w:val="20"/>
        </w:rPr>
        <w:t xml:space="preserve">Б - объем затрат, произведенных СНТ, в отношении которых Комиссия рекомендует Министерству предоставить субсидии (рублей);</w:t>
      </w:r>
    </w:p>
    <w:p>
      <w:pPr>
        <w:pStyle w:val="0"/>
        <w:spacing w:before="200" w:line-rule="auto"/>
        <w:ind w:firstLine="540"/>
        <w:jc w:val="both"/>
      </w:pPr>
      <w:r>
        <w:rPr>
          <w:sz w:val="20"/>
        </w:rPr>
        <w:t xml:space="preserve">К - объем затрат, произведенных каждым СНТ (рублей).</w:t>
      </w:r>
    </w:p>
    <w:p>
      <w:pPr>
        <w:pStyle w:val="0"/>
        <w:spacing w:before="200" w:line-rule="auto"/>
        <w:ind w:firstLine="540"/>
        <w:jc w:val="both"/>
      </w:pPr>
      <w:r>
        <w:rPr>
          <w:sz w:val="20"/>
        </w:rPr>
        <w:t xml:space="preserve">18. Решения Комиссии отражаются в протоколе заседания Комиссии (далее - протокол), в котором должны содержаться:</w:t>
      </w:r>
    </w:p>
    <w:p>
      <w:pPr>
        <w:pStyle w:val="0"/>
        <w:spacing w:before="200" w:line-rule="auto"/>
        <w:ind w:firstLine="540"/>
        <w:jc w:val="both"/>
      </w:pPr>
      <w:r>
        <w:rPr>
          <w:sz w:val="20"/>
        </w:rPr>
        <w:t xml:space="preserve">перечень СНТ, в отношении которых Комиссия рекомендует Министерству предоставить субсидии, а также сведения об объемах субсидий;</w:t>
      </w:r>
    </w:p>
    <w:p>
      <w:pPr>
        <w:pStyle w:val="0"/>
        <w:spacing w:before="200" w:line-rule="auto"/>
        <w:ind w:firstLine="540"/>
        <w:jc w:val="both"/>
      </w:pPr>
      <w:r>
        <w:rPr>
          <w:sz w:val="20"/>
        </w:rPr>
        <w:t xml:space="preserve">перечень СНТ, в отношении которых Комиссия рекомендует Министерству отказать в предоставлении субсидий.</w:t>
      </w:r>
    </w:p>
    <w:p>
      <w:pPr>
        <w:pStyle w:val="0"/>
        <w:spacing w:before="200" w:line-rule="auto"/>
        <w:ind w:firstLine="540"/>
        <w:jc w:val="both"/>
      </w:pPr>
      <w:r>
        <w:rPr>
          <w:sz w:val="20"/>
        </w:rPr>
        <w:t xml:space="preserve">Основанием для принятия Комиссией решения, содержащего рекомендацию об отказе в предоставлении субсидий, является несоответствие срока осуществления затрат, указанных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 требованию, установленному </w:t>
      </w:r>
      <w:hyperlink w:history="0" w:anchor="P336" w:tooltip="5. СНТ имеют право на получение субсидий в случае осуществления ими хотя бы одного вида затрат, указанных в пункте 4 настоящих Правил. При этом указанные затраты должны быть осуществлены не ранее 2 лет, предшествующих году, в котором СНТ представило в Министерство документы (копии документов), необходимые для получения субсидий, и (или) в текущем финансовом году.">
        <w:r>
          <w:rPr>
            <w:sz w:val="20"/>
            <w:color w:val="0000ff"/>
          </w:rPr>
          <w:t xml:space="preserve">пунктом 5</w:t>
        </w:r>
      </w:hyperlink>
      <w:r>
        <w:rPr>
          <w:sz w:val="20"/>
        </w:rPr>
        <w:t xml:space="preserve"> настоящих Правил, а равно наличие в документах неполных и (или) недостоверных сведений.</w:t>
      </w:r>
    </w:p>
    <w:p>
      <w:pPr>
        <w:pStyle w:val="0"/>
        <w:spacing w:before="200" w:line-rule="auto"/>
        <w:ind w:firstLine="540"/>
        <w:jc w:val="both"/>
      </w:pPr>
      <w:r>
        <w:rPr>
          <w:sz w:val="20"/>
        </w:rPr>
        <w:t xml:space="preserve">Протокол оформляется не позднее 2 рабочих дней со дня проведения заседания Комиссии и не позднее первого рабочего дня, следующего за днем его подписания, передается в Министерство.</w:t>
      </w:r>
    </w:p>
    <w:p>
      <w:pPr>
        <w:pStyle w:val="0"/>
        <w:spacing w:before="200" w:line-rule="auto"/>
        <w:ind w:firstLine="540"/>
        <w:jc w:val="both"/>
      </w:pPr>
      <w:r>
        <w:rPr>
          <w:sz w:val="20"/>
        </w:rPr>
        <w:t xml:space="preserve">Протокол подписывается председательствующим на заседании Комиссии, секретарем Комиссии и всеми членами Комиссии, присутствующими на ее заседании.</w:t>
      </w:r>
    </w:p>
    <w:p>
      <w:pPr>
        <w:pStyle w:val="0"/>
        <w:spacing w:before="200" w:line-rule="auto"/>
        <w:ind w:firstLine="540"/>
        <w:jc w:val="both"/>
      </w:pPr>
      <w:r>
        <w:rPr>
          <w:sz w:val="20"/>
        </w:rPr>
        <w:t xml:space="preserve">19. На основании протокола Министерство в течение 5 рабочих дней со дня его получения:</w:t>
      </w:r>
    </w:p>
    <w:p>
      <w:pPr>
        <w:pStyle w:val="0"/>
        <w:spacing w:before="200" w:line-rule="auto"/>
        <w:ind w:firstLine="540"/>
        <w:jc w:val="both"/>
      </w:pPr>
      <w:r>
        <w:rPr>
          <w:sz w:val="20"/>
        </w:rPr>
        <w:t xml:space="preserve">1) принимает решение о предоставлении или об отказе в предоставлении СНТ субсидий. Решение Министерства о предоставлении или об отказе в предоставлении субсидии СНТ отражается в уведомлении которое направляется СНТ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w:t>
      </w:r>
    </w:p>
    <w:p>
      <w:pPr>
        <w:pStyle w:val="0"/>
        <w:jc w:val="both"/>
      </w:pPr>
      <w:r>
        <w:rPr>
          <w:sz w:val="20"/>
        </w:rPr>
        <w:t xml:space="preserve">(в ред. постановлений Правительства Ульяновской области от 10.08.2021 </w:t>
      </w:r>
      <w:hyperlink w:history="0" r:id="rId304"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rPr>
        <w:t xml:space="preserve">, от 16.12.2022 </w:t>
      </w:r>
      <w:hyperlink w:history="0" r:id="rId305"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rPr>
        <w:t xml:space="preserve">)</w:t>
      </w:r>
    </w:p>
    <w:p>
      <w:pPr>
        <w:pStyle w:val="0"/>
        <w:spacing w:before="200" w:line-rule="auto"/>
        <w:ind w:firstLine="540"/>
        <w:jc w:val="both"/>
      </w:pPr>
      <w:r>
        <w:rPr>
          <w:sz w:val="20"/>
        </w:rPr>
        <w:t xml:space="preserve">2) вносит в журнал регистрации запись о предоставлении субсидии либо об отказе в предоставлении субсидии;</w:t>
      </w:r>
    </w:p>
    <w:p>
      <w:pPr>
        <w:pStyle w:val="0"/>
        <w:spacing w:before="200" w:line-rule="auto"/>
        <w:ind w:firstLine="540"/>
        <w:jc w:val="both"/>
      </w:pPr>
      <w:r>
        <w:rPr>
          <w:sz w:val="20"/>
        </w:rPr>
        <w:t xml:space="preserve">3) утратил силу. - </w:t>
      </w:r>
      <w:hyperlink w:history="0" r:id="rId306"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10.08.2021 N 365-П;</w:t>
      </w:r>
    </w:p>
    <w:p>
      <w:pPr>
        <w:pStyle w:val="0"/>
        <w:spacing w:before="200" w:line-rule="auto"/>
        <w:ind w:firstLine="540"/>
        <w:jc w:val="both"/>
      </w:pPr>
      <w:r>
        <w:rPr>
          <w:sz w:val="20"/>
        </w:rPr>
        <w:t xml:space="preserve">4) размещает на официальном сайте информацию о получателях субсидий, а также протокол;</w:t>
      </w:r>
    </w:p>
    <w:p>
      <w:pPr>
        <w:pStyle w:val="0"/>
        <w:spacing w:before="200" w:line-rule="auto"/>
        <w:ind w:firstLine="540"/>
        <w:jc w:val="both"/>
      </w:pPr>
      <w:r>
        <w:rPr>
          <w:sz w:val="20"/>
        </w:rPr>
        <w:t xml:space="preserve">5) заключает с получателем субсидии Соглашение в соответствии с типовой формой, установленной Министерством финансов Ульяновской области. Соглашение должно содержать в том числе:</w:t>
      </w:r>
    </w:p>
    <w:p>
      <w:pPr>
        <w:pStyle w:val="0"/>
        <w:spacing w:before="200" w:line-rule="auto"/>
        <w:ind w:firstLine="540"/>
        <w:jc w:val="both"/>
      </w:pPr>
      <w:r>
        <w:rPr>
          <w:sz w:val="20"/>
        </w:rPr>
        <w:t xml:space="preserve">а) сведения об объеме субсидии;</w:t>
      </w:r>
    </w:p>
    <w:bookmarkStart w:id="421" w:name="P421"/>
    <w:bookmarkEnd w:id="421"/>
    <w:p>
      <w:pPr>
        <w:pStyle w:val="0"/>
        <w:spacing w:before="200" w:line-rule="auto"/>
        <w:ind w:firstLine="540"/>
        <w:jc w:val="both"/>
      </w:pPr>
      <w:r>
        <w:rPr>
          <w:sz w:val="20"/>
        </w:rPr>
        <w:t xml:space="preserve">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w:history="0" r:id="rId30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30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Ульяновской области от 09.03.2022 </w:t>
      </w:r>
      <w:hyperlink w:history="0" r:id="rId309"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21.07.2022 </w:t>
      </w:r>
      <w:hyperlink w:history="0" r:id="rId310"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06.12.2022 </w:t>
      </w:r>
      <w:hyperlink w:history="0" r:id="rId311"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rPr>
        <w:t xml:space="preserve">, от 16.12.2022 </w:t>
      </w:r>
      <w:hyperlink w:history="0" r:id="rId312"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rPr>
        <w:t xml:space="preserve">)</w:t>
      </w:r>
    </w:p>
    <w:p>
      <w:pPr>
        <w:pStyle w:val="0"/>
        <w:spacing w:before="200" w:line-rule="auto"/>
        <w:ind w:firstLine="540"/>
        <w:jc w:val="both"/>
      </w:pPr>
      <w:r>
        <w:rPr>
          <w:sz w:val="20"/>
        </w:rPr>
        <w:t xml:space="preserve">в) точную дату завершения и конечное значение достигнутого результата предоставления субсидии.</w:t>
      </w:r>
    </w:p>
    <w:p>
      <w:pPr>
        <w:pStyle w:val="0"/>
        <w:jc w:val="both"/>
      </w:pPr>
      <w:r>
        <w:rPr>
          <w:sz w:val="20"/>
        </w:rPr>
        <w:t xml:space="preserve">(пп. "в" в ред. </w:t>
      </w:r>
      <w:hyperlink w:history="0" r:id="rId313"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16.12.2022 N 766-П)</w:t>
      </w:r>
    </w:p>
    <w:p>
      <w:pPr>
        <w:pStyle w:val="0"/>
        <w:spacing w:before="200" w:line-rule="auto"/>
        <w:ind w:firstLine="540"/>
        <w:jc w:val="both"/>
      </w:pPr>
      <w:r>
        <w:rPr>
          <w:sz w:val="20"/>
        </w:rPr>
        <w:t xml:space="preserve">20. 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получателю субсидии в объеме, сведения о котором содержатся в Соглашении, в Соглашение подлежит включению условие о согласовании новых условий Соглашения или о расторжении Соглашения в случае недостижения Министерством и получателем субсидии согласия относительно таких условий.</w:t>
      </w:r>
    </w:p>
    <w:p>
      <w:pPr>
        <w:pStyle w:val="0"/>
        <w:spacing w:before="200" w:line-rule="auto"/>
        <w:ind w:firstLine="540"/>
        <w:jc w:val="both"/>
      </w:pPr>
      <w:r>
        <w:rPr>
          <w:sz w:val="20"/>
        </w:rPr>
        <w:t xml:space="preserve">20.1. В случае отзыва получателем субсидии заявления до заключения Соглашения Министерство в течение 3 рабочих дней со дня получения соответствующего обращения принимает решение о признании такого получателя субсидии уклонившимся от заключения Соглашения и об отказе в предоставлении ему субсидии, запись об этом вносится в журнал регистрации, и такому СНТ направляется уведомление в форме, обеспечивающей возможность подтверждения факта направления уведомления.</w:t>
      </w:r>
    </w:p>
    <w:p>
      <w:pPr>
        <w:pStyle w:val="0"/>
        <w:jc w:val="both"/>
      </w:pPr>
      <w:r>
        <w:rPr>
          <w:sz w:val="20"/>
        </w:rPr>
        <w:t xml:space="preserve">(п. 20.1 введен </w:t>
      </w:r>
      <w:hyperlink w:history="0" r:id="rId314"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10.08.2021 N 365-П; в ред. постановлений Правительства Ульяновской области от 21.07.2022 </w:t>
      </w:r>
      <w:hyperlink w:history="0" r:id="rId315"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16.12.2022 </w:t>
      </w:r>
      <w:hyperlink w:history="0" r:id="rId316"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rPr>
        <w:t xml:space="preserve">)</w:t>
      </w:r>
    </w:p>
    <w:p>
      <w:pPr>
        <w:pStyle w:val="0"/>
        <w:spacing w:before="200" w:line-rule="auto"/>
        <w:ind w:firstLine="540"/>
        <w:jc w:val="both"/>
      </w:pPr>
      <w:r>
        <w:rPr>
          <w:sz w:val="20"/>
        </w:rPr>
        <w:t xml:space="preserve">21. Информация о получателях субсидий и протокол размещаются в установленном Министерством финансов Российской Федерации порядке на едином портале и должны быть доступны для ознакомления в течение двух месяцев со дня их размещения.</w:t>
      </w:r>
    </w:p>
    <w:p>
      <w:pPr>
        <w:pStyle w:val="0"/>
        <w:spacing w:before="200" w:line-rule="auto"/>
        <w:ind w:firstLine="540"/>
        <w:jc w:val="both"/>
      </w:pPr>
      <w:r>
        <w:rPr>
          <w:sz w:val="20"/>
        </w:rPr>
        <w:t xml:space="preserve">22. Министерство перечисляет субсидию на счет, открытый СНТ в кредитной организации, не позднее десятого рабочего дня, следующего за днем принятия Министерством решения о предоставлении субсидии.</w:t>
      </w:r>
    </w:p>
    <w:p>
      <w:pPr>
        <w:pStyle w:val="0"/>
        <w:spacing w:before="200" w:line-rule="auto"/>
        <w:ind w:firstLine="540"/>
        <w:jc w:val="both"/>
      </w:pPr>
      <w:r>
        <w:rPr>
          <w:sz w:val="20"/>
        </w:rPr>
        <w:t xml:space="preserve">23. Достигнутым результатом предоставления субсидий является количество объектов, в которых воплотились результаты работ, указанных в </w:t>
      </w:r>
      <w:hyperlink w:history="0" w:anchor="P330" w:tooltip="4. Субсидии предоставляются СНТ в целях возмещения части их затрат, связанных с оплатой:">
        <w:r>
          <w:rPr>
            <w:sz w:val="20"/>
            <w:color w:val="0000ff"/>
          </w:rPr>
          <w:t xml:space="preserve">пункте 4</w:t>
        </w:r>
      </w:hyperlink>
      <w:r>
        <w:rPr>
          <w:sz w:val="20"/>
        </w:rPr>
        <w:t xml:space="preserve"> настоящих Правил.</w:t>
      </w:r>
    </w:p>
    <w:p>
      <w:pPr>
        <w:pStyle w:val="0"/>
        <w:jc w:val="both"/>
      </w:pPr>
      <w:r>
        <w:rPr>
          <w:sz w:val="20"/>
        </w:rPr>
        <w:t xml:space="preserve">(в ред. </w:t>
      </w:r>
      <w:hyperlink w:history="0" r:id="rId317"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16.12.2022 N 766-П)</w:t>
      </w:r>
    </w:p>
    <w:p>
      <w:pPr>
        <w:pStyle w:val="0"/>
        <w:spacing w:before="200" w:line-rule="auto"/>
        <w:ind w:firstLine="540"/>
        <w:jc w:val="both"/>
      </w:pPr>
      <w:r>
        <w:rPr>
          <w:sz w:val="20"/>
        </w:rPr>
        <w:t xml:space="preserve">24. Получатель субсидии не позднее 10-го рабочего дня первого месяца года, следующего за годом, в котором ему была предоставлена субсидия, представляет в Министерство отчет о достижении значения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установленной Министерством финансов Ульяновской области для соответствующего вида субсидий.</w:t>
      </w:r>
    </w:p>
    <w:p>
      <w:pPr>
        <w:pStyle w:val="0"/>
        <w:jc w:val="both"/>
      </w:pPr>
      <w:r>
        <w:rPr>
          <w:sz w:val="20"/>
        </w:rPr>
        <w:t xml:space="preserve">(в ред. </w:t>
      </w:r>
      <w:hyperlink w:history="0" r:id="rId318"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25.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history="0" w:anchor="P421" w:tooltip="б) согласие получателя субсидии на осуществление Министерством проверок соблюдения получателем субсидии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w:r>
          <w:rPr>
            <w:sz w:val="20"/>
            <w:color w:val="0000ff"/>
          </w:rPr>
          <w:t xml:space="preserve">подпункте "б" подпункта 5 пункта 19</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10.08.2021 </w:t>
      </w:r>
      <w:hyperlink w:history="0" r:id="rId319"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rPr>
        <w:t xml:space="preserve">, от 09.03.2022 </w:t>
      </w:r>
      <w:hyperlink w:history="0" r:id="rId320"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21.07.2022 </w:t>
      </w:r>
      <w:hyperlink w:history="0" r:id="rId321"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06.12.2022 </w:t>
      </w:r>
      <w:hyperlink w:history="0" r:id="rId322"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rPr>
        <w:t xml:space="preserve">, от 16.12.2022 </w:t>
      </w:r>
      <w:hyperlink w:history="0" r:id="rId323"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rPr>
        <w:t xml:space="preserve">)</w:t>
      </w:r>
    </w:p>
    <w:p>
      <w:pPr>
        <w:pStyle w:val="0"/>
        <w:spacing w:before="200" w:line-rule="auto"/>
        <w:ind w:firstLine="540"/>
        <w:jc w:val="both"/>
      </w:pPr>
      <w:r>
        <w:rPr>
          <w:sz w:val="20"/>
        </w:rPr>
        <w:t xml:space="preserve">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324"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21.07.2022 N 418-П)</w:t>
      </w:r>
    </w:p>
    <w:bookmarkStart w:id="438" w:name="P438"/>
    <w:bookmarkEnd w:id="438"/>
    <w:p>
      <w:pPr>
        <w:pStyle w:val="0"/>
        <w:spacing w:before="200" w:line-rule="auto"/>
        <w:ind w:firstLine="540"/>
        <w:jc w:val="both"/>
      </w:pPr>
      <w:r>
        <w:rPr>
          <w:sz w:val="20"/>
        </w:rPr>
        <w:t xml:space="preserve">26. В случае наличия факта нарушения получателем субсидии условий, установленных при предоставлении субсидии, выявленного по результатам проверок, проведенных Министерством или уполномоченным органом государственного финансового контроля, непредставления или несвоевременного представления получателем субсидии отчета о достижении значения результата предоставления субсидии, а также в случае недостижения получателем субсидии результата предоставления субсидии субсидия подлежит возврату в областной бюджет Ульяновской области в полном объеме.</w:t>
      </w:r>
    </w:p>
    <w:p>
      <w:pPr>
        <w:pStyle w:val="0"/>
        <w:jc w:val="both"/>
      </w:pPr>
      <w:r>
        <w:rPr>
          <w:sz w:val="20"/>
        </w:rPr>
        <w:t xml:space="preserve">(в ред. постановлений Правительства Ульяновской области от 21.07.2022 </w:t>
      </w:r>
      <w:hyperlink w:history="0" r:id="rId325"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06.12.2022 </w:t>
      </w:r>
      <w:hyperlink w:history="0" r:id="rId326"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rPr>
        <w:t xml:space="preserve">, от 16.12.2022 </w:t>
      </w:r>
      <w:hyperlink w:history="0" r:id="rId327" w:tooltip="Постановление Правительства Ульяновской области от 16.12.2022 N 766-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766-П</w:t>
        </w:r>
      </w:hyperlink>
      <w:r>
        <w:rPr>
          <w:sz w:val="20"/>
        </w:rPr>
        <w:t xml:space="preserve">)</w:t>
      </w:r>
    </w:p>
    <w:p>
      <w:pPr>
        <w:pStyle w:val="0"/>
        <w:spacing w:before="200" w:line-rule="auto"/>
        <w:ind w:firstLine="540"/>
        <w:jc w:val="both"/>
      </w:pPr>
      <w:r>
        <w:rPr>
          <w:sz w:val="20"/>
        </w:rPr>
        <w:t xml:space="preserve">27. Министерство обеспечивает возврат субсидии в областной бюджет Ульяновской области посредством направления получателю субсидии в срок, не превышающий 30 календарных дней со дня установления хотя бы одного из указанных в </w:t>
      </w:r>
      <w:hyperlink w:history="0" w:anchor="P438" w:tooltip="26. В случае наличия факта нарушения получателем субсидии условий, установленных при предоставлении субсидии, выявленного по результатам проверок, проведенных Министерством или уполномоченным органом государственного финансового контроля, непредставления или несвоевременного представления получателем субсидии отчета о достижении значения результата предоставления субсидии, а также в случае недостижения получателем субсидии результата предоставления субсидии субсидия подлежит возврату в областной бюджет У...">
        <w:r>
          <w:rPr>
            <w:sz w:val="20"/>
            <w:color w:val="0000ff"/>
          </w:rPr>
          <w:t xml:space="preserve">пункте 26</w:t>
        </w:r>
      </w:hyperlink>
      <w:r>
        <w:rPr>
          <w:sz w:val="20"/>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pPr>
        <w:pStyle w:val="0"/>
        <w:spacing w:before="200" w:line-rule="auto"/>
        <w:ind w:firstLine="540"/>
        <w:jc w:val="both"/>
      </w:pPr>
      <w:r>
        <w:rPr>
          <w:sz w:val="20"/>
        </w:rPr>
        <w:t xml:space="preserve">28. Возврат субсидии осуществляется получателем субсидии в следующем порядке:</w:t>
      </w:r>
    </w:p>
    <w:p>
      <w:pPr>
        <w:pStyle w:val="0"/>
        <w:spacing w:before="200" w:line-rule="auto"/>
        <w:ind w:firstLine="540"/>
        <w:jc w:val="both"/>
      </w:pPr>
      <w:r>
        <w:rPr>
          <w:sz w:val="20"/>
        </w:rPr>
        <w:t xml:space="preserve">1) 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расчетный счет, открытый получателю субсидий в кредитной организации;</w:t>
      </w:r>
    </w:p>
    <w:p>
      <w:pPr>
        <w:pStyle w:val="0"/>
        <w:spacing w:before="200" w:line-rule="auto"/>
        <w:ind w:firstLine="540"/>
        <w:jc w:val="both"/>
      </w:pPr>
      <w:r>
        <w:rPr>
          <w:sz w:val="20"/>
        </w:rPr>
        <w:t xml:space="preserve">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pPr>
        <w:pStyle w:val="0"/>
        <w:spacing w:before="200" w:line-rule="auto"/>
        <w:ind w:firstLine="540"/>
        <w:jc w:val="both"/>
      </w:pPr>
      <w:r>
        <w:rPr>
          <w:sz w:val="20"/>
        </w:rPr>
        <w:t xml:space="preserve">29.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pPr>
        <w:pStyle w:val="0"/>
        <w:spacing w:before="200" w:line-rule="auto"/>
        <w:ind w:firstLine="540"/>
        <w:jc w:val="both"/>
      </w:pPr>
      <w:r>
        <w:rPr>
          <w:sz w:val="20"/>
        </w:rPr>
        <w:t xml:space="preserve">30. Средства, образовавшиеся в результате возврата субсидий, подлежат возврату Министерством в доход областного бюджета Ульяновской области в установленном законодательством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7 августа 2014 г. N 346-П</w:t>
      </w:r>
    </w:p>
    <w:p>
      <w:pPr>
        <w:pStyle w:val="0"/>
        <w:jc w:val="both"/>
      </w:pPr>
      <w:r>
        <w:rPr>
          <w:sz w:val="20"/>
        </w:rPr>
      </w:r>
    </w:p>
    <w:bookmarkStart w:id="456" w:name="P456"/>
    <w:bookmarkEnd w:id="456"/>
    <w:p>
      <w:pPr>
        <w:pStyle w:val="2"/>
        <w:jc w:val="center"/>
      </w:pPr>
      <w:r>
        <w:rPr>
          <w:sz w:val="20"/>
        </w:rPr>
        <w:t xml:space="preserve">ПРАВИЛА</w:t>
      </w:r>
    </w:p>
    <w:p>
      <w:pPr>
        <w:pStyle w:val="2"/>
        <w:jc w:val="center"/>
      </w:pPr>
      <w:r>
        <w:rPr>
          <w:sz w:val="20"/>
        </w:rPr>
        <w:t xml:space="preserve">ПРЕДОСТАВЛЕНИЯ СЕЛЬСКОХОЗЯЙСТВЕННЫМ ПОТРЕБИТЕЛЬСКИМ</w:t>
      </w:r>
    </w:p>
    <w:p>
      <w:pPr>
        <w:pStyle w:val="2"/>
        <w:jc w:val="center"/>
      </w:pPr>
      <w:r>
        <w:rPr>
          <w:sz w:val="20"/>
        </w:rPr>
        <w:t xml:space="preserve">КООПЕРАТИВАМ ГРАНТОВ В ФОРМЕ СУБСИДИЙ ИЗ ОБЛАСТНОГО БЮДЖЕТА</w:t>
      </w:r>
    </w:p>
    <w:p>
      <w:pPr>
        <w:pStyle w:val="2"/>
        <w:jc w:val="center"/>
      </w:pPr>
      <w:r>
        <w:rPr>
          <w:sz w:val="20"/>
        </w:rPr>
        <w:t xml:space="preserve">УЛЬЯНОВСКОЙ ОБЛАСТИ В ЦЕЛЯХ ФИНАНСОВОГО ОБЕСПЕЧЕНИЯ ИХ</w:t>
      </w:r>
    </w:p>
    <w:p>
      <w:pPr>
        <w:pStyle w:val="2"/>
        <w:jc w:val="center"/>
      </w:pPr>
      <w:r>
        <w:rPr>
          <w:sz w:val="20"/>
        </w:rPr>
        <w:t xml:space="preserve">ЗАТРАТ В ЦЕЛЯХ РАЗВИТИЯ МАТЕРИАЛЬНО-ТЕХНИЧЕСКОЙ БАЗЫ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04.06.2020 </w:t>
            </w:r>
            <w:hyperlink w:history="0" r:id="rId328" w:tooltip="Постановление Правительства Ульяновской области от 04.06.2020 N 283-П (ред. от 28.05.2021) &quot;О внесении изменений в постановление Правительства Ульяновской области от 07.08.2014 N 346-П&quot; {КонсультантПлюс}">
              <w:r>
                <w:rPr>
                  <w:sz w:val="20"/>
                  <w:color w:val="0000ff"/>
                </w:rPr>
                <w:t xml:space="preserve">N 283-П</w:t>
              </w:r>
            </w:hyperlink>
            <w:r>
              <w:rPr>
                <w:sz w:val="20"/>
                <w:color w:val="392c69"/>
              </w:rPr>
              <w:t xml:space="preserve">, от 25.11.2020 </w:t>
            </w:r>
            <w:hyperlink w:history="0" r:id="rId329" w:tooltip="Постановление Правительства Ульяновской области от 25.11.2020 N 685-П &quot;О внесении изменения в постановление Правительства Ульяновской области от 07.08.2014 N 346-П&quot; {КонсультантПлюс}">
              <w:r>
                <w:rPr>
                  <w:sz w:val="20"/>
                  <w:color w:val="0000ff"/>
                </w:rPr>
                <w:t xml:space="preserve">N 685-П</w:t>
              </w:r>
            </w:hyperlink>
            <w:r>
              <w:rPr>
                <w:sz w:val="20"/>
                <w:color w:val="392c69"/>
              </w:rPr>
              <w:t xml:space="preserve">, от 28.05.2021 </w:t>
            </w:r>
            <w:hyperlink w:history="0" r:id="rId330"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color w:val="392c69"/>
              </w:rPr>
              <w:t xml:space="preserve">,</w:t>
            </w:r>
          </w:p>
          <w:p>
            <w:pPr>
              <w:pStyle w:val="0"/>
              <w:jc w:val="center"/>
            </w:pPr>
            <w:r>
              <w:rPr>
                <w:sz w:val="20"/>
                <w:color w:val="392c69"/>
              </w:rPr>
              <w:t xml:space="preserve">от 04.08.2021 </w:t>
            </w:r>
            <w:hyperlink w:history="0" r:id="rId331"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N 354-П</w:t>
              </w:r>
            </w:hyperlink>
            <w:r>
              <w:rPr>
                <w:sz w:val="20"/>
                <w:color w:val="392c69"/>
              </w:rPr>
              <w:t xml:space="preserve">, от 10.08.2021 </w:t>
            </w:r>
            <w:hyperlink w:history="0" r:id="rId332"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color w:val="392c69"/>
              </w:rPr>
              <w:t xml:space="preserve">, от 14.10.2021 </w:t>
            </w:r>
            <w:hyperlink w:history="0" r:id="rId333" w:tooltip="Постановление Правительства Ульяновской области от 14.10.2021 N 490-П &quot;О внесении изменений в постановление Правительства Ульяновской области от 07.08.2014 N 346-П&quot; {КонсультантПлюс}">
              <w:r>
                <w:rPr>
                  <w:sz w:val="20"/>
                  <w:color w:val="0000ff"/>
                </w:rPr>
                <w:t xml:space="preserve">N 490-П</w:t>
              </w:r>
            </w:hyperlink>
            <w:r>
              <w:rPr>
                <w:sz w:val="20"/>
                <w:color w:val="392c69"/>
              </w:rPr>
              <w:t xml:space="preserve">,</w:t>
            </w:r>
          </w:p>
          <w:p>
            <w:pPr>
              <w:pStyle w:val="0"/>
              <w:jc w:val="center"/>
            </w:pPr>
            <w:r>
              <w:rPr>
                <w:sz w:val="20"/>
                <w:color w:val="392c69"/>
              </w:rPr>
              <w:t xml:space="preserve">от 09.03.2022 </w:t>
            </w:r>
            <w:hyperlink w:history="0" r:id="rId334"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color w:val="392c69"/>
              </w:rPr>
              <w:t xml:space="preserve">, от 21.07.2022 </w:t>
            </w:r>
            <w:hyperlink w:history="0" r:id="rId335"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color w:val="392c69"/>
              </w:rPr>
              <w:t xml:space="preserve">, от 06.12.2022 </w:t>
            </w:r>
            <w:hyperlink w:history="0" r:id="rId336"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color w:val="392c69"/>
              </w:rPr>
              <w:t xml:space="preserve">,</w:t>
            </w:r>
          </w:p>
          <w:p>
            <w:pPr>
              <w:pStyle w:val="0"/>
              <w:jc w:val="center"/>
            </w:pPr>
            <w:r>
              <w:rPr>
                <w:sz w:val="20"/>
                <w:color w:val="392c69"/>
              </w:rPr>
              <w:t xml:space="preserve">от 05.05.2023 </w:t>
            </w:r>
            <w:hyperlink w:history="0" r:id="rId337"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color w:val="392c69"/>
              </w:rPr>
              <w:t xml:space="preserve">, от 28.07.2023 </w:t>
            </w:r>
            <w:hyperlink w:history="0" r:id="rId338" w:tooltip="Постановление Правительства Ульяновской области от 28.07.2023 N 392-П &quot;О внесении изменений в постановление Правительства Ульяновской области от 07.08.2014 N 346-П и о признании утратившим силу отдельного положения постановления Правительства Ульяновской области&quot; {КонсультантПлюс}">
              <w:r>
                <w:rPr>
                  <w:sz w:val="20"/>
                  <w:color w:val="0000ff"/>
                </w:rPr>
                <w:t xml:space="preserve">N 392-П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связанных с развитием материально-технической базы (далее гранты).</w:t>
      </w:r>
    </w:p>
    <w:p>
      <w:pPr>
        <w:pStyle w:val="0"/>
        <w:spacing w:before="200" w:line-rule="auto"/>
        <w:ind w:firstLine="540"/>
        <w:jc w:val="both"/>
      </w:pPr>
      <w:r>
        <w:rPr>
          <w:sz w:val="20"/>
        </w:rPr>
        <w:t xml:space="preserve">2. Понятия "грант на развитие материально-технической базы", "сельскохозяйственный потребительский кооператив", "региональная конкурсная комиссия", "проект грантополучателя", "плановые показатели деятельности", "сельские территории" и "сельские агломерации", используемые в настоящих Правилах, используются в значениях, определенных в </w:t>
      </w:r>
      <w:hyperlink w:history="0" r:id="rId339"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приложении N 8</w:t>
        </w:r>
      </w:hyperlink>
      <w:r>
        <w:rPr>
          <w:sz w:val="20"/>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Понятие "дата предоставления гранта", используемое в настоящих Правилах, означает дату поступления гранта на расчетный счет, открытый сельскохозяйственному потребительскому кооперативу в кредитной организации.</w:t>
      </w:r>
    </w:p>
    <w:p>
      <w:pPr>
        <w:pStyle w:val="0"/>
        <w:jc w:val="both"/>
      </w:pPr>
      <w:r>
        <w:rPr>
          <w:sz w:val="20"/>
        </w:rPr>
        <w:t xml:space="preserve">(в ред. </w:t>
      </w:r>
      <w:hyperlink w:history="0" r:id="rId340"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09.03.2022 N 111-П)</w:t>
      </w:r>
    </w:p>
    <w:p>
      <w:pPr>
        <w:pStyle w:val="0"/>
        <w:spacing w:before="200" w:line-rule="auto"/>
        <w:ind w:firstLine="540"/>
        <w:jc w:val="both"/>
      </w:pPr>
      <w:r>
        <w:rPr>
          <w:sz w:val="20"/>
        </w:rPr>
        <w:t xml:space="preserve">Понятие "дата освоения гранта", используемое в настоящих Правилах, означает дату подписания акта об использовании гранта, предусмотренного соглашением о предоставлении гранта (далее - соглашение).</w:t>
      </w:r>
    </w:p>
    <w:p>
      <w:pPr>
        <w:pStyle w:val="0"/>
        <w:jc w:val="both"/>
      </w:pPr>
      <w:r>
        <w:rPr>
          <w:sz w:val="20"/>
        </w:rPr>
        <w:t xml:space="preserve">(п. 2 в ред. </w:t>
      </w:r>
      <w:hyperlink w:history="0" r:id="rId341"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2.1. Отчетным годом, для целей настоящих Правил, является календарный год - с 1 января по 31 декабря включительно, при этом в год, в котором сельскохозяйственным потребительским кооперативом получен грант, отчетным годом является период с даты получения гранта по 31 декабря включительно года, в котором был получен грант.</w:t>
      </w:r>
    </w:p>
    <w:p>
      <w:pPr>
        <w:pStyle w:val="0"/>
        <w:jc w:val="both"/>
      </w:pPr>
      <w:r>
        <w:rPr>
          <w:sz w:val="20"/>
        </w:rPr>
        <w:t xml:space="preserve">(п. 2.1 введен </w:t>
      </w:r>
      <w:hyperlink w:history="0" r:id="rId342"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2.2. Перечень сельских территорий Ульяновской области и сельских агломераций Ульяновской области для целей настоящих Правил утверждается Министерством агропромышленного комплекса и развития сельских территорий Ульяновской области (далее - Министерство).</w:t>
      </w:r>
    </w:p>
    <w:p>
      <w:pPr>
        <w:pStyle w:val="0"/>
        <w:jc w:val="both"/>
      </w:pPr>
      <w:r>
        <w:rPr>
          <w:sz w:val="20"/>
        </w:rPr>
        <w:t xml:space="preserve">(п. 2.2 в ред. </w:t>
      </w:r>
      <w:hyperlink w:history="0" r:id="rId343" w:tooltip="Постановление Правительства Ульяновской области от 14.10.2021 N 490-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14.10.2021 N 490-П)</w:t>
      </w:r>
    </w:p>
    <w:p>
      <w:pPr>
        <w:pStyle w:val="0"/>
        <w:spacing w:before="200" w:line-rule="auto"/>
        <w:ind w:firstLine="540"/>
        <w:jc w:val="both"/>
      </w:pPr>
      <w:r>
        <w:rPr>
          <w:sz w:val="20"/>
        </w:rPr>
        <w:t xml:space="preserve">3. Гранты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доведенных до Министерства как получателя средств областного бюджета Ульяновской области.</w:t>
      </w:r>
    </w:p>
    <w:p>
      <w:pPr>
        <w:pStyle w:val="0"/>
        <w:jc w:val="both"/>
      </w:pPr>
      <w:r>
        <w:rPr>
          <w:sz w:val="20"/>
        </w:rPr>
        <w:t xml:space="preserve">(в ред. </w:t>
      </w:r>
      <w:hyperlink w:history="0" r:id="rId344" w:tooltip="Постановление Правительства Ульяновской области от 14.10.2021 N 490-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14.10.2021 N 490-П)</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установленных Министерством финансов Российской Федерации порядке и объеме не позднее 15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
    <w:p>
      <w:pPr>
        <w:pStyle w:val="0"/>
        <w:jc w:val="both"/>
      </w:pPr>
      <w:r>
        <w:rPr>
          <w:sz w:val="20"/>
        </w:rPr>
        <w:t xml:space="preserve">(абзац введен </w:t>
      </w:r>
      <w:hyperlink w:history="0" r:id="rId345"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 в ред. </w:t>
      </w:r>
      <w:hyperlink w:history="0" r:id="rId34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4. Гранты предоставляются сельскохозяйственным потребительским кооперативам по результатам отбора сельскохозяйственных потребительских кооперативов для предоставления грантов, проводимого в соответствии с настоящими Правилами в форме конкурса (далее - конкурсный отбор). Конкурсный отбор организуется Министерством.</w:t>
      </w:r>
    </w:p>
    <w:p>
      <w:pPr>
        <w:pStyle w:val="0"/>
        <w:jc w:val="both"/>
      </w:pPr>
      <w:r>
        <w:rPr>
          <w:sz w:val="20"/>
        </w:rPr>
        <w:t xml:space="preserve">(в ред. </w:t>
      </w:r>
      <w:hyperlink w:history="0" r:id="rId347"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484" w:name="P484"/>
    <w:bookmarkEnd w:id="484"/>
    <w:p>
      <w:pPr>
        <w:pStyle w:val="0"/>
        <w:spacing w:before="200" w:line-rule="auto"/>
        <w:ind w:firstLine="540"/>
        <w:jc w:val="both"/>
      </w:pPr>
      <w:r>
        <w:rPr>
          <w:sz w:val="20"/>
        </w:rPr>
        <w:t xml:space="preserve">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w:t>
      </w:r>
      <w:hyperlink w:history="0" r:id="rId348" w:tooltip="Постановление Правительства Ульяновской области от 14.11.2019 N 26/578-П (ред. от 22.09.2023)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КонсультантПлюс}">
        <w:r>
          <w:rPr>
            <w:sz w:val="20"/>
            <w:color w:val="0000ff"/>
          </w:rPr>
          <w:t xml:space="preserve">программой</w:t>
        </w:r>
      </w:hyperlink>
      <w:r>
        <w:rPr>
          <w:sz w:val="20"/>
        </w:rPr>
        <w:t xml:space="preserve">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 Государственная программа),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определенный соглашением, но не позднее 24 месяцев со дня предоставления гранта. Предоставленный грант может использоваться на цели, указанные в </w:t>
      </w:r>
      <w:hyperlink w:history="0" r:id="rId349"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подпункте "б" пункта 2</w:t>
        </w:r>
      </w:hyperlink>
      <w:r>
        <w:rPr>
          <w:sz w:val="20"/>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jc w:val="both"/>
      </w:pPr>
      <w:r>
        <w:rPr>
          <w:sz w:val="20"/>
        </w:rPr>
        <w:t xml:space="preserve">(в ред. постановлений Правительства Ульяновской области от 28.05.2021 </w:t>
      </w:r>
      <w:hyperlink w:history="0" r:id="rId350"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05.05.2023 </w:t>
      </w:r>
      <w:hyperlink w:history="0" r:id="rId35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Перечень оборудования и техники для производственных объектов,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транспортировки и реализации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утверждается правовым актом Министерства.</w:t>
      </w:r>
    </w:p>
    <w:p>
      <w:pPr>
        <w:pStyle w:val="0"/>
        <w:jc w:val="both"/>
      </w:pPr>
      <w:r>
        <w:rPr>
          <w:sz w:val="20"/>
        </w:rPr>
        <w:t xml:space="preserve">(абзац введен </w:t>
      </w:r>
      <w:hyperlink w:history="0" r:id="rId352"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04.08.2021 N 354-П; в ред. </w:t>
      </w:r>
      <w:hyperlink w:history="0" r:id="rId35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утверждается правовым актом Министерства.</w:t>
      </w:r>
    </w:p>
    <w:p>
      <w:pPr>
        <w:pStyle w:val="0"/>
        <w:jc w:val="both"/>
      </w:pPr>
      <w:r>
        <w:rPr>
          <w:sz w:val="20"/>
        </w:rPr>
        <w:t xml:space="preserve">(абзац введен </w:t>
      </w:r>
      <w:hyperlink w:history="0" r:id="rId354"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04.08.2021 N 354-П)</w:t>
      </w:r>
    </w:p>
    <w:p>
      <w:pPr>
        <w:pStyle w:val="0"/>
        <w:spacing w:before="200" w:line-rule="auto"/>
        <w:ind w:firstLine="540"/>
        <w:jc w:val="both"/>
      </w:pPr>
      <w:r>
        <w:rPr>
          <w:sz w:val="20"/>
        </w:rPr>
        <w:t xml:space="preserve">Перечень оборудования для рыбоводной инфраструктуры и товарной аквакультуры (товарного рыбоводства) утверждается правовым актом Министерства.</w:t>
      </w:r>
    </w:p>
    <w:p>
      <w:pPr>
        <w:pStyle w:val="0"/>
        <w:jc w:val="both"/>
      </w:pPr>
      <w:r>
        <w:rPr>
          <w:sz w:val="20"/>
        </w:rPr>
        <w:t xml:space="preserve">(абзац введен </w:t>
      </w:r>
      <w:hyperlink w:history="0" r:id="rId355"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постановлением</w:t>
        </w:r>
      </w:hyperlink>
      <w:r>
        <w:rPr>
          <w:sz w:val="20"/>
        </w:rPr>
        <w:t xml:space="preserve"> Правительства Ульяновской области от 04.08.2021 N 354-П)</w:t>
      </w:r>
    </w:p>
    <w:p>
      <w:pPr>
        <w:pStyle w:val="0"/>
        <w:spacing w:before="200" w:line-rule="auto"/>
        <w:ind w:firstLine="540"/>
        <w:jc w:val="both"/>
      </w:pPr>
      <w:r>
        <w:rPr>
          <w:sz w:val="20"/>
        </w:rPr>
        <w:t xml:space="preserve">6. Для сельскохозяйственных потребительских кооперативов, использующих на дату осуществления затрат по направлениям, указанным в </w:t>
      </w:r>
      <w:hyperlink w:history="0" w:anchor="P484" w:tooltip="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программой Ульяновской области, утвержденной постановлением Правительства Ульяновской области от 14.11.2019 N 26/578-П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
        <w:r>
          <w:rPr>
            <w:sz w:val="20"/>
            <w:color w:val="0000ff"/>
          </w:rPr>
          <w:t xml:space="preserve">пункте 5</w:t>
        </w:r>
      </w:hyperlink>
      <w:r>
        <w:rPr>
          <w:sz w:val="20"/>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их затрат осуществляется исходя из суммы расходов на приобретение товаров (работ, услуг), включая сумму налога на добавленную стоимость.</w:t>
      </w:r>
    </w:p>
    <w:p>
      <w:pPr>
        <w:pStyle w:val="0"/>
        <w:jc w:val="both"/>
      </w:pPr>
      <w:r>
        <w:rPr>
          <w:sz w:val="20"/>
        </w:rPr>
        <w:t xml:space="preserve">(в ред. </w:t>
      </w:r>
      <w:hyperlink w:history="0" r:id="rId356"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494" w:name="P494"/>
    <w:bookmarkEnd w:id="494"/>
    <w:p>
      <w:pPr>
        <w:pStyle w:val="0"/>
        <w:spacing w:before="200" w:line-rule="auto"/>
        <w:ind w:firstLine="540"/>
        <w:jc w:val="both"/>
      </w:pPr>
      <w:r>
        <w:rPr>
          <w:sz w:val="20"/>
        </w:rPr>
        <w:t xml:space="preserve">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w:t>
      </w:r>
    </w:p>
    <w:p>
      <w:pPr>
        <w:pStyle w:val="0"/>
        <w:spacing w:before="200" w:line-rule="auto"/>
        <w:ind w:firstLine="540"/>
        <w:jc w:val="both"/>
      </w:pPr>
      <w:r>
        <w:rPr>
          <w:sz w:val="20"/>
        </w:rPr>
        <w:t xml:space="preserve">1)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1 в ред. </w:t>
      </w:r>
      <w:hyperlink w:history="0" r:id="rId357"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2) участник конкурсного отбора не должен получать в текущем финансовом году средства областного бюджета Ульяновской области на основании иных нормативных правовых актов Ульяновской области на цели, указанные в </w:t>
      </w:r>
      <w:hyperlink w:history="0" w:anchor="P484" w:tooltip="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программой Ульяновской области, утвержденной постановлением Правительства Ульяновской области от 14.11.2019 N 26/578-П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3) с даты получения гранта, полученного участником конкурсного отбора ранее из средств областного бюджета Ульяновской области на основании настоящих Правил, прошло не менее 36 месяцев, при этом значения плановых показателей деятельности ранее реализованного проекта достигнуты в полном объеме, изменения значений плановых показателей деятельности ранее реализованного проекта не вносились или вносились вследствие наступления обстоятельств непреодолимой силы не более чем на 10 процентов;</w:t>
      </w:r>
    </w:p>
    <w:p>
      <w:pPr>
        <w:pStyle w:val="0"/>
        <w:jc w:val="both"/>
      </w:pPr>
      <w:r>
        <w:rPr>
          <w:sz w:val="20"/>
        </w:rPr>
        <w:t xml:space="preserve">(пп. 3 в ред. </w:t>
      </w:r>
      <w:hyperlink w:history="0" r:id="rId358"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09.03.2022 N 111-П)</w:t>
      </w:r>
    </w:p>
    <w:p>
      <w:pPr>
        <w:pStyle w:val="0"/>
        <w:spacing w:before="200" w:line-rule="auto"/>
        <w:ind w:firstLine="540"/>
        <w:jc w:val="both"/>
      </w:pPr>
      <w:r>
        <w:rPr>
          <w:sz w:val="20"/>
        </w:rPr>
        <w:t xml:space="preserve">4) у участника конкурсного отбора должна отсутствовать просроченная задолженность по возврату в областной бюджет Ульяновской области субсидий (грантов в форме субсидий), предоставленных в том числе в соответствии с иными нормативными правовыми актами Ульяновской области, а также иная просроченная (неурегулированная) задолженность по денежным обязательствам перед Ульяновской областью;</w:t>
      </w:r>
    </w:p>
    <w:p>
      <w:pPr>
        <w:pStyle w:val="0"/>
        <w:spacing w:before="200" w:line-rule="auto"/>
        <w:ind w:firstLine="540"/>
        <w:jc w:val="both"/>
      </w:pPr>
      <w:r>
        <w:rPr>
          <w:sz w:val="20"/>
        </w:rPr>
        <w:t xml:space="preserve">5) участник конкурсного отбора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его не должна быть введена процедура, применяемая в деле о банкротстве, деятельность участника отбора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59"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6) в реестре дисквалифицированных лиц должны отсутствовать сведения о дисквалифицированном руководителе, членах коллегиального исполнительного органа или главном бухгалтере участника конкурсного отбора;</w:t>
      </w:r>
    </w:p>
    <w:p>
      <w:pPr>
        <w:pStyle w:val="0"/>
        <w:spacing w:before="200" w:line-rule="auto"/>
        <w:ind w:firstLine="540"/>
        <w:jc w:val="both"/>
      </w:pPr>
      <w:r>
        <w:rPr>
          <w:sz w:val="20"/>
        </w:rPr>
        <w:t xml:space="preserve">7) участнику конкурсного отбора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pPr>
        <w:pStyle w:val="0"/>
        <w:spacing w:before="200" w:line-rule="auto"/>
        <w:ind w:firstLine="540"/>
        <w:jc w:val="both"/>
      </w:pPr>
      <w:r>
        <w:rPr>
          <w:sz w:val="20"/>
        </w:rPr>
        <w:t xml:space="preserve">8) срок деятельности участника конкурсного отбора должен быть не менее 12 месяцев со дня его регистрации;</w:t>
      </w:r>
    </w:p>
    <w:p>
      <w:pPr>
        <w:pStyle w:val="0"/>
        <w:spacing w:before="200" w:line-rule="auto"/>
        <w:ind w:firstLine="540"/>
        <w:jc w:val="both"/>
      </w:pPr>
      <w:r>
        <w:rPr>
          <w:sz w:val="20"/>
        </w:rPr>
        <w:t xml:space="preserve">9) участник конкурсного отбора должен быть зарегистрирован на сельской территории либо на территории сельской агломерации;</w:t>
      </w:r>
    </w:p>
    <w:p>
      <w:pPr>
        <w:pStyle w:val="0"/>
        <w:spacing w:before="200" w:line-rule="auto"/>
        <w:ind w:firstLine="540"/>
        <w:jc w:val="both"/>
      </w:pPr>
      <w:r>
        <w:rPr>
          <w:sz w:val="20"/>
        </w:rPr>
        <w:t xml:space="preserve">10) участник конкурсного отбора обязуется осуществлять на территории Ульяновской области свою деятельность не менее 5 лет со дня получения гранта;</w:t>
      </w:r>
    </w:p>
    <w:p>
      <w:pPr>
        <w:pStyle w:val="0"/>
        <w:spacing w:before="200" w:line-rule="auto"/>
        <w:ind w:firstLine="540"/>
        <w:jc w:val="both"/>
      </w:pPr>
      <w:r>
        <w:rPr>
          <w:sz w:val="20"/>
        </w:rPr>
        <w:t xml:space="preserve">11) участник конкурсного отбора имеет проект грантополучателя по приоритетным направлениям Государственной программы развития сельского хозяйства и регулирования рынков сельскохозяйственной продукции, сырья и продовольствия, срок окупаемости которого должен быть не более 5 лет, предусматривающий прирост объема реализованной сельскохозяйственной продукции за последние 5 лет (включая год, в котором предоставляется грант) по отношению к предыдущему году (процентов), а также обоснование затрат, составленные с учетом целей, указанных в </w:t>
      </w:r>
      <w:hyperlink w:history="0" w:anchor="P484" w:tooltip="5. Гранты предоставляются сельскохозяйственным потребительским кооперативам в целях софинансирования их затрат, не возмещаемых в рамках иных направлений государственной поддержки в соответствии с государственной программой Ульяновской области, утвержденной постановлением Правительства Ульяновской области от 14.11.2019 N 26/578-П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
        <w:r>
          <w:rPr>
            <w:sz w:val="20"/>
            <w:color w:val="0000ff"/>
          </w:rPr>
          <w:t xml:space="preserve">пункте 5</w:t>
        </w:r>
      </w:hyperlink>
      <w:r>
        <w:rPr>
          <w:sz w:val="20"/>
        </w:rPr>
        <w:t xml:space="preserve"> настоящих Правил, и Перечень затрат, предусматривающий наименования приобретаемого имущества, выполняемых работ, оказываемых услуг (далее - Приобретения), их количество, стоимость, источники финансового обеспечения (грант и собственные средства, в том числе кредитные (заемные) средства), составленные с учетом целей, указанных в </w:t>
      </w:r>
      <w:hyperlink w:history="0" r:id="rId360"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подпункте "б" пункта 2</w:t>
        </w:r>
      </w:hyperlink>
      <w:r>
        <w:rPr>
          <w:sz w:val="20"/>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по форме, утвержденной правовым актом Министерства (далее - Перечень затрат);</w:t>
      </w:r>
    </w:p>
    <w:p>
      <w:pPr>
        <w:pStyle w:val="0"/>
        <w:jc w:val="both"/>
      </w:pPr>
      <w:r>
        <w:rPr>
          <w:sz w:val="20"/>
        </w:rPr>
        <w:t xml:space="preserve">(в ред. постановлений Правительства Ульяновской области от 04.08.2021 </w:t>
      </w:r>
      <w:hyperlink w:history="0" r:id="rId361"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N 354-П</w:t>
        </w:r>
      </w:hyperlink>
      <w:r>
        <w:rPr>
          <w:sz w:val="20"/>
        </w:rPr>
        <w:t xml:space="preserve">, от 05.05.2023 </w:t>
      </w:r>
      <w:hyperlink w:history="0" r:id="rId36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12) участник конкурсного отбора предусматривает в Проекте грантополучателя приобретение не менее 50 процентов общего объема сельскохозяйственной продукции для оказания услуг членам кооператива по заготовке и (или) хранению, и (или) подработке, и (или) переработке, и (или) сортировке, и (или) убою, и (или) охлаждению, и (или) подготовке к реализации, и (или) транспортировке и реализации сельскохозяйственной продукции, дикорастущих пищевых ресурсов, а также продуктов переработки указанной продукции;</w:t>
      </w:r>
    </w:p>
    <w:p>
      <w:pPr>
        <w:pStyle w:val="0"/>
        <w:jc w:val="both"/>
      </w:pPr>
      <w:r>
        <w:rPr>
          <w:sz w:val="20"/>
        </w:rPr>
        <w:t xml:space="preserve">(в ред. постановлений Правительства Ульяновской области от 04.08.2021 </w:t>
      </w:r>
      <w:hyperlink w:history="0" r:id="rId363"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N 354-П</w:t>
        </w:r>
      </w:hyperlink>
      <w:r>
        <w:rPr>
          <w:sz w:val="20"/>
        </w:rPr>
        <w:t xml:space="preserve">, от 05.05.2023 </w:t>
      </w:r>
      <w:hyperlink w:history="0" r:id="rId364"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13) не менее 70 процентов выручки участника конкурсного отбора должно формироваться за счет осуществления перерабатывающей и (или) сбытовой деятельности сельскохозяйственной продукции и дикорастущих пищевых ресурсов;</w:t>
      </w:r>
    </w:p>
    <w:p>
      <w:pPr>
        <w:pStyle w:val="0"/>
        <w:spacing w:before="200" w:line-rule="auto"/>
        <w:ind w:firstLine="540"/>
        <w:jc w:val="both"/>
      </w:pPr>
      <w:r>
        <w:rPr>
          <w:sz w:val="20"/>
        </w:rPr>
        <w:t xml:space="preserve">14) участник конкурсного отбора обязуется оплачивать не менее 40 процентов стоимости каждого Приобретения, указанного в Перечне затрат, в том числе непосредственно за счет собственных средств не менее 10 процентов такой стоимости, а при использовании средств гранта на цели, указанные в </w:t>
      </w:r>
      <w:hyperlink w:history="0" r:id="rId365"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 шестом подпункта "б" пункта 2</w:t>
        </w:r>
      </w:hyperlink>
      <w:r>
        <w:rPr>
          <w:sz w:val="20"/>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указанного в Перечне затрат;</w:t>
      </w:r>
    </w:p>
    <w:p>
      <w:pPr>
        <w:pStyle w:val="0"/>
        <w:jc w:val="both"/>
      </w:pPr>
      <w:r>
        <w:rPr>
          <w:sz w:val="20"/>
        </w:rPr>
        <w:t xml:space="preserve">(в ред. </w:t>
      </w:r>
      <w:hyperlink w:history="0" r:id="rId36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15) участник конкурсного отбора обязуется в срок, определенный соглашением, но не позднее 24 месяцев со дня предоставления гранта трудоустроить на постоянную работу не менее одного нового работника на каждые 10 млн. рублей гранта, но не менее одного нового работника на один грант;</w:t>
      </w:r>
    </w:p>
    <w:p>
      <w:pPr>
        <w:pStyle w:val="0"/>
        <w:jc w:val="both"/>
      </w:pPr>
      <w:r>
        <w:rPr>
          <w:sz w:val="20"/>
        </w:rPr>
        <w:t xml:space="preserve">(пп. 15 в ред. </w:t>
      </w:r>
      <w:hyperlink w:history="0" r:id="rId367"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16) участник конкурсного отбора обязуется сохранить созданные новые постоянные рабочие места не менее 5 лет со дня получения гранта;</w:t>
      </w:r>
    </w:p>
    <w:p>
      <w:pPr>
        <w:pStyle w:val="0"/>
        <w:spacing w:before="200" w:line-rule="auto"/>
        <w:ind w:firstLine="540"/>
        <w:jc w:val="both"/>
      </w:pPr>
      <w:r>
        <w:rPr>
          <w:sz w:val="20"/>
        </w:rPr>
        <w:t xml:space="preserve">17) участник конкурсного отбора обязуется достигнуть результатов, предусмотренных Проектом грантополучателя;</w:t>
      </w:r>
    </w:p>
    <w:p>
      <w:pPr>
        <w:pStyle w:val="0"/>
        <w:spacing w:before="200" w:line-rule="auto"/>
        <w:ind w:firstLine="540"/>
        <w:jc w:val="both"/>
      </w:pPr>
      <w:r>
        <w:rPr>
          <w:sz w:val="20"/>
        </w:rPr>
        <w:t xml:space="preserve">18) участник конкурсного отбора является членом ревизионного союза сельскохозяйственных кооперативов, имеет положительное заключение указанного ревизионного союза на Проект и обязуется ежегодно представлять в Министерство ревизионное заключение по результатам своей деятельности;</w:t>
      </w:r>
    </w:p>
    <w:p>
      <w:pPr>
        <w:pStyle w:val="0"/>
        <w:spacing w:before="200" w:line-rule="auto"/>
        <w:ind w:firstLine="540"/>
        <w:jc w:val="both"/>
      </w:pPr>
      <w:r>
        <w:rPr>
          <w:sz w:val="20"/>
        </w:rPr>
        <w:t xml:space="preserve">19) участник конкурсного отбора должен представлять в Министерство в установленные им сроки отчетность о финансово-экономическом состоянии товаропроизводителей агропромышленного комплекса, составленную по формам, утвержденным приказами Министерства сельского хозяйства Российской Федерации, по состоянию на последнюю отчетную дату, предшествующую дате представления заявки;</w:t>
      </w:r>
    </w:p>
    <w:p>
      <w:pPr>
        <w:pStyle w:val="0"/>
        <w:jc w:val="both"/>
      </w:pPr>
      <w:r>
        <w:rPr>
          <w:sz w:val="20"/>
        </w:rPr>
        <w:t xml:space="preserve">(пп. 19 в ред. </w:t>
      </w:r>
      <w:hyperlink w:history="0" r:id="rId368" w:tooltip="Постановление Правительства Ульяновской области от 28.07.2023 N 392-П &quot;О внесении изменений в постановление Правительства Ульяновской области от 07.08.2014 N 346-П и о признании утратившим силу отдельного положения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28.07.2023 N 392-П)</w:t>
      </w:r>
    </w:p>
    <w:p>
      <w:pPr>
        <w:pStyle w:val="0"/>
        <w:spacing w:before="200" w:line-rule="auto"/>
        <w:ind w:firstLine="540"/>
        <w:jc w:val="both"/>
      </w:pPr>
      <w:r>
        <w:rPr>
          <w:sz w:val="20"/>
        </w:rPr>
        <w:t xml:space="preserve">20) утратил силу. - </w:t>
      </w:r>
      <w:hyperlink w:history="0" r:id="rId369" w:tooltip="Постановление Правительства Ульяновской области от 28.07.2023 N 392-П &quot;О внесении изменений в постановление Правительства Ульяновской области от 07.08.2014 N 346-П и о признании утратившим силу отдельного положения постановления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28.07.2023 N 392-П;</w:t>
      </w:r>
    </w:p>
    <w:p>
      <w:pPr>
        <w:pStyle w:val="0"/>
        <w:spacing w:before="200" w:line-rule="auto"/>
        <w:ind w:firstLine="540"/>
        <w:jc w:val="both"/>
      </w:pPr>
      <w:r>
        <w:rPr>
          <w:sz w:val="20"/>
        </w:rPr>
        <w:t xml:space="preserve">21) участник конкурсного отбора в году, предшествующем году предоставления гранта, не должен быть привлечен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w:history="0" r:id="rId370"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Правилами</w:t>
        </w:r>
      </w:hyperlink>
      <w:r>
        <w:rPr>
          <w:sz w:val="20"/>
        </w:rPr>
        <w:t xml:space="preserve"> противопожарного режима в Российской Федерации, утвержденными постановлением Правительства Российской Федерации от 16.09.2020 N 1479 "Об утверждении Правил противопожарного режима в Российской Федерации".</w:t>
      </w:r>
    </w:p>
    <w:p>
      <w:pPr>
        <w:pStyle w:val="0"/>
        <w:jc w:val="both"/>
      </w:pPr>
      <w:r>
        <w:rPr>
          <w:sz w:val="20"/>
        </w:rPr>
        <w:t xml:space="preserve">(пп. 21 введен </w:t>
      </w:r>
      <w:hyperlink w:history="0" r:id="rId37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которая предшествует дате представления в Министерство документов (копий документов), необходимых для участия в конкурсном отборе, не более чем на 30 календарных дней.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7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 от 05.05.2023 N 206-П с </w:t>
            </w:r>
            <w:hyperlink w:history="0" r:id="rId37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01.01.2025</w:t>
              </w:r>
            </w:hyperlink>
            <w:r>
              <w:rPr>
                <w:sz w:val="20"/>
                <w:color w:val="392c69"/>
              </w:rPr>
              <w:t xml:space="preserve"> п. 7 приложения N 3 будет дополнен 22 следующего содержания:</w:t>
            </w:r>
          </w:p>
          <w:p>
            <w:pPr>
              <w:pStyle w:val="0"/>
              <w:jc w:val="both"/>
            </w:pPr>
            <w:r>
              <w:rPr>
                <w:sz w:val="20"/>
                <w:color w:val="392c69"/>
              </w:rPr>
              <w:t xml:space="preserve">"22) участник конкурсного отбора должен обладать правом пользования земельными участками, на которых им осуществляется или планируется осуществление сельскохозяйственного производства.".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t xml:space="preserve">(п. 7 в ред. </w:t>
      </w:r>
      <w:hyperlink w:history="0" r:id="rId374"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8. Объявление о проведении конкурсного отбора (далее - объявление) размещается Министерством на едином портале в порядке, установленном Министерством финансов Российской Федерации, а также на официальном сайте Министерства в информационно-телекоммуникационной сети "Интернет" </w:t>
      </w:r>
      <w:r>
        <w:rPr>
          <w:sz w:val="20"/>
        </w:rPr>
        <w:t xml:space="preserve">mcx73.ru</w:t>
      </w:r>
      <w:r>
        <w:rPr>
          <w:sz w:val="20"/>
        </w:rPr>
        <w:t xml:space="preserve"> (далее - официальный сайт) в срок до 1 сентября текущего года.</w:t>
      </w:r>
    </w:p>
    <w:p>
      <w:pPr>
        <w:pStyle w:val="0"/>
        <w:jc w:val="both"/>
      </w:pPr>
      <w:r>
        <w:rPr>
          <w:sz w:val="20"/>
        </w:rPr>
        <w:t xml:space="preserve">(в ред. </w:t>
      </w:r>
      <w:hyperlink w:history="0" r:id="rId375" w:tooltip="Постановление Правительства Ульяновской области от 28.07.2023 N 392-П &quot;О внесении изменений в постановление Правительства Ульяновской области от 07.08.2014 N 346-П и о признании утратившим силу отдельного положения постановления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28.07.2023 N 392-П)</w:t>
      </w:r>
    </w:p>
    <w:p>
      <w:pPr>
        <w:pStyle w:val="0"/>
        <w:spacing w:before="200" w:line-rule="auto"/>
        <w:ind w:firstLine="540"/>
        <w:jc w:val="both"/>
      </w:pPr>
      <w:r>
        <w:rPr>
          <w:sz w:val="20"/>
        </w:rPr>
        <w:t xml:space="preserve">Объявление должно содержать информацию:</w:t>
      </w:r>
    </w:p>
    <w:p>
      <w:pPr>
        <w:pStyle w:val="0"/>
        <w:spacing w:before="200" w:line-rule="auto"/>
        <w:ind w:firstLine="540"/>
        <w:jc w:val="both"/>
      </w:pPr>
      <w:r>
        <w:rPr>
          <w:sz w:val="20"/>
        </w:rPr>
        <w:t xml:space="preserve">а) о дате и времени начала и окончания срока представления (приема) заявок, продолжительность которого не может быть меньше 30 календарных дней, следующих за днем размещения объявления на едином портале;</w:t>
      </w:r>
    </w:p>
    <w:p>
      <w:pPr>
        <w:pStyle w:val="0"/>
        <w:spacing w:before="200" w:line-rule="auto"/>
        <w:ind w:firstLine="540"/>
        <w:jc w:val="both"/>
      </w:pPr>
      <w:r>
        <w:rPr>
          <w:sz w:val="20"/>
        </w:rPr>
        <w:t xml:space="preserve">б) о наименовании, месте нахождения, почтовом адресе, адресе электронной почты Министерства;</w:t>
      </w:r>
    </w:p>
    <w:p>
      <w:pPr>
        <w:pStyle w:val="0"/>
        <w:spacing w:before="200" w:line-rule="auto"/>
        <w:ind w:firstLine="540"/>
        <w:jc w:val="both"/>
      </w:pPr>
      <w:r>
        <w:rPr>
          <w:sz w:val="20"/>
        </w:rPr>
        <w:t xml:space="preserve">в) о результате предоставления грантов;</w:t>
      </w:r>
    </w:p>
    <w:p>
      <w:pPr>
        <w:pStyle w:val="0"/>
        <w:spacing w:before="200" w:line-rule="auto"/>
        <w:ind w:firstLine="540"/>
        <w:jc w:val="both"/>
      </w:pPr>
      <w:r>
        <w:rPr>
          <w:sz w:val="20"/>
        </w:rPr>
        <w:t xml:space="preserve">г) о доменном имени, и (или) сетевом адресе, и (или) указателе страниц официального сайта, на котором обеспечивается проведение конкурсного отбора;</w:t>
      </w:r>
    </w:p>
    <w:p>
      <w:pPr>
        <w:pStyle w:val="0"/>
        <w:spacing w:before="200" w:line-rule="auto"/>
        <w:ind w:firstLine="540"/>
        <w:jc w:val="both"/>
      </w:pPr>
      <w:r>
        <w:rPr>
          <w:sz w:val="20"/>
        </w:rPr>
        <w:t xml:space="preserve">д) о требованиях, предъявляемых к участникам конкурсного отбора, установленных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пунктом 7</w:t>
        </w:r>
      </w:hyperlink>
      <w:r>
        <w:rPr>
          <w:sz w:val="20"/>
        </w:rPr>
        <w:t xml:space="preserve"> настоящих Правил, и перечне документов, представляемых участниками конкурсного отбора для подтверждения их соответствия указанным требованиям;</w:t>
      </w:r>
    </w:p>
    <w:p>
      <w:pPr>
        <w:pStyle w:val="0"/>
        <w:spacing w:before="200" w:line-rule="auto"/>
        <w:ind w:firstLine="540"/>
        <w:jc w:val="both"/>
      </w:pPr>
      <w:r>
        <w:rPr>
          <w:sz w:val="20"/>
        </w:rPr>
        <w:t xml:space="preserve">е) о порядке представления заявок участниками конкурсного отбора и требованиях, предъявляемых к форме и содержанию заявок установленных </w:t>
      </w:r>
      <w:hyperlink w:history="0" w:anchor="P549" w:tooltip="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документы (копии документов):">
        <w:r>
          <w:rPr>
            <w:sz w:val="20"/>
            <w:color w:val="0000ff"/>
          </w:rPr>
          <w:t xml:space="preserve">пунктом 9</w:t>
        </w:r>
      </w:hyperlink>
      <w:r>
        <w:rPr>
          <w:sz w:val="20"/>
        </w:rPr>
        <w:t xml:space="preserve"> настоящих Правил;</w:t>
      </w:r>
    </w:p>
    <w:p>
      <w:pPr>
        <w:pStyle w:val="0"/>
        <w:spacing w:before="200" w:line-rule="auto"/>
        <w:ind w:firstLine="540"/>
        <w:jc w:val="both"/>
      </w:pPr>
      <w:r>
        <w:rPr>
          <w:sz w:val="20"/>
        </w:rPr>
        <w:t xml:space="preserve">ж) о порядке отзыва заявок согласно </w:t>
      </w:r>
      <w:hyperlink w:history="0" w:anchor="P581" w:tooltip="11. Заявитель вправе отозвать заявку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
        <w:r>
          <w:rPr>
            <w:sz w:val="20"/>
            <w:color w:val="0000ff"/>
          </w:rPr>
          <w:t xml:space="preserve">пункту 11</w:t>
        </w:r>
      </w:hyperlink>
      <w:r>
        <w:rPr>
          <w:sz w:val="20"/>
        </w:rPr>
        <w:t xml:space="preserve"> настоящих Правил, порядке возврата заявок согласно </w:t>
      </w:r>
      <w:hyperlink w:history="0" w:anchor="P589" w:tooltip="4)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 сведения о дате, времени и месте рассмотрения представленных участниками конкурсного отбора заявок на заседании региональной конкурсной комиссии (далее - конкурсная комиссия), а также перечень участников конкурсного отбора, в отношении которых Министерством принято ...">
        <w:r>
          <w:rPr>
            <w:sz w:val="20"/>
            <w:color w:val="0000ff"/>
          </w:rPr>
          <w:t xml:space="preserve">подпункту 4 пункта 13</w:t>
        </w:r>
      </w:hyperlink>
      <w:r>
        <w:rPr>
          <w:sz w:val="20"/>
        </w:rPr>
        <w:t xml:space="preserve"> настоящих Правил, порядке внесения изменений в заявки и Перечень затрат, предусмотренный </w:t>
      </w:r>
      <w:hyperlink w:history="0" w:anchor="P555" w:tooltip="3) Перечень затрат;">
        <w:r>
          <w:rPr>
            <w:sz w:val="20"/>
            <w:color w:val="0000ff"/>
          </w:rPr>
          <w:t xml:space="preserve">подпунктом 3 пункта 9</w:t>
        </w:r>
      </w:hyperlink>
      <w:r>
        <w:rPr>
          <w:sz w:val="20"/>
        </w:rPr>
        <w:t xml:space="preserve"> настоящих Правил, прилагаемый к заявке;</w:t>
      </w:r>
    </w:p>
    <w:p>
      <w:pPr>
        <w:pStyle w:val="0"/>
        <w:jc w:val="both"/>
      </w:pPr>
      <w:r>
        <w:rPr>
          <w:sz w:val="20"/>
        </w:rPr>
        <w:t xml:space="preserve">(в ред. </w:t>
      </w:r>
      <w:hyperlink w:history="0" r:id="rId37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з) о порядке рассмотрения и оценки заявок, установленном </w:t>
      </w:r>
      <w:hyperlink w:history="0" w:anchor="P584" w:tooltip="13. Министерство в течение 15 рабочих дней со дня истечения срока приема заявок:">
        <w:r>
          <w:rPr>
            <w:sz w:val="20"/>
            <w:color w:val="0000ff"/>
          </w:rPr>
          <w:t xml:space="preserve">пунктом 13</w:t>
        </w:r>
      </w:hyperlink>
      <w:r>
        <w:rPr>
          <w:sz w:val="20"/>
        </w:rPr>
        <w:t xml:space="preserve"> настоящих Правил;</w:t>
      </w:r>
    </w:p>
    <w:p>
      <w:pPr>
        <w:pStyle w:val="0"/>
        <w:jc w:val="both"/>
      </w:pPr>
      <w:r>
        <w:rPr>
          <w:sz w:val="20"/>
        </w:rPr>
        <w:t xml:space="preserve">(в ред. </w:t>
      </w:r>
      <w:hyperlink w:history="0" r:id="rId377"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04.08.2021 N 354-П)</w:t>
      </w:r>
    </w:p>
    <w:p>
      <w:pPr>
        <w:pStyle w:val="0"/>
        <w:spacing w:before="200" w:line-rule="auto"/>
        <w:ind w:firstLine="540"/>
        <w:jc w:val="both"/>
      </w:pPr>
      <w:r>
        <w:rPr>
          <w:sz w:val="20"/>
        </w:rPr>
        <w:t xml:space="preserve">и) о порядке представления участникам конкурсного отбора разъяснений положений объявления, даты начала и окончания срока предоставления таких разъяснений;</w:t>
      </w:r>
    </w:p>
    <w:p>
      <w:pPr>
        <w:pStyle w:val="0"/>
        <w:spacing w:before="200" w:line-rule="auto"/>
        <w:ind w:firstLine="540"/>
        <w:jc w:val="both"/>
      </w:pPr>
      <w:r>
        <w:rPr>
          <w:sz w:val="20"/>
        </w:rPr>
        <w:t xml:space="preserve">к) о сроке, в течение которого победители конкурсного отбора должны подписать соглашение;</w:t>
      </w:r>
    </w:p>
    <w:p>
      <w:pPr>
        <w:pStyle w:val="0"/>
        <w:spacing w:before="200" w:line-rule="auto"/>
        <w:ind w:firstLine="540"/>
        <w:jc w:val="both"/>
      </w:pPr>
      <w:r>
        <w:rPr>
          <w:sz w:val="20"/>
        </w:rPr>
        <w:t xml:space="preserve">л) об условии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м) о дате размещения результатов конкурсного отбора на едином портале и на официальном сайте, которая не может быть установлена позднее чем через 14 календарных дней, следующих за днем определения победителя конкурсного отбора.</w:t>
      </w:r>
    </w:p>
    <w:p>
      <w:pPr>
        <w:pStyle w:val="0"/>
        <w:spacing w:before="200" w:line-rule="auto"/>
        <w:ind w:firstLine="540"/>
        <w:jc w:val="both"/>
      </w:pPr>
      <w:r>
        <w:rPr>
          <w:sz w:val="20"/>
        </w:rPr>
        <w:t xml:space="preserve">В случае если по истечении срока приема заявок, указанного в объявлении, будет установлено, что заявки представлены только одним сельскохозяйственным потребительским кооперативом или не представлены ни одним из сельскохозяйственных потребительских кооперативов, а также по решению Министерства срок приема заявок продлевается на 14 календарных дней со дня истечения срока приема заявок, указанного в объявлении. Сообщение о продлении срока приема заявок размещается на едином портале и официальном сайте и должно содержать сведения о дате окончания такого продленного срока.</w:t>
      </w:r>
    </w:p>
    <w:p>
      <w:pPr>
        <w:pStyle w:val="0"/>
        <w:spacing w:before="200" w:line-rule="auto"/>
        <w:ind w:firstLine="540"/>
        <w:jc w:val="both"/>
      </w:pPr>
      <w:r>
        <w:rPr>
          <w:sz w:val="20"/>
        </w:rPr>
        <w:t xml:space="preserve">В случае если по истечении продленного срока приема заявок будет установлено, что заявки представлены только одним сельскохозяйственным потребительским кооперативом, он признается участником конкурсного отбора при условии его соответствия требованиям, установленным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пунктом 7</w:t>
        </w:r>
      </w:hyperlink>
      <w:r>
        <w:rPr>
          <w:sz w:val="20"/>
        </w:rPr>
        <w:t xml:space="preserve"> настоящих Правил, а если по истечении указанного срока будет установлено, что заявки не представлены ни одним из сельскохозяйственных потребительских кооперативов, конкурсный отбор признается несостоявшимся.</w:t>
      </w:r>
    </w:p>
    <w:p>
      <w:pPr>
        <w:pStyle w:val="0"/>
        <w:jc w:val="both"/>
      </w:pPr>
      <w:r>
        <w:rPr>
          <w:sz w:val="20"/>
        </w:rPr>
        <w:t xml:space="preserve">(п. 8 в ред. </w:t>
      </w:r>
      <w:hyperlink w:history="0" r:id="rId378"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549" w:name="P549"/>
    <w:bookmarkEnd w:id="549"/>
    <w:p>
      <w:pPr>
        <w:pStyle w:val="0"/>
        <w:spacing w:before="200" w:line-rule="auto"/>
        <w:ind w:firstLine="540"/>
        <w:jc w:val="both"/>
      </w:pPr>
      <w:r>
        <w:rPr>
          <w:sz w:val="20"/>
        </w:rPr>
        <w:t xml:space="preserve">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документы (копии документов):</w:t>
      </w:r>
    </w:p>
    <w:p>
      <w:pPr>
        <w:pStyle w:val="0"/>
        <w:jc w:val="both"/>
      </w:pPr>
      <w:r>
        <w:rPr>
          <w:sz w:val="20"/>
        </w:rPr>
        <w:t xml:space="preserve">(в ред. </w:t>
      </w:r>
      <w:hyperlink w:history="0" r:id="rId379"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 заявку, составленную по форме, утвержденной правовым актом Министерства, содержащую наименование и реквизиты заявителя, обязанности, запреты и условия возврата гранта, определенные настоящими Правилами, согласие заявителя на размещение информации о нем, его заявке и иной информации, связанной с конкурсным отбором, на едином портале и официальном сайте, а также согласие на обработку персональных данных заявителя (далее - заявка). Заявка представляется на бумажном и электронном носителях. Заявка на бумажном носителе и документы (копии документов), указанные в </w:t>
      </w:r>
      <w:hyperlink w:history="0" w:anchor="P553" w:tooltip="2) проект грантополучателя, составленный по форме, утвержденной правовым актом Министерства,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далее - Проект). Плановые показатели деятельности отражаются в Проекте на каждый финансовый год в течение 5 лет подряд начиная с года, в котором сельскохозяйственный потребительский кооператив претендует на получение гранта;">
        <w:r>
          <w:rPr>
            <w:sz w:val="20"/>
            <w:color w:val="0000ff"/>
          </w:rPr>
          <w:t xml:space="preserve">подпунктах 2</w:t>
        </w:r>
      </w:hyperlink>
      <w:r>
        <w:rPr>
          <w:sz w:val="20"/>
        </w:rPr>
        <w:t xml:space="preserve"> - </w:t>
      </w:r>
      <w:hyperlink w:history="0" w:anchor="P576" w:tooltip="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
        <w:r>
          <w:rPr>
            <w:sz w:val="20"/>
            <w:color w:val="0000ff"/>
          </w:rPr>
          <w:t xml:space="preserve">16</w:t>
        </w:r>
      </w:hyperlink>
      <w:r>
        <w:rPr>
          <w:sz w:val="20"/>
        </w:rPr>
        <w:t xml:space="preserve"> настоящего пункта, предоставляются в виде одного тома, листы которого прошиты, пронумерованы и скреплены печатью заявителя. Количество листов указывается на оборотной стороне последнего листа тома на месте прошивки и удостоверяется подписью заявителя. Заявка, представленная на электронном носителе, должна содержать сканированные копии представленных на бумажных носителях документов (копий документов) в формате tiff или pdf;</w:t>
      </w:r>
    </w:p>
    <w:p>
      <w:pPr>
        <w:pStyle w:val="0"/>
        <w:jc w:val="both"/>
      </w:pPr>
      <w:r>
        <w:rPr>
          <w:sz w:val="20"/>
        </w:rPr>
        <w:t xml:space="preserve">(в ред. постановлений Правительства Ульяновской области от 28.05.2021 </w:t>
      </w:r>
      <w:hyperlink w:history="0" r:id="rId380"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04.08.2021 </w:t>
      </w:r>
      <w:hyperlink w:history="0" r:id="rId381"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N 354-П</w:t>
        </w:r>
      </w:hyperlink>
      <w:r>
        <w:rPr>
          <w:sz w:val="20"/>
        </w:rPr>
        <w:t xml:space="preserve">)</w:t>
      </w:r>
    </w:p>
    <w:bookmarkStart w:id="553" w:name="P553"/>
    <w:bookmarkEnd w:id="553"/>
    <w:p>
      <w:pPr>
        <w:pStyle w:val="0"/>
        <w:spacing w:before="200" w:line-rule="auto"/>
        <w:ind w:firstLine="540"/>
        <w:jc w:val="both"/>
      </w:pPr>
      <w:r>
        <w:rPr>
          <w:sz w:val="20"/>
        </w:rPr>
        <w:t xml:space="preserve">2) проект грантополучателя, составленный по форме, утвержденной правовым актом Министерства,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(далее - Проект). Плановые показатели деятельности отражаются в Проекте на каждый финансовый год в течение 5 лет подряд начиная с года, в котором сельскохозяйственный потребительский кооператив претендует на получение гранта;</w:t>
      </w:r>
    </w:p>
    <w:p>
      <w:pPr>
        <w:pStyle w:val="0"/>
        <w:jc w:val="both"/>
      </w:pPr>
      <w:r>
        <w:rPr>
          <w:sz w:val="20"/>
        </w:rPr>
        <w:t xml:space="preserve">(пп. 2 в ред. </w:t>
      </w:r>
      <w:hyperlink w:history="0" r:id="rId382"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555" w:name="P555"/>
    <w:bookmarkEnd w:id="555"/>
    <w:p>
      <w:pPr>
        <w:pStyle w:val="0"/>
        <w:spacing w:before="200" w:line-rule="auto"/>
        <w:ind w:firstLine="540"/>
        <w:jc w:val="both"/>
      </w:pPr>
      <w:r>
        <w:rPr>
          <w:sz w:val="20"/>
        </w:rPr>
        <w:t xml:space="preserve">3) Перечень затрат;</w:t>
      </w:r>
    </w:p>
    <w:p>
      <w:pPr>
        <w:pStyle w:val="0"/>
        <w:jc w:val="both"/>
      </w:pPr>
      <w:r>
        <w:rPr>
          <w:sz w:val="20"/>
        </w:rPr>
        <w:t xml:space="preserve">(в ред. постановлений Правительства Ульяновской области от 28.05.2021 </w:t>
      </w:r>
      <w:hyperlink w:history="0" r:id="rId383"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05.05.2023 </w:t>
      </w:r>
      <w:hyperlink w:history="0" r:id="rId384"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4) выписку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 либо копию трудового договора, заключенного наблюдательным советом сельскохозяйственного потребительского кооператива с исполнительным директором;</w:t>
      </w:r>
    </w:p>
    <w:p>
      <w:pPr>
        <w:pStyle w:val="0"/>
        <w:spacing w:before="200" w:line-rule="auto"/>
        <w:ind w:firstLine="540"/>
        <w:jc w:val="both"/>
      </w:pPr>
      <w:r>
        <w:rPr>
          <w:sz w:val="20"/>
        </w:rPr>
        <w:t xml:space="preserve">5) выписку из протокола общего собрания членов сельскохозяйственного потребительского кооператива с решением об участии в конкурсном отборе;</w:t>
      </w:r>
    </w:p>
    <w:p>
      <w:pPr>
        <w:pStyle w:val="0"/>
        <w:spacing w:before="200" w:line-rule="auto"/>
        <w:ind w:firstLine="540"/>
        <w:jc w:val="both"/>
      </w:pPr>
      <w:r>
        <w:rPr>
          <w:sz w:val="20"/>
        </w:rPr>
        <w:t xml:space="preserve">6) копии проектной документации 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pPr>
        <w:pStyle w:val="0"/>
        <w:spacing w:before="200" w:line-rule="auto"/>
        <w:ind w:firstLine="540"/>
        <w:jc w:val="both"/>
      </w:pPr>
      <w:r>
        <w:rPr>
          <w:sz w:val="20"/>
        </w:rPr>
        <w:t xml:space="preserve">7) копию устава сельскохозяйственного потребительского кооператива;</w:t>
      </w:r>
    </w:p>
    <w:p>
      <w:pPr>
        <w:pStyle w:val="0"/>
        <w:spacing w:before="200" w:line-rule="auto"/>
        <w:ind w:firstLine="540"/>
        <w:jc w:val="both"/>
      </w:pPr>
      <w:r>
        <w:rPr>
          <w:sz w:val="20"/>
        </w:rPr>
        <w:t xml:space="preserve">8) список членов сельскохозяйственного потребительского кооператива, подписанный председателем (исполнительным директором) сельскохозяйственного потребительского кооператива, составленный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pPr>
        <w:pStyle w:val="0"/>
        <w:spacing w:before="200" w:line-rule="auto"/>
        <w:ind w:firstLine="540"/>
        <w:jc w:val="both"/>
      </w:pPr>
      <w:r>
        <w:rPr>
          <w:sz w:val="20"/>
        </w:rPr>
        <w:t xml:space="preserve">9) выписку с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40 процентов стоимости каждого Приобретения, выданную не ранее 30 календарных дней до дня ее представления в Министерство, а при использовании гранта на цели, указанные в </w:t>
      </w:r>
      <w:hyperlink w:history="0" r:id="rId385"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 шестом подпункта "б" пункта 2</w:t>
        </w:r>
      </w:hyperlink>
      <w:r>
        <w:rPr>
          <w:sz w:val="20"/>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выписку из расчетного счета сельскохозяйственного потребительского кооператива, подтверждающую наличие у сельскохозяйственного потребительского кооператива средств в размере не менее 20 процентов стоимости каждого Приобретения, выданную не ранее 30 календарных дней до дня ее представления в Министерство;</w:t>
      </w:r>
    </w:p>
    <w:p>
      <w:pPr>
        <w:pStyle w:val="0"/>
        <w:jc w:val="both"/>
      </w:pPr>
      <w:r>
        <w:rPr>
          <w:sz w:val="20"/>
        </w:rPr>
        <w:t xml:space="preserve">(в ред. </w:t>
      </w:r>
      <w:hyperlink w:history="0" r:id="rId386"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10) справку, выданную ревизионным союзом сельскохозяйственных кооперативов, подтверждающую членство сельскохозяйственного потребительского кооператива в указанном ревизионном союзе;</w:t>
      </w:r>
    </w:p>
    <w:p>
      <w:pPr>
        <w:pStyle w:val="0"/>
        <w:spacing w:before="200" w:line-rule="auto"/>
        <w:ind w:firstLine="540"/>
        <w:jc w:val="both"/>
      </w:pPr>
      <w:r>
        <w:rPr>
          <w:sz w:val="20"/>
        </w:rPr>
        <w:t xml:space="preserve">11) положительное заключение ревизионного союза сельскохозяйственных кооперативов на Проект;</w:t>
      </w:r>
    </w:p>
    <w:p>
      <w:pPr>
        <w:pStyle w:val="0"/>
        <w:spacing w:before="200" w:line-rule="auto"/>
        <w:ind w:firstLine="540"/>
        <w:jc w:val="both"/>
      </w:pPr>
      <w:r>
        <w:rPr>
          <w:sz w:val="20"/>
        </w:rPr>
        <w:t xml:space="preserve">12) копию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pPr>
        <w:pStyle w:val="0"/>
        <w:spacing w:before="200" w:line-rule="auto"/>
        <w:ind w:firstLine="540"/>
        <w:jc w:val="both"/>
      </w:pPr>
      <w:r>
        <w:rPr>
          <w:sz w:val="20"/>
        </w:rPr>
        <w:t xml:space="preserve">13) документ, подтверждающий согласие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на обработку их персональных данных;</w:t>
      </w:r>
    </w:p>
    <w:p>
      <w:pPr>
        <w:pStyle w:val="0"/>
        <w:jc w:val="both"/>
      </w:pPr>
      <w:r>
        <w:rPr>
          <w:sz w:val="20"/>
        </w:rPr>
        <w:t xml:space="preserve">(в ред. </w:t>
      </w:r>
      <w:hyperlink w:history="0" r:id="rId387"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13.1) документ, подтверждающий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и дикорастущих пищевых ресурсов;</w:t>
      </w:r>
    </w:p>
    <w:p>
      <w:pPr>
        <w:pStyle w:val="0"/>
        <w:jc w:val="both"/>
      </w:pPr>
      <w:r>
        <w:rPr>
          <w:sz w:val="20"/>
        </w:rPr>
        <w:t xml:space="preserve">(пп. 13.1 введен </w:t>
      </w:r>
      <w:hyperlink w:history="0" r:id="rId388"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14) справку налогового органа об исполнении налогоплательщиком обязанности по уплате налогов, сборов, страховых взносов, пеней, штрафов, процентов или справку о состоянии расчетов по налогам, сборам, страховым взносам, пеням, штрафам и процентам (в случае наличия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не превышающей 10 тыс. рублей), выданную налоговым органом по месту постановки заявителя на учет в налоговом органе, не ранее 30 календарных дней до дня представления в Министерство;</w:t>
      </w:r>
    </w:p>
    <w:p>
      <w:pPr>
        <w:pStyle w:val="0"/>
        <w:jc w:val="both"/>
      </w:pPr>
      <w:r>
        <w:rPr>
          <w:sz w:val="20"/>
        </w:rPr>
        <w:t xml:space="preserve">(пп. 14 в ред. </w:t>
      </w:r>
      <w:hyperlink w:history="0" r:id="rId389"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15) справку о соответствии сельскохозяйственного потребительского кооператива требованиям, установленным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подпунктами 1</w:t>
        </w:r>
      </w:hyperlink>
      <w:r>
        <w:rPr>
          <w:sz w:val="20"/>
        </w:rPr>
        <w:t xml:space="preserve"> -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3</w:t>
        </w:r>
      </w:hyperlink>
      <w:r>
        <w:rPr>
          <w:sz w:val="20"/>
        </w:rPr>
        <w:t xml:space="preserve"> и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5</w:t>
        </w:r>
      </w:hyperlink>
      <w:r>
        <w:rPr>
          <w:sz w:val="20"/>
        </w:rPr>
        <w:t xml:space="preserve"> -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7 пункта 7</w:t>
        </w:r>
      </w:hyperlink>
      <w:r>
        <w:rPr>
          <w:sz w:val="20"/>
        </w:rPr>
        <w:t xml:space="preserve"> настоящих Правил, составленную в произвольной форме и подписанную председателем (исполнительным директором) сельскохозяйственного потребительского кооператива;</w:t>
      </w:r>
    </w:p>
    <w:p>
      <w:pPr>
        <w:pStyle w:val="0"/>
        <w:spacing w:before="200" w:line-rule="auto"/>
        <w:ind w:firstLine="540"/>
        <w:jc w:val="both"/>
      </w:pPr>
      <w:r>
        <w:rPr>
          <w:sz w:val="20"/>
        </w:rPr>
        <w:t xml:space="preserve">15.2)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
    <w:p>
      <w:pPr>
        <w:pStyle w:val="0"/>
        <w:jc w:val="both"/>
      </w:pPr>
      <w:r>
        <w:rPr>
          <w:sz w:val="20"/>
        </w:rPr>
        <w:t xml:space="preserve">(пп. 15.2 введен </w:t>
      </w:r>
      <w:hyperlink w:history="0" r:id="rId390"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09.03.2022 N 111-П; в ред. </w:t>
      </w:r>
      <w:hyperlink w:history="0" r:id="rId391"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bookmarkStart w:id="576" w:name="P576"/>
    <w:bookmarkEnd w:id="576"/>
    <w:p>
      <w:pPr>
        <w:pStyle w:val="0"/>
        <w:spacing w:before="200" w:line-rule="auto"/>
        <w:ind w:firstLine="540"/>
        <w:jc w:val="both"/>
      </w:pPr>
      <w:r>
        <w:rPr>
          <w:sz w:val="20"/>
        </w:rPr>
        <w:t xml:space="preserve">16)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39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 от 05.05.2023 N 206-П с </w:t>
            </w:r>
            <w:hyperlink w:history="0" r:id="rId39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01.01.2025</w:t>
              </w:r>
            </w:hyperlink>
            <w:r>
              <w:rPr>
                <w:sz w:val="20"/>
                <w:color w:val="392c69"/>
              </w:rPr>
              <w:t xml:space="preserve"> п. 9 приложения N 3 будет дополнен подпунктом 17 следующего содержания:</w:t>
            </w:r>
          </w:p>
          <w:p>
            <w:pPr>
              <w:pStyle w:val="0"/>
              <w:jc w:val="both"/>
            </w:pPr>
            <w:r>
              <w:rPr>
                <w:sz w:val="20"/>
                <w:color w:val="392c69"/>
              </w:rPr>
              <w:t xml:space="preserve">"17) документы, подтверждающие наличие у потребительского общества и (или) сельскохозяйственного потребительского кооператива права пользования земельными участками, на которых осуществляется или планируется осуществление сельскохозяйственного производства.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Сведения о наименованиях, регистрационных номерах и датах представляемых в Министерство документов, количество листов вносятся в опись, составляемую заявителем в двух экземплярах. Первый экземпляр описи с отметкой о дате, времени и должностном лице, принявшем документы, остается у заявителя, второй прилагается к документам, представленным в Министерство.</w:t>
      </w:r>
    </w:p>
    <w:p>
      <w:pPr>
        <w:pStyle w:val="0"/>
        <w:spacing w:before="200" w:line-rule="auto"/>
        <w:ind w:firstLine="540"/>
        <w:jc w:val="both"/>
      </w:pPr>
      <w:r>
        <w:rPr>
          <w:sz w:val="20"/>
        </w:rPr>
        <w:t xml:space="preserve">При представлении в Министерство документов (копий документов), указанных в </w:t>
      </w:r>
      <w:hyperlink w:history="0" w:anchor="P549" w:tooltip="9. Для участия в конкурсном отборе председатель (исполнительный директор) сельскохозяйственного потребительского кооператива или представитель сельскохозяйственного потребительского кооператива, действующий на основании доверенности, выданной председателем сельскохозяйственного потребительского кооператива (далее - заявитель), представляет в Министерство в течение срока приема заявок, указанного в объявлении, следующие документы (копии документов):">
        <w:r>
          <w:rPr>
            <w:sz w:val="20"/>
            <w:color w:val="0000ff"/>
          </w:rPr>
          <w:t xml:space="preserve">пункте 9</w:t>
        </w:r>
      </w:hyperlink>
      <w:r>
        <w:rPr>
          <w:sz w:val="20"/>
        </w:rPr>
        <w:t xml:space="preserve"> настоящих Правил, заявитель вправе представить дополнительно иные документы (копии документов), если считает, что они могут повлиять на решение Министерства о признании сельскохозяйственного потребительского кооператива победителем конкурсного отбора. Такие документы также подлежат внесению в опись. Копии документов должны быть заверены заявителем.</w:t>
      </w:r>
    </w:p>
    <w:bookmarkStart w:id="581" w:name="P581"/>
    <w:bookmarkEnd w:id="581"/>
    <w:p>
      <w:pPr>
        <w:pStyle w:val="0"/>
        <w:spacing w:before="200" w:line-rule="auto"/>
        <w:ind w:firstLine="540"/>
        <w:jc w:val="both"/>
      </w:pPr>
      <w:r>
        <w:rPr>
          <w:sz w:val="20"/>
        </w:rPr>
        <w:t xml:space="preserve">11. Заявитель вправе отозвать заявку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w:t>
      </w:r>
    </w:p>
    <w:p>
      <w:pPr>
        <w:pStyle w:val="0"/>
        <w:jc w:val="both"/>
      </w:pPr>
      <w:r>
        <w:rPr>
          <w:sz w:val="20"/>
        </w:rPr>
        <w:t xml:space="preserve">(в ред. </w:t>
      </w:r>
      <w:hyperlink w:history="0" r:id="rId394"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12. Министерство регистрирует заявки в день их приема в порядке поступления, о чем делается запись в журнале регистрации заявок, листы которого нумеруются, прошнуровываются и скрепляются печатью Министерства. Форма журнала регистрации заявок утверждается правовым актом Министерства.</w:t>
      </w:r>
    </w:p>
    <w:bookmarkStart w:id="584" w:name="P584"/>
    <w:bookmarkEnd w:id="584"/>
    <w:p>
      <w:pPr>
        <w:pStyle w:val="0"/>
        <w:spacing w:before="200" w:line-rule="auto"/>
        <w:ind w:firstLine="540"/>
        <w:jc w:val="both"/>
      </w:pPr>
      <w:r>
        <w:rPr>
          <w:sz w:val="20"/>
        </w:rPr>
        <w:t xml:space="preserve">13. Министерство в течение 15 рабочих дней со дня истечения срока приема заявок:</w:t>
      </w:r>
    </w:p>
    <w:p>
      <w:pPr>
        <w:pStyle w:val="0"/>
        <w:spacing w:before="200" w:line-rule="auto"/>
        <w:ind w:firstLine="540"/>
        <w:jc w:val="both"/>
      </w:pPr>
      <w:r>
        <w:rPr>
          <w:sz w:val="20"/>
        </w:rPr>
        <w:t xml:space="preserve">1) проводит проверку соответствия заявителей требованиям, установленным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пунктом 7</w:t>
        </w:r>
      </w:hyperlink>
      <w:r>
        <w:rPr>
          <w:sz w:val="20"/>
        </w:rPr>
        <w:t xml:space="preserve"> настоящих Правил,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0"/>
        <w:spacing w:before="200" w:line-rule="auto"/>
        <w:ind w:firstLine="540"/>
        <w:jc w:val="both"/>
      </w:pPr>
      <w:r>
        <w:rPr>
          <w:sz w:val="20"/>
        </w:rPr>
        <w:t xml:space="preserve">2) проводит проверку соответствия представленных заявок и документов предъявляемым к ним требованиям, комплектности документов, полноты и достоверности содержащихся в них сведений;</w:t>
      </w:r>
    </w:p>
    <w:p>
      <w:pPr>
        <w:pStyle w:val="0"/>
        <w:spacing w:before="200" w:line-rule="auto"/>
        <w:ind w:firstLine="540"/>
        <w:jc w:val="both"/>
      </w:pPr>
      <w:r>
        <w:rPr>
          <w:sz w:val="20"/>
        </w:rPr>
        <w:t xml:space="preserve">3) принимает решение о соответствии заявителей требованиям, установленным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пунктом 7</w:t>
        </w:r>
      </w:hyperlink>
      <w:r>
        <w:rPr>
          <w:sz w:val="20"/>
        </w:rPr>
        <w:t xml:space="preserve"> настоящих Правил, и о соответствии представленных ими заявок и документов предъявляемым к ним требованиям комплектности, полноты и достоверности содержащихся в них сведений и о допуске заявителей к участию в конкурсном отборе и (или) решение об отклонении заявок и отказе в допуске заявителей к участию в конкурсном отборе в случае несоответствия заявителей требованиям, установленным </w:t>
      </w:r>
      <w:hyperlink w:history="0" w:anchor="P494" w:tooltip="7. Участниками конкурсного отбора могут являться сельскохозяйственные потребительские кооперативы, которые по состоянию на дату представления в Министерство документов (копий документов), необходимых для участия в конкурсном отборе (далее также - документы), соответствуют следующим требованиям:">
        <w:r>
          <w:rPr>
            <w:sz w:val="20"/>
            <w:color w:val="0000ff"/>
          </w:rPr>
          <w:t xml:space="preserve">пунктом 7</w:t>
        </w:r>
      </w:hyperlink>
      <w:r>
        <w:rPr>
          <w:sz w:val="20"/>
        </w:rPr>
        <w:t xml:space="preserve"> настоящих Правил, и (или) представления ими в Министерство документов не в полном объеме и (или) с нарушением предъявляемых к ним требований, установленных в объявлении, либо наличия в представленных документах неполных и (или) недостоверных сведений и (или) представления заявителем заявки по истечении срока приема заявок, указанного в объявлении, а также в случае отзыва заявки в порядке, предусмотренном </w:t>
      </w:r>
      <w:hyperlink w:history="0" w:anchor="P581" w:tooltip="11. Заявитель вправе отозвать заявку до заключения соглашения. Для отзыва заявки заявитель представляет в Министерство соответствующее заявление, составленное в произвольной форме и подписанное заявителем. В случае принятия Министерством решения о предоставлении гранта заявителю грант не предоставляется.">
        <w:r>
          <w:rPr>
            <w:sz w:val="20"/>
            <w:color w:val="0000ff"/>
          </w:rPr>
          <w:t xml:space="preserve">пунктом 11</w:t>
        </w:r>
      </w:hyperlink>
      <w:r>
        <w:rPr>
          <w:sz w:val="20"/>
        </w:rPr>
        <w:t xml:space="preserve"> настоящих Правил. Решение Министерства о допуске заявителей к участию в конкурсном отборе и (или) решение об отклонении заявок и отказе в допуске заявителей к участию в конкурсном отборе отражаются в уведомлениях о принятом решении (далее - уведомление). В случае принятия решения об отклонении заявок и отказе в допуске заявителей к участию в конкурсном отборе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его направления;</w:t>
      </w:r>
    </w:p>
    <w:p>
      <w:pPr>
        <w:pStyle w:val="0"/>
        <w:jc w:val="both"/>
      </w:pPr>
      <w:r>
        <w:rPr>
          <w:sz w:val="20"/>
        </w:rPr>
        <w:t xml:space="preserve">(пп. 3 в ред. </w:t>
      </w:r>
      <w:hyperlink w:history="0" r:id="rId395"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10.08.2021 N 365-П)</w:t>
      </w:r>
    </w:p>
    <w:bookmarkStart w:id="589" w:name="P589"/>
    <w:bookmarkEnd w:id="589"/>
    <w:p>
      <w:pPr>
        <w:pStyle w:val="0"/>
        <w:spacing w:before="200" w:line-rule="auto"/>
        <w:ind w:firstLine="540"/>
        <w:jc w:val="both"/>
      </w:pPr>
      <w:r>
        <w:rPr>
          <w:sz w:val="20"/>
        </w:rPr>
        <w:t xml:space="preserve">4) размещает на едином портале и официальном сайте информационное сообщение, содержащее перечень заявителей, в отношении которых Министерством принято решение об их допуске к участию в конкурсном отборе (далее - участники конкурсного отбора), сведения о дате, времени и месте рассмотрения представленных участниками конкурсного отбора заявок на заседании региональной конкурсной комиссии (далее - конкурсная комиссия), а также перечень участников конкурсного отбора, в отношении которых Министерством принято решение об отклонении заявок таких участников, с указанием обстоятельств, ставших основаниями для принятия такого решения, и требований, которым не соответствуют такие заявки.</w:t>
      </w:r>
    </w:p>
    <w:p>
      <w:pPr>
        <w:pStyle w:val="0"/>
        <w:jc w:val="both"/>
      </w:pPr>
      <w:r>
        <w:rPr>
          <w:sz w:val="20"/>
        </w:rPr>
        <w:t xml:space="preserve">(п. 13 в ред. </w:t>
      </w:r>
      <w:hyperlink w:history="0" r:id="rId396"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14 - 15. Утратили силу. - </w:t>
      </w:r>
      <w:hyperlink w:history="0" r:id="rId397"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16. Для конкурсного отбора Проектов Министерством создается конкурсная комиссия. Министерство обеспечивает деятельность конкурсной комиссии, в том числе организует проведение ее заседаний и предоставление заявок и документов, представленных заявителями для участия в конкурсном отборе.</w:t>
      </w:r>
    </w:p>
    <w:p>
      <w:pPr>
        <w:pStyle w:val="0"/>
        <w:jc w:val="both"/>
      </w:pPr>
      <w:r>
        <w:rPr>
          <w:sz w:val="20"/>
        </w:rPr>
        <w:t xml:space="preserve">(в ред. </w:t>
      </w:r>
      <w:hyperlink w:history="0" r:id="rId398"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Конкурсная комиссия формируется в составе председателя, заместителя председателя, секретаря и членов конкурсной комиссии. 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число государственных гражданских служащих Ульяновской области и муниципальных служащих не должно превышать половины от общего числа членов конкурсной комиссии. Председатель конкурсной комиссии, заместитель председателя конкурсной комиссии, секретарь конкурсной комиссии и члены конкурсной комиссии участвуют в деятельности конкурсной комиссии на безвозмездной основе.</w:t>
      </w:r>
    </w:p>
    <w:p>
      <w:pPr>
        <w:pStyle w:val="0"/>
        <w:spacing w:before="200" w:line-rule="auto"/>
        <w:ind w:firstLine="540"/>
        <w:jc w:val="both"/>
      </w:pPr>
      <w:r>
        <w:rPr>
          <w:sz w:val="20"/>
        </w:rPr>
        <w:t xml:space="preserve">Заседание конкурсной комиссии считается правомочным, если на нем присутствует не менее чем две трети членов конкурсной комиссии. Члены конкурсной комиссии обязаны лично участвовать в заседании конкурсной комиссии и не вправе делегировать свои полномочия другим лицам.</w:t>
      </w:r>
    </w:p>
    <w:p>
      <w:pPr>
        <w:pStyle w:val="0"/>
        <w:spacing w:before="200" w:line-rule="auto"/>
        <w:ind w:firstLine="540"/>
        <w:jc w:val="both"/>
      </w:pPr>
      <w:r>
        <w:rPr>
          <w:sz w:val="20"/>
        </w:rPr>
        <w:t xml:space="preserve">В случае возникновения прямой или косвенной личной заинтересованности члена конкурсной комиссии, которая может привести к конфликту интересов при рассмотрении вопроса, включенного в повестку дня заседания конкурсной комиссии, он обязан до начала заседания заявить об этом. В таком случае соответствующий член конкурсной комиссии не принимает участия в рассмотрении указанного вопроса.</w:t>
      </w:r>
    </w:p>
    <w:p>
      <w:pPr>
        <w:pStyle w:val="0"/>
        <w:spacing w:before="200" w:line-rule="auto"/>
        <w:ind w:firstLine="540"/>
        <w:jc w:val="both"/>
      </w:pPr>
      <w:r>
        <w:rPr>
          <w:sz w:val="20"/>
        </w:rPr>
        <w:t xml:space="preserve">Положение о конкурсной комиссии и ее состав утверждаются правовыми актами Министерства.</w:t>
      </w:r>
    </w:p>
    <w:p>
      <w:pPr>
        <w:pStyle w:val="0"/>
        <w:spacing w:before="200" w:line-rule="auto"/>
        <w:ind w:firstLine="540"/>
        <w:jc w:val="both"/>
      </w:pPr>
      <w:r>
        <w:rPr>
          <w:sz w:val="20"/>
        </w:rPr>
        <w:t xml:space="preserve">17. Сведения о дате, месте и времени заседания конкурсной комиссии размещаются Министерством на официальном сайте не позднее чем за 3 рабочих дня до дня его проведения, при этом заседание конкурсной комиссии должно состояться не позднее 15 рабочих дней, следующих за днем принятия Министерством решения о допуске заявителей к участию в конкурсном отборе.</w:t>
      </w:r>
    </w:p>
    <w:p>
      <w:pPr>
        <w:pStyle w:val="0"/>
        <w:spacing w:before="200" w:line-rule="auto"/>
        <w:ind w:firstLine="540"/>
        <w:jc w:val="both"/>
      </w:pPr>
      <w:r>
        <w:rPr>
          <w:sz w:val="20"/>
        </w:rPr>
        <w:t xml:space="preserve">Заседания конкурсной комиссии проводятся очно или с использованием видео-конференц-связи. Решение о проведении заседания конкурсной комиссии, с использованием видео-конференц-связи принимается Министерством на основании заявления участника конкурсного отбора, составленного в произвольной форме с указанием причин, послуживших основанием для его участия в таком заседании с использованием видео-конференц-связи.</w:t>
      </w:r>
    </w:p>
    <w:p>
      <w:pPr>
        <w:pStyle w:val="0"/>
        <w:spacing w:before="200" w:line-rule="auto"/>
        <w:ind w:firstLine="540"/>
        <w:jc w:val="both"/>
      </w:pPr>
      <w:r>
        <w:rPr>
          <w:sz w:val="20"/>
        </w:rPr>
        <w:t xml:space="preserve">Присутствие участника конкурсного отбора на заседании конкурсной комиссии, проводимом как очно так и с использованием видео-конференц-связи, является обязательным. В случае отсутствия участника конкурсного отбора на заседании конкурсной комиссии, проводимом очно или с использованием видео-конференц-связи, его Проект не рассматривается.</w:t>
      </w:r>
    </w:p>
    <w:p>
      <w:pPr>
        <w:pStyle w:val="0"/>
        <w:jc w:val="both"/>
      </w:pPr>
      <w:r>
        <w:rPr>
          <w:sz w:val="20"/>
        </w:rPr>
        <w:t xml:space="preserve">(п. 17 в ред. </w:t>
      </w:r>
      <w:hyperlink w:history="0" r:id="rId399"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602" w:name="P602"/>
    <w:bookmarkEnd w:id="602"/>
    <w:p>
      <w:pPr>
        <w:pStyle w:val="0"/>
        <w:spacing w:before="200" w:line-rule="auto"/>
        <w:ind w:firstLine="540"/>
        <w:jc w:val="both"/>
      </w:pPr>
      <w:r>
        <w:rPr>
          <w:sz w:val="20"/>
        </w:rPr>
        <w:t xml:space="preserve">18. На заседании конкурсная комиссия проводит очное собеседование или собеседование с использованием видео-конференц-связи с каждым участником конкурсного отбора и оценивает его Проект по следующим критериям:</w:t>
      </w:r>
    </w:p>
    <w:p>
      <w:pPr>
        <w:pStyle w:val="0"/>
        <w:jc w:val="both"/>
      </w:pPr>
      <w:r>
        <w:rPr>
          <w:sz w:val="20"/>
        </w:rPr>
        <w:t xml:space="preserve">(в ред. </w:t>
      </w:r>
      <w:hyperlink w:history="0" r:id="rId400"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 уровень финансового обеспечения затрат за счет собственных средств сельскохозяйственного потребительского кооператива:</w:t>
      </w:r>
    </w:p>
    <w:p>
      <w:pPr>
        <w:pStyle w:val="0"/>
        <w:spacing w:before="200" w:line-rule="auto"/>
        <w:ind w:firstLine="540"/>
        <w:jc w:val="both"/>
      </w:pPr>
      <w:r>
        <w:rPr>
          <w:sz w:val="20"/>
        </w:rPr>
        <w:t xml:space="preserve">а) 40 - 59 процентов затрат на Приобретения, указанных в Перечне затрат, - 10 баллов;</w:t>
      </w:r>
    </w:p>
    <w:p>
      <w:pPr>
        <w:pStyle w:val="0"/>
        <w:jc w:val="both"/>
      </w:pPr>
      <w:r>
        <w:rPr>
          <w:sz w:val="20"/>
        </w:rPr>
        <w:t xml:space="preserve">(в ред. </w:t>
      </w:r>
      <w:hyperlink w:history="0" r:id="rId40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б) 60 - 79 процентов затрат на Приобретения, указанных в Перечне затрат, - 20 баллов;</w:t>
      </w:r>
    </w:p>
    <w:p>
      <w:pPr>
        <w:pStyle w:val="0"/>
        <w:jc w:val="both"/>
      </w:pPr>
      <w:r>
        <w:rPr>
          <w:sz w:val="20"/>
        </w:rPr>
        <w:t xml:space="preserve">(в ред. </w:t>
      </w:r>
      <w:hyperlink w:history="0" r:id="rId40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в) 80 - 99 процентов затрат на Приобретения, указанных в Перечне затрат, - 30 баллов;</w:t>
      </w:r>
    </w:p>
    <w:p>
      <w:pPr>
        <w:pStyle w:val="0"/>
        <w:jc w:val="both"/>
      </w:pPr>
      <w:r>
        <w:rPr>
          <w:sz w:val="20"/>
        </w:rPr>
        <w:t xml:space="preserve">(в ред. </w:t>
      </w:r>
      <w:hyperlink w:history="0" r:id="rId40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2) реализация Проекта осуществляется:</w:t>
      </w:r>
    </w:p>
    <w:p>
      <w:pPr>
        <w:pStyle w:val="0"/>
        <w:spacing w:before="200" w:line-rule="auto"/>
        <w:ind w:firstLine="540"/>
        <w:jc w:val="both"/>
      </w:pPr>
      <w:r>
        <w:rPr>
          <w:sz w:val="20"/>
        </w:rPr>
        <w:t xml:space="preserve">а) на территории сельской агломерации - 0 баллов;</w:t>
      </w:r>
    </w:p>
    <w:p>
      <w:pPr>
        <w:pStyle w:val="0"/>
        <w:spacing w:before="200" w:line-rule="auto"/>
        <w:ind w:firstLine="540"/>
        <w:jc w:val="both"/>
      </w:pPr>
      <w:r>
        <w:rPr>
          <w:sz w:val="20"/>
        </w:rPr>
        <w:t xml:space="preserve">б) на сельской территории - 20 баллов;</w:t>
      </w:r>
    </w:p>
    <w:p>
      <w:pPr>
        <w:pStyle w:val="0"/>
        <w:jc w:val="both"/>
      </w:pPr>
      <w:r>
        <w:rPr>
          <w:sz w:val="20"/>
        </w:rPr>
        <w:t xml:space="preserve">(пп. 2 в ред. </w:t>
      </w:r>
      <w:hyperlink w:history="0" r:id="rId404"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3) срок использования гранта:</w:t>
      </w:r>
    </w:p>
    <w:p>
      <w:pPr>
        <w:pStyle w:val="0"/>
        <w:spacing w:before="200" w:line-rule="auto"/>
        <w:ind w:firstLine="540"/>
        <w:jc w:val="both"/>
      </w:pPr>
      <w:r>
        <w:rPr>
          <w:sz w:val="20"/>
        </w:rPr>
        <w:t xml:space="preserve">а) от 16 до 24 месяцев включительно - 10 баллов;</w:t>
      </w:r>
    </w:p>
    <w:p>
      <w:pPr>
        <w:pStyle w:val="0"/>
        <w:spacing w:before="200" w:line-rule="auto"/>
        <w:ind w:firstLine="540"/>
        <w:jc w:val="both"/>
      </w:pPr>
      <w:r>
        <w:rPr>
          <w:sz w:val="20"/>
        </w:rPr>
        <w:t xml:space="preserve">б) от 8 до 16 месяцев - 20 баллов;</w:t>
      </w:r>
    </w:p>
    <w:p>
      <w:pPr>
        <w:pStyle w:val="0"/>
        <w:spacing w:before="200" w:line-rule="auto"/>
        <w:ind w:firstLine="540"/>
        <w:jc w:val="both"/>
      </w:pPr>
      <w:r>
        <w:rPr>
          <w:sz w:val="20"/>
        </w:rPr>
        <w:t xml:space="preserve">в) до 8 месяцев - 30 баллов;</w:t>
      </w:r>
    </w:p>
    <w:p>
      <w:pPr>
        <w:pStyle w:val="0"/>
        <w:spacing w:before="200" w:line-rule="auto"/>
        <w:ind w:firstLine="540"/>
        <w:jc w:val="both"/>
      </w:pPr>
      <w:r>
        <w:rPr>
          <w:sz w:val="20"/>
        </w:rPr>
        <w:t xml:space="preserve">4) организация сбыта сельскохозяйственной продукции и продуктов ее переработки:</w:t>
      </w:r>
    </w:p>
    <w:p>
      <w:pPr>
        <w:pStyle w:val="0"/>
        <w:spacing w:before="200" w:line-rule="auto"/>
        <w:ind w:firstLine="540"/>
        <w:jc w:val="both"/>
      </w:pPr>
      <w:r>
        <w:rPr>
          <w:sz w:val="20"/>
        </w:rPr>
        <w:t xml:space="preserve">а) отсутствие рынка сбыта сельскохозяйственной продукции и продуктов ее переработки - 0 баллов;</w:t>
      </w:r>
    </w:p>
    <w:p>
      <w:pPr>
        <w:pStyle w:val="0"/>
        <w:spacing w:before="200" w:line-rule="auto"/>
        <w:ind w:firstLine="540"/>
        <w:jc w:val="both"/>
      </w:pPr>
      <w:r>
        <w:rPr>
          <w:sz w:val="20"/>
        </w:rPr>
        <w:t xml:space="preserve">б) наличие предварительных договоров на реализацию сельскохозяйственной продукции и продуктов ее переработки - 10 баллов;</w:t>
      </w:r>
    </w:p>
    <w:p>
      <w:pPr>
        <w:pStyle w:val="0"/>
        <w:spacing w:before="200" w:line-rule="auto"/>
        <w:ind w:firstLine="540"/>
        <w:jc w:val="both"/>
      </w:pPr>
      <w:r>
        <w:rPr>
          <w:sz w:val="20"/>
        </w:rPr>
        <w:t xml:space="preserve">в) наличие собственного стационарного торгового объекта - 20 баллов;</w:t>
      </w:r>
    </w:p>
    <w:p>
      <w:pPr>
        <w:pStyle w:val="0"/>
        <w:spacing w:before="200" w:line-rule="auto"/>
        <w:ind w:firstLine="540"/>
        <w:jc w:val="both"/>
      </w:pPr>
      <w:r>
        <w:rPr>
          <w:sz w:val="20"/>
        </w:rPr>
        <w:t xml:space="preserve">5) трудоустройство в сельскохозяйственный потребительский кооператив на постоянную работу новых работников:</w:t>
      </w:r>
    </w:p>
    <w:p>
      <w:pPr>
        <w:pStyle w:val="0"/>
        <w:jc w:val="both"/>
      </w:pPr>
      <w:r>
        <w:rPr>
          <w:sz w:val="20"/>
        </w:rPr>
        <w:t xml:space="preserve">(в ред. </w:t>
      </w:r>
      <w:hyperlink w:history="0" r:id="rId405"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а) трудоустройство на постоянную работу 1 нового работника - 10 баллов;</w:t>
      </w:r>
    </w:p>
    <w:p>
      <w:pPr>
        <w:pStyle w:val="0"/>
        <w:jc w:val="both"/>
      </w:pPr>
      <w:r>
        <w:rPr>
          <w:sz w:val="20"/>
        </w:rPr>
        <w:t xml:space="preserve">(в ред. </w:t>
      </w:r>
      <w:hyperlink w:history="0" r:id="rId40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б) трудоустройство на постоянную работу 2 новых работников - 20 баллов;</w:t>
      </w:r>
    </w:p>
    <w:p>
      <w:pPr>
        <w:pStyle w:val="0"/>
        <w:jc w:val="both"/>
      </w:pPr>
      <w:r>
        <w:rPr>
          <w:sz w:val="20"/>
        </w:rPr>
        <w:t xml:space="preserve">(в ред. </w:t>
      </w:r>
      <w:hyperlink w:history="0" r:id="rId407"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в) трудоустройство на постоянную работу 3 новых работников и более - 30 баллов;</w:t>
      </w:r>
    </w:p>
    <w:p>
      <w:pPr>
        <w:pStyle w:val="0"/>
        <w:jc w:val="both"/>
      </w:pPr>
      <w:r>
        <w:rPr>
          <w:sz w:val="20"/>
        </w:rPr>
        <w:t xml:space="preserve">(в ред. </w:t>
      </w:r>
      <w:hyperlink w:history="0" r:id="rId408"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6) размер среднемесячной заработной платы вновь принятых членов сельскохозяйственного потребительского кооператива составляет:</w:t>
      </w:r>
    </w:p>
    <w:p>
      <w:pPr>
        <w:pStyle w:val="0"/>
        <w:spacing w:before="200" w:line-rule="auto"/>
        <w:ind w:firstLine="540"/>
        <w:jc w:val="both"/>
      </w:pPr>
      <w:r>
        <w:rPr>
          <w:sz w:val="20"/>
        </w:rPr>
        <w:t xml:space="preserve">а) 1,5 - 2 минимальных размера оплаты труда - 10 баллов;</w:t>
      </w:r>
    </w:p>
    <w:p>
      <w:pPr>
        <w:pStyle w:val="0"/>
        <w:spacing w:before="200" w:line-rule="auto"/>
        <w:ind w:firstLine="540"/>
        <w:jc w:val="both"/>
      </w:pPr>
      <w:r>
        <w:rPr>
          <w:sz w:val="20"/>
        </w:rPr>
        <w:t xml:space="preserve">б) 2,1 и более минимальных размеров оплаты труда - 20 баллов;</w:t>
      </w:r>
    </w:p>
    <w:p>
      <w:pPr>
        <w:pStyle w:val="0"/>
        <w:jc w:val="both"/>
      </w:pPr>
      <w:r>
        <w:rPr>
          <w:sz w:val="20"/>
        </w:rPr>
        <w:t xml:space="preserve">(пп. 6 в ред. </w:t>
      </w:r>
      <w:hyperlink w:history="0" r:id="rId409"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7) приоритетность вида деятельности сельскохозяйственного потребительского кооператива в соответствии с Проектом:</w:t>
      </w:r>
    </w:p>
    <w:p>
      <w:pPr>
        <w:pStyle w:val="0"/>
        <w:spacing w:before="200" w:line-rule="auto"/>
        <w:ind w:firstLine="540"/>
        <w:jc w:val="both"/>
      </w:pPr>
      <w:r>
        <w:rPr>
          <w:sz w:val="20"/>
        </w:rPr>
        <w:t xml:space="preserve">а) сбор и (или) переработка иной сельскохозяйственной продукции, не указанной в </w:t>
      </w:r>
      <w:hyperlink w:history="0" w:anchor="P637" w:tooltip="б) сбор и (или) переработка зерновых и (или) зернобобовых культур - 10 баллов;">
        <w:r>
          <w:rPr>
            <w:sz w:val="20"/>
            <w:color w:val="0000ff"/>
          </w:rPr>
          <w:t xml:space="preserve">подпунктах "б"</w:t>
        </w:r>
      </w:hyperlink>
      <w:r>
        <w:rPr>
          <w:sz w:val="20"/>
        </w:rPr>
        <w:t xml:space="preserve"> - </w:t>
      </w:r>
      <w:hyperlink w:history="0" w:anchor="P639" w:tooltip="г) сбор и (или) переработка мяса, рыбы, аквакультуры, дикорастущих пищевых ресурсов - 30 баллов;">
        <w:r>
          <w:rPr>
            <w:sz w:val="20"/>
            <w:color w:val="0000ff"/>
          </w:rPr>
          <w:t xml:space="preserve">"г"</w:t>
        </w:r>
      </w:hyperlink>
      <w:r>
        <w:rPr>
          <w:sz w:val="20"/>
        </w:rPr>
        <w:t xml:space="preserve"> настоящего подпункта, - 0 баллов;</w:t>
      </w:r>
    </w:p>
    <w:bookmarkStart w:id="637" w:name="P637"/>
    <w:bookmarkEnd w:id="637"/>
    <w:p>
      <w:pPr>
        <w:pStyle w:val="0"/>
        <w:spacing w:before="200" w:line-rule="auto"/>
        <w:ind w:firstLine="540"/>
        <w:jc w:val="both"/>
      </w:pPr>
      <w:r>
        <w:rPr>
          <w:sz w:val="20"/>
        </w:rPr>
        <w:t xml:space="preserve">б) сбор и (или) переработка зерновых и (или) зернобобовых культур - 10 баллов;</w:t>
      </w:r>
    </w:p>
    <w:p>
      <w:pPr>
        <w:pStyle w:val="0"/>
        <w:spacing w:before="200" w:line-rule="auto"/>
        <w:ind w:firstLine="540"/>
        <w:jc w:val="both"/>
      </w:pPr>
      <w:r>
        <w:rPr>
          <w:sz w:val="20"/>
        </w:rPr>
        <w:t xml:space="preserve">в) сбор и (или) переработка молока - 20 баллов;</w:t>
      </w:r>
    </w:p>
    <w:bookmarkStart w:id="639" w:name="P639"/>
    <w:bookmarkEnd w:id="639"/>
    <w:p>
      <w:pPr>
        <w:pStyle w:val="0"/>
        <w:spacing w:before="200" w:line-rule="auto"/>
        <w:ind w:firstLine="540"/>
        <w:jc w:val="both"/>
      </w:pPr>
      <w:r>
        <w:rPr>
          <w:sz w:val="20"/>
        </w:rPr>
        <w:t xml:space="preserve">г) сбор и (или) переработка мяса, рыбы, аквакультуры, дикорастущих пищевых ресурсов - 30 баллов;</w:t>
      </w:r>
    </w:p>
    <w:p>
      <w:pPr>
        <w:pStyle w:val="0"/>
        <w:jc w:val="both"/>
      </w:pPr>
      <w:r>
        <w:rPr>
          <w:sz w:val="20"/>
        </w:rPr>
        <w:t xml:space="preserve">(в ред. </w:t>
      </w:r>
      <w:hyperlink w:history="0" r:id="rId410"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8) число членов сельскохозяйственного потребительского кооператива, являющихся гражданами, ведущими личное подсобное хозяйство:</w:t>
      </w:r>
    </w:p>
    <w:p>
      <w:pPr>
        <w:pStyle w:val="0"/>
        <w:spacing w:before="200" w:line-rule="auto"/>
        <w:ind w:firstLine="540"/>
        <w:jc w:val="both"/>
      </w:pPr>
      <w:r>
        <w:rPr>
          <w:sz w:val="20"/>
        </w:rPr>
        <w:t xml:space="preserve">а) 10 - 100 включительно - 10 баллов;</w:t>
      </w:r>
    </w:p>
    <w:p>
      <w:pPr>
        <w:pStyle w:val="0"/>
        <w:jc w:val="both"/>
      </w:pPr>
      <w:r>
        <w:rPr>
          <w:sz w:val="20"/>
        </w:rPr>
        <w:t xml:space="preserve">(в ред. </w:t>
      </w:r>
      <w:hyperlink w:history="0" r:id="rId411"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б) 101 - 200 включительно - 20 баллов;</w:t>
      </w:r>
    </w:p>
    <w:p>
      <w:pPr>
        <w:pStyle w:val="0"/>
        <w:spacing w:before="200" w:line-rule="auto"/>
        <w:ind w:firstLine="540"/>
        <w:jc w:val="both"/>
      </w:pPr>
      <w:r>
        <w:rPr>
          <w:sz w:val="20"/>
        </w:rPr>
        <w:t xml:space="preserve">в) 201 - 300 включительно - 30 баллов;</w:t>
      </w:r>
    </w:p>
    <w:p>
      <w:pPr>
        <w:pStyle w:val="0"/>
        <w:spacing w:before="200" w:line-rule="auto"/>
        <w:ind w:firstLine="540"/>
        <w:jc w:val="both"/>
      </w:pPr>
      <w:r>
        <w:rPr>
          <w:sz w:val="20"/>
        </w:rPr>
        <w:t xml:space="preserve">г) свыше 300 - 40 баллов;</w:t>
      </w:r>
    </w:p>
    <w:p>
      <w:pPr>
        <w:pStyle w:val="0"/>
        <w:spacing w:before="200" w:line-rule="auto"/>
        <w:ind w:firstLine="540"/>
        <w:jc w:val="both"/>
      </w:pPr>
      <w:r>
        <w:rPr>
          <w:sz w:val="20"/>
        </w:rPr>
        <w:t xml:space="preserve">9) число членов сельскохозяйственного потребительского кооператива, являющихся крестьянскими (фермерскими) хозяйствами:</w:t>
      </w:r>
    </w:p>
    <w:p>
      <w:pPr>
        <w:pStyle w:val="0"/>
        <w:spacing w:before="200" w:line-rule="auto"/>
        <w:ind w:firstLine="540"/>
        <w:jc w:val="both"/>
      </w:pPr>
      <w:r>
        <w:rPr>
          <w:sz w:val="20"/>
        </w:rPr>
        <w:t xml:space="preserve">а) 5 - 10 включительно - 10 баллов;</w:t>
      </w:r>
    </w:p>
    <w:p>
      <w:pPr>
        <w:pStyle w:val="0"/>
        <w:jc w:val="both"/>
      </w:pPr>
      <w:r>
        <w:rPr>
          <w:sz w:val="20"/>
        </w:rPr>
        <w:t xml:space="preserve">(в ред. </w:t>
      </w:r>
      <w:hyperlink w:history="0" r:id="rId412"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б) 11 - 15 включительно - 20 баллов;</w:t>
      </w:r>
    </w:p>
    <w:p>
      <w:pPr>
        <w:pStyle w:val="0"/>
        <w:jc w:val="both"/>
      </w:pPr>
      <w:r>
        <w:rPr>
          <w:sz w:val="20"/>
        </w:rPr>
        <w:t xml:space="preserve">(в ред. </w:t>
      </w:r>
      <w:hyperlink w:history="0" r:id="rId413"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в) 16 - 20 включительно - 30 баллов;</w:t>
      </w:r>
    </w:p>
    <w:p>
      <w:pPr>
        <w:pStyle w:val="0"/>
        <w:jc w:val="both"/>
      </w:pPr>
      <w:r>
        <w:rPr>
          <w:sz w:val="20"/>
        </w:rPr>
        <w:t xml:space="preserve">(в ред. </w:t>
      </w:r>
      <w:hyperlink w:history="0" r:id="rId414"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г) свыше 21 - 40 баллов;</w:t>
      </w:r>
    </w:p>
    <w:p>
      <w:pPr>
        <w:pStyle w:val="0"/>
        <w:jc w:val="both"/>
      </w:pPr>
      <w:r>
        <w:rPr>
          <w:sz w:val="20"/>
        </w:rPr>
        <w:t xml:space="preserve">(в ред. </w:t>
      </w:r>
      <w:hyperlink w:history="0" r:id="rId415"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10) срок окупаемости Проекта:</w:t>
      </w:r>
    </w:p>
    <w:p>
      <w:pPr>
        <w:pStyle w:val="0"/>
        <w:spacing w:before="200" w:line-rule="auto"/>
        <w:ind w:firstLine="540"/>
        <w:jc w:val="both"/>
      </w:pPr>
      <w:r>
        <w:rPr>
          <w:sz w:val="20"/>
        </w:rPr>
        <w:t xml:space="preserve">а) более 5 лет - 0 баллов;</w:t>
      </w:r>
    </w:p>
    <w:p>
      <w:pPr>
        <w:pStyle w:val="0"/>
        <w:spacing w:before="200" w:line-rule="auto"/>
        <w:ind w:firstLine="540"/>
        <w:jc w:val="both"/>
      </w:pPr>
      <w:r>
        <w:rPr>
          <w:sz w:val="20"/>
        </w:rPr>
        <w:t xml:space="preserve">б) от 3 до 5 лет - 10 баллов;</w:t>
      </w:r>
    </w:p>
    <w:p>
      <w:pPr>
        <w:pStyle w:val="0"/>
        <w:spacing w:before="200" w:line-rule="auto"/>
        <w:ind w:firstLine="540"/>
        <w:jc w:val="both"/>
      </w:pPr>
      <w:r>
        <w:rPr>
          <w:sz w:val="20"/>
        </w:rPr>
        <w:t xml:space="preserve">в) от 1 года до 3 лет - 20 баллов;</w:t>
      </w:r>
    </w:p>
    <w:p>
      <w:pPr>
        <w:pStyle w:val="0"/>
        <w:spacing w:before="200" w:line-rule="auto"/>
        <w:ind w:firstLine="540"/>
        <w:jc w:val="both"/>
      </w:pPr>
      <w:r>
        <w:rPr>
          <w:sz w:val="20"/>
        </w:rPr>
        <w:t xml:space="preserve">г) менее 1 года - 30 баллов;</w:t>
      </w:r>
    </w:p>
    <w:p>
      <w:pPr>
        <w:pStyle w:val="0"/>
        <w:spacing w:before="200" w:line-rule="auto"/>
        <w:ind w:firstLine="540"/>
        <w:jc w:val="both"/>
      </w:pPr>
      <w:r>
        <w:rPr>
          <w:sz w:val="20"/>
        </w:rPr>
        <w:t xml:space="preserve">11) рентабельность продаж согласно Проекту:</w:t>
      </w:r>
    </w:p>
    <w:p>
      <w:pPr>
        <w:pStyle w:val="0"/>
        <w:spacing w:before="200" w:line-rule="auto"/>
        <w:ind w:firstLine="540"/>
        <w:jc w:val="both"/>
      </w:pPr>
      <w:r>
        <w:rPr>
          <w:sz w:val="20"/>
        </w:rPr>
        <w:t xml:space="preserve">а) менее 10 процентов - 0 баллов;</w:t>
      </w:r>
    </w:p>
    <w:p>
      <w:pPr>
        <w:pStyle w:val="0"/>
        <w:spacing w:before="200" w:line-rule="auto"/>
        <w:ind w:firstLine="540"/>
        <w:jc w:val="both"/>
      </w:pPr>
      <w:r>
        <w:rPr>
          <w:sz w:val="20"/>
        </w:rPr>
        <w:t xml:space="preserve">б) 11 - 20 процентов - 10 баллов;</w:t>
      </w:r>
    </w:p>
    <w:p>
      <w:pPr>
        <w:pStyle w:val="0"/>
        <w:spacing w:before="200" w:line-rule="auto"/>
        <w:ind w:firstLine="540"/>
        <w:jc w:val="both"/>
      </w:pPr>
      <w:r>
        <w:rPr>
          <w:sz w:val="20"/>
        </w:rPr>
        <w:t xml:space="preserve">в) 21 - 30 процентов - 20 баллов;</w:t>
      </w:r>
    </w:p>
    <w:p>
      <w:pPr>
        <w:pStyle w:val="0"/>
        <w:spacing w:before="200" w:line-rule="auto"/>
        <w:ind w:firstLine="540"/>
        <w:jc w:val="both"/>
      </w:pPr>
      <w:r>
        <w:rPr>
          <w:sz w:val="20"/>
        </w:rPr>
        <w:t xml:space="preserve">г) более 30 процентов - 30 баллов;</w:t>
      </w:r>
    </w:p>
    <w:p>
      <w:pPr>
        <w:pStyle w:val="0"/>
        <w:spacing w:before="200" w:line-rule="auto"/>
        <w:ind w:firstLine="540"/>
        <w:jc w:val="both"/>
      </w:pPr>
      <w:r>
        <w:rPr>
          <w:sz w:val="20"/>
        </w:rPr>
        <w:t xml:space="preserve">12) число членов сельскохозяйственного потребительского кооператива, эффективно реализовавших социальный контракт на ведение личного подсобного хозяйства:</w:t>
      </w:r>
    </w:p>
    <w:p>
      <w:pPr>
        <w:pStyle w:val="0"/>
        <w:spacing w:before="200" w:line-rule="auto"/>
        <w:ind w:firstLine="540"/>
        <w:jc w:val="both"/>
      </w:pPr>
      <w:r>
        <w:rPr>
          <w:sz w:val="20"/>
        </w:rPr>
        <w:t xml:space="preserve">а) 1 - 3 включительно - 10 баллов;</w:t>
      </w:r>
    </w:p>
    <w:p>
      <w:pPr>
        <w:pStyle w:val="0"/>
        <w:spacing w:before="200" w:line-rule="auto"/>
        <w:ind w:firstLine="540"/>
        <w:jc w:val="both"/>
      </w:pPr>
      <w:r>
        <w:rPr>
          <w:sz w:val="20"/>
        </w:rPr>
        <w:t xml:space="preserve">б) 4 - 6 включительно - 20 баллов;</w:t>
      </w:r>
    </w:p>
    <w:p>
      <w:pPr>
        <w:pStyle w:val="0"/>
        <w:spacing w:before="200" w:line-rule="auto"/>
        <w:ind w:firstLine="540"/>
        <w:jc w:val="both"/>
      </w:pPr>
      <w:r>
        <w:rPr>
          <w:sz w:val="20"/>
        </w:rPr>
        <w:t xml:space="preserve">в) 7 и более - 30 баллов.</w:t>
      </w:r>
    </w:p>
    <w:p>
      <w:pPr>
        <w:pStyle w:val="0"/>
        <w:jc w:val="both"/>
      </w:pPr>
      <w:r>
        <w:rPr>
          <w:sz w:val="20"/>
        </w:rPr>
        <w:t xml:space="preserve">(пп. 12 введен </w:t>
      </w:r>
      <w:hyperlink w:history="0" r:id="rId416"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19. Каждый член конкурсной комиссии заносит баллы, выставленные в соответствии с </w:t>
      </w:r>
      <w:hyperlink w:history="0" w:anchor="P602" w:tooltip="18. На заседании конкурсная комиссия проводит очное собеседование или собеседование с использованием видео-конференц-связи с каждым участником конкурсного отбора и оценивает его Проект по следующим критериям:">
        <w:r>
          <w:rPr>
            <w:sz w:val="20"/>
            <w:color w:val="0000ff"/>
          </w:rPr>
          <w:t xml:space="preserve">пунктом 18</w:t>
        </w:r>
      </w:hyperlink>
      <w:r>
        <w:rPr>
          <w:sz w:val="20"/>
        </w:rPr>
        <w:t xml:space="preserve"> настоящих Правил, в оценочную ведомость, форма которой утверждается правовым актом Министерства.</w:t>
      </w:r>
    </w:p>
    <w:p>
      <w:pPr>
        <w:pStyle w:val="0"/>
        <w:spacing w:before="200" w:line-rule="auto"/>
        <w:ind w:firstLine="540"/>
        <w:jc w:val="both"/>
      </w:pPr>
      <w:r>
        <w:rPr>
          <w:sz w:val="20"/>
        </w:rPr>
        <w:t xml:space="preserve">20. Секретарем конкурсной комиссии:</w:t>
      </w:r>
    </w:p>
    <w:p>
      <w:pPr>
        <w:pStyle w:val="0"/>
        <w:spacing w:before="200" w:line-rule="auto"/>
        <w:ind w:firstLine="540"/>
        <w:jc w:val="both"/>
      </w:pPr>
      <w:r>
        <w:rPr>
          <w:sz w:val="20"/>
        </w:rPr>
        <w:t xml:space="preserve">1) по каждому оцененному Проекту рассчитывается средняя итоговая сумма баллов, выставленных каждым из присутствующих членов конкурсной комиссии;</w:t>
      </w:r>
    </w:p>
    <w:p>
      <w:pPr>
        <w:pStyle w:val="0"/>
        <w:spacing w:before="200" w:line-rule="auto"/>
        <w:ind w:firstLine="540"/>
        <w:jc w:val="both"/>
      </w:pPr>
      <w:r>
        <w:rPr>
          <w:sz w:val="20"/>
        </w:rPr>
        <w:t xml:space="preserve">2) в сводную оценочную ведомость Проектов, форма которой утверждается правовым актом Министерства (далее - сводная оценочная ведомость), заносятся Проекты с указанием присвоенных им порядковых номеров, соответствующих средней итоговой сумме баллов, рассчитанной на основании оценочной ведомости каждого из присутствующих членов конкурсной комиссии, в порядке убывания средних итоговых сумм баллов, начиная с Проекта, набравшего максимальную среднюю итоговую сумму баллов. Проекты, набравшие равное количество баллов, должны быть включены в сводную оценочную ведомость с учетом приоритетности проектов участников конкурсного отбора, впервые претендующих на получение гранта, в соответствии с датой и временем подачи документов в Министерство.</w:t>
      </w:r>
    </w:p>
    <w:p>
      <w:pPr>
        <w:pStyle w:val="0"/>
        <w:jc w:val="both"/>
      </w:pPr>
      <w:r>
        <w:rPr>
          <w:sz w:val="20"/>
        </w:rPr>
        <w:t xml:space="preserve">(в ред. </w:t>
      </w:r>
      <w:hyperlink w:history="0" r:id="rId417"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676" w:name="P676"/>
    <w:bookmarkEnd w:id="676"/>
    <w:p>
      <w:pPr>
        <w:pStyle w:val="0"/>
        <w:spacing w:before="200" w:line-rule="auto"/>
        <w:ind w:firstLine="540"/>
        <w:jc w:val="both"/>
      </w:pPr>
      <w:r>
        <w:rPr>
          <w:sz w:val="20"/>
        </w:rPr>
        <w:t xml:space="preserve">21. По результатам собеседования с участниками конкурсного отбора и рассмотрения представленных ими Проектов и с учетом итоговой суммы баллов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w:t>
      </w:r>
    </w:p>
    <w:p>
      <w:pPr>
        <w:pStyle w:val="0"/>
        <w:jc w:val="both"/>
      </w:pPr>
      <w:r>
        <w:rPr>
          <w:sz w:val="20"/>
        </w:rPr>
        <w:t xml:space="preserve">(в ред. постановлений Правительства Ульяновской области от 28.05.2021 </w:t>
      </w:r>
      <w:hyperlink w:history="0" r:id="rId418"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05.05.2023 </w:t>
      </w:r>
      <w:hyperlink w:history="0" r:id="rId419"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Абзац утратил силу. - </w:t>
      </w:r>
      <w:hyperlink w:history="0" r:id="rId420"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Основаниями для принятия конкурсной комиссией решения об отказе в признании Проектов прошедшими конкурсный отбор являются обстоятельства, перечисленные в </w:t>
      </w:r>
      <w:hyperlink w:history="0" w:anchor="P717" w:tooltip="1) отсутствие лимитов бюджетных обязательств на предоставление грантов, доведенных до Министерства как получателя средств областного бюджета Ульяновской области;">
        <w:r>
          <w:rPr>
            <w:sz w:val="20"/>
            <w:color w:val="0000ff"/>
          </w:rPr>
          <w:t xml:space="preserve">подпунктах 1</w:t>
        </w:r>
      </w:hyperlink>
      <w:r>
        <w:rPr>
          <w:sz w:val="20"/>
        </w:rPr>
        <w:t xml:space="preserve"> - </w:t>
      </w:r>
      <w:hyperlink w:history="0" w:anchor="P720" w:tooltip="3) представление участником конкурсного отбора в Министерство заявления об отзыве заявки.">
        <w:r>
          <w:rPr>
            <w:sz w:val="20"/>
            <w:color w:val="0000ff"/>
          </w:rPr>
          <w:t xml:space="preserve">3 пункта 25</w:t>
        </w:r>
      </w:hyperlink>
      <w:r>
        <w:rPr>
          <w:sz w:val="20"/>
        </w:rPr>
        <w:t xml:space="preserve"> настоящих Правил.</w:t>
      </w:r>
    </w:p>
    <w:p>
      <w:pPr>
        <w:pStyle w:val="0"/>
        <w:jc w:val="both"/>
      </w:pPr>
      <w:r>
        <w:rPr>
          <w:sz w:val="20"/>
        </w:rPr>
        <w:t xml:space="preserve">(в ред. </w:t>
      </w:r>
      <w:hyperlink w:history="0" r:id="rId421"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 а при использовании средств гранта на цели, указанные в </w:t>
      </w:r>
      <w:hyperlink w:history="0" r:id="rId422"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 шестом подпункта "б" пункта 2</w:t>
        </w:r>
      </w:hyperlink>
      <w:r>
        <w:rPr>
          <w:sz w:val="20"/>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более 80 процентов объема затрат на развитие материально-технической базы сельскохозяйственного потребительского кооператива.</w:t>
      </w:r>
    </w:p>
    <w:p>
      <w:pPr>
        <w:pStyle w:val="0"/>
        <w:jc w:val="both"/>
      </w:pPr>
      <w:r>
        <w:rPr>
          <w:sz w:val="20"/>
        </w:rPr>
        <w:t xml:space="preserve">(в ред. </w:t>
      </w:r>
      <w:hyperlink w:history="0" r:id="rId423"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pPr>
        <w:pStyle w:val="0"/>
        <w:jc w:val="both"/>
      </w:pPr>
      <w:r>
        <w:rPr>
          <w:sz w:val="20"/>
        </w:rPr>
      </w:r>
    </w:p>
    <w:p>
      <w:pPr>
        <w:pStyle w:val="0"/>
        <w:ind w:firstLine="540"/>
        <w:jc w:val="both"/>
      </w:pPr>
      <w:r>
        <w:rPr>
          <w:sz w:val="20"/>
        </w:rPr>
        <w:t xml:space="preserve">Ci = А / Б, Ci x К = Н, где:</w:t>
      </w:r>
    </w:p>
    <w:p>
      <w:pPr>
        <w:pStyle w:val="0"/>
        <w:jc w:val="both"/>
      </w:pPr>
      <w:r>
        <w:rPr>
          <w:sz w:val="20"/>
        </w:rPr>
      </w:r>
    </w:p>
    <w:p>
      <w:pPr>
        <w:pStyle w:val="0"/>
        <w:ind w:firstLine="540"/>
        <w:jc w:val="both"/>
      </w:pPr>
      <w:r>
        <w:rPr>
          <w:sz w:val="20"/>
        </w:rPr>
        <w:t xml:space="preserve">Ci - коэффициент распределения денежных средств каждому участнику конкурсного отбора, Проект которого признан прошедшим конкурсный отбор;</w:t>
      </w:r>
    </w:p>
    <w:p>
      <w:pPr>
        <w:pStyle w:val="0"/>
        <w:spacing w:before="200" w:line-rule="auto"/>
        <w:ind w:firstLine="540"/>
        <w:jc w:val="both"/>
      </w:pPr>
      <w:r>
        <w:rPr>
          <w:sz w:val="20"/>
        </w:rPr>
        <w:t xml:space="preserve">А - лимит бюджетных обязательств, утвержденных Министерству в установленном порядке, на предоставление грантов;</w:t>
      </w:r>
    </w:p>
    <w:p>
      <w:pPr>
        <w:pStyle w:val="0"/>
        <w:spacing w:before="200" w:line-rule="auto"/>
        <w:ind w:firstLine="540"/>
        <w:jc w:val="both"/>
      </w:pPr>
      <w:r>
        <w:rPr>
          <w:sz w:val="20"/>
        </w:rPr>
        <w:t xml:space="preserve">Б - объем денежных средств, заявленный всеми участниками конкурсного отбора, Проекты которых признаны прошедшими конкурсный отбор;</w:t>
      </w:r>
    </w:p>
    <w:p>
      <w:pPr>
        <w:pStyle w:val="0"/>
        <w:spacing w:before="200" w:line-rule="auto"/>
        <w:ind w:firstLine="540"/>
        <w:jc w:val="both"/>
      </w:pPr>
      <w:r>
        <w:rPr>
          <w:sz w:val="20"/>
        </w:rPr>
        <w:t xml:space="preserve">К - объем денежных средств, заявленный каждым участником конкурсного отбора в отдельности, Проект которого признан прошедшим конкурсный отбор;</w:t>
      </w:r>
    </w:p>
    <w:p>
      <w:pPr>
        <w:pStyle w:val="0"/>
        <w:spacing w:before="200" w:line-rule="auto"/>
        <w:ind w:firstLine="540"/>
        <w:jc w:val="both"/>
      </w:pPr>
      <w:r>
        <w:rPr>
          <w:sz w:val="20"/>
        </w:rPr>
        <w:t xml:space="preserve">Н - объем гранта, подлежащего перечислению каждому участнику конкурсного отбора в отдельности, Проект которого признан прошедшим конкурсный отбор.</w:t>
      </w:r>
    </w:p>
    <w:p>
      <w:pPr>
        <w:pStyle w:val="0"/>
        <w:spacing w:before="200" w:line-rule="auto"/>
        <w:ind w:firstLine="540"/>
        <w:jc w:val="both"/>
      </w:pPr>
      <w:r>
        <w:rPr>
          <w:sz w:val="20"/>
        </w:rPr>
        <w:t xml:space="preserve">22. Решения конкурсной комиссии оформляются протоколом заседания конкурсной комиссии (далее - протокол), в котором должны содержаться:</w:t>
      </w:r>
    </w:p>
    <w:p>
      <w:pPr>
        <w:pStyle w:val="0"/>
        <w:spacing w:before="200" w:line-rule="auto"/>
        <w:ind w:firstLine="540"/>
        <w:jc w:val="both"/>
      </w:pPr>
      <w:r>
        <w:rPr>
          <w:sz w:val="20"/>
        </w:rPr>
        <w:t xml:space="preserve">1) перечень участников конкурсного отбора,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 а также сведения об объемах подлежащих предоставлению им грантов;</w:t>
      </w:r>
    </w:p>
    <w:p>
      <w:pPr>
        <w:pStyle w:val="0"/>
        <w:spacing w:before="200" w:line-rule="auto"/>
        <w:ind w:firstLine="540"/>
        <w:jc w:val="both"/>
      </w:pPr>
      <w:r>
        <w:rPr>
          <w:sz w:val="20"/>
        </w:rPr>
        <w:t xml:space="preserve">2) перечень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 а также сведения об обстоятельствах, послуживших основаниями для принятия конкурсной комиссией решения об отказе в признании Проектов прошедшими конкурсный отбор.</w:t>
      </w:r>
    </w:p>
    <w:p>
      <w:pPr>
        <w:pStyle w:val="0"/>
        <w:spacing w:before="200" w:line-rule="auto"/>
        <w:ind w:firstLine="540"/>
        <w:jc w:val="both"/>
      </w:pPr>
      <w:r>
        <w:rPr>
          <w:sz w:val="20"/>
        </w:rPr>
        <w:t xml:space="preserve">К протоколу прилагается сводная оценочная ведомость.</w:t>
      </w:r>
    </w:p>
    <w:p>
      <w:pPr>
        <w:pStyle w:val="0"/>
        <w:spacing w:before="200" w:line-rule="auto"/>
        <w:ind w:firstLine="540"/>
        <w:jc w:val="both"/>
      </w:pPr>
      <w:r>
        <w:rPr>
          <w:sz w:val="20"/>
        </w:rPr>
        <w:t xml:space="preserve">23. Протокол оформляется и подписывается председательствующим на заседании конкурсной комиссии, секретарем и членами конкурсной комиссии, присутствующими на заседании конкурсной комиссии, не позднее двух дней, следующих за днем заседания конкурсной комиссии.</w:t>
      </w:r>
    </w:p>
    <w:p>
      <w:pPr>
        <w:pStyle w:val="0"/>
        <w:spacing w:before="200" w:line-rule="auto"/>
        <w:ind w:firstLine="540"/>
        <w:jc w:val="both"/>
      </w:pPr>
      <w:r>
        <w:rPr>
          <w:sz w:val="20"/>
        </w:rPr>
        <w:t xml:space="preserve">Протокол не позднее первого рабочего дня, следующего за днем его подписания, передается в Министерство. Министерство размещает на едином портале и официальном сайте не позднее седьмого рабочего дня, следующего за днем получения протокола, информационное сообщение, содержащее сведения:</w:t>
      </w:r>
    </w:p>
    <w:p>
      <w:pPr>
        <w:pStyle w:val="0"/>
        <w:jc w:val="both"/>
      </w:pPr>
      <w:r>
        <w:rPr>
          <w:sz w:val="20"/>
        </w:rPr>
        <w:t xml:space="preserve">(в ред. </w:t>
      </w:r>
      <w:hyperlink w:history="0" r:id="rId424"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о дате, времени и месте проведения рассмотрения и оценки заявок, перечне участников конкурсного отбора, заявки которых были рассмотрены;</w:t>
      </w:r>
    </w:p>
    <w:p>
      <w:pPr>
        <w:pStyle w:val="0"/>
        <w:jc w:val="both"/>
      </w:pPr>
      <w:r>
        <w:rPr>
          <w:sz w:val="20"/>
        </w:rPr>
        <w:t xml:space="preserve">(абзац введен </w:t>
      </w:r>
      <w:hyperlink w:history="0" r:id="rId425"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об участниках конкурсного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jc w:val="both"/>
      </w:pPr>
      <w:r>
        <w:rPr>
          <w:sz w:val="20"/>
        </w:rPr>
        <w:t xml:space="preserve">(абзац введен </w:t>
      </w:r>
      <w:hyperlink w:history="0" r:id="rId426"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о последовательности оценки проектов в соответствии с </w:t>
      </w:r>
      <w:hyperlink w:history="0" w:anchor="P602" w:tooltip="18. На заседании конкурсная комиссия проводит очное собеседование или собеседование с использованием видео-конференц-связи с каждым участником конкурсного отбора и оценивает его Проект по следующим критериям:">
        <w:r>
          <w:rPr>
            <w:sz w:val="20"/>
            <w:color w:val="0000ff"/>
          </w:rPr>
          <w:t xml:space="preserve">пунктами 18</w:t>
        </w:r>
      </w:hyperlink>
      <w:r>
        <w:rPr>
          <w:sz w:val="20"/>
        </w:rPr>
        <w:t xml:space="preserve"> - </w:t>
      </w:r>
      <w:hyperlink w:history="0" w:anchor="P676" w:tooltip="21. По результатам собеседования с участниками конкурсного отбора и рассмотрения представленных ими Проектов и с учетом итоговой суммы баллов конкурсная комиссия принимает решение о признании Проектов прошедшими конкурсный отбор и (или) решение об отказе в признании Проектов прошедшими конкурсный отбор, а также определяет объемы грантов, подлежащих предоставлению участникам конкурсного отбора, Проекты которых прошли конкурсный отбор.">
        <w:r>
          <w:rPr>
            <w:sz w:val="20"/>
            <w:color w:val="0000ff"/>
          </w:rPr>
          <w:t xml:space="preserve">21</w:t>
        </w:r>
      </w:hyperlink>
      <w:r>
        <w:rPr>
          <w:sz w:val="20"/>
        </w:rPr>
        <w:t xml:space="preserve"> настоящих Правил, присвоенных значениях баллов по каждому из предусмотренных критериев оценки проекта каждого участника конкурсного отбора, принятое на основании результатов оценки проектов решение конкурсной комиссии о присвоении проектам порядковых номеров;</w:t>
      </w:r>
    </w:p>
    <w:p>
      <w:pPr>
        <w:pStyle w:val="0"/>
        <w:jc w:val="both"/>
      </w:pPr>
      <w:r>
        <w:rPr>
          <w:sz w:val="20"/>
        </w:rPr>
        <w:t xml:space="preserve">(абзац введен </w:t>
      </w:r>
      <w:hyperlink w:history="0" r:id="rId427"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о наименовании победителей конкурсного отбора, с которыми заключаются соглашения, и размерах предоставляемых им грантов.</w:t>
      </w:r>
    </w:p>
    <w:p>
      <w:pPr>
        <w:pStyle w:val="0"/>
        <w:jc w:val="both"/>
      </w:pPr>
      <w:r>
        <w:rPr>
          <w:sz w:val="20"/>
        </w:rPr>
        <w:t xml:space="preserve">(абзац введен </w:t>
      </w:r>
      <w:hyperlink w:history="0" r:id="rId428"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Срок размещения указанного информационного сообщения на едином портале и официальном сайте составляет 3 месяца.</w:t>
      </w:r>
    </w:p>
    <w:p>
      <w:pPr>
        <w:pStyle w:val="0"/>
        <w:jc w:val="both"/>
      </w:pPr>
      <w:r>
        <w:rPr>
          <w:sz w:val="20"/>
        </w:rPr>
        <w:t xml:space="preserve">(абзац введен </w:t>
      </w:r>
      <w:hyperlink w:history="0" r:id="rId429"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постановлением</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24. На основании протокола Министерство в течение 5 рабочих дней со дня его получения:</w:t>
      </w:r>
    </w:p>
    <w:p>
      <w:pPr>
        <w:pStyle w:val="0"/>
        <w:spacing w:before="200" w:line-rule="auto"/>
        <w:ind w:firstLine="540"/>
        <w:jc w:val="both"/>
      </w:pPr>
      <w:r>
        <w:rPr>
          <w:sz w:val="20"/>
        </w:rPr>
        <w:t xml:space="preserve">1) принимает решение о признании участников конкурсного отбора, Проекты которых признаны конкурсной комиссией прошедшими конкурсный отбор, победителями конкурсного отбора и о предоставлении им грантов и (или) решение об отказе в признании участников конкурсного отбора, в отношении Проектов которых конкурсной комиссией принято решение об отказе в признании Проектов прошедшими конкурсный отбор, победителями конкурсного отбора и отказе в предоставлении таким участникам конкурсного отбора грантов. Указанные решения оформляются протоколом комиссии Министерства;</w:t>
      </w:r>
    </w:p>
    <w:p>
      <w:pPr>
        <w:pStyle w:val="0"/>
        <w:jc w:val="both"/>
      </w:pPr>
      <w:r>
        <w:rPr>
          <w:sz w:val="20"/>
        </w:rPr>
        <w:t xml:space="preserve">(в ред. </w:t>
      </w:r>
      <w:hyperlink w:history="0" r:id="rId430"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2) вносит в журнал регистрации запись о предоставлении грантов победителям конкурсного отбора, в отношении которых принято решение о предоставлении грантов, и объемах этих грантов и (или) запись об отказе в предоставлении грантов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w:t>
      </w:r>
    </w:p>
    <w:p>
      <w:pPr>
        <w:pStyle w:val="0"/>
        <w:spacing w:before="200" w:line-rule="auto"/>
        <w:ind w:firstLine="540"/>
        <w:jc w:val="both"/>
      </w:pPr>
      <w:r>
        <w:rPr>
          <w:sz w:val="20"/>
        </w:rPr>
        <w:t xml:space="preserve">3) направляет участникам конкурсного отбора, в отношении которых принято решение о предоставлении грантов, уведомления о предоставлении им грантов, содержащие сведения об объемах подлежащих предоставлению им грантов, регистрируемыми почтовыми отправлениями либо передает уведомления указанным победителям или их представителям непосредственно;</w:t>
      </w:r>
    </w:p>
    <w:p>
      <w:pPr>
        <w:pStyle w:val="0"/>
        <w:spacing w:before="200" w:line-rule="auto"/>
        <w:ind w:firstLine="540"/>
        <w:jc w:val="both"/>
      </w:pPr>
      <w:r>
        <w:rPr>
          <w:sz w:val="20"/>
        </w:rPr>
        <w:t xml:space="preserve">4) направляет участникам конкурсного отбора, в отношении которых принято решение об отказе в признании их победителями конкурсного отбора и отказе в предоставлении им грантов, уведомления об отказе в предоставлении им грантов, содержащие сведения об обстоятельствах, ставших в соответствии с </w:t>
      </w:r>
      <w:hyperlink w:history="0" w:anchor="P716" w:tooltip="25.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
        <w:r>
          <w:rPr>
            <w:sz w:val="20"/>
            <w:color w:val="0000ff"/>
          </w:rPr>
          <w:t xml:space="preserve">пунктом 25</w:t>
        </w:r>
      </w:hyperlink>
      <w:r>
        <w:rPr>
          <w:sz w:val="20"/>
        </w:rPr>
        <w:t xml:space="preserve"> настоящих Правил основаниями для принятия такого решения, регистрируемыми почтовыми отправлениями либо передает уведомления указанным участникам конкурсного отбора или их представителям непосредственно.</w:t>
      </w:r>
    </w:p>
    <w:p>
      <w:pPr>
        <w:pStyle w:val="0"/>
        <w:jc w:val="both"/>
      </w:pPr>
      <w:r>
        <w:rPr>
          <w:sz w:val="20"/>
        </w:rPr>
        <w:t xml:space="preserve">(в ред. </w:t>
      </w:r>
      <w:hyperlink w:history="0" r:id="rId431"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716" w:name="P716"/>
    <w:bookmarkEnd w:id="716"/>
    <w:p>
      <w:pPr>
        <w:pStyle w:val="0"/>
        <w:spacing w:before="200" w:line-rule="auto"/>
        <w:ind w:firstLine="540"/>
        <w:jc w:val="both"/>
      </w:pPr>
      <w:r>
        <w:rPr>
          <w:sz w:val="20"/>
        </w:rPr>
        <w:t xml:space="preserve">25.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w:t>
      </w:r>
    </w:p>
    <w:bookmarkStart w:id="717" w:name="P717"/>
    <w:bookmarkEnd w:id="717"/>
    <w:p>
      <w:pPr>
        <w:pStyle w:val="0"/>
        <w:spacing w:before="200" w:line-rule="auto"/>
        <w:ind w:firstLine="540"/>
        <w:jc w:val="both"/>
      </w:pPr>
      <w:r>
        <w:rPr>
          <w:sz w:val="20"/>
        </w:rPr>
        <w:t xml:space="preserve">1) отсутствие лимитов бюджетных обязательств на предоставление грантов, доведенных до Министерства как получателя средств областного бюджета Ульяновской области;</w:t>
      </w:r>
    </w:p>
    <w:p>
      <w:pPr>
        <w:pStyle w:val="0"/>
        <w:jc w:val="both"/>
      </w:pPr>
      <w:r>
        <w:rPr>
          <w:sz w:val="20"/>
        </w:rPr>
        <w:t xml:space="preserve">(пп. 1 в ред. </w:t>
      </w:r>
      <w:hyperlink w:history="0" r:id="rId43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2) средняя итоговая сумма баллов, выставленных Проекту членами конкурсной комиссии, менее 150;</w:t>
      </w:r>
    </w:p>
    <w:bookmarkStart w:id="720" w:name="P720"/>
    <w:bookmarkEnd w:id="720"/>
    <w:p>
      <w:pPr>
        <w:pStyle w:val="0"/>
        <w:spacing w:before="200" w:line-rule="auto"/>
        <w:ind w:firstLine="540"/>
        <w:jc w:val="both"/>
      </w:pPr>
      <w:r>
        <w:rPr>
          <w:sz w:val="20"/>
        </w:rPr>
        <w:t xml:space="preserve">3) представление участником конкурсного отбора в Министерство заявления об отзыве заявки.</w:t>
      </w:r>
    </w:p>
    <w:p>
      <w:pPr>
        <w:pStyle w:val="0"/>
        <w:jc w:val="both"/>
      </w:pPr>
      <w:r>
        <w:rPr>
          <w:sz w:val="20"/>
        </w:rPr>
        <w:t xml:space="preserve">(п. 25 в ред. </w:t>
      </w:r>
      <w:hyperlink w:history="0" r:id="rId433"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722" w:name="P722"/>
    <w:bookmarkEnd w:id="722"/>
    <w:p>
      <w:pPr>
        <w:pStyle w:val="0"/>
        <w:spacing w:before="200" w:line-rule="auto"/>
        <w:ind w:firstLine="540"/>
        <w:jc w:val="both"/>
      </w:pPr>
      <w:r>
        <w:rPr>
          <w:sz w:val="20"/>
        </w:rPr>
        <w:t xml:space="preserve">26. 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 вносит запись об этом в журнал регистрации и направляет ему уведомление о принятом решении регистрируемым почтовым отправлением.</w:t>
      </w:r>
    </w:p>
    <w:p>
      <w:pPr>
        <w:pStyle w:val="0"/>
        <w:jc w:val="both"/>
      </w:pPr>
      <w:r>
        <w:rPr>
          <w:sz w:val="20"/>
        </w:rPr>
        <w:t xml:space="preserve">(в ред. постановлений Правительства Ульяновской области от 04.08.2021 </w:t>
      </w:r>
      <w:hyperlink w:history="0" r:id="rId434"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N 354-П</w:t>
        </w:r>
      </w:hyperlink>
      <w:r>
        <w:rPr>
          <w:sz w:val="20"/>
        </w:rPr>
        <w:t xml:space="preserve">, от 10.08.2021 </w:t>
      </w:r>
      <w:hyperlink w:history="0" r:id="rId435"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rPr>
        <w:t xml:space="preserve">)</w:t>
      </w:r>
    </w:p>
    <w:p>
      <w:pPr>
        <w:pStyle w:val="0"/>
        <w:spacing w:before="200" w:line-rule="auto"/>
        <w:ind w:firstLine="540"/>
        <w:jc w:val="both"/>
      </w:pPr>
      <w:r>
        <w:rPr>
          <w:sz w:val="20"/>
        </w:rPr>
        <w:t xml:space="preserve">В этом случае грант предоставляется участнику конкурсного отбора, не ставшему победителем конкурсного отбора в связи с отсутствием лимитов бюджетных обязательств на предоставление грантов, доведенных до Министерства как получателя средств областного бюджета Ульяновской области, в порядке, установленном </w:t>
      </w:r>
      <w:hyperlink w:history="0" w:anchor="P727" w:tooltip="28. Министерство вправе принять решение о предоставлении грантов участникам конкурсного отбора, не ставшим победителями конкурсного отбора в связи с отсутствием лимитов бюджетных обязательств на предоставление грантов, доведенных до Министерства как получателя средств областного бюджета Ульяновской области,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
        <w:r>
          <w:rPr>
            <w:sz w:val="20"/>
            <w:color w:val="0000ff"/>
          </w:rPr>
          <w:t xml:space="preserve">пунктом 28</w:t>
        </w:r>
      </w:hyperlink>
      <w:r>
        <w:rPr>
          <w:sz w:val="20"/>
        </w:rPr>
        <w:t xml:space="preserve"> настоящих Правил. При отсутствии такого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 предусмотренных </w:t>
      </w:r>
      <w:hyperlink w:history="0" r:id="rId436" w:tooltip="Постановление Правительства Ульяновской области от 23.12.2019 N 746-П (ред. от 26.04.2023) &quot;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quot; {КонсультантПлюс}">
        <w:r>
          <w:rPr>
            <w:sz w:val="20"/>
            <w:color w:val="0000ff"/>
          </w:rPr>
          <w:t xml:space="preserve">Правилами</w:t>
        </w:r>
      </w:hyperlink>
      <w:r>
        <w:rPr>
          <w:sz w:val="20"/>
        </w:rPr>
        <w:t xml:space="preserve">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 утвержденными постановлением Правительства Ульяновской области от 23.12.2019 N 746-П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Ульяновской области" (далее - Правила предоставления субсидий, утвержденные постановлением Правительства Ульяновской области от 23.12.2019 N 746-П).</w:t>
      </w:r>
    </w:p>
    <w:p>
      <w:pPr>
        <w:pStyle w:val="0"/>
        <w:jc w:val="both"/>
      </w:pPr>
      <w:r>
        <w:rPr>
          <w:sz w:val="20"/>
        </w:rPr>
        <w:t xml:space="preserve">(в ред. постановлений Правительства Ульяновской области от 28.05.2021 </w:t>
      </w:r>
      <w:hyperlink w:history="0" r:id="rId437"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05.05.2023 </w:t>
      </w:r>
      <w:hyperlink w:history="0" r:id="rId438"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27. Участник конкурсного отбора, в отношении которого Министерством принято решение об отказе в признании его победителем конкурсного отбора и об отказе в предоставлении гранта, вправе обжаловать решение Министерства в соответствии с законодательством Российской Федерации.</w:t>
      </w:r>
    </w:p>
    <w:bookmarkStart w:id="727" w:name="P727"/>
    <w:bookmarkEnd w:id="727"/>
    <w:p>
      <w:pPr>
        <w:pStyle w:val="0"/>
        <w:spacing w:before="200" w:line-rule="auto"/>
        <w:ind w:firstLine="540"/>
        <w:jc w:val="both"/>
      </w:pPr>
      <w:r>
        <w:rPr>
          <w:sz w:val="20"/>
        </w:rPr>
        <w:t xml:space="preserve">28. Министерство вправе принять решение о предоставлении грантов участникам конкурсного отбора, не ставшим победителями конкурсного отбора в связи с отсутствием лимитов бюджетных обязательств на предоставление грантов, доведенных до Министерства как получателя средств областного бюджета Ульяновской области, в случае наличия нераспределенного остатка бюджетных ассигнований, предусмотренных в областном бюджете Ульяновской области на текущий финансовый год на предоставление грантов, и в случаях, предусмотренных </w:t>
      </w:r>
      <w:hyperlink w:history="0" w:anchor="P722" w:tooltip="26. В случае представления в Министерство победителем конкурсного отбора, в отношении которого Министерством принято решение о предоставлении ему гранта, заявления об отзыве заявки Министерство в течение 5 рабочих дней со дня получения указанного заявления принимает решение о признании победителя конкурсного отбора уклонившимся от заключения соглашения и об отказе в предоставлении ему гранта, вносит запись об этом в журнал регистрации и направляет ему уведомление о принятом решении регистрируемым почтовы...">
        <w:r>
          <w:rPr>
            <w:sz w:val="20"/>
            <w:color w:val="0000ff"/>
          </w:rPr>
          <w:t xml:space="preserve">абзацем первым пункта 26</w:t>
        </w:r>
      </w:hyperlink>
      <w:r>
        <w:rPr>
          <w:sz w:val="20"/>
        </w:rPr>
        <w:t xml:space="preserve"> настоящих Правил. В таких случаях указанным участникам конкурсного отбора предоставляются гранты в соответствии с очередностью, определяемой порядковым номером в сводной оценочной ведомости.</w:t>
      </w:r>
    </w:p>
    <w:p>
      <w:pPr>
        <w:pStyle w:val="0"/>
        <w:jc w:val="both"/>
      </w:pPr>
      <w:r>
        <w:rPr>
          <w:sz w:val="20"/>
        </w:rPr>
        <w:t xml:space="preserve">(в ред. постановлений Правительства Ульяновской области от 28.05.2021 </w:t>
      </w:r>
      <w:hyperlink w:history="0" r:id="rId439"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09.03.2022 </w:t>
      </w:r>
      <w:hyperlink w:history="0" r:id="rId440"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05.05.2023 </w:t>
      </w:r>
      <w:hyperlink w:history="0" r:id="rId44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29. Министерство в течение 15 рабочих дней со дня направления победителю конкурсного отбора уведомления (далее - получатель гранта) заключает с ним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типовая форма которого установлена Министерством финансов Российской Федерации. Соглашение должно содержать в том числе:</w:t>
      </w:r>
    </w:p>
    <w:bookmarkStart w:id="730" w:name="P730"/>
    <w:bookmarkEnd w:id="730"/>
    <w:p>
      <w:pPr>
        <w:pStyle w:val="0"/>
        <w:spacing w:before="200" w:line-rule="auto"/>
        <w:ind w:firstLine="540"/>
        <w:jc w:val="both"/>
      </w:pPr>
      <w:r>
        <w:rPr>
          <w:sz w:val="20"/>
        </w:rPr>
        <w:t xml:space="preserve">1) обязанность получателя гранта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(далее - контрагенты), на осуществление Министерством проверок соблюдения ими условий и порядка, установленных при предоставлении гранта, а также на осуществление органами государственного финансового контроля проверок в соответствии со </w:t>
      </w:r>
      <w:hyperlink w:history="0" r:id="rId44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4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и условие о запрете приобретения контрагентами, являющимися юридическими лицами,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(пп. 1 в ред. </w:t>
      </w:r>
      <w:hyperlink w:history="0" r:id="rId444"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2) обязанность получателя гранта оплачивать не менее 40 процентов стоимости каждого Приобретения, указанных в Перечне затрат, прилагаемом к соглашению, в том числе непосредственно за счет собственных средств, - не менее 10 процентов такой стоимости, а при использовании средств гранта на цели, указанные в </w:t>
      </w:r>
      <w:hyperlink w:history="0" r:id="rId445"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 шестом подпункта "б" пункта 2</w:t>
        </w:r>
      </w:hyperlink>
      <w:r>
        <w:rPr>
          <w:sz w:val="20"/>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 не менее 20 процентов стоимости каждого Приобретения, указанных в Перечне затрат, прилагаемом к соглашению;</w:t>
      </w:r>
    </w:p>
    <w:p>
      <w:pPr>
        <w:pStyle w:val="0"/>
        <w:jc w:val="both"/>
      </w:pPr>
      <w:r>
        <w:rPr>
          <w:sz w:val="20"/>
        </w:rPr>
        <w:t xml:space="preserve">(в ред. </w:t>
      </w:r>
      <w:hyperlink w:history="0" r:id="rId44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bookmarkStart w:id="734" w:name="P734"/>
    <w:bookmarkEnd w:id="734"/>
    <w:p>
      <w:pPr>
        <w:pStyle w:val="0"/>
        <w:spacing w:before="200" w:line-rule="auto"/>
        <w:ind w:firstLine="540"/>
        <w:jc w:val="both"/>
      </w:pPr>
      <w:r>
        <w:rPr>
          <w:sz w:val="20"/>
        </w:rPr>
        <w:t xml:space="preserve">3)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w:t>
      </w:r>
      <w:hyperlink w:history="0" r:id="rId447" w:tooltip="Постановление Правительства РФ от 14.07.2012 N 717 (ред. от 13.06.2023) &quot;О Государственной программе развития сельского хозяйства и регулирования рынков сельскохозяйственной продукции, сырья и продовольствия&quot; (с изм. и доп., вступ. в силу с 04.07.2023) {КонсультантПлюс}">
        <w:r>
          <w:rPr>
            <w:sz w:val="20"/>
            <w:color w:val="0000ff"/>
          </w:rPr>
          <w:t xml:space="preserve">абзацем четвертым подпункта "и" пункта 5</w:t>
        </w:r>
      </w:hyperlink>
      <w:r>
        <w:rPr>
          <w:sz w:val="20"/>
        </w:rPr>
        <w:t xml:space="preserve">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потребительского кооператива;</w:t>
      </w:r>
    </w:p>
    <w:p>
      <w:pPr>
        <w:pStyle w:val="0"/>
        <w:spacing w:before="200" w:line-rule="auto"/>
        <w:ind w:firstLine="540"/>
        <w:jc w:val="both"/>
      </w:pPr>
      <w:r>
        <w:rPr>
          <w:sz w:val="20"/>
        </w:rPr>
        <w:t xml:space="preserve">4) обязанность получателя гранта трудоустроить на постоянную работу не менее одного нового работника на каждые 10 млн. рублей гранта, но не менее одного нового работника на один грант и сохранить созданные рабочие места для трудоустройства на постоянную работу новых работников в течение не менее чем 5 лет с даты получения гранта, а также срок трудоустройства на постоянную работу таких работников, который не должен быть установлен позднее чем через 24 месяца со дня предоставления гранта;</w:t>
      </w:r>
    </w:p>
    <w:p>
      <w:pPr>
        <w:pStyle w:val="0"/>
        <w:jc w:val="both"/>
      </w:pPr>
      <w:r>
        <w:rPr>
          <w:sz w:val="20"/>
        </w:rPr>
        <w:t xml:space="preserve">(пп. 4 в ред. </w:t>
      </w:r>
      <w:hyperlink w:history="0" r:id="rId448"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bookmarkStart w:id="737" w:name="P737"/>
    <w:bookmarkEnd w:id="737"/>
    <w:p>
      <w:pPr>
        <w:pStyle w:val="0"/>
        <w:spacing w:before="200" w:line-rule="auto"/>
        <w:ind w:firstLine="540"/>
        <w:jc w:val="both"/>
      </w:pPr>
      <w:r>
        <w:rPr>
          <w:sz w:val="20"/>
        </w:rPr>
        <w:t xml:space="preserve">5) обязанность получателя гранта осуществлять на территории Ульяновской области свою деятельность не менее 5 лет со дня получения гранта;</w:t>
      </w:r>
    </w:p>
    <w:p>
      <w:pPr>
        <w:pStyle w:val="0"/>
        <w:spacing w:before="200" w:line-rule="auto"/>
        <w:ind w:firstLine="540"/>
        <w:jc w:val="both"/>
      </w:pPr>
      <w:r>
        <w:rPr>
          <w:sz w:val="20"/>
        </w:rPr>
        <w:t xml:space="preserve">6)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с приложением документов, подтверждающих использование гранта в соответствии с Перечнем затрат, прилагаемым к соглашению, а также перечень таких документов, сроки и форму подлежащей представлению в Министерство отчетной информации и указанных документов;</w:t>
      </w:r>
    </w:p>
    <w:p>
      <w:pPr>
        <w:pStyle w:val="0"/>
        <w:jc w:val="both"/>
      </w:pPr>
      <w:r>
        <w:rPr>
          <w:sz w:val="20"/>
        </w:rPr>
        <w:t xml:space="preserve">(в ред. </w:t>
      </w:r>
      <w:hyperlink w:history="0" r:id="rId449"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bookmarkStart w:id="740" w:name="P740"/>
    <w:bookmarkEnd w:id="740"/>
    <w:p>
      <w:pPr>
        <w:pStyle w:val="0"/>
        <w:spacing w:before="200" w:line-rule="auto"/>
        <w:ind w:firstLine="540"/>
        <w:jc w:val="both"/>
      </w:pPr>
      <w:r>
        <w:rPr>
          <w:sz w:val="20"/>
        </w:rPr>
        <w:t xml:space="preserve">7) согласие получателя гранта на осуществление Министерством проверок соблюдения получателем гранта условий и порядка, установленных при предоставлении гранта, в том числе в части достижения результатов предоставления гранта, а также на осуществление органами государственного финансового контроля проверок в соответствии со </w:t>
      </w:r>
      <w:hyperlink w:history="0" r:id="rId45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451"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52"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bookmarkStart w:id="742" w:name="P742"/>
    <w:bookmarkEnd w:id="742"/>
    <w:p>
      <w:pPr>
        <w:pStyle w:val="0"/>
        <w:spacing w:before="200" w:line-rule="auto"/>
        <w:ind w:firstLine="540"/>
        <w:jc w:val="both"/>
      </w:pPr>
      <w:r>
        <w:rPr>
          <w:sz w:val="20"/>
        </w:rPr>
        <w:t xml:space="preserve">8)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pPr>
        <w:pStyle w:val="0"/>
        <w:jc w:val="both"/>
      </w:pPr>
      <w:r>
        <w:rPr>
          <w:sz w:val="20"/>
        </w:rPr>
        <w:t xml:space="preserve">(пп. 8 в ред. </w:t>
      </w:r>
      <w:hyperlink w:history="0" r:id="rId453"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9) запрет приобретения за счет средств гранта имущества у членов данного кооператива (включая ассоциированных членов кооператива), а также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 даты получения гранта, имущества, приобретенного за счет гранта;</w:t>
      </w:r>
    </w:p>
    <w:bookmarkStart w:id="745" w:name="P745"/>
    <w:bookmarkEnd w:id="745"/>
    <w:p>
      <w:pPr>
        <w:pStyle w:val="0"/>
        <w:spacing w:before="200" w:line-rule="auto"/>
        <w:ind w:firstLine="540"/>
        <w:jc w:val="both"/>
      </w:pPr>
      <w:r>
        <w:rPr>
          <w:sz w:val="20"/>
        </w:rPr>
        <w:t xml:space="preserve">10) обязанность получателя гранта использовать грант в соответствии с Перечнем затрат, прилагаемым к соглашению;</w:t>
      </w:r>
    </w:p>
    <w:p>
      <w:pPr>
        <w:pStyle w:val="0"/>
        <w:jc w:val="both"/>
      </w:pPr>
      <w:r>
        <w:rPr>
          <w:sz w:val="20"/>
        </w:rPr>
        <w:t xml:space="preserve">(в ред. </w:t>
      </w:r>
      <w:hyperlink w:history="0" r:id="rId454"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bookmarkStart w:id="747" w:name="P747"/>
    <w:bookmarkEnd w:id="747"/>
    <w:p>
      <w:pPr>
        <w:pStyle w:val="0"/>
        <w:spacing w:before="200" w:line-rule="auto"/>
        <w:ind w:firstLine="540"/>
        <w:jc w:val="both"/>
      </w:pPr>
      <w:r>
        <w:rPr>
          <w:sz w:val="20"/>
        </w:rPr>
        <w:t xml:space="preserve">11) перечень документов, подтверждающих использование гранта в соответствии с Перечнем затрат, прилагаемым к соглашению, и сроки их представления в Министерство;</w:t>
      </w:r>
    </w:p>
    <w:p>
      <w:pPr>
        <w:pStyle w:val="0"/>
        <w:jc w:val="both"/>
      </w:pPr>
      <w:r>
        <w:rPr>
          <w:sz w:val="20"/>
        </w:rPr>
        <w:t xml:space="preserve">(пп. 11 в ред. </w:t>
      </w:r>
      <w:hyperlink w:history="0" r:id="rId455"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12) обязанность внесения имущества, приобретенного в целях развития материально-технической базы за счет гранта в неделимый фонд сельскохозяйственного потребительского кооператива;</w:t>
      </w:r>
    </w:p>
    <w:p>
      <w:pPr>
        <w:pStyle w:val="0"/>
        <w:spacing w:before="200" w:line-rule="auto"/>
        <w:ind w:firstLine="540"/>
        <w:jc w:val="both"/>
      </w:pPr>
      <w:r>
        <w:rPr>
          <w:sz w:val="20"/>
        </w:rPr>
        <w:t xml:space="preserve">13) точную дату завершения и конечное значение результата предоставления гранта.</w:t>
      </w:r>
    </w:p>
    <w:p>
      <w:pPr>
        <w:pStyle w:val="0"/>
        <w:jc w:val="both"/>
      </w:pPr>
      <w:r>
        <w:rPr>
          <w:sz w:val="20"/>
        </w:rPr>
        <w:t xml:space="preserve">(в ред. </w:t>
      </w:r>
      <w:hyperlink w:history="0" r:id="rId45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В случае уменьшения Министерству ранее доведенных до него лимитов бюджетных обязательств на предоставление грантов, приводящего к невозможности предоставления гранта его получателю в объеме, сведения о котором содержатся в соглашении, в соглашение подлежат включению условия о согласовании новых условий соглашения или о расторжении соглашения в случае недостижения Министерством и получателем гранта согласия относительно таких новых условий.</w:t>
      </w:r>
    </w:p>
    <w:p>
      <w:pPr>
        <w:pStyle w:val="0"/>
        <w:jc w:val="both"/>
      </w:pPr>
      <w:r>
        <w:rPr>
          <w:sz w:val="20"/>
        </w:rPr>
        <w:t xml:space="preserve">(п. 29 в ред. </w:t>
      </w:r>
      <w:hyperlink w:history="0" r:id="rId457"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09.03.2022 N 111-П)</w:t>
      </w:r>
    </w:p>
    <w:p>
      <w:pPr>
        <w:pStyle w:val="0"/>
        <w:spacing w:before="200" w:line-rule="auto"/>
        <w:ind w:firstLine="540"/>
        <w:jc w:val="both"/>
      </w:pPr>
      <w:r>
        <w:rPr>
          <w:sz w:val="20"/>
        </w:rPr>
        <w:t xml:space="preserve">30. Грант перечисляется единовременно не позднее десятого рабочего дня после дня принятия Министерством решения о предоставлении гранта с лицевого счета Министерства, открытого в Министерстве финансов Ульяновской области, на расчетный счет, открытый получателю гранта в кредитной организации.</w:t>
      </w:r>
    </w:p>
    <w:p>
      <w:pPr>
        <w:pStyle w:val="0"/>
        <w:jc w:val="both"/>
      </w:pPr>
      <w:r>
        <w:rPr>
          <w:sz w:val="20"/>
        </w:rPr>
        <w:t xml:space="preserve">(п. 30 в ред. </w:t>
      </w:r>
      <w:hyperlink w:history="0" r:id="rId458"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09.03.2022 N 111-П)</w:t>
      </w:r>
    </w:p>
    <w:p>
      <w:pPr>
        <w:pStyle w:val="0"/>
        <w:spacing w:before="200" w:line-rule="auto"/>
        <w:ind w:firstLine="540"/>
        <w:jc w:val="both"/>
      </w:pPr>
      <w:r>
        <w:rPr>
          <w:sz w:val="20"/>
        </w:rPr>
        <w:t xml:space="preserve">31. Достигнутыми результатами предоставления гранта являются:</w:t>
      </w:r>
    </w:p>
    <w:p>
      <w:pPr>
        <w:pStyle w:val="0"/>
        <w:jc w:val="both"/>
      </w:pPr>
      <w:r>
        <w:rPr>
          <w:sz w:val="20"/>
        </w:rPr>
        <w:t xml:space="preserve">(в ред. </w:t>
      </w:r>
      <w:hyperlink w:history="0" r:id="rId459"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1) увеличение числа работников, зарегистрированных в Фонде пенсионного и социального страхования Российской Федерации, трудоустроенных сельскохозяйственным потребительским кооперативом не позднее срока, определенного соглашением;</w:t>
      </w:r>
    </w:p>
    <w:p>
      <w:pPr>
        <w:pStyle w:val="0"/>
        <w:jc w:val="both"/>
      </w:pPr>
      <w:r>
        <w:rPr>
          <w:sz w:val="20"/>
        </w:rPr>
        <w:t xml:space="preserve">(в ред. постановлений Правительства Ульяновской области от 28.05.2021 </w:t>
      </w:r>
      <w:hyperlink w:history="0" r:id="rId460"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06.12.2022 </w:t>
      </w:r>
      <w:hyperlink w:history="0" r:id="rId461" w:tooltip="Постановление Правительства Ульяновской области от 06.12.2022 N 720-П (ред. от 21.12.2022)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720-П</w:t>
        </w:r>
      </w:hyperlink>
      <w:r>
        <w:rPr>
          <w:sz w:val="20"/>
        </w:rPr>
        <w:t xml:space="preserve">, от 05.05.2023 </w:t>
      </w:r>
      <w:hyperlink w:history="0" r:id="rId462"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2) прирост объема сельскохозяйственной продукции, реализованной получателем гранта в отчетном году по отношению к предыдущему году в результате осуществления деятельности, предусмотренной Проектом, в размере, определенном соглашением. Прирост объема сельскохозяйственной продукции, реализованной получателем гранта во втором, третьем, четвертом и пятом отчетном годах по отношению к предыдущему году в результате осуществления деятельности, предусмотренной Проектом, не менее чем на 1 процент.</w:t>
      </w:r>
    </w:p>
    <w:p>
      <w:pPr>
        <w:pStyle w:val="0"/>
        <w:jc w:val="both"/>
      </w:pPr>
      <w:r>
        <w:rPr>
          <w:sz w:val="20"/>
        </w:rPr>
        <w:t xml:space="preserve">(пп. 2 в ред. </w:t>
      </w:r>
      <w:hyperlink w:history="0" r:id="rId463"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bookmarkStart w:id="762" w:name="P762"/>
    <w:bookmarkEnd w:id="762"/>
    <w:p>
      <w:pPr>
        <w:pStyle w:val="0"/>
        <w:spacing w:before="200" w:line-rule="auto"/>
        <w:ind w:firstLine="540"/>
        <w:jc w:val="both"/>
      </w:pPr>
      <w:r>
        <w:rPr>
          <w:sz w:val="20"/>
        </w:rPr>
        <w:t xml:space="preserve">32. Победитель конкурсного отбора, получивший грант (далее - получатель гранта), представляет в Министерство:</w:t>
      </w:r>
    </w:p>
    <w:p>
      <w:pPr>
        <w:pStyle w:val="0"/>
        <w:spacing w:before="200" w:line-rule="auto"/>
        <w:ind w:firstLine="540"/>
        <w:jc w:val="both"/>
      </w:pPr>
      <w:r>
        <w:rPr>
          <w:sz w:val="20"/>
        </w:rPr>
        <w:t xml:space="preserve">1) отчет о достижении значений результатов предоставления гранта,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в срок не позднее 10-го рабочего дня первого месяца года, следующего за годом, в котором получателю гранта предоставлен грант;</w:t>
      </w:r>
    </w:p>
    <w:p>
      <w:pPr>
        <w:pStyle w:val="0"/>
        <w:jc w:val="both"/>
      </w:pPr>
      <w:r>
        <w:rPr>
          <w:sz w:val="20"/>
        </w:rPr>
        <w:t xml:space="preserve">(пп. 1 в ред. </w:t>
      </w:r>
      <w:hyperlink w:history="0" r:id="rId464"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составленный по форме, определенной типовой формой соглашения о предоставлении гранта в форме субсидии, установленной Министерством финансов Российской Федерации для соответствующего вида гранта в форме субсидии, - ежеквартально не позднее 10-го рабочего дня первого месяца квартала, следующего за истекшим кварталом, в течение срока, установленного для использования гранта в соответствии с </w:t>
      </w:r>
      <w:hyperlink w:history="0" w:anchor="P734" w:tooltip="3)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абзацем четвертым подпункта &quot;и&quot; пункта 5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
        <w:r>
          <w:rPr>
            <w:sz w:val="20"/>
            <w:color w:val="0000ff"/>
          </w:rPr>
          <w:t xml:space="preserve">подпунктом 3 пункта 29</w:t>
        </w:r>
      </w:hyperlink>
      <w:r>
        <w:rPr>
          <w:sz w:val="20"/>
        </w:rPr>
        <w:t xml:space="preserve"> настоящих Правил, за исключением случая, когда грант использован в полном объеме до истечения указанного срока, и отчет, указанный в настоящем подпункте, за квартал, в котором грант был использован в полном объеме, представлен получателем гранта своевременный в соответствии с настоящим подпунктом.</w:t>
      </w:r>
    </w:p>
    <w:p>
      <w:pPr>
        <w:pStyle w:val="0"/>
        <w:jc w:val="both"/>
      </w:pPr>
      <w:r>
        <w:rPr>
          <w:sz w:val="20"/>
        </w:rPr>
        <w:t xml:space="preserve">(пп. 2 в ред. </w:t>
      </w:r>
      <w:hyperlink w:history="0" r:id="rId465"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Министерство вправе установить в соглашении сроки и формы представления получателем гранта дополнительной отчетности за первый и последующие отчетные годы.</w:t>
      </w:r>
    </w:p>
    <w:p>
      <w:pPr>
        <w:pStyle w:val="0"/>
        <w:spacing w:before="200" w:line-rule="auto"/>
        <w:ind w:firstLine="540"/>
        <w:jc w:val="both"/>
      </w:pPr>
      <w:r>
        <w:rPr>
          <w:sz w:val="20"/>
        </w:rPr>
        <w:t xml:space="preserve">При поступлении в Министерство заявления получателя гранта о внесении изменений в Перечень затрат в течение 15 рабочих дней Министерство организует проведение заседания конкурсной комиссии.</w:t>
      </w:r>
    </w:p>
    <w:p>
      <w:pPr>
        <w:pStyle w:val="0"/>
        <w:jc w:val="both"/>
      </w:pPr>
      <w:r>
        <w:rPr>
          <w:sz w:val="20"/>
        </w:rPr>
        <w:t xml:space="preserve">(в ред. </w:t>
      </w:r>
      <w:hyperlink w:history="0" r:id="rId466"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Изменения в Перечень затрат могут быть внесены на основании решения конкурсной комиссии, отраженного в протоколе заседания конкурсной комиссии, один раз в течение 12 месяцев со дня предоставления гранта.</w:t>
      </w:r>
    </w:p>
    <w:p>
      <w:pPr>
        <w:pStyle w:val="0"/>
        <w:jc w:val="both"/>
      </w:pPr>
      <w:r>
        <w:rPr>
          <w:sz w:val="20"/>
        </w:rPr>
        <w:t xml:space="preserve">(в ред. </w:t>
      </w:r>
      <w:hyperlink w:history="0" r:id="rId467"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spacing w:before="200" w:line-rule="auto"/>
        <w:ind w:firstLine="540"/>
        <w:jc w:val="both"/>
      </w:pPr>
      <w:r>
        <w:rPr>
          <w:sz w:val="20"/>
        </w:rPr>
        <w:t xml:space="preserve">Внесение изменений в Перечень затрат после использования гранта на цели, не предусмотренные Перечнем затрат, не допускается.</w:t>
      </w:r>
    </w:p>
    <w:p>
      <w:pPr>
        <w:pStyle w:val="0"/>
        <w:jc w:val="both"/>
      </w:pPr>
      <w:r>
        <w:rPr>
          <w:sz w:val="20"/>
        </w:rPr>
        <w:t xml:space="preserve">(в ред. </w:t>
      </w:r>
      <w:hyperlink w:history="0" r:id="rId468"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05.05.2023 N 206-П)</w:t>
      </w:r>
    </w:p>
    <w:p>
      <w:pPr>
        <w:pStyle w:val="0"/>
        <w:jc w:val="both"/>
      </w:pPr>
      <w:r>
        <w:rPr>
          <w:sz w:val="20"/>
        </w:rPr>
        <w:t xml:space="preserve">(п. 32 в ред. </w:t>
      </w:r>
      <w:hyperlink w:history="0" r:id="rId469"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постановления</w:t>
        </w:r>
      </w:hyperlink>
      <w:r>
        <w:rPr>
          <w:sz w:val="20"/>
        </w:rPr>
        <w:t xml:space="preserve"> Правительства Ульяновской области от 28.05.2021 N 213-П)</w:t>
      </w:r>
    </w:p>
    <w:p>
      <w:pPr>
        <w:pStyle w:val="0"/>
        <w:spacing w:before="200" w:line-rule="auto"/>
        <w:ind w:firstLine="540"/>
        <w:jc w:val="both"/>
      </w:pPr>
      <w:r>
        <w:rPr>
          <w:sz w:val="20"/>
        </w:rPr>
        <w:t xml:space="preserve">33. Министерство обеспечивает соблюдение получателями грантов условий, целей и порядка, установленных при предоставлении грантов. Министерство и органы государственного финансового контроля осуществляют проверки, указанные в </w:t>
      </w:r>
      <w:hyperlink w:history="0" w:anchor="P730" w:tooltip="1) обязанность получателя грант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
        <w:r>
          <w:rPr>
            <w:sz w:val="20"/>
            <w:color w:val="0000ff"/>
          </w:rPr>
          <w:t xml:space="preserve">подпунктах 1</w:t>
        </w:r>
      </w:hyperlink>
      <w:r>
        <w:rPr>
          <w:sz w:val="20"/>
        </w:rPr>
        <w:t xml:space="preserve"> и </w:t>
      </w:r>
      <w:hyperlink w:history="0" w:anchor="P740" w:tooltip="7) согласие получателя гранта на осуществление Министерством проверок соблюдения получателем гранта условий и порядка, установленных при предоставлении гранта, в том числе в части достижения результатов предоставления гранта, а также на осуществление органами государственного финансового контроля проверок в соответствии со статьями 268.1 и 269.2 Бюджетного кодекса Российской Федерации;">
        <w:r>
          <w:rPr>
            <w:sz w:val="20"/>
            <w:color w:val="0000ff"/>
          </w:rPr>
          <w:t xml:space="preserve">7 пункта 29</w:t>
        </w:r>
      </w:hyperlink>
      <w:r>
        <w:rPr>
          <w:sz w:val="20"/>
        </w:rPr>
        <w:t xml:space="preserve"> настоящих Правил.</w:t>
      </w:r>
    </w:p>
    <w:p>
      <w:pPr>
        <w:pStyle w:val="0"/>
        <w:jc w:val="both"/>
      </w:pPr>
      <w:r>
        <w:rPr>
          <w:sz w:val="20"/>
        </w:rPr>
        <w:t xml:space="preserve">(в ред. постановлений Правительства Ульяновской области от 10.08.2021 </w:t>
      </w:r>
      <w:hyperlink w:history="0" r:id="rId470" w:tooltip="Постановление Правительства Ульяновской области от 10.08.2021 N 365-П (ред. от 09.03.2022) &quot;О внесении изменений в отдельные нормативные правовые акты Правительства Ульяновской области&quot; {КонсультантПлюс}">
        <w:r>
          <w:rPr>
            <w:sz w:val="20"/>
            <w:color w:val="0000ff"/>
          </w:rPr>
          <w:t xml:space="preserve">N 365-П</w:t>
        </w:r>
      </w:hyperlink>
      <w:r>
        <w:rPr>
          <w:sz w:val="20"/>
        </w:rPr>
        <w:t xml:space="preserve">, от 09.03.2022 </w:t>
      </w:r>
      <w:hyperlink w:history="0" r:id="rId471"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21.07.2022 </w:t>
      </w:r>
      <w:hyperlink w:history="0" r:id="rId472"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05.05.2023 </w:t>
      </w:r>
      <w:hyperlink w:history="0" r:id="rId47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 отражающих факт завершения соответствующих мероприятий по получению результатов предоставления субсидии (контрольные точки),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74"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21.07.2022 N 418-П)</w:t>
      </w:r>
    </w:p>
    <w:bookmarkStart w:id="779" w:name="P779"/>
    <w:bookmarkEnd w:id="779"/>
    <w:p>
      <w:pPr>
        <w:pStyle w:val="0"/>
        <w:spacing w:before="200" w:line-rule="auto"/>
        <w:ind w:firstLine="540"/>
        <w:jc w:val="both"/>
      </w:pPr>
      <w:r>
        <w:rPr>
          <w:sz w:val="20"/>
        </w:rPr>
        <w:t xml:space="preserve">34. В случае нарушения получателем гранта, а равно контрагентами условий, установленных при предоставлении гранта, и (или) установления факта наличия в представленных получателем гранта документах недостоверных сведений, и (или) несоблюдения получателем гранта одного или нескольких условий соглашения, предусмотренных </w:t>
      </w:r>
      <w:hyperlink w:history="0" w:anchor="P730" w:tooltip="1) обязанность получателя гранта включать в договоры (соглашения), заключенные в целях исполнения его обязательств по соглашению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
        <w:r>
          <w:rPr>
            <w:sz w:val="20"/>
            <w:color w:val="0000ff"/>
          </w:rPr>
          <w:t xml:space="preserve">подпунктами 1</w:t>
        </w:r>
      </w:hyperlink>
      <w:r>
        <w:rPr>
          <w:sz w:val="20"/>
        </w:rPr>
        <w:t xml:space="preserve">, </w:t>
      </w:r>
      <w:hyperlink w:history="0" w:anchor="P734" w:tooltip="3)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абзацем четвертым подпункта &quot;и&quot; пункта 5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
        <w:r>
          <w:rPr>
            <w:sz w:val="20"/>
            <w:color w:val="0000ff"/>
          </w:rPr>
          <w:t xml:space="preserve">3</w:t>
        </w:r>
      </w:hyperlink>
      <w:r>
        <w:rPr>
          <w:sz w:val="20"/>
        </w:rPr>
        <w:t xml:space="preserve"> - </w:t>
      </w:r>
      <w:hyperlink w:history="0" w:anchor="P737" w:tooltip="5) обязанность получателя гранта осуществлять на территории Ульяновской области свою деятельность не менее 5 лет со дня получения гранта;">
        <w:r>
          <w:rPr>
            <w:sz w:val="20"/>
            <w:color w:val="0000ff"/>
          </w:rPr>
          <w:t xml:space="preserve">5</w:t>
        </w:r>
      </w:hyperlink>
      <w:r>
        <w:rPr>
          <w:sz w:val="20"/>
        </w:rPr>
        <w:t xml:space="preserve"> и </w:t>
      </w:r>
      <w:hyperlink w:history="0" w:anchor="P742" w:tooltip="8)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w:r>
          <w:rPr>
            <w:sz w:val="20"/>
            <w:color w:val="0000ff"/>
          </w:rPr>
          <w:t xml:space="preserve">8</w:t>
        </w:r>
      </w:hyperlink>
      <w:r>
        <w:rPr>
          <w:sz w:val="20"/>
        </w:rPr>
        <w:t xml:space="preserve"> - </w:t>
      </w:r>
      <w:hyperlink w:history="0" w:anchor="P747" w:tooltip="11) перечень документов, подтверждающих использование гранта в соответствии с Перечнем затрат, прилагаемым к соглашению, и сроки их представления в Министерство;">
        <w:r>
          <w:rPr>
            <w:sz w:val="20"/>
            <w:color w:val="0000ff"/>
          </w:rPr>
          <w:t xml:space="preserve">11 пункта 29</w:t>
        </w:r>
      </w:hyperlink>
      <w:r>
        <w:rPr>
          <w:sz w:val="20"/>
        </w:rPr>
        <w:t xml:space="preserve"> настоящих Правил, выявленных в том числе по результатам проверок, проведенных Министерством или органом государственного финансового контроля, грант (средства, полученные контрагентами за счет гранта) подлежит возврату в областной бюджет Ульяновской области в той части, которая использована получателем гранта (контрагентами) с указанными нарушениями.</w:t>
      </w:r>
    </w:p>
    <w:p>
      <w:pPr>
        <w:pStyle w:val="0"/>
        <w:jc w:val="both"/>
      </w:pPr>
      <w:r>
        <w:rPr>
          <w:sz w:val="20"/>
        </w:rPr>
        <w:t xml:space="preserve">(в ред. </w:t>
      </w:r>
      <w:hyperlink w:history="0" r:id="rId475"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В случае использования гранта получателем гранта не в полном объеме в течение срока, установленного </w:t>
      </w:r>
      <w:hyperlink w:history="0" w:anchor="P734" w:tooltip="3) обязанность получателя гранта использовать грант в течение 24 месяцев со дня получения гранта, за исключением случая, при котором срок использования гранта продлен в соответствии с абзацем четвертым подпункта &quot;и&quot; пункта 5 приложения N 8 к Государственной программе развития сельского хозяйства и регулирования рынков сельскохозяйственной продукции, сырья и продовольствия, и использовать имущество, закупаемое за счет гранта, исключительно на развитие материально-технической базы сельскохозяйственного пот...">
        <w:r>
          <w:rPr>
            <w:sz w:val="20"/>
            <w:color w:val="0000ff"/>
          </w:rPr>
          <w:t xml:space="preserve">подпунктом 3 пункта 29</w:t>
        </w:r>
      </w:hyperlink>
      <w:r>
        <w:rPr>
          <w:sz w:val="20"/>
        </w:rPr>
        <w:t xml:space="preserve"> настоящих Правил, в том числе в случае его продления, возврату в областной бюджет Ульяновской области подлежит остаток гранта в объеме неиспользованного гранта.</w:t>
      </w:r>
    </w:p>
    <w:p>
      <w:pPr>
        <w:pStyle w:val="0"/>
        <w:jc w:val="both"/>
      </w:pPr>
      <w:r>
        <w:rPr>
          <w:sz w:val="20"/>
        </w:rPr>
        <w:t xml:space="preserve">(в ред. </w:t>
      </w:r>
      <w:hyperlink w:history="0" r:id="rId476"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09.03.2022 N 111-П)</w:t>
      </w:r>
    </w:p>
    <w:p>
      <w:pPr>
        <w:pStyle w:val="0"/>
        <w:spacing w:before="200" w:line-rule="auto"/>
        <w:ind w:firstLine="540"/>
        <w:jc w:val="both"/>
      </w:pPr>
      <w:r>
        <w:rPr>
          <w:sz w:val="20"/>
        </w:rPr>
        <w:t xml:space="preserve">В случае непредставления или несвоевременного представления получателем гранта отчетности, установленной </w:t>
      </w:r>
      <w:hyperlink w:history="0" w:anchor="P762" w:tooltip="32. Победитель конкурсного отбора, получивший грант (далее - получатель гранта), представляет в Министерство:">
        <w:r>
          <w:rPr>
            <w:sz w:val="20"/>
            <w:color w:val="0000ff"/>
          </w:rPr>
          <w:t xml:space="preserve">пунктом 32</w:t>
        </w:r>
      </w:hyperlink>
      <w:r>
        <w:rPr>
          <w:sz w:val="20"/>
        </w:rPr>
        <w:t xml:space="preserve"> настоящих Правил, дополнительной отчетности о достижении значений результатов предоставления гранта и (или) документов, подтверждающих использование гранта, установленных </w:t>
      </w:r>
      <w:hyperlink w:history="0" w:anchor="P747" w:tooltip="11) перечень документов, подтверждающих использование гранта в соответствии с Перечнем затрат, прилагаемым к соглашению, и сроки их представления в Министерство;">
        <w:r>
          <w:rPr>
            <w:sz w:val="20"/>
            <w:color w:val="0000ff"/>
          </w:rPr>
          <w:t xml:space="preserve">подпунктом 11 пункта 29</w:t>
        </w:r>
      </w:hyperlink>
      <w:r>
        <w:rPr>
          <w:sz w:val="20"/>
        </w:rPr>
        <w:t xml:space="preserve"> настоящих Правил, грант подлежит возврату в областной бюджет Ульяновской области в полном объеме.</w:t>
      </w:r>
    </w:p>
    <w:p>
      <w:pPr>
        <w:pStyle w:val="0"/>
        <w:jc w:val="both"/>
      </w:pPr>
      <w:r>
        <w:rPr>
          <w:sz w:val="20"/>
        </w:rPr>
        <w:t xml:space="preserve">(в ред. постановлений Правительства Ульяновской области от 28.05.2021 </w:t>
      </w:r>
      <w:hyperlink w:history="0" r:id="rId477"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09.03.2022 </w:t>
      </w:r>
      <w:hyperlink w:history="0" r:id="rId478"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21.07.2022 </w:t>
      </w:r>
      <w:hyperlink w:history="0" r:id="rId479"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w:t>
      </w:r>
    </w:p>
    <w:p>
      <w:pPr>
        <w:pStyle w:val="0"/>
        <w:spacing w:before="200" w:line-rule="auto"/>
        <w:ind w:firstLine="540"/>
        <w:jc w:val="both"/>
      </w:pPr>
      <w:r>
        <w:rPr>
          <w:sz w:val="20"/>
        </w:rPr>
        <w:t xml:space="preserve">В случае если получателем гранта не в полном объеме представлены документы, подтверждающие использование гранта в соответствии с Перечнем затрат, указанных в </w:t>
      </w:r>
      <w:hyperlink w:history="0" w:anchor="P745" w:tooltip="10) обязанность получателя гранта использовать грант в соответствии с Перечнем затрат, прилагаемым к соглашению;">
        <w:r>
          <w:rPr>
            <w:sz w:val="20"/>
            <w:color w:val="0000ff"/>
          </w:rPr>
          <w:t xml:space="preserve">подпункте 10 пункта 29</w:t>
        </w:r>
      </w:hyperlink>
      <w:r>
        <w:rPr>
          <w:sz w:val="20"/>
        </w:rPr>
        <w:t xml:space="preserve"> настоящих Правил, представлены документы в подтверждение использования гранта, содержащие недостоверные сведения, возврату в областной бюджет Ульяновской области подлежит только та часть гранта, использование которой не подтверждено указанными документами в полном объеме, и (или) та часть гранта, использование которой подтверждено документами, содержащими недостоверные сведения.</w:t>
      </w:r>
    </w:p>
    <w:p>
      <w:pPr>
        <w:pStyle w:val="0"/>
        <w:jc w:val="both"/>
      </w:pPr>
      <w:r>
        <w:rPr>
          <w:sz w:val="20"/>
        </w:rPr>
        <w:t xml:space="preserve">(в ред. постановлений Правительства Ульяновской области от 09.03.2022 </w:t>
      </w:r>
      <w:hyperlink w:history="0" r:id="rId480" w:tooltip="Постановление Правительства Ульяновской области от 09.03.2022 N 111-П (ред. от 05.05.2023) &quot;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положений нормативных правовых актов) Правительства Ульяновской области&quot; {КонсультантПлюс}">
        <w:r>
          <w:rPr>
            <w:sz w:val="20"/>
            <w:color w:val="0000ff"/>
          </w:rPr>
          <w:t xml:space="preserve">N 111-П</w:t>
        </w:r>
      </w:hyperlink>
      <w:r>
        <w:rPr>
          <w:sz w:val="20"/>
        </w:rPr>
        <w:t xml:space="preserve">, от 05.05.2023 </w:t>
      </w:r>
      <w:hyperlink w:history="0" r:id="rId481"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В случае непредставления или несвоевременного представления получателем гранта документов, подтверждающих использование гранта в соответствии с Перечнем затрат, а также отчета о достижении значений результатов предоставления гранта и (или) дополнительной отчетности грант подлежит возврату в областной бюджет Ульяновской области в полном объеме.</w:t>
      </w:r>
    </w:p>
    <w:p>
      <w:pPr>
        <w:pStyle w:val="0"/>
        <w:jc w:val="both"/>
      </w:pPr>
      <w:r>
        <w:rPr>
          <w:sz w:val="20"/>
        </w:rPr>
        <w:t xml:space="preserve">(в ред. постановлений Правительства Ульяновской области от 21.07.2022 </w:t>
      </w:r>
      <w:hyperlink w:history="0" r:id="rId482"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N 418-П</w:t>
        </w:r>
      </w:hyperlink>
      <w:r>
        <w:rPr>
          <w:sz w:val="20"/>
        </w:rPr>
        <w:t xml:space="preserve">, от 05.05.2023 </w:t>
      </w:r>
      <w:hyperlink w:history="0" r:id="rId483"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spacing w:before="200" w:line-rule="auto"/>
        <w:ind w:firstLine="540"/>
        <w:jc w:val="both"/>
      </w:pPr>
      <w:r>
        <w:rPr>
          <w:sz w:val="20"/>
        </w:rPr>
        <w:t xml:space="preserve">В случае недостижения получателем гранта результатов предоставления гранта, в том числе по вине контрагентов, грант подлежит возврату в областной бюджет Ульяновской области в объеме, определяемом по следующей формуле:</w:t>
      </w:r>
    </w:p>
    <w:p>
      <w:pPr>
        <w:pStyle w:val="0"/>
        <w:jc w:val="both"/>
      </w:pPr>
      <w:r>
        <w:rPr>
          <w:sz w:val="20"/>
        </w:rPr>
        <w:t xml:space="preserve">(в ред. </w:t>
      </w:r>
      <w:hyperlink w:history="0" r:id="rId484"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гранта</w:t>
      </w:r>
      <w:r>
        <w:rPr>
          <w:sz w:val="20"/>
        </w:rPr>
        <w:t xml:space="preserve"> X k x m / n,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гранта, подлежащий возврату получателем гранта в областной бюджет Ульяновской области;</w:t>
      </w:r>
    </w:p>
    <w:p>
      <w:pPr>
        <w:pStyle w:val="0"/>
        <w:spacing w:before="200" w:line-rule="auto"/>
        <w:ind w:firstLine="540"/>
        <w:jc w:val="both"/>
      </w:pPr>
      <w:r>
        <w:rPr>
          <w:sz w:val="20"/>
        </w:rPr>
        <w:t xml:space="preserve">V</w:t>
      </w:r>
      <w:r>
        <w:rPr>
          <w:sz w:val="20"/>
          <w:vertAlign w:val="subscript"/>
        </w:rPr>
        <w:t xml:space="preserve">гранта</w:t>
      </w:r>
      <w:r>
        <w:rPr>
          <w:sz w:val="20"/>
        </w:rPr>
        <w:t xml:space="preserve"> - размер гранта, предоставленного получателю гранта;</w:t>
      </w:r>
    </w:p>
    <w:p>
      <w:pPr>
        <w:pStyle w:val="0"/>
        <w:spacing w:before="200" w:line-rule="auto"/>
        <w:ind w:firstLine="540"/>
        <w:jc w:val="both"/>
      </w:pPr>
      <w:r>
        <w:rPr>
          <w:sz w:val="20"/>
        </w:rPr>
        <w:t xml:space="preserve">k - значение коэффициента для определения суммы гранта, подлежащей возврату (далее - значение коэффициента возврата гранта);</w:t>
      </w:r>
    </w:p>
    <w:p>
      <w:pPr>
        <w:pStyle w:val="0"/>
        <w:spacing w:before="200" w:line-rule="auto"/>
        <w:ind w:firstLine="540"/>
        <w:jc w:val="both"/>
      </w:pPr>
      <w:r>
        <w:rPr>
          <w:sz w:val="20"/>
        </w:rPr>
        <w:t xml:space="preserve">m - количество показателей, необходимых для достижения результатов предоставления гранта, по которым индекс, отражающий уровень недостижения плановых значений i-го показателя, необходимого для достижения результатов предоставления гранта, имеет положительное значение;</w:t>
      </w:r>
    </w:p>
    <w:p>
      <w:pPr>
        <w:pStyle w:val="0"/>
        <w:spacing w:before="200" w:line-rule="auto"/>
        <w:ind w:firstLine="540"/>
        <w:jc w:val="both"/>
      </w:pPr>
      <w:r>
        <w:rPr>
          <w:sz w:val="20"/>
        </w:rPr>
        <w:t xml:space="preserve">n - общее количество показателей, необходимых для достижения результатов предоставления гранта.</w:t>
      </w:r>
    </w:p>
    <w:p>
      <w:pPr>
        <w:pStyle w:val="0"/>
        <w:spacing w:before="200" w:line-rule="auto"/>
        <w:ind w:firstLine="540"/>
        <w:jc w:val="both"/>
      </w:pPr>
      <w:r>
        <w:rPr>
          <w:sz w:val="20"/>
        </w:rPr>
        <w:t xml:space="preserve">35. Значение коэффициента возврата гранта рассчитывается по формуле:</w:t>
      </w:r>
    </w:p>
    <w:p>
      <w:pPr>
        <w:pStyle w:val="0"/>
        <w:jc w:val="both"/>
      </w:pPr>
      <w:r>
        <w:rPr>
          <w:sz w:val="20"/>
        </w:rPr>
      </w:r>
    </w:p>
    <w:p>
      <w:pPr>
        <w:pStyle w:val="0"/>
        <w:ind w:firstLine="540"/>
        <w:jc w:val="both"/>
      </w:pPr>
      <w:r>
        <w:rPr>
          <w:position w:val="-8"/>
        </w:rPr>
        <w:drawing>
          <wp:inline distT="0" distB="0" distL="0" distR="0">
            <wp:extent cx="942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плановых значений i-го показателя, необходимого для достижения результатов предоставления гранта.</w:t>
      </w:r>
    </w:p>
    <w:p>
      <w:pPr>
        <w:pStyle w:val="0"/>
        <w:spacing w:before="200" w:line-rule="auto"/>
        <w:ind w:firstLine="540"/>
        <w:jc w:val="both"/>
      </w:pPr>
      <w:r>
        <w:rPr>
          <w:sz w:val="20"/>
        </w:rPr>
        <w:t xml:space="preserve">При расчете значения коэффициента возврата гранта используются только положительные значения индекса, отражающего уровень недостижения плановых значений i-го показателя, необходимого для достижения результатов предоставления гранта.</w:t>
      </w:r>
    </w:p>
    <w:p>
      <w:pPr>
        <w:pStyle w:val="0"/>
        <w:spacing w:before="200" w:line-rule="auto"/>
        <w:ind w:firstLine="540"/>
        <w:jc w:val="both"/>
      </w:pPr>
      <w:r>
        <w:rPr>
          <w:sz w:val="20"/>
        </w:rPr>
        <w:t xml:space="preserve">36. Индекс, отражающий уровень недостижения плановых значений i-го показателя, необходимого для достижения результатов предоставления гранта, рассчитывается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Tj - фактически достигнутое значение i-го показателя, необходимого для достижения результатов предоставления гранта, на отчетную дату;</w:t>
      </w:r>
    </w:p>
    <w:p>
      <w:pPr>
        <w:pStyle w:val="0"/>
        <w:spacing w:before="200" w:line-rule="auto"/>
        <w:ind w:firstLine="540"/>
        <w:jc w:val="both"/>
      </w:pPr>
      <w:r>
        <w:rPr>
          <w:sz w:val="20"/>
        </w:rPr>
        <w:t xml:space="preserve">Sj - плановое значение i-го показателя, необходимого для достижения результатов предоставления гранта, установленное соглашением.</w:t>
      </w:r>
    </w:p>
    <w:p>
      <w:pPr>
        <w:pStyle w:val="0"/>
        <w:jc w:val="both"/>
      </w:pPr>
      <w:r>
        <w:rPr>
          <w:sz w:val="20"/>
        </w:rPr>
        <w:t xml:space="preserve">(в ред. </w:t>
      </w:r>
      <w:hyperlink w:history="0" r:id="rId486" w:tooltip="Постановление Правительства Ульяновской области от 04.08.2021 N 354-П &quot;О внесении изменений в постановление Правительства Ульяновской области от 07.08.2014 N 346-П&quot; {КонсультантПлюс}">
        <w:r>
          <w:rPr>
            <w:sz w:val="20"/>
            <w:color w:val="0000ff"/>
          </w:rPr>
          <w:t xml:space="preserve">постановления</w:t>
        </w:r>
      </w:hyperlink>
      <w:r>
        <w:rPr>
          <w:sz w:val="20"/>
        </w:rPr>
        <w:t xml:space="preserve"> Правительства Ульяновской области от 04.08.2021 N 354-П)</w:t>
      </w:r>
    </w:p>
    <w:p>
      <w:pPr>
        <w:pStyle w:val="0"/>
        <w:spacing w:before="200" w:line-rule="auto"/>
        <w:ind w:firstLine="540"/>
        <w:jc w:val="both"/>
      </w:pPr>
      <w:r>
        <w:rPr>
          <w:sz w:val="20"/>
        </w:rPr>
        <w:t xml:space="preserve">37. Министерство обеспечивает возврат гранта (остатка гранта) в областной бюджет Ульяновской области путем направления получателю гранта в срок, не превышающий 30 календарных дней со дня установления хотя бы одного из указанных в </w:t>
      </w:r>
      <w:hyperlink w:history="0" w:anchor="P779" w:tooltip="34. В случае нарушения получателем гранта, а равно контрагентами условий, установленных при предоставлении гранта, и (или) установления факта наличия в представленных получателем гранта документах недостоверных сведений, и (или) несоблюдения получателем гранта одного или нескольких условий соглашения, предусмотренных подпунктами 1, 3 - 5 и 8 - 11 пункта 29 настоящих Правил, выявленных в том числе по результатам проверок, проведенных Министерством или органом государственного финансового контроля, грант (...">
        <w:r>
          <w:rPr>
            <w:sz w:val="20"/>
            <w:color w:val="0000ff"/>
          </w:rPr>
          <w:t xml:space="preserve">пункте 34</w:t>
        </w:r>
      </w:hyperlink>
      <w:r>
        <w:rPr>
          <w:sz w:val="20"/>
        </w:rPr>
        <w:t xml:space="preserve"> настоящих Правил обстоятельств, являющихся основаниями для возврата гранта (остатка гранта), требования о возврате гранта (остатка гранта) в течение 30 календарных дней со дня получения указанного требования.</w:t>
      </w:r>
    </w:p>
    <w:p>
      <w:pPr>
        <w:pStyle w:val="0"/>
        <w:jc w:val="both"/>
      </w:pPr>
      <w:r>
        <w:rPr>
          <w:sz w:val="20"/>
        </w:rPr>
        <w:t xml:space="preserve">(в ред. </w:t>
      </w:r>
      <w:hyperlink w:history="0" r:id="rId487"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38. Возврат гранта не осуществляется в случае недостижения получателем гранта результатов предоставления гранта,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заморозки,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чрезвычайные ситуации техногенного характера, препятствующие достижению получателем гранта результатов предоставления гранта и которые возникли после получения гранта получателем гранта и повлияли на достижение получателем гранта результатов предоставления гранта.</w:t>
      </w:r>
    </w:p>
    <w:p>
      <w:pPr>
        <w:pStyle w:val="0"/>
        <w:spacing w:before="200" w:line-rule="auto"/>
        <w:ind w:firstLine="540"/>
        <w:jc w:val="both"/>
      </w:pPr>
      <w:r>
        <w:rPr>
          <w:sz w:val="20"/>
        </w:rPr>
        <w:t xml:space="preserve">В случае наступления обстоятельств непреодолимой силы получатель гранта представляет в Министерство вместе с отчетом о достижении значений результатов предоставления гранта документ, выданный уполномоченным органом, подтверждающим наличие и продолжительность действия обстоятельств непреодолимой силы.</w:t>
      </w:r>
    </w:p>
    <w:p>
      <w:pPr>
        <w:pStyle w:val="0"/>
        <w:jc w:val="both"/>
      </w:pPr>
      <w:r>
        <w:rPr>
          <w:sz w:val="20"/>
        </w:rPr>
        <w:t xml:space="preserve">(в ред. </w:t>
      </w:r>
      <w:hyperlink w:history="0" r:id="rId488"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39. Возврат гранта (остатка гранта) осуществляется получателем гранта в следующем порядке:</w:t>
      </w:r>
    </w:p>
    <w:p>
      <w:pPr>
        <w:pStyle w:val="0"/>
        <w:jc w:val="both"/>
      </w:pPr>
      <w:r>
        <w:rPr>
          <w:sz w:val="20"/>
        </w:rPr>
        <w:t xml:space="preserve">(в ред. </w:t>
      </w:r>
      <w:hyperlink w:history="0" r:id="rId489"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1) 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w:t>
      </w:r>
    </w:p>
    <w:p>
      <w:pPr>
        <w:pStyle w:val="0"/>
        <w:jc w:val="both"/>
      </w:pPr>
      <w:r>
        <w:rPr>
          <w:sz w:val="20"/>
        </w:rPr>
        <w:t xml:space="preserve">(в ред. </w:t>
      </w:r>
      <w:hyperlink w:history="0" r:id="rId490"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2) 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pPr>
        <w:pStyle w:val="0"/>
        <w:jc w:val="both"/>
      </w:pPr>
      <w:r>
        <w:rPr>
          <w:sz w:val="20"/>
        </w:rPr>
        <w:t xml:space="preserve">(в ред. </w:t>
      </w:r>
      <w:hyperlink w:history="0" r:id="rId491"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40. В случае отказа или уклонения получателя гранта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pPr>
        <w:pStyle w:val="0"/>
        <w:jc w:val="both"/>
      </w:pPr>
      <w:r>
        <w:rPr>
          <w:sz w:val="20"/>
        </w:rPr>
        <w:t xml:space="preserve">(в ред. </w:t>
      </w:r>
      <w:hyperlink w:history="0" r:id="rId492" w:tooltip="Постановление Правительства Ульяновской области от 21.07.2022 N 418-П (ред. от 05.05.2023)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21.07.2022 N 418-П)</w:t>
      </w:r>
    </w:p>
    <w:p>
      <w:pPr>
        <w:pStyle w:val="0"/>
        <w:spacing w:before="200" w:line-rule="auto"/>
        <w:ind w:firstLine="540"/>
        <w:jc w:val="both"/>
      </w:pPr>
      <w:r>
        <w:rPr>
          <w:sz w:val="20"/>
        </w:rPr>
        <w:t xml:space="preserve">41. Возвращенные гранты (остатки грантов) подлежат предоставлению в текущем финансовом году участникам конкурсного отбора, не ставшим победителями конкурсного отбора в связи с отсутствием лимитов бюджетных обязательств на предоставление грантов, доведенных до Министерства как получателя средств областного бюджета Ульяновской области, в соответствии с очередностью, определяемой порядковым номером в сводной оценочной ведомости. В случае отсутствия таких участников конкурсного отбора объявляется дополнительный конкурсный отбор либо гранты (остатки грантов) подлежат распределению на предоставление субсидий в целях возмещения части затрат, предусмотренных </w:t>
      </w:r>
      <w:hyperlink w:history="0" r:id="rId493" w:tooltip="Постановление Правительства Ульяновской области от 23.12.2019 N 746-П (ред. от 26.04.2023) &quot;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ти их затрат, связанных с развитием приоритетных подотраслей агропромышленного комплекса в Ульяновской области&quot; {КонсультантПлюс}">
        <w:r>
          <w:rPr>
            <w:sz w:val="20"/>
            <w:color w:val="0000ff"/>
          </w:rPr>
          <w:t xml:space="preserve">Правилами</w:t>
        </w:r>
      </w:hyperlink>
      <w:r>
        <w:rPr>
          <w:sz w:val="20"/>
        </w:rPr>
        <w:t xml:space="preserve"> предоставления субсидий, утвержденными постановлением Правительства Ульяновской области от 23.12.2019 N 746-П, или возврату Министерством в доход областного бюджета Ульяновской области в установленном законодательством порядке.</w:t>
      </w:r>
    </w:p>
    <w:p>
      <w:pPr>
        <w:pStyle w:val="0"/>
        <w:jc w:val="both"/>
      </w:pPr>
      <w:r>
        <w:rPr>
          <w:sz w:val="20"/>
        </w:rPr>
        <w:t xml:space="preserve">(в ред. постановлений Правительства Ульяновской области от 28.05.2021 </w:t>
      </w:r>
      <w:hyperlink w:history="0" r:id="rId494"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N 213-П</w:t>
        </w:r>
      </w:hyperlink>
      <w:r>
        <w:rPr>
          <w:sz w:val="20"/>
        </w:rPr>
        <w:t xml:space="preserve">, от 05.05.2023 </w:t>
      </w:r>
      <w:hyperlink w:history="0" r:id="rId495" w:tooltip="Постановление Правительства Ульяновской области от 05.05.2023 N 206-П &quot;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206-П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both"/>
      </w:pPr>
      <w:r>
        <w:rPr>
          <w:sz w:val="20"/>
        </w:rPr>
      </w:r>
    </w:p>
    <w:p>
      <w:pPr>
        <w:pStyle w:val="0"/>
        <w:jc w:val="center"/>
      </w:pPr>
      <w:r>
        <w:rPr>
          <w:sz w:val="20"/>
        </w:rPr>
        <w:t xml:space="preserve">ОТЧЕТ</w:t>
      </w:r>
    </w:p>
    <w:p>
      <w:pPr>
        <w:pStyle w:val="0"/>
        <w:jc w:val="center"/>
      </w:pPr>
      <w:r>
        <w:rPr>
          <w:sz w:val="20"/>
        </w:rPr>
        <w:t xml:space="preserve">о достижении результатов предоставления гранта</w:t>
      </w:r>
    </w:p>
    <w:p>
      <w:pPr>
        <w:pStyle w:val="0"/>
        <w:jc w:val="both"/>
      </w:pPr>
      <w:r>
        <w:rPr>
          <w:sz w:val="20"/>
        </w:rPr>
      </w:r>
    </w:p>
    <w:p>
      <w:pPr>
        <w:pStyle w:val="0"/>
        <w:ind w:firstLine="540"/>
        <w:jc w:val="both"/>
      </w:pPr>
      <w:r>
        <w:rPr>
          <w:sz w:val="20"/>
        </w:rPr>
        <w:t xml:space="preserve">Утратил силу. - </w:t>
      </w:r>
      <w:hyperlink w:history="0" r:id="rId496" w:tooltip="Постановление Правительства Ульяновской области от 28.05.2021 N 213-П (ред. от 28.07.2023) &quot;О внесении изменений в постановление Правительства Ульяновской области от 07.08.2014 N 346-П и признании утратившими силу отдельных положений постановления Правительства Ульяновской области от 04.06.2020 N 283-П&quot; {КонсультантПлюс}">
        <w:r>
          <w:rPr>
            <w:sz w:val="20"/>
            <w:color w:val="0000ff"/>
          </w:rPr>
          <w:t xml:space="preserve">Постановление</w:t>
        </w:r>
      </w:hyperlink>
      <w:r>
        <w:rPr>
          <w:sz w:val="20"/>
        </w:rPr>
        <w:t xml:space="preserve"> Правительства Ульяновской области от 28.05.2021 N 213-П.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07.08.2014 N 346-П</w:t>
            <w:br/>
            <w:t>(ред. от 28.07.2023)</w:t>
            <w:br/>
            <w:t>"О некоторых мерах, направлен...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8CA8BDE5C647AC58A0DA165B4DCB0C493CF97C0F9BCE773325714E1FDACA986E4889CC372270E335CA6056924C8703DEA470E8B84C86C3ADB3FANCB9H" TargetMode = "External"/>
	<Relationship Id="rId8" Type="http://schemas.openxmlformats.org/officeDocument/2006/relationships/hyperlink" Target="consultantplus://offline/ref=958CA8BDE5C647AC58A0DA165B4DCB0C493CF97C0A9BCF723C25714E1FDACA986E4889CC372270E335C86951924C8703DEA470E8B84C86C3ADB3FANCB9H" TargetMode = "External"/>
	<Relationship Id="rId9" Type="http://schemas.openxmlformats.org/officeDocument/2006/relationships/hyperlink" Target="consultantplus://offline/ref=958CA8BDE5C647AC58A0DA165B4DCB0C493CF97C0F9BCE763525714E1FDACA986E4889CC372270E335C96F51924C8703DEA470E8B84C86C3ADB3FANCB9H" TargetMode = "External"/>
	<Relationship Id="rId10" Type="http://schemas.openxmlformats.org/officeDocument/2006/relationships/hyperlink" Target="consultantplus://offline/ref=958CA8BDE5C647AC58A0DA165B4DCB0C493CF97C0A9DC2753D25714E1FDACA986E4889CC372270E335C86951924C8703DEA470E8B84C86C3ADB3FANCB9H" TargetMode = "External"/>
	<Relationship Id="rId11" Type="http://schemas.openxmlformats.org/officeDocument/2006/relationships/hyperlink" Target="consultantplus://offline/ref=958CA8BDE5C647AC58A0DA165B4DCB0C493CF97C0A9CCF7C3425714E1FDACA986E4889CC372270E335C86951924C8703DEA470E8B84C86C3ADB3FANCB9H" TargetMode = "External"/>
	<Relationship Id="rId12" Type="http://schemas.openxmlformats.org/officeDocument/2006/relationships/hyperlink" Target="consultantplus://offline/ref=958CA8BDE5C647AC58A0DA165B4DCB0C493CF97C0A9FC2723625714E1FDACA986E4889CC372270E335C86951924C8703DEA470E8B84C86C3ADB3FANCB9H" TargetMode = "External"/>
	<Relationship Id="rId13" Type="http://schemas.openxmlformats.org/officeDocument/2006/relationships/hyperlink" Target="consultantplus://offline/ref=958CA8BDE5C647AC58A0DA165B4DCB0C493CF97C0D91C47C3725714E1FDACA986E4889CC372270E335C86951924C8703DEA470E8B84C86C3ADB3FANCB9H" TargetMode = "External"/>
	<Relationship Id="rId14" Type="http://schemas.openxmlformats.org/officeDocument/2006/relationships/hyperlink" Target="consultantplus://offline/ref=958CA8BDE5C647AC58A0DA165B4DCB0C493CF97C0F9BCE773025714E1FDACA986E4889CC372270E335CB6B5C924C8703DEA470E8B84C86C3ADB3FANCB9H" TargetMode = "External"/>
	<Relationship Id="rId15" Type="http://schemas.openxmlformats.org/officeDocument/2006/relationships/hyperlink" Target="consultantplus://offline/ref=958CA8BDE5C647AC58A0DA165B4DCB0C493CF97C0D9BC37D3525714E1FDACA986E4889CC372270E335C86951924C8703DEA470E8B84C86C3ADB3FANCB9H" TargetMode = "External"/>
	<Relationship Id="rId16" Type="http://schemas.openxmlformats.org/officeDocument/2006/relationships/hyperlink" Target="consultantplus://offline/ref=958CA8BDE5C647AC58A0DA165B4DCB0C493CF97C0D91C47C3625714E1FDACA986E4889CC372270E335C86951924C8703DEA470E8B84C86C3ADB3FANCB9H" TargetMode = "External"/>
	<Relationship Id="rId17" Type="http://schemas.openxmlformats.org/officeDocument/2006/relationships/hyperlink" Target="consultantplus://offline/ref=958CA8BDE5C647AC58A0DA165B4DCB0C493CF97C0C91CE703525714E1FDACA986E4889CC372270E335C86951924C8703DEA470E8B84C86C3ADB3FANCB9H" TargetMode = "External"/>
	<Relationship Id="rId18" Type="http://schemas.openxmlformats.org/officeDocument/2006/relationships/hyperlink" Target="consultantplus://offline/ref=958CA8BDE5C647AC58A0DA165B4DCB0C493CF97C0D9BC77C3025714E1FDACA986E4889CC372270E335C86951924C8703DEA470E8B84C86C3ADB3FANCB9H" TargetMode = "External"/>
	<Relationship Id="rId19" Type="http://schemas.openxmlformats.org/officeDocument/2006/relationships/hyperlink" Target="consultantplus://offline/ref=958CA8BDE5C647AC58A0DA165B4DCB0C493CF97C0F9BCE773C25714E1FDACA986E4889CC372270E335CC6E51924C8703DEA470E8B84C86C3ADB3FANCB9H" TargetMode = "External"/>
	<Relationship Id="rId20" Type="http://schemas.openxmlformats.org/officeDocument/2006/relationships/hyperlink" Target="consultantplus://offline/ref=958CA8BDE5C647AC58A0DA165B4DCB0C493CF97C0D9BC0773125714E1FDACA986E4889CC372270E335C86951924C8703DEA470E8B84C86C3ADB3FANCB9H" TargetMode = "External"/>
	<Relationship Id="rId21" Type="http://schemas.openxmlformats.org/officeDocument/2006/relationships/hyperlink" Target="consultantplus://offline/ref=958CA8BDE5C647AC58A0DA165B4DCB0C493CF97C0C91CE703D25714E1FDACA986E4889CC372270E335C96850924C8703DEA470E8B84C86C3ADB3FANCB9H" TargetMode = "External"/>
	<Relationship Id="rId22" Type="http://schemas.openxmlformats.org/officeDocument/2006/relationships/hyperlink" Target="consultantplus://offline/ref=958CA8BDE5C647AC58A0DA165B4DCB0C493CF97C0D9AC4753325714E1FDACA986E4889CC372270E335C86951924C8703DEA470E8B84C86C3ADB3FANCB9H" TargetMode = "External"/>
	<Relationship Id="rId23" Type="http://schemas.openxmlformats.org/officeDocument/2006/relationships/hyperlink" Target="consultantplus://offline/ref=958CA8BDE5C647AC58A0DA165B4DCB0C493CF97C0D9AC2763225714E1FDACA986E4889CC372270E335C86951924C8703DEA470E8B84C86C3ADB3FANCB9H" TargetMode = "External"/>
	<Relationship Id="rId24" Type="http://schemas.openxmlformats.org/officeDocument/2006/relationships/hyperlink" Target="consultantplus://offline/ref=958CA8BDE5C647AC58A0DA165B4DCB0C493CF97C0F9BCE763225714E1FDACA986E4889CC372270E335C86E52924C8703DEA470E8B84C86C3ADB3FANCB9H" TargetMode = "External"/>
	<Relationship Id="rId25" Type="http://schemas.openxmlformats.org/officeDocument/2006/relationships/hyperlink" Target="consultantplus://offline/ref=958CA8BDE5C647AC58A0DA165B4DCB0C493CF97C0F9BCE763D25714E1FDACA986E4889CC372270E335C86150924C8703DEA470E8B84C86C3ADB3FANCB9H" TargetMode = "External"/>
	<Relationship Id="rId26" Type="http://schemas.openxmlformats.org/officeDocument/2006/relationships/hyperlink" Target="consultantplus://offline/ref=958CA8BDE5C647AC58A0DA165B4DCB0C493CF97C0C91C1703525714E1FDACA986E4889CC372270E335C96051924C8703DEA470E8B84C86C3ADB3FANCB9H" TargetMode = "External"/>
	<Relationship Id="rId27" Type="http://schemas.openxmlformats.org/officeDocument/2006/relationships/hyperlink" Target="consultantplus://offline/ref=958CA8BDE5C647AC58A0DA165B4DCB0C493CF97C0D91C7723225714E1FDACA986E4889CC372270E335C86951924C8703DEA470E8B84C86C3ADB3FANCB9H" TargetMode = "External"/>
	<Relationship Id="rId28" Type="http://schemas.openxmlformats.org/officeDocument/2006/relationships/hyperlink" Target="consultantplus://offline/ref=958CA8BDE5C647AC58A0DA165B4DCB0C493CF97C0D90C17D3525714E1FDACA986E4889CC372270E335C86D5D924C8703DEA470E8B84C86C3ADB3FANCB9H" TargetMode = "External"/>
	<Relationship Id="rId29" Type="http://schemas.openxmlformats.org/officeDocument/2006/relationships/hyperlink" Target="consultantplus://offline/ref=958CA8BDE5C647AC58A0DA165B4DCB0C493CF97C0C9EC07D3525714E1FDACA986E4889CC372270E335C86951924C8703DEA470E8B84C86C3ADB3FANCB9H" TargetMode = "External"/>
	<Relationship Id="rId30" Type="http://schemas.openxmlformats.org/officeDocument/2006/relationships/hyperlink" Target="consultantplus://offline/ref=958CA8BDE5C647AC58A0DA165B4DCB0C493CF97C0C91C07C3625714E1FDACA986E4889CC372270E335C86951924C8703DEA470E8B84C86C3ADB3FANCB9H" TargetMode = "External"/>
	<Relationship Id="rId31" Type="http://schemas.openxmlformats.org/officeDocument/2006/relationships/hyperlink" Target="consultantplus://offline/ref=958CA8BDE5C647AC58A0DA165B4DCB0C493CF97C0C9CCE773125714E1FDACA986E4889CC372270E335C86951924C8703DEA470E8B84C86C3ADB3FANCB9H" TargetMode = "External"/>
	<Relationship Id="rId32" Type="http://schemas.openxmlformats.org/officeDocument/2006/relationships/hyperlink" Target="consultantplus://offline/ref=958CA8BDE5C647AC58A0DA165B4DCB0C493CF97C0C9EC3753525714E1FDACA986E4889CC372270E335C86951924C8703DEA470E8B84C86C3ADB3FANCB9H" TargetMode = "External"/>
	<Relationship Id="rId33" Type="http://schemas.openxmlformats.org/officeDocument/2006/relationships/hyperlink" Target="consultantplus://offline/ref=958CA8BDE5C647AC58A0DA165B4DCB0C493CF97C0E99C37C3625714E1FDACA986E4889CC372270E335C86951924C8703DEA470E8B84C86C3ADB3FANCB9H" TargetMode = "External"/>
	<Relationship Id="rId34" Type="http://schemas.openxmlformats.org/officeDocument/2006/relationships/hyperlink" Target="consultantplus://offline/ref=958CA8BDE5C647AC58A0DA165B4DCB0C493CF97C0C91C1753325714E1FDACA986E4889CC372270E335C86951924C8703DEA470E8B84C86C3ADB3FANCB9H" TargetMode = "External"/>
	<Relationship Id="rId35" Type="http://schemas.openxmlformats.org/officeDocument/2006/relationships/hyperlink" Target="consultantplus://offline/ref=958CA8BDE5C647AC58A0DA165B4DCB0C493CF97C0C90C5703D25714E1FDACA986E4889CC372270E335C86951924C8703DEA470E8B84C86C3ADB3FANCB9H" TargetMode = "External"/>
	<Relationship Id="rId36" Type="http://schemas.openxmlformats.org/officeDocument/2006/relationships/hyperlink" Target="consultantplus://offline/ref=958CA8BDE5C647AC58A0DA165B4DCB0C493CF97C0F9BCE713D25714E1FDACA986E4889CC372270E335C86F5D924C8703DEA470E8B84C86C3ADB3FANCB9H" TargetMode = "External"/>
	<Relationship Id="rId37" Type="http://schemas.openxmlformats.org/officeDocument/2006/relationships/hyperlink" Target="consultantplus://offline/ref=958CA8BDE5C647AC58A0DA165B4DCB0C493CF97C0F99C2773625714E1FDACA986E4889CC372270E335C86951924C8703DEA470E8B84C86C3ADB3FANCB9H" TargetMode = "External"/>
	<Relationship Id="rId38" Type="http://schemas.openxmlformats.org/officeDocument/2006/relationships/hyperlink" Target="consultantplus://offline/ref=958CA8BDE5C647AC58A0DA165B4DCB0C493CF97C0F90C57C3325714E1FDACA986E4889CC372270E335C96E56924C8703DEA470E8B84C86C3ADB3FANCB9H" TargetMode = "External"/>
	<Relationship Id="rId39" Type="http://schemas.openxmlformats.org/officeDocument/2006/relationships/hyperlink" Target="consultantplus://offline/ref=958CA8BDE5C647AC58A0DA165B4DCB0C493CF97C0F90C57C3025714E1FDACA986E4889CC372270E335CA695D924C8703DEA470E8B84C86C3ADB3FANCB9H" TargetMode = "External"/>
	<Relationship Id="rId40" Type="http://schemas.openxmlformats.org/officeDocument/2006/relationships/hyperlink" Target="consultantplus://offline/ref=958CA8BDE5C647AC58A0DA165B4DCB0C493CF97C0F9FCF703025714E1FDACA986E4889CC372270E335C86951924C8703DEA470E8B84C86C3ADB3FANCB9H" TargetMode = "External"/>
	<Relationship Id="rId41" Type="http://schemas.openxmlformats.org/officeDocument/2006/relationships/hyperlink" Target="consultantplus://offline/ref=958CA8BDE5C647AC58A0DA165B4DCB0C493CF97C0F9EC3723425714E1FDACA986E4889CC372270E335C8695D924C8703DEA470E8B84C86C3ADB3FANCB9H" TargetMode = "External"/>
	<Relationship Id="rId42" Type="http://schemas.openxmlformats.org/officeDocument/2006/relationships/hyperlink" Target="consultantplus://offline/ref=958CA8BDE5C647AC58A0DA165B4DCB0C493CF97C0F9EC67D3225714E1FDACA986E4889CC372270E335C86951924C8703DEA470E8B84C86C3ADB3FANCB9H" TargetMode = "External"/>
	<Relationship Id="rId43" Type="http://schemas.openxmlformats.org/officeDocument/2006/relationships/hyperlink" Target="consultantplus://offline/ref=958CA8BDE5C647AC58A0DA165B4DCB0C493CF97C0F90C5713D25714E1FDACA986E4889CC372270E335C86F5D924C8703DEA470E8B84C86C3ADB3FANCB9H" TargetMode = "External"/>
	<Relationship Id="rId44" Type="http://schemas.openxmlformats.org/officeDocument/2006/relationships/hyperlink" Target="consultantplus://offline/ref=958CA8BDE5C647AC58A0DA165B4DCB0C493CF97C0E99C3763225714E1FDACA986E4889CC372270E335C86951924C8703DEA470E8B84C86C3ADB3FANCB9H" TargetMode = "External"/>
	<Relationship Id="rId45" Type="http://schemas.openxmlformats.org/officeDocument/2006/relationships/hyperlink" Target="consultantplus://offline/ref=958CA8BDE5C647AC58A0C41B4D2195064B32A3730C9ACD23697A2A1348D3C0CF2907D08E732C72EA3CC33D05DD4DDB478EB771ECB84F87DFNABCH" TargetMode = "External"/>
	<Relationship Id="rId46" Type="http://schemas.openxmlformats.org/officeDocument/2006/relationships/hyperlink" Target="consultantplus://offline/ref=958CA8BDE5C647AC58A0DA165B4DCB0C493CF97C0E98C2763625714E1FDACA986E4889CC372270E335C8695D924C8703DEA470E8B84C86C3ADB3FANCB9H" TargetMode = "External"/>
	<Relationship Id="rId47" Type="http://schemas.openxmlformats.org/officeDocument/2006/relationships/hyperlink" Target="consultantplus://offline/ref=958CA8BDE5C647AC58A0DA165B4DCB0C493CF97C0F9BCE763D25714E1FDACA986E4889CC372270E335C86151924C8703DEA470E8B84C86C3ADB3FANCB9H" TargetMode = "External"/>
	<Relationship Id="rId48" Type="http://schemas.openxmlformats.org/officeDocument/2006/relationships/hyperlink" Target="consultantplus://offline/ref=958CA8BDE5C647AC58A0DA165B4DCB0C493CF97C0D91C7723225714E1FDACA986E4889CC372270E335C86952924C8703DEA470E8B84C86C3ADB3FANCB9H" TargetMode = "External"/>
	<Relationship Id="rId49" Type="http://schemas.openxmlformats.org/officeDocument/2006/relationships/hyperlink" Target="consultantplus://offline/ref=958CA8BDE5C647AC58A0DA165B4DCB0C493CF97C0C9EC07D3525714E1FDACA986E4889CC372270E335C86952924C8703DEA470E8B84C86C3ADB3FANCB9H" TargetMode = "External"/>
	<Relationship Id="rId50" Type="http://schemas.openxmlformats.org/officeDocument/2006/relationships/hyperlink" Target="consultantplus://offline/ref=958CA8BDE5C647AC58A0DA165B4DCB0C493CF97C0F90C5713D25714E1FDACA986E4889CC372270E335C86E54924C8703DEA470E8B84C86C3ADB3FANCB9H" TargetMode = "External"/>
	<Relationship Id="rId51" Type="http://schemas.openxmlformats.org/officeDocument/2006/relationships/hyperlink" Target="consultantplus://offline/ref=958CA8BDE5C647AC58A0DA165B4DCB0C493CF97C0F9BCE773C25714E1FDACA986E4889CC372270E335CC6E52924C8703DEA470E8B84C86C3ADB3FANCB9H" TargetMode = "External"/>
	<Relationship Id="rId52" Type="http://schemas.openxmlformats.org/officeDocument/2006/relationships/hyperlink" Target="consultantplus://offline/ref=958CA8BDE5C647AC58A0DA165B4DCB0C493CF97C0F9BCE763D25714E1FDACA986E4889CC372270E335C86152924C8703DEA470E8B84C86C3ADB3FANCB9H" TargetMode = "External"/>
	<Relationship Id="rId53" Type="http://schemas.openxmlformats.org/officeDocument/2006/relationships/hyperlink" Target="consultantplus://offline/ref=958CA8BDE5C647AC58A0DA165B4DCB0C493CF97C0C91C1703525714E1FDACA986E4889CC372270E335C96052924C8703DEA470E8B84C86C3ADB3FANCB9H" TargetMode = "External"/>
	<Relationship Id="rId54" Type="http://schemas.openxmlformats.org/officeDocument/2006/relationships/hyperlink" Target="consultantplus://offline/ref=958CA8BDE5C647AC58A0DA165B4DCB0C493CF97C0C9EC07D3525714E1FDACA986E4889CC372270E335C86953924C8703DEA470E8B84C86C3ADB3FANCB9H" TargetMode = "External"/>
	<Relationship Id="rId55" Type="http://schemas.openxmlformats.org/officeDocument/2006/relationships/hyperlink" Target="consultantplus://offline/ref=958CA8BDE5C647AC58A0DA165B4DCB0C493CF97C0D9BC77C3025714E1FDACA986E4889CC372270E335C86953924C8703DEA470E8B84C86C3ADB3FANCB9H" TargetMode = "External"/>
	<Relationship Id="rId56" Type="http://schemas.openxmlformats.org/officeDocument/2006/relationships/hyperlink" Target="consultantplus://offline/ref=958CA8BDE5C647AC58A0DA165B4DCB0C493CF97C0F9BCE773C25714E1FDACA986E4889CC372270E335CC6E5C924C8703DEA470E8B84C86C3ADB3FANCB9H" TargetMode = "External"/>
	<Relationship Id="rId57" Type="http://schemas.openxmlformats.org/officeDocument/2006/relationships/hyperlink" Target="consultantplus://offline/ref=958CA8BDE5C647AC58A0DA165B4DCB0C493CF97C0F9BCE763D25714E1FDACA986E4889CC372270E335C86152924C8703DEA470E8B84C86C3ADB3FANCB9H" TargetMode = "External"/>
	<Relationship Id="rId58" Type="http://schemas.openxmlformats.org/officeDocument/2006/relationships/hyperlink" Target="consultantplus://offline/ref=958CA8BDE5C647AC58A0DA165B4DCB0C493CF97C0C91C1703525714E1FDACA986E4889CC372270E335C96052924C8703DEA470E8B84C86C3ADB3FANCB9H" TargetMode = "External"/>
	<Relationship Id="rId59" Type="http://schemas.openxmlformats.org/officeDocument/2006/relationships/hyperlink" Target="consultantplus://offline/ref=958CA8BDE5C647AC58A0DA165B4DCB0C493CF97C0C9EC07D3525714E1FDACA986E4889CC372270E335C86953924C8703DEA470E8B84C86C3ADB3FANCB9H" TargetMode = "External"/>
	<Relationship Id="rId60" Type="http://schemas.openxmlformats.org/officeDocument/2006/relationships/hyperlink" Target="consultantplus://offline/ref=958CA8BDE5C647AC58A0DA165B4DCB0C493CF97C0D9AC4753325714E1FDACA986E4889CC372270E335C86952924C8703DEA470E8B84C86C3ADB3FANCB9H" TargetMode = "External"/>
	<Relationship Id="rId61" Type="http://schemas.openxmlformats.org/officeDocument/2006/relationships/hyperlink" Target="consultantplus://offline/ref=958CA8BDE5C647AC58A0DA165B4DCB0C493CF97C0D91C7723225714E1FDACA986E4889CC372270E335C86953924C8703DEA470E8B84C86C3ADB3FANCB9H" TargetMode = "External"/>
	<Relationship Id="rId62" Type="http://schemas.openxmlformats.org/officeDocument/2006/relationships/hyperlink" Target="consultantplus://offline/ref=958CA8BDE5C647AC58A0DA165B4DCB0C493CF97C0C91C07C3625714E1FDACA986E4889CC372270E335C86952924C8703DEA470E8B84C86C3ADB3FANCB9H" TargetMode = "External"/>
	<Relationship Id="rId63" Type="http://schemas.openxmlformats.org/officeDocument/2006/relationships/hyperlink" Target="consultantplus://offline/ref=958CA8BDE5C647AC58A0DA165B4DCB0C493CF97C0F9BCE773325714E1FDACA986E4889CC372270E335CA6051924C8703DEA470E8B84C86C3ADB3FANCB9H" TargetMode = "External"/>
	<Relationship Id="rId64" Type="http://schemas.openxmlformats.org/officeDocument/2006/relationships/hyperlink" Target="consultantplus://offline/ref=958CA8BDE5C647AC58A0DA165B4DCB0C493CF97C0F9BCE763D25714E1FDACA986E4889CC372270E335C86153924C8703DEA470E8B84C86C3ADB3FANCB9H" TargetMode = "External"/>
	<Relationship Id="rId65" Type="http://schemas.openxmlformats.org/officeDocument/2006/relationships/hyperlink" Target="consultantplus://offline/ref=958CA8BDE5C647AC58A0DA165B4DCB0C493CF97C0B99CE703625714E1FDACA986E4889DE377A7CE330D66855871AD645N8B8H" TargetMode = "External"/>
	<Relationship Id="rId66" Type="http://schemas.openxmlformats.org/officeDocument/2006/relationships/hyperlink" Target="consultantplus://offline/ref=958CA8BDE5C647AC58A0DA165B4DCB0C493CF97C0B9CCF743025714E1FDACA986E4889DE377A7CE330D66855871AD645N8B8H" TargetMode = "External"/>
	<Relationship Id="rId67" Type="http://schemas.openxmlformats.org/officeDocument/2006/relationships/hyperlink" Target="consultantplus://offline/ref=958CA8BDE5C647AC58A0DA165B4DCB0C493CF97C0B99C07D3625714E1FDACA986E4889DE377A7CE330D66855871AD645N8B8H" TargetMode = "External"/>
	<Relationship Id="rId68" Type="http://schemas.openxmlformats.org/officeDocument/2006/relationships/hyperlink" Target="consultantplus://offline/ref=958CA8BDE5C647AC58A0DA165B4DCB0C493CF97C0B91C1733325714E1FDACA986E4889CC372270E335C96B57924C8703DEA470E8B84C86C3ADB3FANCB9H" TargetMode = "External"/>
	<Relationship Id="rId69" Type="http://schemas.openxmlformats.org/officeDocument/2006/relationships/hyperlink" Target="consultantplus://offline/ref=958CA8BDE5C647AC58A0DA165B4DCB0C493CF97C0F9BCE773325714E1FDACA986E4889CC372270E335CB6954924C8703DEA470E8B84C86C3ADB3FANCB9H" TargetMode = "External"/>
	<Relationship Id="rId70" Type="http://schemas.openxmlformats.org/officeDocument/2006/relationships/hyperlink" Target="consultantplus://offline/ref=958CA8BDE5C647AC58A0DA165B4DCB0C493CF97C0A9BCF723C25714E1FDACA986E4889CC372270E335C86951924C8703DEA470E8B84C86C3ADB3FANCB9H" TargetMode = "External"/>
	<Relationship Id="rId71" Type="http://schemas.openxmlformats.org/officeDocument/2006/relationships/hyperlink" Target="consultantplus://offline/ref=958CA8BDE5C647AC58A0DA165B4DCB0C493CF97C0F9BCE763525714E1FDACA986E4889CC372270E335C96F52924C8703DEA470E8B84C86C3ADB3FANCB9H" TargetMode = "External"/>
	<Relationship Id="rId72" Type="http://schemas.openxmlformats.org/officeDocument/2006/relationships/hyperlink" Target="consultantplus://offline/ref=958CA8BDE5C647AC58A0DA165B4DCB0C493CF97C0A9CCF7C3425714E1FDACA986E4889CC372270E335C86952924C8703DEA470E8B84C86C3ADB3FANCB9H" TargetMode = "External"/>
	<Relationship Id="rId73" Type="http://schemas.openxmlformats.org/officeDocument/2006/relationships/hyperlink" Target="consultantplus://offline/ref=958CA8BDE5C647AC58A0DA165B4DCB0C493CF97C0A9FC2723625714E1FDACA986E4889CC372270E335C86952924C8703DEA470E8B84C86C3ADB3FANCB9H" TargetMode = "External"/>
	<Relationship Id="rId74" Type="http://schemas.openxmlformats.org/officeDocument/2006/relationships/hyperlink" Target="consultantplus://offline/ref=958CA8BDE5C647AC58A0DA165B4DCB0C493CF97C0D91C47C3725714E1FDACA986E4889CC372270E335C86952924C8703DEA470E8B84C86C3ADB3FANCB9H" TargetMode = "External"/>
	<Relationship Id="rId75" Type="http://schemas.openxmlformats.org/officeDocument/2006/relationships/hyperlink" Target="consultantplus://offline/ref=958CA8BDE5C647AC58A0DA165B4DCB0C493CF97C0F9BCE773025714E1FDACA986E4889CC372270E335CB6B5D924C8703DEA470E8B84C86C3ADB3FANCB9H" TargetMode = "External"/>
	<Relationship Id="rId76" Type="http://schemas.openxmlformats.org/officeDocument/2006/relationships/hyperlink" Target="consultantplus://offline/ref=958CA8BDE5C647AC58A0DA165B4DCB0C493CF97C0D9BC37D3525714E1FDACA986E4889CC372270E335C86952924C8703DEA470E8B84C86C3ADB3FANCB9H" TargetMode = "External"/>
	<Relationship Id="rId77" Type="http://schemas.openxmlformats.org/officeDocument/2006/relationships/hyperlink" Target="consultantplus://offline/ref=958CA8BDE5C647AC58A0DA165B4DCB0C493CF97C0F9BCE773C25714E1FDACA986E4889CC372270E335CC6E5D924C8703DEA470E8B84C86C3ADB3FANCB9H" TargetMode = "External"/>
	<Relationship Id="rId78" Type="http://schemas.openxmlformats.org/officeDocument/2006/relationships/hyperlink" Target="consultantplus://offline/ref=958CA8BDE5C647AC58A0DA165B4DCB0C493CF97C0D9BC0773125714E1FDACA986E4889CC372270E335C86951924C8703DEA470E8B84C86C3ADB3FANCB9H" TargetMode = "External"/>
	<Relationship Id="rId79" Type="http://schemas.openxmlformats.org/officeDocument/2006/relationships/hyperlink" Target="consultantplus://offline/ref=958CA8BDE5C647AC58A0DA165B4DCB0C493CF97C0D9AC2763225714E1FDACA986E4889CC372270E335C86951924C8703DEA470E8B84C86C3ADB3FANCB9H" TargetMode = "External"/>
	<Relationship Id="rId80" Type="http://schemas.openxmlformats.org/officeDocument/2006/relationships/hyperlink" Target="consultantplus://offline/ref=958CA8BDE5C647AC58A0DA165B4DCB0C493CF97C0F9BCE763225714E1FDACA986E4889CC372270E335C86E53924C8703DEA470E8B84C86C3ADB3FANCB9H" TargetMode = "External"/>
	<Relationship Id="rId81" Type="http://schemas.openxmlformats.org/officeDocument/2006/relationships/hyperlink" Target="consultantplus://offline/ref=958CA8BDE5C647AC58A0DA165B4DCB0C493CF97C0F9BCE763D25714E1FDACA986E4889CC372270E335C8615C924C8703DEA470E8B84C86C3ADB3FANCB9H" TargetMode = "External"/>
	<Relationship Id="rId82" Type="http://schemas.openxmlformats.org/officeDocument/2006/relationships/hyperlink" Target="consultantplus://offline/ref=958CA8BDE5C647AC58A0DA165B4DCB0C493CF97C0C91C1703525714E1FDACA986E4889CC372270E335C96053924C8703DEA470E8B84C86C3ADB3FANCB9H" TargetMode = "External"/>
	<Relationship Id="rId83" Type="http://schemas.openxmlformats.org/officeDocument/2006/relationships/hyperlink" Target="consultantplus://offline/ref=958CA8BDE5C647AC58A0DA165B4DCB0C493CF97C0D90C17D3525714E1FDACA986E4889CC372270E335C86C54924C8703DEA470E8B84C86C3ADB3FANCB9H" TargetMode = "External"/>
	<Relationship Id="rId84" Type="http://schemas.openxmlformats.org/officeDocument/2006/relationships/hyperlink" Target="consultantplus://offline/ref=958CA8BDE5C647AC58A0DA165B4DCB0C493CF97C0C9EC07D3525714E1FDACA986E4889CC372270E335C8695C924C8703DEA470E8B84C86C3ADB3FANCB9H" TargetMode = "External"/>
	<Relationship Id="rId85" Type="http://schemas.openxmlformats.org/officeDocument/2006/relationships/hyperlink" Target="consultantplus://offline/ref=958CA8BDE5C647AC58A0DA165B4DCB0C493CF97C0C91C07C3625714E1FDACA986E4889CC372270E335C86953924C8703DEA470E8B84C86C3ADB3FANCB9H" TargetMode = "External"/>
	<Relationship Id="rId86" Type="http://schemas.openxmlformats.org/officeDocument/2006/relationships/hyperlink" Target="consultantplus://offline/ref=958CA8BDE5C647AC58A0DA165B4DCB0C493CF97C0C9EC3753525714E1FDACA986E4889CC372270E335C86951924C8703DEA470E8B84C86C3ADB3FANCB9H" TargetMode = "External"/>
	<Relationship Id="rId87" Type="http://schemas.openxmlformats.org/officeDocument/2006/relationships/hyperlink" Target="consultantplus://offline/ref=958CA8BDE5C647AC58A0DA165B4DCB0C493CF97C0C90C5703D25714E1FDACA986E4889CC372270E335C86952924C8703DEA470E8B84C86C3ADB3FANCB9H" TargetMode = "External"/>
	<Relationship Id="rId88" Type="http://schemas.openxmlformats.org/officeDocument/2006/relationships/hyperlink" Target="consultantplus://offline/ref=958CA8BDE5C647AC58A0DA165B4DCB0C493CF97C0F9BCE713D25714E1FDACA986E4889CC372270E335C86E54924C8703DEA470E8B84C86C3ADB3FANCB9H" TargetMode = "External"/>
	<Relationship Id="rId89" Type="http://schemas.openxmlformats.org/officeDocument/2006/relationships/hyperlink" Target="consultantplus://offline/ref=958CA8BDE5C647AC58A0DA165B4DCB0C493CF97C0F90C57C3325714E1FDACA986E4889CC372270E335C96E57924C8703DEA470E8B84C86C3ADB3FANCB9H" TargetMode = "External"/>
	<Relationship Id="rId90" Type="http://schemas.openxmlformats.org/officeDocument/2006/relationships/hyperlink" Target="consultantplus://offline/ref=958CA8BDE5C647AC58A0DA165B4DCB0C493CF97C0F90C57C3025714E1FDACA986E4889CC372270E335CA6854924C8703DEA470E8B84C86C3ADB3FANCB9H" TargetMode = "External"/>
	<Relationship Id="rId91" Type="http://schemas.openxmlformats.org/officeDocument/2006/relationships/hyperlink" Target="consultantplus://offline/ref=958CA8BDE5C647AC58A0DA165B4DCB0C493CF97C0F9FCF703025714E1FDACA986E4889CC372270E335C86951924C8703DEA470E8B84C86C3ADB3FANCB9H" TargetMode = "External"/>
	<Relationship Id="rId92" Type="http://schemas.openxmlformats.org/officeDocument/2006/relationships/hyperlink" Target="consultantplus://offline/ref=958CA8BDE5C647AC58A0DA165B4DCB0C493CF97C0F9EC3723425714E1FDACA986E4889CC372270E335C86854924C8703DEA470E8B84C86C3ADB3FANCB9H" TargetMode = "External"/>
	<Relationship Id="rId93" Type="http://schemas.openxmlformats.org/officeDocument/2006/relationships/hyperlink" Target="consultantplus://offline/ref=958CA8BDE5C647AC58A0DA165B4DCB0C493CF97C0F9EC67D3225714E1FDACA986E4889CC372270E335C86952924C8703DEA470E8B84C86C3ADB3FANCB9H" TargetMode = "External"/>
	<Relationship Id="rId94" Type="http://schemas.openxmlformats.org/officeDocument/2006/relationships/hyperlink" Target="consultantplus://offline/ref=958CA8BDE5C647AC58A0DA165B4DCB0C493CF97C0F90C5713D25714E1FDACA986E4889CC372270E335C86E55924C8703DEA470E8B84C86C3ADB3FANCB9H" TargetMode = "External"/>
	<Relationship Id="rId95" Type="http://schemas.openxmlformats.org/officeDocument/2006/relationships/hyperlink" Target="consultantplus://offline/ref=958CA8BDE5C647AC58A0DA165B4DCB0C493CF97C0F9BCE773C25714E1FDACA986E4889CC372270E335CC6156924C8703DEA470E8B84C86C3ADB3FANCB9H" TargetMode = "External"/>
	<Relationship Id="rId96" Type="http://schemas.openxmlformats.org/officeDocument/2006/relationships/hyperlink" Target="consultantplus://offline/ref=958CA8BDE5C647AC58A0DA165B4DCB0C493CF97C0F9BCE763D25714E1FDACA986E4889CC372270E335C86054924C8703DEA470E8B84C86C3ADB3FANCB9H" TargetMode = "External"/>
	<Relationship Id="rId97" Type="http://schemas.openxmlformats.org/officeDocument/2006/relationships/hyperlink" Target="consultantplus://offline/ref=958CA8BDE5C647AC58A0DA165B4DCB0C493CF97C0C91C1703525714E1FDACA986E4889CC372270E335C9605D924C8703DEA470E8B84C86C3ADB3FANCB9H" TargetMode = "External"/>
	<Relationship Id="rId98" Type="http://schemas.openxmlformats.org/officeDocument/2006/relationships/hyperlink" Target="consultantplus://offline/ref=958CA8BDE5C647AC58A0DA165B4DCB0C493CF97C0F9EC3723425714E1FDACA986E4889CC372270E335C86855924C8703DEA470E8B84C86C3ADB3FANCB9H" TargetMode = "External"/>
	<Relationship Id="rId99" Type="http://schemas.openxmlformats.org/officeDocument/2006/relationships/hyperlink" Target="consultantplus://offline/ref=958CA8BDE5C647AC58A0DA165B4DCB0C493CF97C0F9FCF703025714E1FDACA986E4889CC372270E335C86952924C8703DEA470E8B84C86C3ADB3FANCB9H" TargetMode = "External"/>
	<Relationship Id="rId100" Type="http://schemas.openxmlformats.org/officeDocument/2006/relationships/hyperlink" Target="consultantplus://offline/ref=958CA8BDE5C647AC58A0DA165B4DCB0C493CF97C0F9BCE773C25714E1FDACA986E4889CC372270E335CC6153924C8703DEA470E8B84C86C3ADB3FANCB9H" TargetMode = "External"/>
	<Relationship Id="rId101" Type="http://schemas.openxmlformats.org/officeDocument/2006/relationships/hyperlink" Target="consultantplus://offline/ref=958CA8BDE5C647AC58A0DA165B4DCB0C493CF97C0F9BCE773C25714E1FDACA986E4889CC372270E335CC615D924C8703DEA470E8B84C86C3ADB3FANCB9H" TargetMode = "External"/>
	<Relationship Id="rId102" Type="http://schemas.openxmlformats.org/officeDocument/2006/relationships/hyperlink" Target="consultantplus://offline/ref=958CA8BDE5C647AC58A0C41B4D2195064E33AF770990CD23697A2A1348D3C0CF3B078882732A6FE234D66B549BN1BBH" TargetMode = "External"/>
	<Relationship Id="rId103" Type="http://schemas.openxmlformats.org/officeDocument/2006/relationships/hyperlink" Target="consultantplus://offline/ref=958CA8BDE5C647AC58A0C41B4D2195064B33AE740D90CD23697A2A1348D3C0CF3B078882732A6FE234D66B549BN1BBH" TargetMode = "External"/>
	<Relationship Id="rId104" Type="http://schemas.openxmlformats.org/officeDocument/2006/relationships/hyperlink" Target="consultantplus://offline/ref=958CA8BDE5C647AC58A0DA165B4DCB0C493CF97C0A9CCF7C3425714E1FDACA986E4889CC372270E335C8695C924C8703DEA470E8B84C86C3ADB3FANCB9H" TargetMode = "External"/>
	<Relationship Id="rId105" Type="http://schemas.openxmlformats.org/officeDocument/2006/relationships/hyperlink" Target="consultantplus://offline/ref=958CA8BDE5C647AC58A0DA165B4DCB0C493CF97C0F9BCE773C25714E1FDACA986E4889CC372270E335CC6055924C8703DEA470E8B84C86C3ADB3FANCB9H" TargetMode = "External"/>
	<Relationship Id="rId106" Type="http://schemas.openxmlformats.org/officeDocument/2006/relationships/hyperlink" Target="consultantplus://offline/ref=958CA8BDE5C647AC58A0DA165B4DCB0C493CF97C0F9FCF703025714E1FDACA986E4889CC372270E335C8695D924C8703DEA470E8B84C86C3ADB3FANCB9H" TargetMode = "External"/>
	<Relationship Id="rId107" Type="http://schemas.openxmlformats.org/officeDocument/2006/relationships/hyperlink" Target="consultantplus://offline/ref=958CA8BDE5C647AC58A0C41B4D2195064B32A371009ECD23697A2A1348D3C0CF3B078882732A6FE234D66B549BN1BBH" TargetMode = "External"/>
	<Relationship Id="rId108" Type="http://schemas.openxmlformats.org/officeDocument/2006/relationships/hyperlink" Target="consultantplus://offline/ref=958CA8BDE5C647AC58A0DA165B4DCB0C493CF97C0F9BCE773325714E1FDACA986E4889CC372270E335CB6950924C8703DEA470E8B84C86C3ADB3FANCB9H" TargetMode = "External"/>
	<Relationship Id="rId109" Type="http://schemas.openxmlformats.org/officeDocument/2006/relationships/hyperlink" Target="consultantplus://offline/ref=958CA8BDE5C647AC58A0DA165B4DCB0C493CF97C0A9CCF7C3425714E1FDACA986E4889CC372270E335C86855924C8703DEA470E8B84C86C3ADB3FANCB9H" TargetMode = "External"/>
	<Relationship Id="rId110" Type="http://schemas.openxmlformats.org/officeDocument/2006/relationships/hyperlink" Target="consultantplus://offline/ref=958CA8BDE5C647AC58A0DA165B4DCB0C493CF97C0F9BCE773C25714E1FDACA986E4889CC372270E335CC6056924C8703DEA470E8B84C86C3ADB3FANCB9H" TargetMode = "External"/>
	<Relationship Id="rId111" Type="http://schemas.openxmlformats.org/officeDocument/2006/relationships/hyperlink" Target="consultantplus://offline/ref=958CA8BDE5C647AC58A0DA165B4DCB0C493CF97C0D9BC0773125714E1FDACA986E4889CC372270E335C86952924C8703DEA470E8B84C86C3ADB3FANCB9H" TargetMode = "External"/>
	<Relationship Id="rId112" Type="http://schemas.openxmlformats.org/officeDocument/2006/relationships/hyperlink" Target="consultantplus://offline/ref=958CA8BDE5C647AC58A0DA165B4DCB0C493CF97C0F9BCE763225714E1FDACA986E4889CC372270E335C86E5C924C8703DEA470E8B84C86C3ADB3FANCB9H" TargetMode = "External"/>
	<Relationship Id="rId113" Type="http://schemas.openxmlformats.org/officeDocument/2006/relationships/hyperlink" Target="consultantplus://offline/ref=958CA8BDE5C647AC58A0DA165B4DCB0C493CF97C0F9BCE773025714E1FDACA986E4889CC372270E335CB6A54924C8703DEA470E8B84C86C3ADB3FANCB9H" TargetMode = "External"/>
	<Relationship Id="rId114" Type="http://schemas.openxmlformats.org/officeDocument/2006/relationships/hyperlink" Target="consultantplus://offline/ref=958CA8BDE5C647AC58A0DA165B4DCB0C493CF97C0C91C1703525714E1FDACA986E4889CC372270E335CA6955924C8703DEA470E8B84C86C3ADB3FANCB9H" TargetMode = "External"/>
	<Relationship Id="rId115" Type="http://schemas.openxmlformats.org/officeDocument/2006/relationships/hyperlink" Target="consultantplus://offline/ref=958CA8BDE5C647AC58A0DA165B4DCB0C493CF97C0C91C07C3625714E1FDACA986E4889CC372270E335C8695C924C8703DEA470E8B84C86C3ADB3FANCB9H" TargetMode = "External"/>
	<Relationship Id="rId116" Type="http://schemas.openxmlformats.org/officeDocument/2006/relationships/hyperlink" Target="consultantplus://offline/ref=958CA8BDE5C647AC58A0DA165B4DCB0C493CF97C0D9BC0773125714E1FDACA986E4889CC372270E335C8695D924C8703DEA470E8B84C86C3ADB3FANCB9H" TargetMode = "External"/>
	<Relationship Id="rId117" Type="http://schemas.openxmlformats.org/officeDocument/2006/relationships/hyperlink" Target="consultantplus://offline/ref=958CA8BDE5C647AC58A0DA165B4DCB0C493CF97C0D90C17D3525714E1FDACA986E4889CC372270E335C86C56924C8703DEA470E8B84C86C3ADB3FANCB9H" TargetMode = "External"/>
	<Relationship Id="rId118" Type="http://schemas.openxmlformats.org/officeDocument/2006/relationships/hyperlink" Target="consultantplus://offline/ref=958CA8BDE5C647AC58A0DA165B4DCB0C493CF97C0C9EC3753525714E1FDACA986E4889CC372270E335C8695D924C8703DEA470E8B84C86C3ADB3FANCB9H" TargetMode = "External"/>
	<Relationship Id="rId119" Type="http://schemas.openxmlformats.org/officeDocument/2006/relationships/hyperlink" Target="consultantplus://offline/ref=958CA8BDE5C647AC58A0DA165B4DCB0C493CF97C0C91C07C3625714E1FDACA986E4889CC372270E335C86854924C8703DEA470E8B84C86C3ADB3FANCB9H" TargetMode = "External"/>
	<Relationship Id="rId120" Type="http://schemas.openxmlformats.org/officeDocument/2006/relationships/hyperlink" Target="consultantplus://offline/ref=958CA8BDE5C647AC58A0DA165B4DCB0C493CF97C0D9BC37D3525714E1FDACA986E4889CC372270E335C8695D924C8703DEA470E8B84C86C3ADB3FANCB9H" TargetMode = "External"/>
	<Relationship Id="rId121" Type="http://schemas.openxmlformats.org/officeDocument/2006/relationships/hyperlink" Target="consultantplus://offline/ref=958CA8BDE5C647AC58A0DA165B4DCB0C493CF97C0C91C1703525714E1FDACA986E4889CC372270E335CA6957924C8703DEA470E8B84C86C3ADB3FANCB9H" TargetMode = "External"/>
	<Relationship Id="rId122" Type="http://schemas.openxmlformats.org/officeDocument/2006/relationships/hyperlink" Target="consultantplus://offline/ref=958CA8BDE5C647AC58A0DA165B4DCB0C493CF97C0D90C17D3525714E1FDACA986E4889CC372270E335C86C57924C8703DEA470E8B84C86C3ADB3FANCB9H" TargetMode = "External"/>
	<Relationship Id="rId123" Type="http://schemas.openxmlformats.org/officeDocument/2006/relationships/hyperlink" Target="consultantplus://offline/ref=958CA8BDE5C647AC58A0DA165B4DCB0C493CF97C0C91C07C3625714E1FDACA986E4889CC372270E335C86855924C8703DEA470E8B84C86C3ADB3FANCB9H" TargetMode = "External"/>
	<Relationship Id="rId124" Type="http://schemas.openxmlformats.org/officeDocument/2006/relationships/hyperlink" Target="consultantplus://offline/ref=958CA8BDE5C647AC58A0DA165B4DCB0C493CF97C0C91C1703525714E1FDACA986E4889CC372270E335CA6957924C8703DEA470E8B84C86C3ADB3FANCB9H" TargetMode = "External"/>
	<Relationship Id="rId125" Type="http://schemas.openxmlformats.org/officeDocument/2006/relationships/hyperlink" Target="consultantplus://offline/ref=958CA8BDE5C647AC58A0DA165B4DCB0C493CF97C0D90C17D3525714E1FDACA986E4889CC372270E335C86C50924C8703DEA470E8B84C86C3ADB3FANCB9H" TargetMode = "External"/>
	<Relationship Id="rId126" Type="http://schemas.openxmlformats.org/officeDocument/2006/relationships/hyperlink" Target="consultantplus://offline/ref=958CA8BDE5C647AC58A0DA165B4DCB0C493CF97C0C91C1703525714E1FDACA986E4889CC372270E335CA6957924C8703DEA470E8B84C86C3ADB3FANCB9H" TargetMode = "External"/>
	<Relationship Id="rId127" Type="http://schemas.openxmlformats.org/officeDocument/2006/relationships/hyperlink" Target="consultantplus://offline/ref=958CA8BDE5C647AC58A0DA165B4DCB0C493CF97C0D90C17D3525714E1FDACA986E4889CC372270E335C86C50924C8703DEA470E8B84C86C3ADB3FANCB9H" TargetMode = "External"/>
	<Relationship Id="rId128" Type="http://schemas.openxmlformats.org/officeDocument/2006/relationships/hyperlink" Target="consultantplus://offline/ref=958CA8BDE5C647AC58A0DA165B4DCB0C493CF97C0C91C1703525714E1FDACA986E4889CC372270E335CA6957924C8703DEA470E8B84C86C3ADB3FANCB9H" TargetMode = "External"/>
	<Relationship Id="rId129" Type="http://schemas.openxmlformats.org/officeDocument/2006/relationships/hyperlink" Target="consultantplus://offline/ref=958CA8BDE5C647AC58A0DA165B4DCB0C493CF97C0D90C17D3525714E1FDACA986E4889CC372270E335C86C51924C8703DEA470E8B84C86C3ADB3FANCB9H" TargetMode = "External"/>
	<Relationship Id="rId130" Type="http://schemas.openxmlformats.org/officeDocument/2006/relationships/hyperlink" Target="consultantplus://offline/ref=958CA8BDE5C647AC58A0DA165B4DCB0C493CF97C0D9BC0773125714E1FDACA986E4889CC372270E335C86855924C8703DEA470E8B84C86C3ADB3FANCB9H" TargetMode = "External"/>
	<Relationship Id="rId131" Type="http://schemas.openxmlformats.org/officeDocument/2006/relationships/hyperlink" Target="consultantplus://offline/ref=958CA8BDE5C647AC58A0DA165B4DCB0C493CF97C0D9AC2763225714E1FDACA986E4889CC372270E335C86952924C8703DEA470E8B84C86C3ADB3FANCB9H" TargetMode = "External"/>
	<Relationship Id="rId132" Type="http://schemas.openxmlformats.org/officeDocument/2006/relationships/hyperlink" Target="consultantplus://offline/ref=958CA8BDE5C647AC58A0DA165B4DCB0C493CF97C0C91C07C3625714E1FDACA986E4889CC372270E335C86856924C8703DEA470E8B84C86C3ADB3FANCB9H" TargetMode = "External"/>
	<Relationship Id="rId133" Type="http://schemas.openxmlformats.org/officeDocument/2006/relationships/hyperlink" Target="consultantplus://offline/ref=958CA8BDE5C647AC58A0C41B4D2195064C31A076019BCD23697A2A1348D3C0CF3B078882732A6FE234D66B549BN1BBH" TargetMode = "External"/>
	<Relationship Id="rId134" Type="http://schemas.openxmlformats.org/officeDocument/2006/relationships/hyperlink" Target="consultantplus://offline/ref=958CA8BDE5C647AC58A0DA165B4DCB0C493CF97C0C9EC3753525714E1FDACA986E4889CC372270E335C86854924C8703DEA470E8B84C86C3ADB3FANCB9H" TargetMode = "External"/>
	<Relationship Id="rId135" Type="http://schemas.openxmlformats.org/officeDocument/2006/relationships/hyperlink" Target="consultantplus://offline/ref=958CA8BDE5C647AC58A0DA165B4DCB0C493CF97C0F90C5713D25714E1FDACA986E4889CC372270E335C86E56924C8703DEA470E8B84C86C3ADB3FANCB9H" TargetMode = "External"/>
	<Relationship Id="rId136" Type="http://schemas.openxmlformats.org/officeDocument/2006/relationships/hyperlink" Target="consultantplus://offline/ref=958CA8BDE5C647AC58A0DA165B4DCB0C493CF97C0C9EC3753525714E1FDACA986E4889CC372270E335C86856924C8703DEA470E8B84C86C3ADB3FANCB9H" TargetMode = "External"/>
	<Relationship Id="rId137" Type="http://schemas.openxmlformats.org/officeDocument/2006/relationships/hyperlink" Target="consultantplus://offline/ref=958CA8BDE5C647AC58A0DA165B4DCB0C493CF97C0C90C5703D25714E1FDACA986E4889CC372270E335C86952924C8703DEA470E8B84C86C3ADB3FANCB9H" TargetMode = "External"/>
	<Relationship Id="rId138" Type="http://schemas.openxmlformats.org/officeDocument/2006/relationships/hyperlink" Target="consultantplus://offline/ref=958CA8BDE5C647AC58A0DA165B4DCB0C493CF97C0D91C47C3725714E1FDACA986E4889CC372270E335C8695D924C8703DEA470E8B84C86C3ADB3FANCB9H" TargetMode = "External"/>
	<Relationship Id="rId139" Type="http://schemas.openxmlformats.org/officeDocument/2006/relationships/hyperlink" Target="consultantplus://offline/ref=958CA8BDE5C647AC58A0DA165B4DCB0C493CF97C0F9FCF703025714E1FDACA986E4889CC372270E335C86855924C8703DEA470E8B84C86C3ADB3FANCB9H" TargetMode = "External"/>
	<Relationship Id="rId140" Type="http://schemas.openxmlformats.org/officeDocument/2006/relationships/hyperlink" Target="consultantplus://offline/ref=958CA8BDE5C647AC58A0DA165B4DCB0C493CF97C0D90C17D3525714E1FDACA986E4889CC372270E335C86C52924C8703DEA470E8B84C86C3ADB3FANCB9H" TargetMode = "External"/>
	<Relationship Id="rId141" Type="http://schemas.openxmlformats.org/officeDocument/2006/relationships/hyperlink" Target="consultantplus://offline/ref=958CA8BDE5C647AC58A0DA165B4DCB0C493CF97C0F9FCF703025714E1FDACA986E4889CC372270E335C86856924C8703DEA470E8B84C86C3ADB3FANCB9H" TargetMode = "External"/>
	<Relationship Id="rId142" Type="http://schemas.openxmlformats.org/officeDocument/2006/relationships/hyperlink" Target="consultantplus://offline/ref=958CA8BDE5C647AC58A0DA165B4DCB0C493CF97C0D9BC0773125714E1FDACA986E4889CC372270E335C86857924C8703DEA470E8B84C86C3ADB3FANCB9H" TargetMode = "External"/>
	<Relationship Id="rId143" Type="http://schemas.openxmlformats.org/officeDocument/2006/relationships/hyperlink" Target="consultantplus://offline/ref=958CA8BDE5C647AC58A0DA165B4DCB0C493CF97C0C91C1703525714E1FDACA986E4889CC372270E335CA6951924C8703DEA470E8B84C86C3ADB3FANCB9H" TargetMode = "External"/>
	<Relationship Id="rId144" Type="http://schemas.openxmlformats.org/officeDocument/2006/relationships/hyperlink" Target="consultantplus://offline/ref=958CA8BDE5C647AC58A0DA165B4DCB0C493CF97C0F9FCF703025714E1FDACA986E4889CC372270E335C86850924C8703DEA470E8B84C86C3ADB3FANCB9H" TargetMode = "External"/>
	<Relationship Id="rId145" Type="http://schemas.openxmlformats.org/officeDocument/2006/relationships/hyperlink" Target="consultantplus://offline/ref=958CA8BDE5C647AC58A0DA165B4DCB0C493CF97C0C91C07C3625714E1FDACA986E4889CC372270E335C86850924C8703DEA470E8B84C86C3ADB3FANCB9H" TargetMode = "External"/>
	<Relationship Id="rId146" Type="http://schemas.openxmlformats.org/officeDocument/2006/relationships/hyperlink" Target="consultantplus://offline/ref=958CA8BDE5C647AC58A0DA165B4DCB0C493CF97C0C91C1703525714E1FDACA986E4889CC372270E335CA6952924C8703DEA470E8B84C86C3ADB3FANCB9H" TargetMode = "External"/>
	<Relationship Id="rId147" Type="http://schemas.openxmlformats.org/officeDocument/2006/relationships/hyperlink" Target="consultantplus://offline/ref=958CA8BDE5C647AC58A0DA165B4DCB0C493CF97C0C91C07C3625714E1FDACA986E4889CC372270E335C86851924C8703DEA470E8B84C86C3ADB3FANCB9H" TargetMode = "External"/>
	<Relationship Id="rId148" Type="http://schemas.openxmlformats.org/officeDocument/2006/relationships/hyperlink" Target="consultantplus://offline/ref=958CA8BDE5C647AC58A0DA165B4DCB0C493CF97C0F9FCF703025714E1FDACA986E4889CC372270E335C86852924C8703DEA470E8B84C86C3ADB3FANCB9H" TargetMode = "External"/>
	<Relationship Id="rId149" Type="http://schemas.openxmlformats.org/officeDocument/2006/relationships/hyperlink" Target="consultantplus://offline/ref=958CA8BDE5C647AC58A0DA165B4DCB0C493CF97C0C91C1703525714E1FDACA986E4889CC372270E335CA6952924C8703DEA470E8B84C86C3ADB3FANCB9H" TargetMode = "External"/>
	<Relationship Id="rId150" Type="http://schemas.openxmlformats.org/officeDocument/2006/relationships/hyperlink" Target="consultantplus://offline/ref=958CA8BDE5C647AC58A0DA165B4DCB0C493CF97C0C91C07C3625714E1FDACA986E4889CC372270E335C86852924C8703DEA470E8B84C86C3ADB3FANCB9H" TargetMode = "External"/>
	<Relationship Id="rId151" Type="http://schemas.openxmlformats.org/officeDocument/2006/relationships/hyperlink" Target="consultantplus://offline/ref=958CA8BDE5C647AC58A0DA165B4DCB0C493CF97C0F9FCF703025714E1FDACA986E4889CC372270E335C86853924C8703DEA470E8B84C86C3ADB3FANCB9H" TargetMode = "External"/>
	<Relationship Id="rId152" Type="http://schemas.openxmlformats.org/officeDocument/2006/relationships/hyperlink" Target="consultantplus://offline/ref=958CA8BDE5C647AC58A0DA165B4DCB0C493CF97C0C91C1703525714E1FDACA986E4889CC372270E335CA6952924C8703DEA470E8B84C86C3ADB3FANCB9H" TargetMode = "External"/>
	<Relationship Id="rId153" Type="http://schemas.openxmlformats.org/officeDocument/2006/relationships/hyperlink" Target="consultantplus://offline/ref=958CA8BDE5C647AC58A0DA165B4DCB0C493CF97C0F9FCF703025714E1FDACA986E4889CC372270E335C8685C924C8703DEA470E8B84C86C3ADB3FANCB9H" TargetMode = "External"/>
	<Relationship Id="rId154" Type="http://schemas.openxmlformats.org/officeDocument/2006/relationships/hyperlink" Target="consultantplus://offline/ref=958CA8BDE5C647AC58A0DA165B4DCB0C493CF97C0D9BC0773125714E1FDACA986E4889CC372270E335C86851924C8703DEA470E8B84C86C3ADB3FANCB9H" TargetMode = "External"/>
	<Relationship Id="rId155" Type="http://schemas.openxmlformats.org/officeDocument/2006/relationships/hyperlink" Target="consultantplus://offline/ref=958CA8BDE5C647AC58A0DA165B4DCB0C493CF97C0F9BCE763225714E1FDACA986E4889CC372270E335C86155924C8703DEA470E8B84C86C3ADB3FANCB9H" TargetMode = "External"/>
	<Relationship Id="rId156" Type="http://schemas.openxmlformats.org/officeDocument/2006/relationships/hyperlink" Target="consultantplus://offline/ref=958CA8BDE5C647AC58A0DA165B4DCB0C493CF97C0C91C1703525714E1FDACA986E4889CC372270E335CA6952924C8703DEA470E8B84C86C3ADB3FANCB9H" TargetMode = "External"/>
	<Relationship Id="rId157" Type="http://schemas.openxmlformats.org/officeDocument/2006/relationships/hyperlink" Target="consultantplus://offline/ref=958CA8BDE5C647AC58A0DA165B4DCB0C493CF97C0D9AC2763225714E1FDACA986E4889CC372270E335C8695C924C8703DEA470E8B84C86C3ADB3FANCB9H" TargetMode = "External"/>
	<Relationship Id="rId158" Type="http://schemas.openxmlformats.org/officeDocument/2006/relationships/hyperlink" Target="consultantplus://offline/ref=958CA8BDE5C647AC58A0DA165B4DCB0C493CF97C0C91C1703525714E1FDACA986E4889CC372270E335CA6952924C8703DEA470E8B84C86C3ADB3FANCB9H" TargetMode = "External"/>
	<Relationship Id="rId159" Type="http://schemas.openxmlformats.org/officeDocument/2006/relationships/hyperlink" Target="consultantplus://offline/ref=958CA8BDE5C647AC58A0DA165B4DCB0C493CF97C0C9EC3753525714E1FDACA986E4889CC372270E335C86857924C8703DEA470E8B84C86C3ADB3FANCB9H" TargetMode = "External"/>
	<Relationship Id="rId160" Type="http://schemas.openxmlformats.org/officeDocument/2006/relationships/hyperlink" Target="consultantplus://offline/ref=958CA8BDE5C647AC58A0DA165B4DCB0C493CF97C0F9FCF703025714E1FDACA986E4889CC372270E335C8685D924C8703DEA470E8B84C86C3ADB3FANCB9H" TargetMode = "External"/>
	<Relationship Id="rId161" Type="http://schemas.openxmlformats.org/officeDocument/2006/relationships/hyperlink" Target="consultantplus://offline/ref=958CA8BDE5C647AC58A0DA165B4DCB0C493CF97C0C9EC3753525714E1FDACA986E4889CC372270E335C86851924C8703DEA470E8B84C86C3ADB3FANCB9H" TargetMode = "External"/>
	<Relationship Id="rId162" Type="http://schemas.openxmlformats.org/officeDocument/2006/relationships/hyperlink" Target="consultantplus://offline/ref=958CA8BDE5C647AC58A0DA165B4DCB0C493CF97C0F9FCF703025714E1FDACA986E4889CC372270E335C86B54924C8703DEA470E8B84C86C3ADB3FANCB9H" TargetMode = "External"/>
	<Relationship Id="rId163" Type="http://schemas.openxmlformats.org/officeDocument/2006/relationships/hyperlink" Target="consultantplus://offline/ref=958CA8BDE5C647AC58A0DA165B4DCB0C493CF97C0D91C47C3725714E1FDACA986E4889CC372270E335C86B54924C8703DEA470E8B84C86C3ADB3FANCB9H" TargetMode = "External"/>
	<Relationship Id="rId164" Type="http://schemas.openxmlformats.org/officeDocument/2006/relationships/hyperlink" Target="consultantplus://offline/ref=958CA8BDE5C647AC58A0DA165B4DCB0C493CF97C0F9FCF703025714E1FDACA986E4889CC372270E335C86B56924C8703DEA470E8B84C86C3ADB3FANCB9H" TargetMode = "External"/>
	<Relationship Id="rId165" Type="http://schemas.openxmlformats.org/officeDocument/2006/relationships/hyperlink" Target="consultantplus://offline/ref=958CA8BDE5C647AC58A0DA165B4DCB0C493CF97C0F9FCF703025714E1FDACA986E4889CC372270E335C86B50924C8703DEA470E8B84C86C3ADB3FANCB9H" TargetMode = "External"/>
	<Relationship Id="rId166" Type="http://schemas.openxmlformats.org/officeDocument/2006/relationships/hyperlink" Target="consultantplus://offline/ref=958CA8BDE5C647AC58A0DA165B4DCB0C493CF97C0C9EC3753525714E1FDACA986E4889CC372270E335C86853924C8703DEA470E8B84C86C3ADB3FANCB9H" TargetMode = "External"/>
	<Relationship Id="rId167" Type="http://schemas.openxmlformats.org/officeDocument/2006/relationships/hyperlink" Target="consultantplus://offline/ref=958CA8BDE5C647AC58A0DA165B4DCB0C493CF97C0F90C5713D25714E1FDACA986E4889CC372270E335C86E50924C8703DEA470E8B84C86C3ADB3FANCB9H" TargetMode = "External"/>
	<Relationship Id="rId168" Type="http://schemas.openxmlformats.org/officeDocument/2006/relationships/hyperlink" Target="consultantplus://offline/ref=958CA8BDE5C647AC58A0DA165B4DCB0C493CF97C0D9BC37D3525714E1FDACA986E4889CC372270E335C86852924C8703DEA470E8B84C86C3ADB3FANCB9H" TargetMode = "External"/>
	<Relationship Id="rId169" Type="http://schemas.openxmlformats.org/officeDocument/2006/relationships/hyperlink" Target="consultantplus://offline/ref=958CA8BDE5C647AC58A0DA165B4DCB0C493CF97C0C9EC07D3525714E1FDACA986E4889CC372270E335C8695D924C8703DEA470E8B84C86C3ADB3FANCB9H" TargetMode = "External"/>
	<Relationship Id="rId170" Type="http://schemas.openxmlformats.org/officeDocument/2006/relationships/hyperlink" Target="consultantplus://offline/ref=958CA8BDE5C647AC58A0DA165B4DCB0C493CF97C0F90C57C3025714E1FDACA986E4889CC372270E335CA6857924C8703DEA470E8B84C86C3ADB3FANCB9H" TargetMode = "External"/>
	<Relationship Id="rId171" Type="http://schemas.openxmlformats.org/officeDocument/2006/relationships/hyperlink" Target="consultantplus://offline/ref=958CA8BDE5C647AC58A0DA165B4DCB0C493CF97C0F9FCF703025714E1FDACA986E4889CC372270E335C86B51924C8703DEA470E8B84C86C3ADB3FANCB9H" TargetMode = "External"/>
	<Relationship Id="rId172" Type="http://schemas.openxmlformats.org/officeDocument/2006/relationships/hyperlink" Target="consultantplus://offline/ref=958CA8BDE5C647AC58A0DA165B4DCB0C493CF97C0F90C5713D25714E1FDACA986E4889CC372270E335C86E51924C8703DEA470E8B84C86C3ADB3FANCB9H" TargetMode = "External"/>
	<Relationship Id="rId173" Type="http://schemas.openxmlformats.org/officeDocument/2006/relationships/hyperlink" Target="consultantplus://offline/ref=958CA8BDE5C647AC58A0DA165B4DCB0C493CF97C0D9BC37D3525714E1FDACA986E4889CC372270E335C8685C924C8703DEA470E8B84C86C3ADB3FANCB9H" TargetMode = "External"/>
	<Relationship Id="rId174" Type="http://schemas.openxmlformats.org/officeDocument/2006/relationships/hyperlink" Target="consultantplus://offline/ref=958CA8BDE5C647AC58A0DA165B4DCB0C493CF97C0C91C1703525714E1FDACA986E4889CC372270E335CA695C924C8703DEA470E8B84C86C3ADB3FANCB9H" TargetMode = "External"/>
	<Relationship Id="rId175" Type="http://schemas.openxmlformats.org/officeDocument/2006/relationships/hyperlink" Target="consultantplus://offline/ref=958CA8BDE5C647AC58A0DA165B4DCB0C493CF97C0F90C57C3025714E1FDACA986E4889CC372270E335CA6850924C8703DEA470E8B84C86C3ADB3FANCB9H" TargetMode = "External"/>
	<Relationship Id="rId176" Type="http://schemas.openxmlformats.org/officeDocument/2006/relationships/hyperlink" Target="consultantplus://offline/ref=958CA8BDE5C647AC58A0DA165B4DCB0C493CF97C0F9FCF703025714E1FDACA986E4889CC372270E335C86B52924C8703DEA470E8B84C86C3ADB3FANCB9H" TargetMode = "External"/>
	<Relationship Id="rId177" Type="http://schemas.openxmlformats.org/officeDocument/2006/relationships/hyperlink" Target="consultantplus://offline/ref=958CA8BDE5C647AC58A0DA165B4DCB0C493CF97C0C9EC3753525714E1FDACA986E4889CC372270E335C8685C924C8703DEA470E8B84C86C3ADB3FANCB9H" TargetMode = "External"/>
	<Relationship Id="rId178" Type="http://schemas.openxmlformats.org/officeDocument/2006/relationships/hyperlink" Target="consultantplus://offline/ref=958CA8BDE5C647AC58A0DA165B4DCB0C493CF97C0F90C57C3325714E1FDACA986E4889CC372270E335C96E50924C8703DEA470E8B84C86C3ADB3FANCB9H" TargetMode = "External"/>
	<Relationship Id="rId179" Type="http://schemas.openxmlformats.org/officeDocument/2006/relationships/hyperlink" Target="consultantplus://offline/ref=958CA8BDE5C647AC58A0DA165B4DCB0C493CF97C0F9FCF703025714E1FDACA986E4889CC372270E335C86B53924C8703DEA470E8B84C86C3ADB3FANCB9H" TargetMode = "External"/>
	<Relationship Id="rId180" Type="http://schemas.openxmlformats.org/officeDocument/2006/relationships/hyperlink" Target="consultantplus://offline/ref=958CA8BDE5C647AC58A0DA165B4DCB0C493CF97C0F9BCE773C25714E1FDACA986E4889CC372270E335CC6050924C8703DEA470E8B84C86C3ADB3FANCB9H" TargetMode = "External"/>
	<Relationship Id="rId181" Type="http://schemas.openxmlformats.org/officeDocument/2006/relationships/hyperlink" Target="consultantplus://offline/ref=958CA8BDE5C647AC58A0DA165B4DCB0C493CF97C0F9FCF703025714E1FDACA986E4889CC372270E335C86B5C924C8703DEA470E8B84C86C3ADB3FANCB9H" TargetMode = "External"/>
	<Relationship Id="rId182" Type="http://schemas.openxmlformats.org/officeDocument/2006/relationships/hyperlink" Target="consultantplus://offline/ref=958CA8BDE5C647AC58A0DA165B4DCB0C493CF97C0F9FCF703025714E1FDACA986E4889CC372270E335C86B5D924C8703DEA470E8B84C86C3ADB3FANCB9H" TargetMode = "External"/>
	<Relationship Id="rId183" Type="http://schemas.openxmlformats.org/officeDocument/2006/relationships/hyperlink" Target="consultantplus://offline/ref=958CA8BDE5C647AC58A0DA165B4DCB0C493CF97C0F9FCF703025714E1FDACA986E4889CC372270E335C86A55924C8703DEA470E8B84C86C3ADB3FANCB9H" TargetMode = "External"/>
	<Relationship Id="rId184" Type="http://schemas.openxmlformats.org/officeDocument/2006/relationships/hyperlink" Target="consultantplus://offline/ref=958CA8BDE5C647AC58A0DA165B4DCB0C493CF97C0F9FCF703025714E1FDACA986E4889CC372270E335C86A56924C8703DEA470E8B84C86C3ADB3FANCB9H" TargetMode = "External"/>
	<Relationship Id="rId185" Type="http://schemas.openxmlformats.org/officeDocument/2006/relationships/hyperlink" Target="consultantplus://offline/ref=958CA8BDE5C647AC58A0DA165B4DCB0C493CF97C0F9FCF703025714E1FDACA986E4889CC372270E335C86A57924C8703DEA470E8B84C86C3ADB3FANCB9H" TargetMode = "External"/>
	<Relationship Id="rId186" Type="http://schemas.openxmlformats.org/officeDocument/2006/relationships/hyperlink" Target="consultantplus://offline/ref=958CA8BDE5C647AC58A0DA165B4DCB0C493CF97C0F90C5713D25714E1FDACA986E4889CC372270E335C86E53924C8703DEA470E8B84C86C3ADB3FANCB9H" TargetMode = "External"/>
	<Relationship Id="rId187" Type="http://schemas.openxmlformats.org/officeDocument/2006/relationships/hyperlink" Target="consultantplus://offline/ref=958CA8BDE5C647AC58A0DA165B4DCB0C493CF97C0F90C5713D25714E1FDACA986E4889CC372270E335C96056924C8703DEA470E8B84C86C3ADB3FANCB9H" TargetMode = "External"/>
	<Relationship Id="rId188" Type="http://schemas.openxmlformats.org/officeDocument/2006/relationships/hyperlink" Target="consultantplus://offline/ref=958CA8BDE5C647AC58A0DA165B4DCB0C493CF97C0F9FCF703025714E1FDACA986E4889CC372270E335C86A50924C8703DEA470E8B84C86C3ADB3FANCB9H" TargetMode = "External"/>
	<Relationship Id="rId189" Type="http://schemas.openxmlformats.org/officeDocument/2006/relationships/hyperlink" Target="consultantplus://offline/ref=958CA8BDE5C647AC58A0DA165B4DCB0C493CF97C0D91C47C3725714E1FDACA986E4889CC372270E335C86B52924C8703DEA470E8B84C86C3ADB3FANCB9H" TargetMode = "External"/>
	<Relationship Id="rId190" Type="http://schemas.openxmlformats.org/officeDocument/2006/relationships/hyperlink" Target="consultantplus://offline/ref=958CA8BDE5C647AC58A0DA165B4DCB0C493CF97C0F9FCF703025714E1FDACA986E4889CC372270E335C86A52924C8703DEA470E8B84C86C3ADB3FANCB9H" TargetMode = "External"/>
	<Relationship Id="rId191" Type="http://schemas.openxmlformats.org/officeDocument/2006/relationships/hyperlink" Target="consultantplus://offline/ref=958CA8BDE5C647AC58A0DA165B4DCB0C493CF97C0F9FCF703025714E1FDACA986E4889CC372270E335C86D56924C8703DEA470E8B84C86C3ADB3FANCB9H" TargetMode = "External"/>
	<Relationship Id="rId192" Type="http://schemas.openxmlformats.org/officeDocument/2006/relationships/hyperlink" Target="consultantplus://offline/ref=958CA8BDE5C647AC58A0DA165B4DCB0C493CF97C0F9FCF703025714E1FDACA986E4889CC372270E335C86D57924C8703DEA470E8B84C86C3ADB3FANCB9H" TargetMode = "External"/>
	<Relationship Id="rId193" Type="http://schemas.openxmlformats.org/officeDocument/2006/relationships/hyperlink" Target="consultantplus://offline/ref=958CA8BDE5C647AC58A0DA165B4DCB0C493CF97C0F9FCF703025714E1FDACA986E4889CC372270E335C86D50924C8703DEA470E8B84C86C3ADB3FANCB9H" TargetMode = "External"/>
	<Relationship Id="rId194" Type="http://schemas.openxmlformats.org/officeDocument/2006/relationships/hyperlink" Target="consultantplus://offline/ref=958CA8BDE5C647AC58A0DA165B4DCB0C493CF97C0F9FCF703025714E1FDACA986E4889CC372270E335C86D52924C8703DEA470E8B84C86C3ADB3FANCB9H" TargetMode = "External"/>
	<Relationship Id="rId195" Type="http://schemas.openxmlformats.org/officeDocument/2006/relationships/hyperlink" Target="consultantplus://offline/ref=958CA8BDE5C647AC58A0DA165B4DCB0C493CF97C0F9FCF703025714E1FDACA986E4889CC372270E335C86D53924C8703DEA470E8B84C86C3ADB3FANCB9H" TargetMode = "External"/>
	<Relationship Id="rId196" Type="http://schemas.openxmlformats.org/officeDocument/2006/relationships/hyperlink" Target="consultantplus://offline/ref=958CA8BDE5C647AC58A0DA165B4DCB0C493CF97C0F90C57C3325714E1FDACA986E4889CC372270E335C96E51924C8703DEA470E8B84C86C3ADB3FANCB9H" TargetMode = "External"/>
	<Relationship Id="rId197" Type="http://schemas.openxmlformats.org/officeDocument/2006/relationships/hyperlink" Target="consultantplus://offline/ref=958CA8BDE5C647AC58A0DA165B4DCB0C493CF97C0F90C57C3025714E1FDACA986E4889CC372270E335CA6852924C8703DEA470E8B84C86C3ADB3FANCB9H" TargetMode = "External"/>
	<Relationship Id="rId198" Type="http://schemas.openxmlformats.org/officeDocument/2006/relationships/hyperlink" Target="consultantplus://offline/ref=958CA8BDE5C647AC58A0DA165B4DCB0C493CF97C0F9FCF703025714E1FDACA986E4889CC372270E335C86D5D924C8703DEA470E8B84C86C3ADB3FANCB9H" TargetMode = "External"/>
	<Relationship Id="rId199" Type="http://schemas.openxmlformats.org/officeDocument/2006/relationships/hyperlink" Target="consultantplus://offline/ref=958CA8BDE5C647AC58A0DA165B4DCB0C493CF97C0D90C17D3525714E1FDACA986E4889CC372270E335C86C5D924C8703DEA470E8B84C86C3ADB3FANCB9H" TargetMode = "External"/>
	<Relationship Id="rId200" Type="http://schemas.openxmlformats.org/officeDocument/2006/relationships/hyperlink" Target="consultantplus://offline/ref=958CA8BDE5C647AC58A0DA165B4DCB0C493CF97C0F9FCF703025714E1FDACA986E4889CC372270E335C86C54924C8703DEA470E8B84C86C3ADB3FANCB9H" TargetMode = "External"/>
	<Relationship Id="rId201" Type="http://schemas.openxmlformats.org/officeDocument/2006/relationships/hyperlink" Target="consultantplus://offline/ref=958CA8BDE5C647AC58A0DA165B4DCB0C493CF97C0F90C5713D25714E1FDACA986E4889CC372270E335C86E5D924C8703DEA470E8B84C86C3ADB3FANCB9H" TargetMode = "External"/>
	<Relationship Id="rId202" Type="http://schemas.openxmlformats.org/officeDocument/2006/relationships/hyperlink" Target="consultantplus://offline/ref=958CA8BDE5C647AC58A0DA165B4DCB0C493CF97C0F90C5713D25714E1FDACA986E4889CC372270E335C96056924C8703DEA470E8B84C86C3ADB3FANCB9H" TargetMode = "External"/>
	<Relationship Id="rId203" Type="http://schemas.openxmlformats.org/officeDocument/2006/relationships/hyperlink" Target="consultantplus://offline/ref=958CA8BDE5C647AC58A0DA165B4DCB0C493CF97C0C91C1703525714E1FDACA986E4889CC372270E335CA6857924C8703DEA470E8B84C86C3ADB3FANCB9H" TargetMode = "External"/>
	<Relationship Id="rId204" Type="http://schemas.openxmlformats.org/officeDocument/2006/relationships/hyperlink" Target="consultantplus://offline/ref=958CA8BDE5C647AC58A0DA165B4DCB0C493CF97C0F9FCF703025714E1FDACA986E4889CC372270E335C86C56924C8703DEA470E8B84C86C3ADB3FANCB9H" TargetMode = "External"/>
	<Relationship Id="rId205" Type="http://schemas.openxmlformats.org/officeDocument/2006/relationships/hyperlink" Target="consultantplus://offline/ref=958CA8BDE5C647AC58A0DA165B4DCB0C493CF97C0D9BC37D3525714E1FDACA986E4889CC372270E335C86B52924C8703DEA470E8B84C86C3ADB3FANCB9H" TargetMode = "External"/>
	<Relationship Id="rId206" Type="http://schemas.openxmlformats.org/officeDocument/2006/relationships/hyperlink" Target="consultantplus://offline/ref=958CA8BDE5C647AC58A0DA165B4DCB0C493CF97C0F9BCE773C25714E1FDACA986E4889CC372270E335CD6855924C8703DEA470E8B84C86C3ADB3FANCB9H" TargetMode = "External"/>
	<Relationship Id="rId207" Type="http://schemas.openxmlformats.org/officeDocument/2006/relationships/hyperlink" Target="consultantplus://offline/ref=958CA8BDE5C647AC58A0DA165B4DCB0C493CF97C0C91C1703525714E1FDACA986E4889CC372270E335CA6B56924C8703DEA470E8B84C86C3ADB3FANCB9H" TargetMode = "External"/>
	<Relationship Id="rId208" Type="http://schemas.openxmlformats.org/officeDocument/2006/relationships/hyperlink" Target="consultantplus://offline/ref=958CA8BDE5C647AC58A0DA165B4DCB0C493CF97C0F9FCF703025714E1FDACA986E4889CC372270E335C86C57924C8703DEA470E8B84C86C3ADB3FANCB9H" TargetMode = "External"/>
	<Relationship Id="rId209" Type="http://schemas.openxmlformats.org/officeDocument/2006/relationships/hyperlink" Target="consultantplus://offline/ref=958CA8BDE5C647AC58A0DA165B4DCB0C493CF97C0F90C5713D25714E1FDACA986E4889CC372270E335C86155924C8703DEA470E8B84C86C3ADB3FANCB9H" TargetMode = "External"/>
	<Relationship Id="rId210" Type="http://schemas.openxmlformats.org/officeDocument/2006/relationships/hyperlink" Target="consultantplus://offline/ref=958CA8BDE5C647AC58A0DA165B4DCB0C493CF97C0F9FCF703025714E1FDACA986E4889CC372270E335C86C50924C8703DEA470E8B84C86C3ADB3FANCB9H" TargetMode = "External"/>
	<Relationship Id="rId211" Type="http://schemas.openxmlformats.org/officeDocument/2006/relationships/hyperlink" Target="consultantplus://offline/ref=958CA8BDE5C647AC58A0DA165B4DCB0C493CF97C0F90C5713D25714E1FDACA986E4889CC372270E335C86156924C8703DEA470E8B84C86C3ADB3FANCB9H" TargetMode = "External"/>
	<Relationship Id="rId212" Type="http://schemas.openxmlformats.org/officeDocument/2006/relationships/hyperlink" Target="consultantplus://offline/ref=958CA8BDE5C647AC58A0C41B4D2195064B32A3730C9ACD23697A2A1348D3C0CF2907D08C742F75E861992D019418D3598AA86EEFA64FN8B4H" TargetMode = "External"/>
	<Relationship Id="rId213" Type="http://schemas.openxmlformats.org/officeDocument/2006/relationships/hyperlink" Target="consultantplus://offline/ref=958CA8BDE5C647AC58A0C41B4D2195064B32A3730C9ACD23697A2A1348D3C0CF2907D08C742D73E861992D019418D3598AA86EEFA64FN8B4H" TargetMode = "External"/>
	<Relationship Id="rId214" Type="http://schemas.openxmlformats.org/officeDocument/2006/relationships/hyperlink" Target="consultantplus://offline/ref=958CA8BDE5C647AC58A0DA165B4DCB0C493CF97C0F9FCF703025714E1FDACA986E4889CC372270E335C86C52924C8703DEA470E8B84C86C3ADB3FANCB9H" TargetMode = "External"/>
	<Relationship Id="rId215" Type="http://schemas.openxmlformats.org/officeDocument/2006/relationships/hyperlink" Target="consultantplus://offline/ref=958CA8BDE5C647AC58A0DA165B4DCB0C493CF97C0C91C1703525714E1FDACA986E4889CC372270E335CA6A52924C8703DEA470E8B84C86C3ADB3FANCB9H" TargetMode = "External"/>
	<Relationship Id="rId216" Type="http://schemas.openxmlformats.org/officeDocument/2006/relationships/hyperlink" Target="consultantplus://offline/ref=958CA8BDE5C647AC58A0DA165B4DCB0C493CF97C0C91C07C3625714E1FDACA986E4889CC372270E335C86B52924C8703DEA470E8B84C86C3ADB3FANCB9H" TargetMode = "External"/>
	<Relationship Id="rId217" Type="http://schemas.openxmlformats.org/officeDocument/2006/relationships/hyperlink" Target="consultantplus://offline/ref=958CA8BDE5C647AC58A0DA165B4DCB0C493CF97C0C91C1703525714E1FDACA986E4889CC372270E335CA6A53924C8703DEA470E8B84C86C3ADB3FANCB9H" TargetMode = "External"/>
	<Relationship Id="rId218" Type="http://schemas.openxmlformats.org/officeDocument/2006/relationships/hyperlink" Target="consultantplus://offline/ref=958CA8BDE5C647AC58A0DA165B4DCB0C493CF97C0C91C07C3625714E1FDACA986E4889CC372270E335C86B53924C8703DEA470E8B84C86C3ADB3FANCB9H" TargetMode = "External"/>
	<Relationship Id="rId219" Type="http://schemas.openxmlformats.org/officeDocument/2006/relationships/hyperlink" Target="consultantplus://offline/ref=958CA8BDE5C647AC58A0DA165B4DCB0C493CF97C0F9FCF703025714E1FDACA986E4889CC372270E335C86E57924C8703DEA470E8B84C86C3ADB3FANCB9H" TargetMode = "External"/>
	<Relationship Id="rId220" Type="http://schemas.openxmlformats.org/officeDocument/2006/relationships/hyperlink" Target="consultantplus://offline/ref=958CA8BDE5C647AC58A0DA165B4DCB0C493CF97C0C91C1703525714E1FDACA986E4889CC372270E335CA6A5C924C8703DEA470E8B84C86C3ADB3FANCB9H" TargetMode = "External"/>
	<Relationship Id="rId221" Type="http://schemas.openxmlformats.org/officeDocument/2006/relationships/hyperlink" Target="consultantplus://offline/ref=958CA8BDE5C647AC58A0DA165B4DCB0C493CF97C0F9FCF703025714E1FDACA986E4889CC372270E335C86E50924C8703DEA470E8B84C86C3ADB3FANCB9H" TargetMode = "External"/>
	<Relationship Id="rId222" Type="http://schemas.openxmlformats.org/officeDocument/2006/relationships/hyperlink" Target="consultantplus://offline/ref=958CA8BDE5C647AC58A0DA165B4DCB0C493CF97C0F9BCE773C25714E1FDACA986E4889CC372270E335CD6B5D924C8703DEA470E8B84C86C3ADB3FANCB9H" TargetMode = "External"/>
	<Relationship Id="rId223" Type="http://schemas.openxmlformats.org/officeDocument/2006/relationships/hyperlink" Target="consultantplus://offline/ref=958CA8BDE5C647AC58A0DA165B4DCB0C493CF97C0F9FCF703025714E1FDACA986E4889CC372270E335C86E52924C8703DEA470E8B84C86C3ADB3FANCB9H" TargetMode = "External"/>
	<Relationship Id="rId224" Type="http://schemas.openxmlformats.org/officeDocument/2006/relationships/hyperlink" Target="consultantplus://offline/ref=958CA8BDE5C647AC58A0DA165B4DCB0C493CF97C0F9FCF703025714E1FDACA986E4889CC372270E335C86E5C924C8703DEA470E8B84C86C3ADB3FANCB9H" TargetMode = "External"/>
	<Relationship Id="rId225" Type="http://schemas.openxmlformats.org/officeDocument/2006/relationships/hyperlink" Target="consultantplus://offline/ref=958CA8BDE5C647AC58A0DA165B4DCB0C493CF97C0F9FCF703025714E1FDACA986E4889CC372270E335C86E5D924C8703DEA470E8B84C86C3ADB3FANCB9H" TargetMode = "External"/>
	<Relationship Id="rId226" Type="http://schemas.openxmlformats.org/officeDocument/2006/relationships/hyperlink" Target="consultantplus://offline/ref=958CA8BDE5C647AC58A0DA165B4DCB0C493CF97C0F90C57C3025714E1FDACA986E4889CC372270E335CA685D924C8703DEA470E8B84C86C3ADB3FANCB9H" TargetMode = "External"/>
	<Relationship Id="rId227" Type="http://schemas.openxmlformats.org/officeDocument/2006/relationships/hyperlink" Target="consultantplus://offline/ref=958CA8BDE5C647AC58A0DA165B4DCB0C493CF97C0C91C1703525714E1FDACA986E4889CC372270E335CA6D50924C8703DEA470E8B84C86C3ADB3FANCB9H" TargetMode = "External"/>
	<Relationship Id="rId228" Type="http://schemas.openxmlformats.org/officeDocument/2006/relationships/hyperlink" Target="consultantplus://offline/ref=958CA8BDE5C647AC58A0DA165B4DCB0C493CF97C0C9EC3753525714E1FDACA986E4889CC372270E335C86A50924C8703DEA470E8B84C86C3ADB3FANCB9H" TargetMode = "External"/>
	<Relationship Id="rId229" Type="http://schemas.openxmlformats.org/officeDocument/2006/relationships/hyperlink" Target="consultantplus://offline/ref=958CA8BDE5C647AC58A0DA165B4DCB0C493CF97C0F9FCF703025714E1FDACA986E4889CC372270E335C86155924C8703DEA470E8B84C86C3ADB3FANCB9H" TargetMode = "External"/>
	<Relationship Id="rId230" Type="http://schemas.openxmlformats.org/officeDocument/2006/relationships/hyperlink" Target="consultantplus://offline/ref=958CA8BDE5C647AC58A0DA165B4DCB0C493CF97C0F9FCF703025714E1FDACA986E4889CC372270E335C86157924C8703DEA470E8B84C86C3ADB3FANCB9H" TargetMode = "External"/>
	<Relationship Id="rId231" Type="http://schemas.openxmlformats.org/officeDocument/2006/relationships/hyperlink" Target="consultantplus://offline/ref=958CA8BDE5C647AC58A0DA165B4DCB0C493CF97C0F90C5713D25714E1FDACA986E4889CC372270E335C86150924C8703DEA470E8B84C86C3ADB3FANCB9H" TargetMode = "External"/>
	<Relationship Id="rId232" Type="http://schemas.openxmlformats.org/officeDocument/2006/relationships/hyperlink" Target="consultantplus://offline/ref=958CA8BDE5C647AC58A0DA165B4DCB0C493CF97C0F9FCF703025714E1FDACA986E4889CC372270E335C86151924C8703DEA470E8B84C86C3ADB3FANCB9H" TargetMode = "External"/>
	<Relationship Id="rId233" Type="http://schemas.openxmlformats.org/officeDocument/2006/relationships/hyperlink" Target="consultantplus://offline/ref=958CA8BDE5C647AC58A0DA165B4DCB0C493CF97C0F90C5713D25714E1FDACA986E4889CC372270E335C86151924C8703DEA470E8B84C86C3ADB3FANCB9H" TargetMode = "External"/>
	<Relationship Id="rId234" Type="http://schemas.openxmlformats.org/officeDocument/2006/relationships/hyperlink" Target="consultantplus://offline/ref=958CA8BDE5C647AC58A0DA165B4DCB0C493CF97C0F9FCF703025714E1FDACA986E4889CC372270E335C86153924C8703DEA470E8B84C86C3ADB3FANCB9H" TargetMode = "External"/>
	<Relationship Id="rId235" Type="http://schemas.openxmlformats.org/officeDocument/2006/relationships/hyperlink" Target="consultantplus://offline/ref=958CA8BDE5C647AC58A0DA165B4DCB0C493CF97C0F9FCF703025714E1FDACA986E4889CC372270E335C8615C924C8703DEA470E8B84C86C3ADB3FANCB9H" TargetMode = "External"/>
	<Relationship Id="rId236" Type="http://schemas.openxmlformats.org/officeDocument/2006/relationships/hyperlink" Target="consultantplus://offline/ref=958CA8BDE5C647AC58A0DA165B4DCB0C493CF97C0C9EC3753525714E1FDACA986E4889CC372270E335C86A51924C8703DEA470E8B84C86C3ADB3FANCB9H" TargetMode = "External"/>
	<Relationship Id="rId237" Type="http://schemas.openxmlformats.org/officeDocument/2006/relationships/hyperlink" Target="consultantplus://offline/ref=958CA8BDE5C647AC58A0DA165B4DCB0C493CF97C0F9FCF703025714E1FDACA986E4889CC372270E335C8615D924C8703DEA470E8B84C86C3ADB3FANCB9H" TargetMode = "External"/>
	<Relationship Id="rId238" Type="http://schemas.openxmlformats.org/officeDocument/2006/relationships/hyperlink" Target="consultantplus://offline/ref=958CA8BDE5C647AC58A0DA165B4DCB0C493CF97C0F90C5713D25714E1FDACA986E4889CC372270E335C86152924C8703DEA470E8B84C86C3ADB3FANCB9H" TargetMode = "External"/>
	<Relationship Id="rId239" Type="http://schemas.openxmlformats.org/officeDocument/2006/relationships/hyperlink" Target="consultantplus://offline/ref=958CA8BDE5C647AC58A0DA165B4DCB0C493CF97C0C9EC3753525714E1FDACA986E4889CC372270E335C86A53924C8703DEA470E8B84C86C3ADB3FANCB9H" TargetMode = "External"/>
	<Relationship Id="rId240" Type="http://schemas.openxmlformats.org/officeDocument/2006/relationships/hyperlink" Target="consultantplus://offline/ref=958CA8BDE5C647AC58A0DA165B4DCB0C493CF97C0F9FCF703025714E1FDACA986E4889CC372270E335C86054924C8703DEA470E8B84C86C3ADB3FANCB9H" TargetMode = "External"/>
	<Relationship Id="rId241" Type="http://schemas.openxmlformats.org/officeDocument/2006/relationships/hyperlink" Target="consultantplus://offline/ref=958CA8BDE5C647AC58A0DA165B4DCB0C493CF97C0C9EC07D3525714E1FDACA986E4889CC372270E335C86850924C8703DEA470E8B84C86C3ADB3FANCB9H" TargetMode = "External"/>
	<Relationship Id="rId242" Type="http://schemas.openxmlformats.org/officeDocument/2006/relationships/hyperlink" Target="consultantplus://offline/ref=958CA8BDE5C647AC58A0DA165B4DCB0C493CF97C0C9EC3753525714E1FDACA986E4889CC372270E335C86A5C924C8703DEA470E8B84C86C3ADB3FANCB9H" TargetMode = "External"/>
	<Relationship Id="rId243" Type="http://schemas.openxmlformats.org/officeDocument/2006/relationships/hyperlink" Target="consultantplus://offline/ref=958CA8BDE5C647AC58A0DA165B4DCB0C493CF97C0F9FCF703025714E1FDACA986E4889CC372270E335C86055924C8703DEA470E8B84C86C3ADB3FANCB9H" TargetMode = "External"/>
	<Relationship Id="rId244" Type="http://schemas.openxmlformats.org/officeDocument/2006/relationships/hyperlink" Target="consultantplus://offline/ref=958CA8BDE5C647AC58A0DA165B4DCB0C493CF97C0F90C5713D25714E1FDACA986E4889CC372270E335C86153924C8703DEA470E8B84C86C3ADB3FANCB9H" TargetMode = "External"/>
	<Relationship Id="rId245" Type="http://schemas.openxmlformats.org/officeDocument/2006/relationships/hyperlink" Target="consultantplus://offline/ref=958CA8BDE5C647AC58A0DA165B4DCB0C493CF97C0C9EC07D3525714E1FDACA986E4889CC372270E335C8685D924C8703DEA470E8B84C86C3ADB3FANCB9H" TargetMode = "External"/>
	<Relationship Id="rId246" Type="http://schemas.openxmlformats.org/officeDocument/2006/relationships/hyperlink" Target="consultantplus://offline/ref=958CA8BDE5C647AC58A0DA165B4DCB0C493CF97C0F9FCF703025714E1FDACA986E4889CC372270E335C86056924C8703DEA470E8B84C86C3ADB3FANCB9H" TargetMode = "External"/>
	<Relationship Id="rId247" Type="http://schemas.openxmlformats.org/officeDocument/2006/relationships/hyperlink" Target="consultantplus://offline/ref=958CA8BDE5C647AC58A0DA165B4DCB0C493CF97C0A9CCF7C3425714E1FDACA986E4889CC372270E335C86850924C8703DEA470E8B84C86C3ADB3FANCB9H" TargetMode = "External"/>
	<Relationship Id="rId248" Type="http://schemas.openxmlformats.org/officeDocument/2006/relationships/hyperlink" Target="consultantplus://offline/ref=958CA8BDE5C647AC58A0DA165B4DCB0C493CF97C0C91C1703525714E1FDACA986E4889CC372270E335CA6D52924C8703DEA470E8B84C86C3ADB3FANCB9H" TargetMode = "External"/>
	<Relationship Id="rId249" Type="http://schemas.openxmlformats.org/officeDocument/2006/relationships/hyperlink" Target="consultantplus://offline/ref=958CA8BDE5C647AC58A0DA165B4DCB0C493CF97C0F90C5713D25714E1FDACA986E4889CC372270E335C8615C924C8703DEA470E8B84C86C3ADB3FANCB9H" TargetMode = "External"/>
	<Relationship Id="rId250" Type="http://schemas.openxmlformats.org/officeDocument/2006/relationships/hyperlink" Target="consultantplus://offline/ref=958CA8BDE5C647AC58A0DA165B4DCB0C493CF97C0C91C1703525714E1FDACA986E4889CC372270E335CA6D5C924C8703DEA470E8B84C86C3ADB3FANCB9H" TargetMode = "External"/>
	<Relationship Id="rId251" Type="http://schemas.openxmlformats.org/officeDocument/2006/relationships/hyperlink" Target="consultantplus://offline/ref=958CA8BDE5C647AC58A0DA165B4DCB0C493CF97C0F9FCF703025714E1FDACA986E4889CC372270E335C86050924C8703DEA470E8B84C86C3ADB3FANCB9H" TargetMode = "External"/>
	<Relationship Id="rId252" Type="http://schemas.openxmlformats.org/officeDocument/2006/relationships/hyperlink" Target="consultantplus://offline/ref=958CA8BDE5C647AC58A0DA165B4DCB0C493CF97C0C91C1703525714E1FDACA986E4889CC372270E335CA6C54924C8703DEA470E8B84C86C3ADB3FANCB9H" TargetMode = "External"/>
	<Relationship Id="rId253" Type="http://schemas.openxmlformats.org/officeDocument/2006/relationships/hyperlink" Target="consultantplus://offline/ref=958CA8BDE5C647AC58A0DA165B4DCB0C493CF97C0F9BCE773025714E1FDACA986E4889CC372270E335CB6A53924C8703DEA470E8B84C86C3ADB3FANCB9H" TargetMode = "External"/>
	<Relationship Id="rId254" Type="http://schemas.openxmlformats.org/officeDocument/2006/relationships/hyperlink" Target="consultantplus://offline/ref=958CA8BDE5C647AC58A0DA165B4DCB0C493CF97C0C9EC3753525714E1FDACA986E4889CC372270E335C86A5D924C8703DEA470E8B84C86C3ADB3FANCB9H" TargetMode = "External"/>
	<Relationship Id="rId255" Type="http://schemas.openxmlformats.org/officeDocument/2006/relationships/hyperlink" Target="consultantplus://offline/ref=958CA8BDE5C647AC58A0DA165B4DCB0C493CF97C0F9FCF703025714E1FDACA986E4889CC372270E335C86051924C8703DEA470E8B84C86C3ADB3FANCB9H" TargetMode = "External"/>
	<Relationship Id="rId256" Type="http://schemas.openxmlformats.org/officeDocument/2006/relationships/hyperlink" Target="consultantplus://offline/ref=958CA8BDE5C647AC58A0DA165B4DCB0C493CF97C0F9BCE773C25714E1FDACA986E4889CC372270E335CD6D5C924C8703DEA470E8B84C86C3ADB3FANCB9H" TargetMode = "External"/>
	<Relationship Id="rId257" Type="http://schemas.openxmlformats.org/officeDocument/2006/relationships/hyperlink" Target="consultantplus://offline/ref=958CA8BDE5C647AC58A0DA165B4DCB0C493CF97C0C91C1703525714E1FDACA986E4889CC372270E335CA6C55924C8703DEA470E8B84C86C3ADB3FANCB9H" TargetMode = "External"/>
	<Relationship Id="rId258" Type="http://schemas.openxmlformats.org/officeDocument/2006/relationships/hyperlink" Target="consultantplus://offline/ref=958CA8BDE5C647AC58A0DA165B4DCB0C493CF97C0C9EC07D3525714E1FDACA986E4889CC372270E335C86B56924C8703DEA470E8B84C86C3ADB3FANCB9H" TargetMode = "External"/>
	<Relationship Id="rId259" Type="http://schemas.openxmlformats.org/officeDocument/2006/relationships/hyperlink" Target="consultantplus://offline/ref=958CA8BDE5C647AC58A0DA165B4DCB0C493CF97C0F9FCF703025714E1FDACA986E4889CC372270E335C86052924C8703DEA470E8B84C86C3ADB3FANCB9H" TargetMode = "External"/>
	<Relationship Id="rId260" Type="http://schemas.openxmlformats.org/officeDocument/2006/relationships/hyperlink" Target="consultantplus://offline/ref=958CA8BDE5C647AC58A0DA165B4DCB0C493CF97C0C9EC07D3525714E1FDACA986E4889CC372270E335C86B57924C8703DEA470E8B84C86C3ADB3FANCB9H" TargetMode = "External"/>
	<Relationship Id="rId261" Type="http://schemas.openxmlformats.org/officeDocument/2006/relationships/hyperlink" Target="consultantplus://offline/ref=958CA8BDE5C647AC58A0DA165B4DCB0C493CF97C0F9FCF703025714E1FDACA986E4889CC372270E335C86053924C8703DEA470E8B84C86C3ADB3FANCB9H" TargetMode = "External"/>
	<Relationship Id="rId262" Type="http://schemas.openxmlformats.org/officeDocument/2006/relationships/hyperlink" Target="consultantplus://offline/ref=958CA8BDE5C647AC58A0DA165B4DCB0C493CF97C0C9EC07D3525714E1FDACA986E4889CC372270E335C86B51924C8703DEA470E8B84C86C3ADB3FANCB9H" TargetMode = "External"/>
	<Relationship Id="rId263" Type="http://schemas.openxmlformats.org/officeDocument/2006/relationships/hyperlink" Target="consultantplus://offline/ref=958CA8BDE5C647AC58A0DA165B4DCB0C493CF97C0F9FCF703025714E1FDACA986E4889CC372270E335C8605C924C8703DEA470E8B84C86C3ADB3FANCB9H" TargetMode = "External"/>
	<Relationship Id="rId264" Type="http://schemas.openxmlformats.org/officeDocument/2006/relationships/hyperlink" Target="consultantplus://offline/ref=958CA8BDE5C647AC58A0DA165B4DCB0C493CF97C0C91C1703525714E1FDACA986E4889CC372270E335CA6C57924C8703DEA470E8B84C86C3ADB3FANCB9H" TargetMode = "External"/>
	<Relationship Id="rId265" Type="http://schemas.openxmlformats.org/officeDocument/2006/relationships/hyperlink" Target="consultantplus://offline/ref=958CA8BDE5C647AC58A0DA165B4DCB0C493CF97C0F9FCF703025714E1FDACA986E4889CC372270E335C8605D924C8703DEA470E8B84C86C3ADB3FANCB9H" TargetMode = "External"/>
	<Relationship Id="rId266" Type="http://schemas.openxmlformats.org/officeDocument/2006/relationships/hyperlink" Target="consultantplus://offline/ref=958CA8BDE5C647AC58A0DA165B4DCB0C493CF97C0F9BCE763225714E1FDACA986E4889CC372270E335C86150924C8703DEA470E8B84C86C3ADB3FANCB9H" TargetMode = "External"/>
	<Relationship Id="rId267" Type="http://schemas.openxmlformats.org/officeDocument/2006/relationships/hyperlink" Target="consultantplus://offline/ref=958CA8BDE5C647AC58A0DA165B4DCB0C493CF97C0C91C1703525714E1FDACA986E4889CC372270E335CA6C52924C8703DEA470E8B84C86C3ADB3FANCB9H" TargetMode = "External"/>
	<Relationship Id="rId268" Type="http://schemas.openxmlformats.org/officeDocument/2006/relationships/hyperlink" Target="consultantplus://offline/ref=958CA8BDE5C647AC58A0DA165B4DCB0C493CF97C0F9FCF703025714E1FDACA986E4889CC372270E335C96954924C8703DEA470E8B84C86C3ADB3FANCB9H" TargetMode = "External"/>
	<Relationship Id="rId269" Type="http://schemas.openxmlformats.org/officeDocument/2006/relationships/hyperlink" Target="consultantplus://offline/ref=958CA8BDE5C647AC58A0DA165B4DCB0C493CF97C0F9FCF703025714E1FDACA986E4889CC372270E335C96955924C8703DEA470E8B84C86C3ADB3FANCB9H" TargetMode = "External"/>
	<Relationship Id="rId270" Type="http://schemas.openxmlformats.org/officeDocument/2006/relationships/hyperlink" Target="consultantplus://offline/ref=958CA8BDE5C647AC58A0DA165B4DCB0C493CF97C0F9FCF703025714E1FDACA986E4889CC372270E335C96956924C8703DEA470E8B84C86C3ADB3FANCB9H" TargetMode = "External"/>
	<Relationship Id="rId271" Type="http://schemas.openxmlformats.org/officeDocument/2006/relationships/hyperlink" Target="consultantplus://offline/ref=958CA8BDE5C647AC58A0DA165B4DCB0C493CF97C0F9BCE763225714E1FDACA986E4889CC372270E335C86153924C8703DEA470E8B84C86C3ADB3FANCB9H" TargetMode = "External"/>
	<Relationship Id="rId272" Type="http://schemas.openxmlformats.org/officeDocument/2006/relationships/hyperlink" Target="consultantplus://offline/ref=958CA8BDE5C647AC58A0DA165B4DCB0C493CF97C0C91C1703525714E1FDACA986E4889CC372270E335CA6C53924C8703DEA470E8B84C86C3ADB3FANCB9H" TargetMode = "External"/>
	<Relationship Id="rId273" Type="http://schemas.openxmlformats.org/officeDocument/2006/relationships/hyperlink" Target="consultantplus://offline/ref=958CA8BDE5C647AC58A0DA165B4DCB0C493CF97C0F9FCF703025714E1FDACA986E4889CC372270E335C96957924C8703DEA470E8B84C86C3ADB3FANCB9H" TargetMode = "External"/>
	<Relationship Id="rId274" Type="http://schemas.openxmlformats.org/officeDocument/2006/relationships/hyperlink" Target="consultantplus://offline/ref=958CA8BDE5C647AC58A0DA165B4DCB0C493CF97C0F9FCF703025714E1FDACA986E4889CC372270E335C96950924C8703DEA470E8B84C86C3ADB3FANCB9H" TargetMode = "External"/>
	<Relationship Id="rId275" Type="http://schemas.openxmlformats.org/officeDocument/2006/relationships/hyperlink" Target="consultantplus://offline/ref=958CA8BDE5C647AC58A0DA165B4DCB0C493CF97C0D91C47C3725714E1FDACA986E4889CC372270E335C86E5D924C8703DEA470E8B84C86C3ADB3FANCB9H" TargetMode = "External"/>
	<Relationship Id="rId276" Type="http://schemas.openxmlformats.org/officeDocument/2006/relationships/hyperlink" Target="consultantplus://offline/ref=958CA8BDE5C647AC58A0DA165B4DCB0C493CF97C0F9BCE773C25714E1FDACA986E4889CC372270E335CD6D5D924C8703DEA470E8B84C86C3ADB3FANCB9H" TargetMode = "External"/>
	<Relationship Id="rId277" Type="http://schemas.openxmlformats.org/officeDocument/2006/relationships/hyperlink" Target="consultantplus://offline/ref=958CA8BDE5C647AC58A0DA165B4DCB0C493CF97C0C91C1703525714E1FDACA986E4889CC372270E335CA6C5C924C8703DEA470E8B84C86C3ADB3FANCB9H" TargetMode = "External"/>
	<Relationship Id="rId278" Type="http://schemas.openxmlformats.org/officeDocument/2006/relationships/hyperlink" Target="consultantplus://offline/ref=958CA8BDE5C647AC58A0DA165B4DCB0C493CF97C0F9FCF703025714E1FDACA986E4889CC372270E335C96951924C8703DEA470E8B84C86C3ADB3FANCB9H" TargetMode = "External"/>
	<Relationship Id="rId279" Type="http://schemas.openxmlformats.org/officeDocument/2006/relationships/hyperlink" Target="consultantplus://offline/ref=958CA8BDE5C647AC58A0DA165B4DCB0C493CF97C0F90C57C3325714E1FDACA986E4889CC372270E335C96154924C8703DEA470E8B84C86C3ADB3FANCB9H" TargetMode = "External"/>
	<Relationship Id="rId280" Type="http://schemas.openxmlformats.org/officeDocument/2006/relationships/hyperlink" Target="consultantplus://offline/ref=958CA8BDE5C647AC58A0DA165B4DCB0C493CF97C0F90C57C3025714E1FDACA986E4889CC372270E335CA6B57924C8703DEA470E8B84C86C3ADB3FANCB9H" TargetMode = "External"/>
	<Relationship Id="rId281" Type="http://schemas.openxmlformats.org/officeDocument/2006/relationships/hyperlink" Target="consultantplus://offline/ref=958CA8BDE5C647AC58A0DA165B4DCB0C493CF97C0F9FCF703025714E1FDACA986E4889CC372270E335C96952924C8703DEA470E8B84C86C3ADB3FANCB9H" TargetMode = "External"/>
	<Relationship Id="rId282" Type="http://schemas.openxmlformats.org/officeDocument/2006/relationships/hyperlink" Target="consultantplus://offline/ref=958CA8BDE5C647AC58A0DA165B4DCB0C493CF97C0F9EC3723425714E1FDACA986E4889CC372270E335C86856924C8703DEA470E8B84C86C3ADB3FANCB9H" TargetMode = "External"/>
	<Relationship Id="rId283" Type="http://schemas.openxmlformats.org/officeDocument/2006/relationships/hyperlink" Target="consultantplus://offline/ref=958CA8BDE5C647AC58A0DA165B4DCB0C493CF97C0F9FCF703025714E1FDACA986E4889CC372270E335C96952924C8703DEA470E8B84C86C3ADB3FANCB9H" TargetMode = "External"/>
	<Relationship Id="rId284" Type="http://schemas.openxmlformats.org/officeDocument/2006/relationships/hyperlink" Target="consultantplus://offline/ref=958CA8BDE5C647AC58A0DA165B4DCB0C493CF97C0F9BCE773325714E1FDACA986E4889CC372270E335CB6F54924C8703DEA470E8B84C86C3ADB3FANCB9H" TargetMode = "External"/>
	<Relationship Id="rId285" Type="http://schemas.openxmlformats.org/officeDocument/2006/relationships/hyperlink" Target="consultantplus://offline/ref=958CA8BDE5C647AC58A0DA165B4DCB0C493CF97C0C9EC3753525714E1FDACA986E4889CC372270E335C86D55924C8703DEA470E8B84C86C3ADB3FANCB9H" TargetMode = "External"/>
	<Relationship Id="rId286" Type="http://schemas.openxmlformats.org/officeDocument/2006/relationships/hyperlink" Target="consultantplus://offline/ref=958CA8BDE5C647AC58A0DA165B4DCB0C493CF97C0C91C1753325714E1FDACA986E4889CC372270E335C86951924C8703DEA470E8B84C86C3ADB3FANCB9H" TargetMode = "External"/>
	<Relationship Id="rId287" Type="http://schemas.openxmlformats.org/officeDocument/2006/relationships/hyperlink" Target="consultantplus://offline/ref=958CA8BDE5C647AC58A0DA165B4DCB0C493CF97C0F9BCE713D25714E1FDACA986E4889CC372270E335C86E52924C8703DEA470E8B84C86C3ADB3FANCB9H" TargetMode = "External"/>
	<Relationship Id="rId288" Type="http://schemas.openxmlformats.org/officeDocument/2006/relationships/hyperlink" Target="consultantplus://offline/ref=958CA8BDE5C647AC58A0DA165B4DCB0C493CF97C0F90C57C3325714E1FDACA986E4889CC372270E335C96156924C8703DEA470E8B84C86C3ADB3FANCB9H" TargetMode = "External"/>
	<Relationship Id="rId289" Type="http://schemas.openxmlformats.org/officeDocument/2006/relationships/hyperlink" Target="consultantplus://offline/ref=958CA8BDE5C647AC58A0DA165B4DCB0C493CF97C0F90C57C3025714E1FDACA986E4889CC372270E335CA6B50924C8703DEA470E8B84C86C3ADB3FANCB9H" TargetMode = "External"/>
	<Relationship Id="rId290" Type="http://schemas.openxmlformats.org/officeDocument/2006/relationships/hyperlink" Target="consultantplus://offline/ref=958CA8BDE5C647AC58A0DA165B4DCB0C493CF97C0F9EC3723425714E1FDACA986E4889CC372270E335C86857924C8703DEA470E8B84C86C3ADB3FANCB9H" TargetMode = "External"/>
	<Relationship Id="rId291" Type="http://schemas.openxmlformats.org/officeDocument/2006/relationships/hyperlink" Target="consultantplus://offline/ref=958CA8BDE5C647AC58A0DA165B4DCB0C493CF97C0F9EC67D3225714E1FDACA986E4889CC372270E335C86951924C8703DEA470E8B84C86C3ADB3FANCB9H" TargetMode = "External"/>
	<Relationship Id="rId292" Type="http://schemas.openxmlformats.org/officeDocument/2006/relationships/hyperlink" Target="consultantplus://offline/ref=958CA8BDE5C647AC58A0DA165B4DCB0C493CF97C0F9EC3723425714E1FDACA986E4889CC372270E335C86850924C8703DEA470E8B84C86C3ADB3FANCB9H" TargetMode = "External"/>
	<Relationship Id="rId293" Type="http://schemas.openxmlformats.org/officeDocument/2006/relationships/hyperlink" Target="consultantplus://offline/ref=958CA8BDE5C647AC58A0DA165B4DCB0C493CF97C0F9EC67D3225714E1FDACA986E4889CC372270E335C86952924C8703DEA470E8B84C86C3ADB3FANCB9H" TargetMode = "External"/>
	<Relationship Id="rId294" Type="http://schemas.openxmlformats.org/officeDocument/2006/relationships/hyperlink" Target="consultantplus://offline/ref=958CA8BDE5C647AC58A0DA165B4DCB0C493CF97C0F9BCE713D25714E1FDACA986E4889CC372270E335C86E5C924C8703DEA470E8B84C86C3ADB3FANCB9H" TargetMode = "External"/>
	<Relationship Id="rId295" Type="http://schemas.openxmlformats.org/officeDocument/2006/relationships/hyperlink" Target="consultantplus://offline/ref=958CA8BDE5C647AC58A0DA165B4DCB0C493CF97C0F9BCE713D25714E1FDACA986E4889CC372270E335C86E5D924C8703DEA470E8B84C86C3ADB3FANCB9H" TargetMode = "External"/>
	<Relationship Id="rId296" Type="http://schemas.openxmlformats.org/officeDocument/2006/relationships/hyperlink" Target="consultantplus://offline/ref=958CA8BDE5C647AC58A0DA165B4DCB0C493CF97C0F90C57C3325714E1FDACA986E4889CC372270E335C96157924C8703DEA470E8B84C86C3ADB3FANCB9H" TargetMode = "External"/>
	<Relationship Id="rId297" Type="http://schemas.openxmlformats.org/officeDocument/2006/relationships/hyperlink" Target="consultantplus://offline/ref=958CA8BDE5C647AC58A0DA165B4DCB0C493CF97C0F90C57C3025714E1FDACA986E4889CC372270E335CA6B51924C8703DEA470E8B84C86C3ADB3FANCB9H" TargetMode = "External"/>
	<Relationship Id="rId298" Type="http://schemas.openxmlformats.org/officeDocument/2006/relationships/hyperlink" Target="consultantplus://offline/ref=958CA8BDE5C647AC58A0DA165B4DCB0C493CF97C0F9EC67D3225714E1FDACA986E4889CC372270E335C8695C924C8703DEA470E8B84C86C3ADB3FANCB9H" TargetMode = "External"/>
	<Relationship Id="rId299" Type="http://schemas.openxmlformats.org/officeDocument/2006/relationships/hyperlink" Target="consultantplus://offline/ref=958CA8BDE5C647AC58A0DA165B4DCB0C493CF97C0F9EC67D3225714E1FDACA986E4889CC372270E335C8695D924C8703DEA470E8B84C86C3ADB3FANCB9H" TargetMode = "External"/>
	<Relationship Id="rId300" Type="http://schemas.openxmlformats.org/officeDocument/2006/relationships/hyperlink" Target="consultantplus://offline/ref=958CA8BDE5C647AC58A0DA165B4DCB0C493CF97C0F9EC67D3225714E1FDACA986E4889CC372270E335C86854924C8703DEA470E8B84C86C3ADB3FANCB9H" TargetMode = "External"/>
	<Relationship Id="rId301" Type="http://schemas.openxmlformats.org/officeDocument/2006/relationships/hyperlink" Target="consultantplus://offline/ref=958CA8BDE5C647AC58A0DA165B4DCB0C493CF97C0F9EC67D3225714E1FDACA986E4889CC372270E335C86856924C8703DEA470E8B84C86C3ADB3FANCB9H" TargetMode = "External"/>
	<Relationship Id="rId302" Type="http://schemas.openxmlformats.org/officeDocument/2006/relationships/hyperlink" Target="consultantplus://offline/ref=958CA8BDE5C647AC58A0DA165B4DCB0C493CF97C0F9EC67D3225714E1FDACA986E4889CC372270E335C86850924C8703DEA470E8B84C86C3ADB3FANCB9H" TargetMode = "External"/>
	<Relationship Id="rId303" Type="http://schemas.openxmlformats.org/officeDocument/2006/relationships/hyperlink" Target="consultantplus://offline/ref=958CA8BDE5C647AC58A0DA165B4DCB0C493CF97C0F9EC67D3225714E1FDACA986E4889CC372270E335C86851924C8703DEA470E8B84C86C3ADB3FANCB9H" TargetMode = "External"/>
	<Relationship Id="rId304" Type="http://schemas.openxmlformats.org/officeDocument/2006/relationships/hyperlink" Target="consultantplus://offline/ref=958CA8BDE5C647AC58A0DA165B4DCB0C493CF97C0F9BCE713D25714E1FDACA986E4889CC372270E335C86156924C8703DEA470E8B84C86C3ADB3FANCB9H" TargetMode = "External"/>
	<Relationship Id="rId305" Type="http://schemas.openxmlformats.org/officeDocument/2006/relationships/hyperlink" Target="consultantplus://offline/ref=958CA8BDE5C647AC58A0DA165B4DCB0C493CF97C0F9EC67D3225714E1FDACA986E4889CC372270E335C86853924C8703DEA470E8B84C86C3ADB3FANCB9H" TargetMode = "External"/>
	<Relationship Id="rId306" Type="http://schemas.openxmlformats.org/officeDocument/2006/relationships/hyperlink" Target="consultantplus://offline/ref=958CA8BDE5C647AC58A0DA165B4DCB0C493CF97C0F9BCE713D25714E1FDACA986E4889CC372270E335C86150924C8703DEA470E8B84C86C3ADB3FANCB9H" TargetMode = "External"/>
	<Relationship Id="rId307" Type="http://schemas.openxmlformats.org/officeDocument/2006/relationships/hyperlink" Target="consultantplus://offline/ref=958CA8BDE5C647AC58A0C41B4D2195064B32A3730C9ACD23697A2A1348D3C0CF2907D08C742F75E861992D019418D3598AA86EEFA64FN8B4H" TargetMode = "External"/>
	<Relationship Id="rId308" Type="http://schemas.openxmlformats.org/officeDocument/2006/relationships/hyperlink" Target="consultantplus://offline/ref=958CA8BDE5C647AC58A0C41B4D2195064B32A3730C9ACD23697A2A1348D3C0CF2907D08C742D73E861992D019418D3598AA86EEFA64FN8B4H" TargetMode = "External"/>
	<Relationship Id="rId309" Type="http://schemas.openxmlformats.org/officeDocument/2006/relationships/hyperlink" Target="consultantplus://offline/ref=958CA8BDE5C647AC58A0DA165B4DCB0C493CF97C0F90C57C3325714E1FDACA986E4889CC372270E335C96151924C8703DEA470E8B84C86C3ADB3FANCB9H" TargetMode = "External"/>
	<Relationship Id="rId310" Type="http://schemas.openxmlformats.org/officeDocument/2006/relationships/hyperlink" Target="consultantplus://offline/ref=958CA8BDE5C647AC58A0DA165B4DCB0C493CF97C0F90C57C3025714E1FDACA986E4889CC372270E335CA6B52924C8703DEA470E8B84C86C3ADB3FANCB9H" TargetMode = "External"/>
	<Relationship Id="rId311" Type="http://schemas.openxmlformats.org/officeDocument/2006/relationships/hyperlink" Target="consultantplus://offline/ref=958CA8BDE5C647AC58A0DA165B4DCB0C493CF97C0F9EC3723425714E1FDACA986E4889CC372270E335C86851924C8703DEA470E8B84C86C3ADB3FANCB9H" TargetMode = "External"/>
	<Relationship Id="rId312" Type="http://schemas.openxmlformats.org/officeDocument/2006/relationships/hyperlink" Target="consultantplus://offline/ref=958CA8BDE5C647AC58A0DA165B4DCB0C493CF97C0F9EC67D3225714E1FDACA986E4889CC372270E335C8685D924C8703DEA470E8B84C86C3ADB3FANCB9H" TargetMode = "External"/>
	<Relationship Id="rId313" Type="http://schemas.openxmlformats.org/officeDocument/2006/relationships/hyperlink" Target="consultantplus://offline/ref=958CA8BDE5C647AC58A0DA165B4DCB0C493CF97C0F9EC67D3225714E1FDACA986E4889CC372270E335C86B54924C8703DEA470E8B84C86C3ADB3FANCB9H" TargetMode = "External"/>
	<Relationship Id="rId314" Type="http://schemas.openxmlformats.org/officeDocument/2006/relationships/hyperlink" Target="consultantplus://offline/ref=958CA8BDE5C647AC58A0DA165B4DCB0C493CF97C0F9BCE713D25714E1FDACA986E4889CC372270E335C86151924C8703DEA470E8B84C86C3ADB3FANCB9H" TargetMode = "External"/>
	<Relationship Id="rId315" Type="http://schemas.openxmlformats.org/officeDocument/2006/relationships/hyperlink" Target="consultantplus://offline/ref=958CA8BDE5C647AC58A0DA165B4DCB0C493CF97C0F90C57C3025714E1FDACA986E4889CC372270E335CA6B53924C8703DEA470E8B84C86C3ADB3FANCB9H" TargetMode = "External"/>
	<Relationship Id="rId316" Type="http://schemas.openxmlformats.org/officeDocument/2006/relationships/hyperlink" Target="consultantplus://offline/ref=958CA8BDE5C647AC58A0DA165B4DCB0C493CF97C0F9EC67D3225714E1FDACA986E4889CC372270E335C86B56924C8703DEA470E8B84C86C3ADB3FANCB9H" TargetMode = "External"/>
	<Relationship Id="rId317" Type="http://schemas.openxmlformats.org/officeDocument/2006/relationships/hyperlink" Target="consultantplus://offline/ref=958CA8BDE5C647AC58A0DA165B4DCB0C493CF97C0F9EC67D3225714E1FDACA986E4889CC372270E335C86B57924C8703DEA470E8B84C86C3ADB3FANCB9H" TargetMode = "External"/>
	<Relationship Id="rId318" Type="http://schemas.openxmlformats.org/officeDocument/2006/relationships/hyperlink" Target="consultantplus://offline/ref=958CA8BDE5C647AC58A0DA165B4DCB0C493CF97C0F90C57C3025714E1FDACA986E4889CC372270E335CA6B5C924C8703DEA470E8B84C86C3ADB3FANCB9H" TargetMode = "External"/>
	<Relationship Id="rId319" Type="http://schemas.openxmlformats.org/officeDocument/2006/relationships/hyperlink" Target="consultantplus://offline/ref=958CA8BDE5C647AC58A0DA165B4DCB0C493CF97C0F9BCE713D25714E1FDACA986E4889CC372270E335C86153924C8703DEA470E8B84C86C3ADB3FANCB9H" TargetMode = "External"/>
	<Relationship Id="rId320" Type="http://schemas.openxmlformats.org/officeDocument/2006/relationships/hyperlink" Target="consultantplus://offline/ref=958CA8BDE5C647AC58A0DA165B4DCB0C493CF97C0F90C57C3325714E1FDACA986E4889CC372270E335C96153924C8703DEA470E8B84C86C3ADB3FANCB9H" TargetMode = "External"/>
	<Relationship Id="rId321" Type="http://schemas.openxmlformats.org/officeDocument/2006/relationships/hyperlink" Target="consultantplus://offline/ref=958CA8BDE5C647AC58A0DA165B4DCB0C493CF97C0F90C57C3025714E1FDACA986E4889CC372270E335CA6B5D924C8703DEA470E8B84C86C3ADB3FANCB9H" TargetMode = "External"/>
	<Relationship Id="rId322" Type="http://schemas.openxmlformats.org/officeDocument/2006/relationships/hyperlink" Target="consultantplus://offline/ref=958CA8BDE5C647AC58A0DA165B4DCB0C493CF97C0F9EC3723425714E1FDACA986E4889CC372270E335C86852924C8703DEA470E8B84C86C3ADB3FANCB9H" TargetMode = "External"/>
	<Relationship Id="rId323" Type="http://schemas.openxmlformats.org/officeDocument/2006/relationships/hyperlink" Target="consultantplus://offline/ref=958CA8BDE5C647AC58A0DA165B4DCB0C493CF97C0F9EC67D3225714E1FDACA986E4889CC372270E335C86B50924C8703DEA470E8B84C86C3ADB3FANCB9H" TargetMode = "External"/>
	<Relationship Id="rId324" Type="http://schemas.openxmlformats.org/officeDocument/2006/relationships/hyperlink" Target="consultantplus://offline/ref=958CA8BDE5C647AC58A0DA165B4DCB0C493CF97C0F90C57C3025714E1FDACA986E4889CC372270E335CA6A55924C8703DEA470E8B84C86C3ADB3FANCB9H" TargetMode = "External"/>
	<Relationship Id="rId325" Type="http://schemas.openxmlformats.org/officeDocument/2006/relationships/hyperlink" Target="consultantplus://offline/ref=958CA8BDE5C647AC58A0DA165B4DCB0C493CF97C0F90C57C3025714E1FDACA986E4889CC372270E335CA6A57924C8703DEA470E8B84C86C3ADB3FANCB9H" TargetMode = "External"/>
	<Relationship Id="rId326" Type="http://schemas.openxmlformats.org/officeDocument/2006/relationships/hyperlink" Target="consultantplus://offline/ref=958CA8BDE5C647AC58A0DA165B4DCB0C493CF97C0F9EC3723425714E1FDACA986E4889CC372270E335C86853924C8703DEA470E8B84C86C3ADB3FANCB9H" TargetMode = "External"/>
	<Relationship Id="rId327" Type="http://schemas.openxmlformats.org/officeDocument/2006/relationships/hyperlink" Target="consultantplus://offline/ref=958CA8BDE5C647AC58A0DA165B4DCB0C493CF97C0F9EC67D3225714E1FDACA986E4889CC372270E335C86B51924C8703DEA470E8B84C86C3ADB3FANCB9H" TargetMode = "External"/>
	<Relationship Id="rId328" Type="http://schemas.openxmlformats.org/officeDocument/2006/relationships/hyperlink" Target="consultantplus://offline/ref=958CA8BDE5C647AC58A0DA165B4DCB0C493CF97C0C91C07C3625714E1FDACA986E4889CC372270E335C86B5D924C8703DEA470E8B84C86C3ADB3FANCB9H" TargetMode = "External"/>
	<Relationship Id="rId329" Type="http://schemas.openxmlformats.org/officeDocument/2006/relationships/hyperlink" Target="consultantplus://offline/ref=958CA8BDE5C647AC58A0DA165B4DCB0C493CF97C0C9CCE773125714E1FDACA986E4889CC372270E335C86951924C8703DEA470E8B84C86C3ADB3FANCB9H" TargetMode = "External"/>
	<Relationship Id="rId330" Type="http://schemas.openxmlformats.org/officeDocument/2006/relationships/hyperlink" Target="consultantplus://offline/ref=958CA8BDE5C647AC58A0DA165B4DCB0C493CF97C0E99C37C3625714E1FDACA986E4889CC372270E335C86951924C8703DEA470E8B84C86C3ADB3FANCB9H" TargetMode = "External"/>
	<Relationship Id="rId331" Type="http://schemas.openxmlformats.org/officeDocument/2006/relationships/hyperlink" Target="consultantplus://offline/ref=958CA8BDE5C647AC58A0DA165B4DCB0C493CF97C0C90C5703D25714E1FDACA986E4889CC372270E335C86953924C8703DEA470E8B84C86C3ADB3FANCB9H" TargetMode = "External"/>
	<Relationship Id="rId332" Type="http://schemas.openxmlformats.org/officeDocument/2006/relationships/hyperlink" Target="consultantplus://offline/ref=958CA8BDE5C647AC58A0DA165B4DCB0C493CF97C0F9BCE713D25714E1FDACA986E4889CC372270E335C8615C924C8703DEA470E8B84C86C3ADB3FANCB9H" TargetMode = "External"/>
	<Relationship Id="rId333" Type="http://schemas.openxmlformats.org/officeDocument/2006/relationships/hyperlink" Target="consultantplus://offline/ref=958CA8BDE5C647AC58A0DA165B4DCB0C493CF97C0F99C2773625714E1FDACA986E4889CC372270E335C86951924C8703DEA470E8B84C86C3ADB3FANCB9H" TargetMode = "External"/>
	<Relationship Id="rId334" Type="http://schemas.openxmlformats.org/officeDocument/2006/relationships/hyperlink" Target="consultantplus://offline/ref=958CA8BDE5C647AC58A0DA165B4DCB0C493CF97C0F90C57C3325714E1FDACA986E4889CC372270E335C9615C924C8703DEA470E8B84C86C3ADB3FANCB9H" TargetMode = "External"/>
	<Relationship Id="rId335" Type="http://schemas.openxmlformats.org/officeDocument/2006/relationships/hyperlink" Target="consultantplus://offline/ref=958CA8BDE5C647AC58A0DA165B4DCB0C493CF97C0F90C57C3025714E1FDACA986E4889CC372270E335CA6A50924C8703DEA470E8B84C86C3ADB3FANCB9H" TargetMode = "External"/>
	<Relationship Id="rId336" Type="http://schemas.openxmlformats.org/officeDocument/2006/relationships/hyperlink" Target="consultantplus://offline/ref=958CA8BDE5C647AC58A0DA165B4DCB0C493CF97C0F9EC3723425714E1FDACA986E4889CC372270E335C8685C924C8703DEA470E8B84C86C3ADB3FANCB9H" TargetMode = "External"/>
	<Relationship Id="rId337" Type="http://schemas.openxmlformats.org/officeDocument/2006/relationships/hyperlink" Target="consultantplus://offline/ref=958CA8BDE5C647AC58A0DA165B4DCB0C493CF97C0F90C5713D25714E1FDACA986E4889CC372270E335C8615D924C8703DEA470E8B84C86C3ADB3FANCB9H" TargetMode = "External"/>
	<Relationship Id="rId338" Type="http://schemas.openxmlformats.org/officeDocument/2006/relationships/hyperlink" Target="consultantplus://offline/ref=958CA8BDE5C647AC58A0DA165B4DCB0C493CF97C0E99C3763225714E1FDACA986E4889CC372270E335C86951924C8703DEA470E8B84C86C3ADB3FANCB9H" TargetMode = "External"/>
	<Relationship Id="rId339" Type="http://schemas.openxmlformats.org/officeDocument/2006/relationships/hyperlink" Target="consultantplus://offline/ref=958CA8BDE5C647AC58A0C41B4D2195064B32A7760C99CD23697A2A1348D3C0CF2907D08E742C77E532C33D05DD4DDB478EB771ECB84F87DFNABCH" TargetMode = "External"/>
	<Relationship Id="rId340" Type="http://schemas.openxmlformats.org/officeDocument/2006/relationships/hyperlink" Target="consultantplus://offline/ref=958CA8BDE5C647AC58A0DA165B4DCB0C493CF97C0F90C57C3325714E1FDACA986E4889CC372270E335C9615D924C8703DEA470E8B84C86C3ADB3FANCB9H" TargetMode = "External"/>
	<Relationship Id="rId341" Type="http://schemas.openxmlformats.org/officeDocument/2006/relationships/hyperlink" Target="consultantplus://offline/ref=958CA8BDE5C647AC58A0DA165B4DCB0C493CF97C0E99C37C3625714E1FDACA986E4889CC372270E335C86952924C8703DEA470E8B84C86C3ADB3FANCB9H" TargetMode = "External"/>
	<Relationship Id="rId342" Type="http://schemas.openxmlformats.org/officeDocument/2006/relationships/hyperlink" Target="consultantplus://offline/ref=958CA8BDE5C647AC58A0DA165B4DCB0C493CF97C0E99C37C3625714E1FDACA986E4889CC372270E335C86854924C8703DEA470E8B84C86C3ADB3FANCB9H" TargetMode = "External"/>
	<Relationship Id="rId343" Type="http://schemas.openxmlformats.org/officeDocument/2006/relationships/hyperlink" Target="consultantplus://offline/ref=958CA8BDE5C647AC58A0DA165B4DCB0C493CF97C0F99C2773625714E1FDACA986E4889CC372270E335C86952924C8703DEA470E8B84C86C3ADB3FANCB9H" TargetMode = "External"/>
	<Relationship Id="rId344" Type="http://schemas.openxmlformats.org/officeDocument/2006/relationships/hyperlink" Target="consultantplus://offline/ref=958CA8BDE5C647AC58A0DA165B4DCB0C493CF97C0F99C2773625714E1FDACA986E4889CC372270E335C8695C924C8703DEA470E8B84C86C3ADB3FANCB9H" TargetMode = "External"/>
	<Relationship Id="rId345" Type="http://schemas.openxmlformats.org/officeDocument/2006/relationships/hyperlink" Target="consultantplus://offline/ref=958CA8BDE5C647AC58A0DA165B4DCB0C493CF97C0E99C37C3625714E1FDACA986E4889CC372270E335C86850924C8703DEA470E8B84C86C3ADB3FANCB9H" TargetMode = "External"/>
	<Relationship Id="rId346" Type="http://schemas.openxmlformats.org/officeDocument/2006/relationships/hyperlink" Target="consultantplus://offline/ref=958CA8BDE5C647AC58A0DA165B4DCB0C493CF97C0F90C5713D25714E1FDACA986E4889CC372270E335C86054924C8703DEA470E8B84C86C3ADB3FANCB9H" TargetMode = "External"/>
	<Relationship Id="rId347" Type="http://schemas.openxmlformats.org/officeDocument/2006/relationships/hyperlink" Target="consultantplus://offline/ref=958CA8BDE5C647AC58A0DA165B4DCB0C493CF97C0E99C37C3625714E1FDACA986E4889CC372270E335C86852924C8703DEA470E8B84C86C3ADB3FANCB9H" TargetMode = "External"/>
	<Relationship Id="rId348" Type="http://schemas.openxmlformats.org/officeDocument/2006/relationships/hyperlink" Target="consultantplus://offline/ref=958CA8BDE5C647AC58A0DA165B4DCB0C493CF97C0E98C2763625714E1FDACA986E4889CC372270E335C8695D924C8703DEA470E8B84C86C3ADB3FANCB9H" TargetMode = "External"/>
	<Relationship Id="rId349" Type="http://schemas.openxmlformats.org/officeDocument/2006/relationships/hyperlink" Target="consultantplus://offline/ref=958CA8BDE5C647AC58A0C41B4D2195064B32A7760C99CD23697A2A1348D3C0CF2907D08E742C77E434C33D05DD4DDB478EB771ECB84F87DFNABCH" TargetMode = "External"/>
	<Relationship Id="rId350" Type="http://schemas.openxmlformats.org/officeDocument/2006/relationships/hyperlink" Target="consultantplus://offline/ref=958CA8BDE5C647AC58A0DA165B4DCB0C493CF97C0E99C37C3625714E1FDACA986E4889CC372270E335C8685C924C8703DEA470E8B84C86C3ADB3FANCB9H" TargetMode = "External"/>
	<Relationship Id="rId351" Type="http://schemas.openxmlformats.org/officeDocument/2006/relationships/hyperlink" Target="consultantplus://offline/ref=958CA8BDE5C647AC58A0DA165B4DCB0C493CF97C0F90C5713D25714E1FDACA986E4889CC372270E335C86055924C8703DEA470E8B84C86C3ADB3FANCB9H" TargetMode = "External"/>
	<Relationship Id="rId352" Type="http://schemas.openxmlformats.org/officeDocument/2006/relationships/hyperlink" Target="consultantplus://offline/ref=958CA8BDE5C647AC58A0DA165B4DCB0C493CF97C0C90C5703D25714E1FDACA986E4889CC372270E335C8695C924C8703DEA470E8B84C86C3ADB3FANCB9H" TargetMode = "External"/>
	<Relationship Id="rId353" Type="http://schemas.openxmlformats.org/officeDocument/2006/relationships/hyperlink" Target="consultantplus://offline/ref=958CA8BDE5C647AC58A0DA165B4DCB0C493CF97C0F90C5713D25714E1FDACA986E4889CC372270E335C86056924C8703DEA470E8B84C86C3ADB3FANCB9H" TargetMode = "External"/>
	<Relationship Id="rId354" Type="http://schemas.openxmlformats.org/officeDocument/2006/relationships/hyperlink" Target="consultantplus://offline/ref=958CA8BDE5C647AC58A0DA165B4DCB0C493CF97C0C90C5703D25714E1FDACA986E4889CC372270E335C86854924C8703DEA470E8B84C86C3ADB3FANCB9H" TargetMode = "External"/>
	<Relationship Id="rId355" Type="http://schemas.openxmlformats.org/officeDocument/2006/relationships/hyperlink" Target="consultantplus://offline/ref=958CA8BDE5C647AC58A0DA165B4DCB0C493CF97C0C90C5703D25714E1FDACA986E4889CC372270E335C86855924C8703DEA470E8B84C86C3ADB3FANCB9H" TargetMode = "External"/>
	<Relationship Id="rId356" Type="http://schemas.openxmlformats.org/officeDocument/2006/relationships/hyperlink" Target="consultantplus://offline/ref=958CA8BDE5C647AC58A0DA165B4DCB0C493CF97C0E99C37C3625714E1FDACA986E4889CC372270E335C86B55924C8703DEA470E8B84C86C3ADB3FANCB9H" TargetMode = "External"/>
	<Relationship Id="rId357" Type="http://schemas.openxmlformats.org/officeDocument/2006/relationships/hyperlink" Target="consultantplus://offline/ref=958CA8BDE5C647AC58A0DA165B4DCB0C493CF97C0F90C5713D25714E1FDACA986E4889CC372270E335C86050924C8703DEA470E8B84C86C3ADB3FANCB9H" TargetMode = "External"/>
	<Relationship Id="rId358" Type="http://schemas.openxmlformats.org/officeDocument/2006/relationships/hyperlink" Target="consultantplus://offline/ref=958CA8BDE5C647AC58A0DA165B4DCB0C493CF97C0F90C57C3325714E1FDACA986E4889CC372270E335C96055924C8703DEA470E8B84C86C3ADB3FANCB9H" TargetMode = "External"/>
	<Relationship Id="rId359" Type="http://schemas.openxmlformats.org/officeDocument/2006/relationships/hyperlink" Target="consultantplus://offline/ref=958CA8BDE5C647AC58A0DA165B4DCB0C493CF97C0F90C5713D25714E1FDACA986E4889CC372270E335C86052924C8703DEA470E8B84C86C3ADB3FANCB9H" TargetMode = "External"/>
	<Relationship Id="rId360" Type="http://schemas.openxmlformats.org/officeDocument/2006/relationships/hyperlink" Target="consultantplus://offline/ref=958CA8BDE5C647AC58A0C41B4D2195064B32A7760C99CD23697A2A1348D3C0CF2907D08E742C77E434C33D05DD4DDB478EB771ECB84F87DFNABCH" TargetMode = "External"/>
	<Relationship Id="rId361" Type="http://schemas.openxmlformats.org/officeDocument/2006/relationships/hyperlink" Target="consultantplus://offline/ref=958CA8BDE5C647AC58A0DA165B4DCB0C493CF97C0C90C5703D25714E1FDACA986E4889CC372270E335C86857924C8703DEA470E8B84C86C3ADB3FANCB9H" TargetMode = "External"/>
	<Relationship Id="rId362" Type="http://schemas.openxmlformats.org/officeDocument/2006/relationships/hyperlink" Target="consultantplus://offline/ref=958CA8BDE5C647AC58A0DA165B4DCB0C493CF97C0F90C5713D25714E1FDACA986E4889CC372270E335C86053924C8703DEA470E8B84C86C3ADB3FANCB9H" TargetMode = "External"/>
	<Relationship Id="rId363" Type="http://schemas.openxmlformats.org/officeDocument/2006/relationships/hyperlink" Target="consultantplus://offline/ref=958CA8BDE5C647AC58A0DA165B4DCB0C493CF97C0C90C5703D25714E1FDACA986E4889CC372270E335C86850924C8703DEA470E8B84C86C3ADB3FANCB9H" TargetMode = "External"/>
	<Relationship Id="rId364" Type="http://schemas.openxmlformats.org/officeDocument/2006/relationships/hyperlink" Target="consultantplus://offline/ref=958CA8BDE5C647AC58A0DA165B4DCB0C493CF97C0F90C5713D25714E1FDACA986E4889CC372270E335C8605C924C8703DEA470E8B84C86C3ADB3FANCB9H" TargetMode = "External"/>
	<Relationship Id="rId365" Type="http://schemas.openxmlformats.org/officeDocument/2006/relationships/hyperlink" Target="consultantplus://offline/ref=958CA8BDE5C647AC58A0C41B4D2195064B32A7760C99CD23697A2A1348D3C0CF2907D08E742C77E433C33D05DD4DDB478EB771ECB84F87DFNABCH" TargetMode = "External"/>
	<Relationship Id="rId366" Type="http://schemas.openxmlformats.org/officeDocument/2006/relationships/hyperlink" Target="consultantplus://offline/ref=958CA8BDE5C647AC58A0DA165B4DCB0C493CF97C0F90C5713D25714E1FDACA986E4889CC372270E335C8605D924C8703DEA470E8B84C86C3ADB3FANCB9H" TargetMode = "External"/>
	<Relationship Id="rId367" Type="http://schemas.openxmlformats.org/officeDocument/2006/relationships/hyperlink" Target="consultantplus://offline/ref=958CA8BDE5C647AC58A0DA165B4DCB0C493CF97C0F90C5713D25714E1FDACA986E4889CC372270E335C96954924C8703DEA470E8B84C86C3ADB3FANCB9H" TargetMode = "External"/>
	<Relationship Id="rId368" Type="http://schemas.openxmlformats.org/officeDocument/2006/relationships/hyperlink" Target="consultantplus://offline/ref=958CA8BDE5C647AC58A0DA165B4DCB0C493CF97C0E99C3763225714E1FDACA986E4889CC372270E335C86953924C8703DEA470E8B84C86C3ADB3FANCB9H" TargetMode = "External"/>
	<Relationship Id="rId369" Type="http://schemas.openxmlformats.org/officeDocument/2006/relationships/hyperlink" Target="consultantplus://offline/ref=958CA8BDE5C647AC58A0DA165B4DCB0C493CF97C0E99C3763225714E1FDACA986E4889CC372270E335C8695D924C8703DEA470E8B84C86C3ADB3FANCB9H" TargetMode = "External"/>
	<Relationship Id="rId370" Type="http://schemas.openxmlformats.org/officeDocument/2006/relationships/hyperlink" Target="consultantplus://offline/ref=958CA8BDE5C647AC58A0C41B4D2195064B34A770019DCD23697A2A1348D3C0CF2907D08E732F71E33CC33D05DD4DDB478EB771ECB84F87DFNABCH" TargetMode = "External"/>
	<Relationship Id="rId371" Type="http://schemas.openxmlformats.org/officeDocument/2006/relationships/hyperlink" Target="consultantplus://offline/ref=958CA8BDE5C647AC58A0DA165B4DCB0C493CF97C0F90C5713D25714E1FDACA986E4889CC372270E335C96956924C8703DEA470E8B84C86C3ADB3FANCB9H" TargetMode = "External"/>
	<Relationship Id="rId372" Type="http://schemas.openxmlformats.org/officeDocument/2006/relationships/hyperlink" Target="consultantplus://offline/ref=958CA8BDE5C647AC58A0DA165B4DCB0C493CF97C0F90C5713D25714E1FDACA986E4889CC372270E335C96950924C8703DEA470E8B84C86C3ADB3FANCB9H" TargetMode = "External"/>
	<Relationship Id="rId373" Type="http://schemas.openxmlformats.org/officeDocument/2006/relationships/hyperlink" Target="consultantplus://offline/ref=958CA8BDE5C647AC58A0DA165B4DCB0C493CF97C0F90C5713D25714E1FDACA986E4889CC372270E335C96056924C8703DEA470E8B84C86C3ADB3FANCB9H" TargetMode = "External"/>
	<Relationship Id="rId374" Type="http://schemas.openxmlformats.org/officeDocument/2006/relationships/hyperlink" Target="consultantplus://offline/ref=958CA8BDE5C647AC58A0DA165B4DCB0C493CF97C0E99C37C3625714E1FDACA986E4889CC372270E335C86B56924C8703DEA470E8B84C86C3ADB3FANCB9H" TargetMode = "External"/>
	<Relationship Id="rId375" Type="http://schemas.openxmlformats.org/officeDocument/2006/relationships/hyperlink" Target="consultantplus://offline/ref=958CA8BDE5C647AC58A0DA165B4DCB0C493CF97C0E99C3763225714E1FDACA986E4889CC372270E335C86854924C8703DEA470E8B84C86C3ADB3FANCB9H" TargetMode = "External"/>
	<Relationship Id="rId376" Type="http://schemas.openxmlformats.org/officeDocument/2006/relationships/hyperlink" Target="consultantplus://offline/ref=958CA8BDE5C647AC58A0DA165B4DCB0C493CF97C0F90C5713D25714E1FDACA986E4889CC372270E335C96951924C8703DEA470E8B84C86C3ADB3FANCB9H" TargetMode = "External"/>
	<Relationship Id="rId377" Type="http://schemas.openxmlformats.org/officeDocument/2006/relationships/hyperlink" Target="consultantplus://offline/ref=958CA8BDE5C647AC58A0DA165B4DCB0C493CF97C0C90C5703D25714E1FDACA986E4889CC372270E335C86851924C8703DEA470E8B84C86C3ADB3FANCB9H" TargetMode = "External"/>
	<Relationship Id="rId378" Type="http://schemas.openxmlformats.org/officeDocument/2006/relationships/hyperlink" Target="consultantplus://offline/ref=958CA8BDE5C647AC58A0DA165B4DCB0C493CF97C0E99C37C3625714E1FDACA986E4889CC372270E335C86D51924C8703DEA470E8B84C86C3ADB3FANCB9H" TargetMode = "External"/>
	<Relationship Id="rId379" Type="http://schemas.openxmlformats.org/officeDocument/2006/relationships/hyperlink" Target="consultantplus://offline/ref=958CA8BDE5C647AC58A0DA165B4DCB0C493CF97C0E99C37C3625714E1FDACA986E4889CC372270E335C86F56924C8703DEA470E8B84C86C3ADB3FANCB9H" TargetMode = "External"/>
	<Relationship Id="rId380" Type="http://schemas.openxmlformats.org/officeDocument/2006/relationships/hyperlink" Target="consultantplus://offline/ref=958CA8BDE5C647AC58A0DA165B4DCB0C493CF97C0E99C37C3625714E1FDACA986E4889CC372270E335C86F57924C8703DEA470E8B84C86C3ADB3FANCB9H" TargetMode = "External"/>
	<Relationship Id="rId381" Type="http://schemas.openxmlformats.org/officeDocument/2006/relationships/hyperlink" Target="consultantplus://offline/ref=958CA8BDE5C647AC58A0DA165B4DCB0C493CF97C0C90C5703D25714E1FDACA986E4889CC372270E335C86852924C8703DEA470E8B84C86C3ADB3FANCB9H" TargetMode = "External"/>
	<Relationship Id="rId382" Type="http://schemas.openxmlformats.org/officeDocument/2006/relationships/hyperlink" Target="consultantplus://offline/ref=958CA8BDE5C647AC58A0DA165B4DCB0C493CF97C0E99C37C3625714E1FDACA986E4889CC372270E335C86F51924C8703DEA470E8B84C86C3ADB3FANCB9H" TargetMode = "External"/>
	<Relationship Id="rId383" Type="http://schemas.openxmlformats.org/officeDocument/2006/relationships/hyperlink" Target="consultantplus://offline/ref=958CA8BDE5C647AC58A0DA165B4DCB0C493CF97C0E99C37C3625714E1FDACA986E4889CC372270E335C86F52924C8703DEA470E8B84C86C3ADB3FANCB9H" TargetMode = "External"/>
	<Relationship Id="rId384" Type="http://schemas.openxmlformats.org/officeDocument/2006/relationships/hyperlink" Target="consultantplus://offline/ref=958CA8BDE5C647AC58A0DA165B4DCB0C493CF97C0F90C5713D25714E1FDACA986E4889CC372270E335C96953924C8703DEA470E8B84C86C3ADB3FANCB9H" TargetMode = "External"/>
	<Relationship Id="rId385" Type="http://schemas.openxmlformats.org/officeDocument/2006/relationships/hyperlink" Target="consultantplus://offline/ref=958CA8BDE5C647AC58A0C41B4D2195064B32A7760C99CD23697A2A1348D3C0CF2907D08E742C77E433C33D05DD4DDB478EB771ECB84F87DFNABCH" TargetMode = "External"/>
	<Relationship Id="rId386" Type="http://schemas.openxmlformats.org/officeDocument/2006/relationships/hyperlink" Target="consultantplus://offline/ref=958CA8BDE5C647AC58A0DA165B4DCB0C493CF97C0E99C37C3625714E1FDACA986E4889CC372270E335C86F5C924C8703DEA470E8B84C86C3ADB3FANCB9H" TargetMode = "External"/>
	<Relationship Id="rId387" Type="http://schemas.openxmlformats.org/officeDocument/2006/relationships/hyperlink" Target="consultantplus://offline/ref=958CA8BDE5C647AC58A0DA165B4DCB0C493CF97C0E99C37C3625714E1FDACA986E4889CC372270E335C86F5D924C8703DEA470E8B84C86C3ADB3FANCB9H" TargetMode = "External"/>
	<Relationship Id="rId388" Type="http://schemas.openxmlformats.org/officeDocument/2006/relationships/hyperlink" Target="consultantplus://offline/ref=958CA8BDE5C647AC58A0DA165B4DCB0C493CF97C0E99C37C3625714E1FDACA986E4889CC372270E335C86E54924C8703DEA470E8B84C86C3ADB3FANCB9H" TargetMode = "External"/>
	<Relationship Id="rId389" Type="http://schemas.openxmlformats.org/officeDocument/2006/relationships/hyperlink" Target="consultantplus://offline/ref=958CA8BDE5C647AC58A0DA165B4DCB0C493CF97C0E99C37C3625714E1FDACA986E4889CC372270E335C86E56924C8703DEA470E8B84C86C3ADB3FANCB9H" TargetMode = "External"/>
	<Relationship Id="rId390" Type="http://schemas.openxmlformats.org/officeDocument/2006/relationships/hyperlink" Target="consultantplus://offline/ref=958CA8BDE5C647AC58A0DA165B4DCB0C493CF97C0F90C57C3325714E1FDACA986E4889CC372270E335C96057924C8703DEA470E8B84C86C3ADB3FANCB9H" TargetMode = "External"/>
	<Relationship Id="rId391" Type="http://schemas.openxmlformats.org/officeDocument/2006/relationships/hyperlink" Target="consultantplus://offline/ref=958CA8BDE5C647AC58A0DA165B4DCB0C493CF97C0F90C57C3025714E1FDACA986E4889CC372270E335CA6A51924C8703DEA470E8B84C86C3ADB3FANCB9H" TargetMode = "External"/>
	<Relationship Id="rId392" Type="http://schemas.openxmlformats.org/officeDocument/2006/relationships/hyperlink" Target="consultantplus://offline/ref=958CA8BDE5C647AC58A0DA165B4DCB0C493CF97C0F90C5713D25714E1FDACA986E4889CC372270E335C9695C924C8703DEA470E8B84C86C3ADB3FANCB9H" TargetMode = "External"/>
	<Relationship Id="rId393" Type="http://schemas.openxmlformats.org/officeDocument/2006/relationships/hyperlink" Target="consultantplus://offline/ref=958CA8BDE5C647AC58A0DA165B4DCB0C493CF97C0F90C5713D25714E1FDACA986E4889CC372270E335C96056924C8703DEA470E8B84C86C3ADB3FANCB9H" TargetMode = "External"/>
	<Relationship Id="rId394" Type="http://schemas.openxmlformats.org/officeDocument/2006/relationships/hyperlink" Target="consultantplus://offline/ref=958CA8BDE5C647AC58A0DA165B4DCB0C493CF97C0E99C37C3625714E1FDACA986E4889CC372270E335C86E50924C8703DEA470E8B84C86C3ADB3FANCB9H" TargetMode = "External"/>
	<Relationship Id="rId395" Type="http://schemas.openxmlformats.org/officeDocument/2006/relationships/hyperlink" Target="consultantplus://offline/ref=958CA8BDE5C647AC58A0DA165B4DCB0C493CF97C0F9BCE713D25714E1FDACA986E4889CC372270E335C8615D924C8703DEA470E8B84C86C3ADB3FANCB9H" TargetMode = "External"/>
	<Relationship Id="rId396" Type="http://schemas.openxmlformats.org/officeDocument/2006/relationships/hyperlink" Target="consultantplus://offline/ref=958CA8BDE5C647AC58A0DA165B4DCB0C493CF97C0E99C37C3625714E1FDACA986E4889CC372270E335C86E51924C8703DEA470E8B84C86C3ADB3FANCB9H" TargetMode = "External"/>
	<Relationship Id="rId397" Type="http://schemas.openxmlformats.org/officeDocument/2006/relationships/hyperlink" Target="consultantplus://offline/ref=958CA8BDE5C647AC58A0DA165B4DCB0C493CF97C0E99C37C3625714E1FDACA986E4889CC372270E335C86156924C8703DEA470E8B84C86C3ADB3FANCB9H" TargetMode = "External"/>
	<Relationship Id="rId398" Type="http://schemas.openxmlformats.org/officeDocument/2006/relationships/hyperlink" Target="consultantplus://offline/ref=958CA8BDE5C647AC58A0DA165B4DCB0C493CF97C0E99C37C3625714E1FDACA986E4889CC372270E335C86150924C8703DEA470E8B84C86C3ADB3FANCB9H" TargetMode = "External"/>
	<Relationship Id="rId399" Type="http://schemas.openxmlformats.org/officeDocument/2006/relationships/hyperlink" Target="consultantplus://offline/ref=958CA8BDE5C647AC58A0DA165B4DCB0C493CF97C0E99C37C3625714E1FDACA986E4889CC372270E335C86151924C8703DEA470E8B84C86C3ADB3FANCB9H" TargetMode = "External"/>
	<Relationship Id="rId400" Type="http://schemas.openxmlformats.org/officeDocument/2006/relationships/hyperlink" Target="consultantplus://offline/ref=958CA8BDE5C647AC58A0DA165B4DCB0C493CF97C0E99C37C3625714E1FDACA986E4889CC372270E335C86054924C8703DEA470E8B84C86C3ADB3FANCB9H" TargetMode = "External"/>
	<Relationship Id="rId401" Type="http://schemas.openxmlformats.org/officeDocument/2006/relationships/hyperlink" Target="consultantplus://offline/ref=958CA8BDE5C647AC58A0DA165B4DCB0C493CF97C0F90C5713D25714E1FDACA986E4889CC372270E335C96855924C8703DEA470E8B84C86C3ADB3FANCB9H" TargetMode = "External"/>
	<Relationship Id="rId402" Type="http://schemas.openxmlformats.org/officeDocument/2006/relationships/hyperlink" Target="consultantplus://offline/ref=958CA8BDE5C647AC58A0DA165B4DCB0C493CF97C0F90C5713D25714E1FDACA986E4889CC372270E335C96855924C8703DEA470E8B84C86C3ADB3FANCB9H" TargetMode = "External"/>
	<Relationship Id="rId403" Type="http://schemas.openxmlformats.org/officeDocument/2006/relationships/hyperlink" Target="consultantplus://offline/ref=958CA8BDE5C647AC58A0DA165B4DCB0C493CF97C0F90C5713D25714E1FDACA986E4889CC372270E335C96855924C8703DEA470E8B84C86C3ADB3FANCB9H" TargetMode = "External"/>
	<Relationship Id="rId404" Type="http://schemas.openxmlformats.org/officeDocument/2006/relationships/hyperlink" Target="consultantplus://offline/ref=958CA8BDE5C647AC58A0DA165B4DCB0C493CF97C0E99C37C3625714E1FDACA986E4889CC372270E335C86055924C8703DEA470E8B84C86C3ADB3FANCB9H" TargetMode = "External"/>
	<Relationship Id="rId405" Type="http://schemas.openxmlformats.org/officeDocument/2006/relationships/hyperlink" Target="consultantplus://offline/ref=958CA8BDE5C647AC58A0DA165B4DCB0C493CF97C0F90C5713D25714E1FDACA986E4889CC372270E335C96857924C8703DEA470E8B84C86C3ADB3FANCB9H" TargetMode = "External"/>
	<Relationship Id="rId406" Type="http://schemas.openxmlformats.org/officeDocument/2006/relationships/hyperlink" Target="consultantplus://offline/ref=958CA8BDE5C647AC58A0DA165B4DCB0C493CF97C0F90C5713D25714E1FDACA986E4889CC372270E335C96851924C8703DEA470E8B84C86C3ADB3FANCB9H" TargetMode = "External"/>
	<Relationship Id="rId407" Type="http://schemas.openxmlformats.org/officeDocument/2006/relationships/hyperlink" Target="consultantplus://offline/ref=958CA8BDE5C647AC58A0DA165B4DCB0C493CF97C0F90C5713D25714E1FDACA986E4889CC372270E335C96852924C8703DEA470E8B84C86C3ADB3FANCB9H" TargetMode = "External"/>
	<Relationship Id="rId408" Type="http://schemas.openxmlformats.org/officeDocument/2006/relationships/hyperlink" Target="consultantplus://offline/ref=958CA8BDE5C647AC58A0DA165B4DCB0C493CF97C0F90C5713D25714E1FDACA986E4889CC372270E335C96853924C8703DEA470E8B84C86C3ADB3FANCB9H" TargetMode = "External"/>
	<Relationship Id="rId409" Type="http://schemas.openxmlformats.org/officeDocument/2006/relationships/hyperlink" Target="consultantplus://offline/ref=958CA8BDE5C647AC58A0DA165B4DCB0C493CF97C0E99C37C3625714E1FDACA986E4889CC372270E335C86051924C8703DEA470E8B84C86C3ADB3FANCB9H" TargetMode = "External"/>
	<Relationship Id="rId410" Type="http://schemas.openxmlformats.org/officeDocument/2006/relationships/hyperlink" Target="consultantplus://offline/ref=958CA8BDE5C647AC58A0DA165B4DCB0C493CF97C0F90C5713D25714E1FDACA986E4889CC372270E335C9685C924C8703DEA470E8B84C86C3ADB3FANCB9H" TargetMode = "External"/>
	<Relationship Id="rId411" Type="http://schemas.openxmlformats.org/officeDocument/2006/relationships/hyperlink" Target="consultantplus://offline/ref=958CA8BDE5C647AC58A0DA165B4DCB0C493CF97C0E99C37C3625714E1FDACA986E4889CC372270E335C8605D924C8703DEA470E8B84C86C3ADB3FANCB9H" TargetMode = "External"/>
	<Relationship Id="rId412" Type="http://schemas.openxmlformats.org/officeDocument/2006/relationships/hyperlink" Target="consultantplus://offline/ref=958CA8BDE5C647AC58A0DA165B4DCB0C493CF97C0E99C37C3625714E1FDACA986E4889CC372270E335C96955924C8703DEA470E8B84C86C3ADB3FANCB9H" TargetMode = "External"/>
	<Relationship Id="rId413" Type="http://schemas.openxmlformats.org/officeDocument/2006/relationships/hyperlink" Target="consultantplus://offline/ref=958CA8BDE5C647AC58A0DA165B4DCB0C493CF97C0E99C37C3625714E1FDACA986E4889CC372270E335C96956924C8703DEA470E8B84C86C3ADB3FANCB9H" TargetMode = "External"/>
	<Relationship Id="rId414" Type="http://schemas.openxmlformats.org/officeDocument/2006/relationships/hyperlink" Target="consultantplus://offline/ref=958CA8BDE5C647AC58A0DA165B4DCB0C493CF97C0E99C37C3625714E1FDACA986E4889CC372270E335C96957924C8703DEA470E8B84C86C3ADB3FANCB9H" TargetMode = "External"/>
	<Relationship Id="rId415" Type="http://schemas.openxmlformats.org/officeDocument/2006/relationships/hyperlink" Target="consultantplus://offline/ref=958CA8BDE5C647AC58A0DA165B4DCB0C493CF97C0E99C37C3625714E1FDACA986E4889CC372270E335C96950924C8703DEA470E8B84C86C3ADB3FANCB9H" TargetMode = "External"/>
	<Relationship Id="rId416" Type="http://schemas.openxmlformats.org/officeDocument/2006/relationships/hyperlink" Target="consultantplus://offline/ref=958CA8BDE5C647AC58A0DA165B4DCB0C493CF97C0E99C37C3625714E1FDACA986E4889CC372270E335C96951924C8703DEA470E8B84C86C3ADB3FANCB9H" TargetMode = "External"/>
	<Relationship Id="rId417" Type="http://schemas.openxmlformats.org/officeDocument/2006/relationships/hyperlink" Target="consultantplus://offline/ref=958CA8BDE5C647AC58A0DA165B4DCB0C493CF97C0E99C37C3625714E1FDACA986E4889CC372270E335C96854924C8703DEA470E8B84C86C3ADB3FANCB9H" TargetMode = "External"/>
	<Relationship Id="rId418" Type="http://schemas.openxmlformats.org/officeDocument/2006/relationships/hyperlink" Target="consultantplus://offline/ref=958CA8BDE5C647AC58A0DA165B4DCB0C493CF97C0E99C37C3625714E1FDACA986E4889CC372270E335C96850924C8703DEA470E8B84C86C3ADB3FANCB9H" TargetMode = "External"/>
	<Relationship Id="rId419" Type="http://schemas.openxmlformats.org/officeDocument/2006/relationships/hyperlink" Target="consultantplus://offline/ref=958CA8BDE5C647AC58A0DA165B4DCB0C493CF97C0F90C5713D25714E1FDACA986E4889CC372270E335C96B54924C8703DEA470E8B84C86C3ADB3FANCB9H" TargetMode = "External"/>
	<Relationship Id="rId420" Type="http://schemas.openxmlformats.org/officeDocument/2006/relationships/hyperlink" Target="consultantplus://offline/ref=958CA8BDE5C647AC58A0DA165B4DCB0C493CF97C0F90C5713D25714E1FDACA986E4889CC372270E335C96B55924C8703DEA470E8B84C86C3ADB3FANCB9H" TargetMode = "External"/>
	<Relationship Id="rId421" Type="http://schemas.openxmlformats.org/officeDocument/2006/relationships/hyperlink" Target="consultantplus://offline/ref=958CA8BDE5C647AC58A0DA165B4DCB0C493CF97C0E99C37C3625714E1FDACA986E4889CC372270E335C96853924C8703DEA470E8B84C86C3ADB3FANCB9H" TargetMode = "External"/>
	<Relationship Id="rId422" Type="http://schemas.openxmlformats.org/officeDocument/2006/relationships/hyperlink" Target="consultantplus://offline/ref=958CA8BDE5C647AC58A0C41B4D2195064B32A7760C99CD23697A2A1348D3C0CF2907D08E742C77E433C33D05DD4DDB478EB771ECB84F87DFNABCH" TargetMode = "External"/>
	<Relationship Id="rId423" Type="http://schemas.openxmlformats.org/officeDocument/2006/relationships/hyperlink" Target="consultantplus://offline/ref=958CA8BDE5C647AC58A0DA165B4DCB0C493CF97C0E99C37C3625714E1FDACA986E4889CC372270E335C9685C924C8703DEA470E8B84C86C3ADB3FANCB9H" TargetMode = "External"/>
	<Relationship Id="rId424" Type="http://schemas.openxmlformats.org/officeDocument/2006/relationships/hyperlink" Target="consultantplus://offline/ref=958CA8BDE5C647AC58A0DA165B4DCB0C493CF97C0E99C37C3625714E1FDACA986E4889CC372270E335C96B54924C8703DEA470E8B84C86C3ADB3FANCB9H" TargetMode = "External"/>
	<Relationship Id="rId425" Type="http://schemas.openxmlformats.org/officeDocument/2006/relationships/hyperlink" Target="consultantplus://offline/ref=958CA8BDE5C647AC58A0DA165B4DCB0C493CF97C0E99C37C3625714E1FDACA986E4889CC372270E335C96B56924C8703DEA470E8B84C86C3ADB3FANCB9H" TargetMode = "External"/>
	<Relationship Id="rId426" Type="http://schemas.openxmlformats.org/officeDocument/2006/relationships/hyperlink" Target="consultantplus://offline/ref=958CA8BDE5C647AC58A0DA165B4DCB0C493CF97C0E99C37C3625714E1FDACA986E4889CC372270E335C96B50924C8703DEA470E8B84C86C3ADB3FANCB9H" TargetMode = "External"/>
	<Relationship Id="rId427" Type="http://schemas.openxmlformats.org/officeDocument/2006/relationships/hyperlink" Target="consultantplus://offline/ref=958CA8BDE5C647AC58A0DA165B4DCB0C493CF97C0E99C37C3625714E1FDACA986E4889CC372270E335C96B51924C8703DEA470E8B84C86C3ADB3FANCB9H" TargetMode = "External"/>
	<Relationship Id="rId428" Type="http://schemas.openxmlformats.org/officeDocument/2006/relationships/hyperlink" Target="consultantplus://offline/ref=958CA8BDE5C647AC58A0DA165B4DCB0C493CF97C0E99C37C3625714E1FDACA986E4889CC372270E335C96B52924C8703DEA470E8B84C86C3ADB3FANCB9H" TargetMode = "External"/>
	<Relationship Id="rId429" Type="http://schemas.openxmlformats.org/officeDocument/2006/relationships/hyperlink" Target="consultantplus://offline/ref=958CA8BDE5C647AC58A0DA165B4DCB0C493CF97C0E99C37C3625714E1FDACA986E4889CC372270E335C96B53924C8703DEA470E8B84C86C3ADB3FANCB9H" TargetMode = "External"/>
	<Relationship Id="rId430" Type="http://schemas.openxmlformats.org/officeDocument/2006/relationships/hyperlink" Target="consultantplus://offline/ref=958CA8BDE5C647AC58A0DA165B4DCB0C493CF97C0E99C37C3625714E1FDACA986E4889CC372270E335C96B5D924C8703DEA470E8B84C86C3ADB3FANCB9H" TargetMode = "External"/>
	<Relationship Id="rId431" Type="http://schemas.openxmlformats.org/officeDocument/2006/relationships/hyperlink" Target="consultantplus://offline/ref=958CA8BDE5C647AC58A0DA165B4DCB0C493CF97C0E99C37C3625714E1FDACA986E4889CC372270E335C96A54924C8703DEA470E8B84C86C3ADB3FANCB9H" TargetMode = "External"/>
	<Relationship Id="rId432" Type="http://schemas.openxmlformats.org/officeDocument/2006/relationships/hyperlink" Target="consultantplus://offline/ref=958CA8BDE5C647AC58A0DA165B4DCB0C493CF97C0F90C5713D25714E1FDACA986E4889CC372270E335C96B56924C8703DEA470E8B84C86C3ADB3FANCB9H" TargetMode = "External"/>
	<Relationship Id="rId433" Type="http://schemas.openxmlformats.org/officeDocument/2006/relationships/hyperlink" Target="consultantplus://offline/ref=958CA8BDE5C647AC58A0DA165B4DCB0C493CF97C0E99C37C3625714E1FDACA986E4889CC372270E335C96A55924C8703DEA470E8B84C86C3ADB3FANCB9H" TargetMode = "External"/>
	<Relationship Id="rId434" Type="http://schemas.openxmlformats.org/officeDocument/2006/relationships/hyperlink" Target="consultantplus://offline/ref=958CA8BDE5C647AC58A0DA165B4DCB0C493CF97C0C90C5703D25714E1FDACA986E4889CC372270E335C86853924C8703DEA470E8B84C86C3ADB3FANCB9H" TargetMode = "External"/>
	<Relationship Id="rId435" Type="http://schemas.openxmlformats.org/officeDocument/2006/relationships/hyperlink" Target="consultantplus://offline/ref=958CA8BDE5C647AC58A0DA165B4DCB0C493CF97C0F9BCE713D25714E1FDACA986E4889CC372270E335C86055924C8703DEA470E8B84C86C3ADB3FANCB9H" TargetMode = "External"/>
	<Relationship Id="rId436" Type="http://schemas.openxmlformats.org/officeDocument/2006/relationships/hyperlink" Target="consultantplus://offline/ref=958CA8BDE5C647AC58A0DA165B4DCB0C493CF97C0F90C4763525714E1FDACA986E4889CC372270E335C8695D924C8703DEA470E8B84C86C3ADB3FANCB9H" TargetMode = "External"/>
	<Relationship Id="rId437" Type="http://schemas.openxmlformats.org/officeDocument/2006/relationships/hyperlink" Target="consultantplus://offline/ref=958CA8BDE5C647AC58A0DA165B4DCB0C493CF97C0E99C37C3625714E1FDACA986E4889CC372270E335C96A52924C8703DEA470E8B84C86C3ADB3FANCB9H" TargetMode = "External"/>
	<Relationship Id="rId438" Type="http://schemas.openxmlformats.org/officeDocument/2006/relationships/hyperlink" Target="consultantplus://offline/ref=958CA8BDE5C647AC58A0DA165B4DCB0C493CF97C0F90C5713D25714E1FDACA986E4889CC372270E335C96B50924C8703DEA470E8B84C86C3ADB3FANCB9H" TargetMode = "External"/>
	<Relationship Id="rId439" Type="http://schemas.openxmlformats.org/officeDocument/2006/relationships/hyperlink" Target="consultantplus://offline/ref=958CA8BDE5C647AC58A0DA165B4DCB0C493CF97C0E99C37C3625714E1FDACA986E4889CC372270E335C96A53924C8703DEA470E8B84C86C3ADB3FANCB9H" TargetMode = "External"/>
	<Relationship Id="rId440" Type="http://schemas.openxmlformats.org/officeDocument/2006/relationships/hyperlink" Target="consultantplus://offline/ref=958CA8BDE5C647AC58A0DA165B4DCB0C493CF97C0F90C57C3325714E1FDACA986E4889CC372270E335C96051924C8703DEA470E8B84C86C3ADB3FANCB9H" TargetMode = "External"/>
	<Relationship Id="rId441" Type="http://schemas.openxmlformats.org/officeDocument/2006/relationships/hyperlink" Target="consultantplus://offline/ref=958CA8BDE5C647AC58A0DA165B4DCB0C493CF97C0F90C5713D25714E1FDACA986E4889CC372270E335C96B51924C8703DEA470E8B84C86C3ADB3FANCB9H" TargetMode = "External"/>
	<Relationship Id="rId442" Type="http://schemas.openxmlformats.org/officeDocument/2006/relationships/hyperlink" Target="consultantplus://offline/ref=958CA8BDE5C647AC58A0C41B4D2195064B32A3730C9ACD23697A2A1348D3C0CF2907D08C742F75E861992D019418D3598AA86EEFA64FN8B4H" TargetMode = "External"/>
	<Relationship Id="rId443" Type="http://schemas.openxmlformats.org/officeDocument/2006/relationships/hyperlink" Target="consultantplus://offline/ref=958CA8BDE5C647AC58A0C41B4D2195064B32A3730C9ACD23697A2A1348D3C0CF2907D08C742D73E861992D019418D3598AA86EEFA64FN8B4H" TargetMode = "External"/>
	<Relationship Id="rId444" Type="http://schemas.openxmlformats.org/officeDocument/2006/relationships/hyperlink" Target="consultantplus://offline/ref=958CA8BDE5C647AC58A0DA165B4DCB0C493CF97C0F90C57C3025714E1FDACA986E4889CC372270E335CA6A53924C8703DEA470E8B84C86C3ADB3FANCB9H" TargetMode = "External"/>
	<Relationship Id="rId445" Type="http://schemas.openxmlformats.org/officeDocument/2006/relationships/hyperlink" Target="consultantplus://offline/ref=958CA8BDE5C647AC58A0C41B4D2195064B32A7760C99CD23697A2A1348D3C0CF2907D08E742C77E433C33D05DD4DDB478EB771ECB84F87DFNABCH" TargetMode = "External"/>
	<Relationship Id="rId446" Type="http://schemas.openxmlformats.org/officeDocument/2006/relationships/hyperlink" Target="consultantplus://offline/ref=958CA8BDE5C647AC58A0DA165B4DCB0C493CF97C0F90C5713D25714E1FDACA986E4889CC372270E335C96B53924C8703DEA470E8B84C86C3ADB3FANCB9H" TargetMode = "External"/>
	<Relationship Id="rId447" Type="http://schemas.openxmlformats.org/officeDocument/2006/relationships/hyperlink" Target="consultantplus://offline/ref=958CA8BDE5C647AC58A0C41B4D2195064B32A7760C99CD23697A2A1348D3C0CF2907D087712E70E43E9C3810CC15D64295A871F3A44D85NDBEH" TargetMode = "External"/>
	<Relationship Id="rId448" Type="http://schemas.openxmlformats.org/officeDocument/2006/relationships/hyperlink" Target="consultantplus://offline/ref=958CA8BDE5C647AC58A0DA165B4DCB0C493CF97C0F90C5713D25714E1FDACA986E4889CC372270E335C96B5C924C8703DEA470E8B84C86C3ADB3FANCB9H" TargetMode = "External"/>
	<Relationship Id="rId449" Type="http://schemas.openxmlformats.org/officeDocument/2006/relationships/hyperlink" Target="consultantplus://offline/ref=958CA8BDE5C647AC58A0DA165B4DCB0C493CF97C0F90C5713D25714E1FDACA986E4889CC372270E335C96A54924C8703DEA470E8B84C86C3ADB3FANCB9H" TargetMode = "External"/>
	<Relationship Id="rId450" Type="http://schemas.openxmlformats.org/officeDocument/2006/relationships/hyperlink" Target="consultantplus://offline/ref=958CA8BDE5C647AC58A0C41B4D2195064B32A3730C9ACD23697A2A1348D3C0CF2907D08C742F75E861992D019418D3598AA86EEFA64FN8B4H" TargetMode = "External"/>
	<Relationship Id="rId451" Type="http://schemas.openxmlformats.org/officeDocument/2006/relationships/hyperlink" Target="consultantplus://offline/ref=958CA8BDE5C647AC58A0C41B4D2195064B32A3730C9ACD23697A2A1348D3C0CF2907D08C742D73E861992D019418D3598AA86EEFA64FN8B4H" TargetMode = "External"/>
	<Relationship Id="rId452" Type="http://schemas.openxmlformats.org/officeDocument/2006/relationships/hyperlink" Target="consultantplus://offline/ref=958CA8BDE5C647AC58A0DA165B4DCB0C493CF97C0F90C57C3025714E1FDACA986E4889CC372270E335CA6A5D924C8703DEA470E8B84C86C3ADB3FANCB9H" TargetMode = "External"/>
	<Relationship Id="rId453" Type="http://schemas.openxmlformats.org/officeDocument/2006/relationships/hyperlink" Target="consultantplus://offline/ref=958CA8BDE5C647AC58A0DA165B4DCB0C493CF97C0F90C57C3025714E1FDACA986E4889CC372270E335CA6D54924C8703DEA470E8B84C86C3ADB3FANCB9H" TargetMode = "External"/>
	<Relationship Id="rId454" Type="http://schemas.openxmlformats.org/officeDocument/2006/relationships/hyperlink" Target="consultantplus://offline/ref=958CA8BDE5C647AC58A0DA165B4DCB0C493CF97C0F90C5713D25714E1FDACA986E4889CC372270E335C96A55924C8703DEA470E8B84C86C3ADB3FANCB9H" TargetMode = "External"/>
	<Relationship Id="rId455" Type="http://schemas.openxmlformats.org/officeDocument/2006/relationships/hyperlink" Target="consultantplus://offline/ref=958CA8BDE5C647AC58A0DA165B4DCB0C493CF97C0F90C5713D25714E1FDACA986E4889CC372270E335C96A56924C8703DEA470E8B84C86C3ADB3FANCB9H" TargetMode = "External"/>
	<Relationship Id="rId456" Type="http://schemas.openxmlformats.org/officeDocument/2006/relationships/hyperlink" Target="consultantplus://offline/ref=958CA8BDE5C647AC58A0DA165B4DCB0C493CF97C0F90C5713D25714E1FDACA986E4889CC372270E335C96A50924C8703DEA470E8B84C86C3ADB3FANCB9H" TargetMode = "External"/>
	<Relationship Id="rId457" Type="http://schemas.openxmlformats.org/officeDocument/2006/relationships/hyperlink" Target="consultantplus://offline/ref=958CA8BDE5C647AC58A0DA165B4DCB0C493CF97C0F90C57C3325714E1FDACA986E4889CC372270E335C96052924C8703DEA470E8B84C86C3ADB3FANCB9H" TargetMode = "External"/>
	<Relationship Id="rId458" Type="http://schemas.openxmlformats.org/officeDocument/2006/relationships/hyperlink" Target="consultantplus://offline/ref=958CA8BDE5C647AC58A0DA165B4DCB0C493CF97C0F90C57C3325714E1FDACA986E4889CC372270E335CA6856924C8703DEA470E8B84C86C3ADB3FANCB9H" TargetMode = "External"/>
	<Relationship Id="rId459" Type="http://schemas.openxmlformats.org/officeDocument/2006/relationships/hyperlink" Target="consultantplus://offline/ref=958CA8BDE5C647AC58A0DA165B4DCB0C493CF97C0F90C5713D25714E1FDACA986E4889CC372270E335C96A52924C8703DEA470E8B84C86C3ADB3FANCB9H" TargetMode = "External"/>
	<Relationship Id="rId460" Type="http://schemas.openxmlformats.org/officeDocument/2006/relationships/hyperlink" Target="consultantplus://offline/ref=958CA8BDE5C647AC58A0DA165B4DCB0C493CF97C0E99C37C3625714E1FDACA986E4889CC372270E335C96C53924C8703DEA470E8B84C86C3ADB3FANCB9H" TargetMode = "External"/>
	<Relationship Id="rId461" Type="http://schemas.openxmlformats.org/officeDocument/2006/relationships/hyperlink" Target="consultantplus://offline/ref=958CA8BDE5C647AC58A0DA165B4DCB0C493CF97C0F9EC3723425714E1FDACA986E4889CC372270E335C8685C924C8703DEA470E8B84C86C3ADB3FANCB9H" TargetMode = "External"/>
	<Relationship Id="rId462" Type="http://schemas.openxmlformats.org/officeDocument/2006/relationships/hyperlink" Target="consultantplus://offline/ref=958CA8BDE5C647AC58A0DA165B4DCB0C493CF97C0F90C5713D25714E1FDACA986E4889CC372270E335C96A53924C8703DEA470E8B84C86C3ADB3FANCB9H" TargetMode = "External"/>
	<Relationship Id="rId463" Type="http://schemas.openxmlformats.org/officeDocument/2006/relationships/hyperlink" Target="consultantplus://offline/ref=958CA8BDE5C647AC58A0DA165B4DCB0C493CF97C0E99C37C3625714E1FDACA986E4889CC372270E335C96C5C924C8703DEA470E8B84C86C3ADB3FANCB9H" TargetMode = "External"/>
	<Relationship Id="rId464" Type="http://schemas.openxmlformats.org/officeDocument/2006/relationships/hyperlink" Target="consultantplus://offline/ref=958CA8BDE5C647AC58A0DA165B4DCB0C493CF97C0F90C57C3025714E1FDACA986E4889CC372270E335CA6D56924C8703DEA470E8B84C86C3ADB3FANCB9H" TargetMode = "External"/>
	<Relationship Id="rId465" Type="http://schemas.openxmlformats.org/officeDocument/2006/relationships/hyperlink" Target="consultantplus://offline/ref=958CA8BDE5C647AC58A0DA165B4DCB0C493CF97C0F90C57C3025714E1FDACA986E4889CC372270E335CA6D50924C8703DEA470E8B84C86C3ADB3FANCB9H" TargetMode = "External"/>
	<Relationship Id="rId466" Type="http://schemas.openxmlformats.org/officeDocument/2006/relationships/hyperlink" Target="consultantplus://offline/ref=958CA8BDE5C647AC58A0DA165B4DCB0C493CF97C0F90C5713D25714E1FDACA986E4889CC372270E335C96A5D924C8703DEA470E8B84C86C3ADB3FANCB9H" TargetMode = "External"/>
	<Relationship Id="rId467" Type="http://schemas.openxmlformats.org/officeDocument/2006/relationships/hyperlink" Target="consultantplus://offline/ref=958CA8BDE5C647AC58A0DA165B4DCB0C493CF97C0F90C5713D25714E1FDACA986E4889CC372270E335C96A5D924C8703DEA470E8B84C86C3ADB3FANCB9H" TargetMode = "External"/>
	<Relationship Id="rId468" Type="http://schemas.openxmlformats.org/officeDocument/2006/relationships/hyperlink" Target="consultantplus://offline/ref=958CA8BDE5C647AC58A0DA165B4DCB0C493CF97C0F90C5713D25714E1FDACA986E4889CC372270E335C96D54924C8703DEA470E8B84C86C3ADB3FANCB9H" TargetMode = "External"/>
	<Relationship Id="rId469" Type="http://schemas.openxmlformats.org/officeDocument/2006/relationships/hyperlink" Target="consultantplus://offline/ref=958CA8BDE5C647AC58A0DA165B4DCB0C493CF97C0E99C37C3625714E1FDACA986E4889CC372270E335C96F54924C8703DEA470E8B84C86C3ADB3FANCB9H" TargetMode = "External"/>
	<Relationship Id="rId470" Type="http://schemas.openxmlformats.org/officeDocument/2006/relationships/hyperlink" Target="consultantplus://offline/ref=958CA8BDE5C647AC58A0DA165B4DCB0C493CF97C0F9BCE713D25714E1FDACA986E4889CC372270E335C86056924C8703DEA470E8B84C86C3ADB3FANCB9H" TargetMode = "External"/>
	<Relationship Id="rId471" Type="http://schemas.openxmlformats.org/officeDocument/2006/relationships/hyperlink" Target="consultantplus://offline/ref=958CA8BDE5C647AC58A0DA165B4DCB0C493CF97C0F90C57C3325714E1FDACA986E4889CC372270E335CA6850924C8703DEA470E8B84C86C3ADB3FANCB9H" TargetMode = "External"/>
	<Relationship Id="rId472" Type="http://schemas.openxmlformats.org/officeDocument/2006/relationships/hyperlink" Target="consultantplus://offline/ref=958CA8BDE5C647AC58A0DA165B4DCB0C493CF97C0F90C57C3025714E1FDACA986E4889CC372270E335CA6D51924C8703DEA470E8B84C86C3ADB3FANCB9H" TargetMode = "External"/>
	<Relationship Id="rId473" Type="http://schemas.openxmlformats.org/officeDocument/2006/relationships/hyperlink" Target="consultantplus://offline/ref=958CA8BDE5C647AC58A0DA165B4DCB0C493CF97C0F90C5713D25714E1FDACA986E4889CC372270E335C96D56924C8703DEA470E8B84C86C3ADB3FANCB9H" TargetMode = "External"/>
	<Relationship Id="rId474" Type="http://schemas.openxmlformats.org/officeDocument/2006/relationships/hyperlink" Target="consultantplus://offline/ref=958CA8BDE5C647AC58A0DA165B4DCB0C493CF97C0F90C57C3025714E1FDACA986E4889CC372270E335CA6D53924C8703DEA470E8B84C86C3ADB3FANCB9H" TargetMode = "External"/>
	<Relationship Id="rId475" Type="http://schemas.openxmlformats.org/officeDocument/2006/relationships/hyperlink" Target="consultantplus://offline/ref=958CA8BDE5C647AC58A0DA165B4DCB0C493CF97C0F90C57C3025714E1FDACA986E4889CC372270E335CA6C54924C8703DEA470E8B84C86C3ADB3FANCB9H" TargetMode = "External"/>
	<Relationship Id="rId476" Type="http://schemas.openxmlformats.org/officeDocument/2006/relationships/hyperlink" Target="consultantplus://offline/ref=958CA8BDE5C647AC58A0DA165B4DCB0C493CF97C0F90C57C3325714E1FDACA986E4889CC372270E335CA6853924C8703DEA470E8B84C86C3ADB3FANCB9H" TargetMode = "External"/>
	<Relationship Id="rId477" Type="http://schemas.openxmlformats.org/officeDocument/2006/relationships/hyperlink" Target="consultantplus://offline/ref=958CA8BDE5C647AC58A0DA165B4DCB0C493CF97C0E99C37C3625714E1FDACA986E4889CC372270E335C96E55924C8703DEA470E8B84C86C3ADB3FANCB9H" TargetMode = "External"/>
	<Relationship Id="rId478" Type="http://schemas.openxmlformats.org/officeDocument/2006/relationships/hyperlink" Target="consultantplus://offline/ref=958CA8BDE5C647AC58A0DA165B4DCB0C493CF97C0F90C57C3325714E1FDACA986E4889CC372270E335CA685C924C8703DEA470E8B84C86C3ADB3FANCB9H" TargetMode = "External"/>
	<Relationship Id="rId479" Type="http://schemas.openxmlformats.org/officeDocument/2006/relationships/hyperlink" Target="consultantplus://offline/ref=958CA8BDE5C647AC58A0DA165B4DCB0C493CF97C0F90C57C3025714E1FDACA986E4889CC372270E335CA6C56924C8703DEA470E8B84C86C3ADB3FANCB9H" TargetMode = "External"/>
	<Relationship Id="rId480" Type="http://schemas.openxmlformats.org/officeDocument/2006/relationships/hyperlink" Target="consultantplus://offline/ref=958CA8BDE5C647AC58A0DA165B4DCB0C493CF97C0F90C57C3325714E1FDACA986E4889CC372270E335CA685D924C8703DEA470E8B84C86C3ADB3FANCB9H" TargetMode = "External"/>
	<Relationship Id="rId481" Type="http://schemas.openxmlformats.org/officeDocument/2006/relationships/hyperlink" Target="consultantplus://offline/ref=958CA8BDE5C647AC58A0DA165B4DCB0C493CF97C0F90C5713D25714E1FDACA986E4889CC372270E335C96D55924C8703DEA470E8B84C86C3ADB3FANCB9H" TargetMode = "External"/>
	<Relationship Id="rId482" Type="http://schemas.openxmlformats.org/officeDocument/2006/relationships/hyperlink" Target="consultantplus://offline/ref=958CA8BDE5C647AC58A0DA165B4DCB0C493CF97C0F90C57C3025714E1FDACA986E4889CC372270E335CA6C57924C8703DEA470E8B84C86C3ADB3FANCB9H" TargetMode = "External"/>
	<Relationship Id="rId483" Type="http://schemas.openxmlformats.org/officeDocument/2006/relationships/hyperlink" Target="consultantplus://offline/ref=958CA8BDE5C647AC58A0DA165B4DCB0C493CF97C0F90C5713D25714E1FDACA986E4889CC372270E335C96D55924C8703DEA470E8B84C86C3ADB3FANCB9H" TargetMode = "External"/>
	<Relationship Id="rId484" Type="http://schemas.openxmlformats.org/officeDocument/2006/relationships/hyperlink" Target="consultantplus://offline/ref=958CA8BDE5C647AC58A0DA165B4DCB0C493CF97C0F90C57C3025714E1FDACA986E4889CC372270E335CA6C50924C8703DEA470E8B84C86C3ADB3FANCB9H" TargetMode = "External"/>
	<Relationship Id="rId485" Type="http://schemas.openxmlformats.org/officeDocument/2006/relationships/image" Target="media/image2.wmf"/>
	<Relationship Id="rId486" Type="http://schemas.openxmlformats.org/officeDocument/2006/relationships/hyperlink" Target="consultantplus://offline/ref=958CA8BDE5C647AC58A0DA165B4DCB0C493CF97C0C90C5703D25714E1FDACA986E4889CC372270E335C86B51924C8703DEA470E8B84C86C3ADB3FANCB9H" TargetMode = "External"/>
	<Relationship Id="rId487" Type="http://schemas.openxmlformats.org/officeDocument/2006/relationships/hyperlink" Target="consultantplus://offline/ref=958CA8BDE5C647AC58A0DA165B4DCB0C493CF97C0F90C57C3025714E1FDACA986E4889CC372270E335CA6C52924C8703DEA470E8B84C86C3ADB3FANCB9H" TargetMode = "External"/>
	<Relationship Id="rId488" Type="http://schemas.openxmlformats.org/officeDocument/2006/relationships/hyperlink" Target="consultantplus://offline/ref=958CA8BDE5C647AC58A0DA165B4DCB0C493CF97C0F90C57C3025714E1FDACA986E4889CC372270E335CA6C53924C8703DEA470E8B84C86C3ADB3FANCB9H" TargetMode = "External"/>
	<Relationship Id="rId489" Type="http://schemas.openxmlformats.org/officeDocument/2006/relationships/hyperlink" Target="consultantplus://offline/ref=958CA8BDE5C647AC58A0DA165B4DCB0C493CF97C0F90C57C3025714E1FDACA986E4889CC372270E335CA6C5C924C8703DEA470E8B84C86C3ADB3FANCB9H" TargetMode = "External"/>
	<Relationship Id="rId490" Type="http://schemas.openxmlformats.org/officeDocument/2006/relationships/hyperlink" Target="consultantplus://offline/ref=958CA8BDE5C647AC58A0DA165B4DCB0C493CF97C0F90C57C3025714E1FDACA986E4889CC372270E335CA6C5C924C8703DEA470E8B84C86C3ADB3FANCB9H" TargetMode = "External"/>
	<Relationship Id="rId491" Type="http://schemas.openxmlformats.org/officeDocument/2006/relationships/hyperlink" Target="consultantplus://offline/ref=958CA8BDE5C647AC58A0DA165B4DCB0C493CF97C0F90C57C3025714E1FDACA986E4889CC372270E335CA6C5C924C8703DEA470E8B84C86C3ADB3FANCB9H" TargetMode = "External"/>
	<Relationship Id="rId492" Type="http://schemas.openxmlformats.org/officeDocument/2006/relationships/hyperlink" Target="consultantplus://offline/ref=958CA8BDE5C647AC58A0DA165B4DCB0C493CF97C0F90C57C3025714E1FDACA986E4889CC372270E335CA6C5C924C8703DEA470E8B84C86C3ADB3FANCB9H" TargetMode = "External"/>
	<Relationship Id="rId493" Type="http://schemas.openxmlformats.org/officeDocument/2006/relationships/hyperlink" Target="consultantplus://offline/ref=958CA8BDE5C647AC58A0DA165B4DCB0C493CF97C0F90C4763525714E1FDACA986E4889CC372270E335C8695D924C8703DEA470E8B84C86C3ADB3FANCB9H" TargetMode = "External"/>
	<Relationship Id="rId494" Type="http://schemas.openxmlformats.org/officeDocument/2006/relationships/hyperlink" Target="consultantplus://offline/ref=958CA8BDE5C647AC58A0DA165B4DCB0C493CF97C0E99C37C3625714E1FDACA986E4889CC372270E335C96E57924C8703DEA470E8B84C86C3ADB3FANCB9H" TargetMode = "External"/>
	<Relationship Id="rId495" Type="http://schemas.openxmlformats.org/officeDocument/2006/relationships/hyperlink" Target="consultantplus://offline/ref=958CA8BDE5C647AC58A0DA165B4DCB0C493CF97C0F90C5713D25714E1FDACA986E4889CC372270E335C96D57924C8703DEA470E8B84C86C3ADB3FANCB9H" TargetMode = "External"/>
	<Relationship Id="rId496" Type="http://schemas.openxmlformats.org/officeDocument/2006/relationships/hyperlink" Target="consultantplus://offline/ref=958CA8BDE5C647AC58A0DA165B4DCB0C493CF97C0E99C37C3625714E1FDACA986E4889CC372270E335C96E50924C8703DEA470E8B84C86C3ADB3FANCB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07.08.2014 N 346-П
(ред. от 28.07.2023)
"О некоторых мерах, направленных на развитие потребительских обществ, сельскохозяйственных потребительских кооперативов, садоводческих и огороднических некоммерческих товариществ"
(вместе с "Правилами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 их затрат, связанных с развитием экономической деят</dc:title>
  <dcterms:created xsi:type="dcterms:W3CDTF">2023-11-05T07:01:13Z</dcterms:created>
</cp:coreProperties>
</file>