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15.07.2022 N 400-П</w:t>
              <w:br/>
              <w:t xml:space="preserve">(ред. от 26.04.2023)</w:t>
              <w:br/>
              <w:t xml:space="preserve">"Об утверждении Правил предоставления юридическим лицам, не являющимся государственными (муниципальными) учреждениями, и индивидуальным предпринимателям, включенным в реестр поставщиков социальных услуг Ульяновской области, но не участвующим в выполнении государственного задания (заказа), субсидий из областного бюджета Ульяновской области в целях возмещения затрат, связанных с оказанием социальных услуг, предусмотренных индивидуальной программой предоставления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июля 2022 г. N 400-П</w:t>
      </w:r>
    </w:p>
    <w:p>
      <w:pPr>
        <w:pStyle w:val="2"/>
        <w:jc w:val="both"/>
      </w:pPr>
      <w:r>
        <w:rPr>
          <w:sz w:val="20"/>
        </w:rPr>
      </w:r>
    </w:p>
    <w:p>
      <w:pPr>
        <w:pStyle w:val="2"/>
        <w:jc w:val="center"/>
      </w:pPr>
      <w:r>
        <w:rPr>
          <w:sz w:val="20"/>
        </w:rPr>
        <w:t xml:space="preserve">ОБ УТВЕРЖДЕНИИ ПРАВИЛ ПРЕДОСТАВЛЕНИЯ ЮРИДИЧЕСКИМ ЛИЦАМ,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И ИНДИВИДУАЛЬНЫМ ПРЕДПРИНИМАТЕЛЯМ, ВКЛЮЧЕННЫМ</w:t>
      </w:r>
    </w:p>
    <w:p>
      <w:pPr>
        <w:pStyle w:val="2"/>
        <w:jc w:val="center"/>
      </w:pPr>
      <w:r>
        <w:rPr>
          <w:sz w:val="20"/>
        </w:rPr>
        <w:t xml:space="preserve">В РЕЕСТР ПОСТАВЩИКОВ СОЦИАЛЬНЫХ УСЛУГ УЛЬЯНОВСКОЙ ОБЛАСТИ,</w:t>
      </w:r>
    </w:p>
    <w:p>
      <w:pPr>
        <w:pStyle w:val="2"/>
        <w:jc w:val="center"/>
      </w:pPr>
      <w:r>
        <w:rPr>
          <w:sz w:val="20"/>
        </w:rPr>
        <w:t xml:space="preserve">НО НЕ УЧАСТВУЮЩИМ В ВЫПОЛНЕНИИ ГОСУДАРСТВЕННОГО ЗАДАНИЯ</w:t>
      </w:r>
    </w:p>
    <w:p>
      <w:pPr>
        <w:pStyle w:val="2"/>
        <w:jc w:val="center"/>
      </w:pPr>
      <w:r>
        <w:rPr>
          <w:sz w:val="20"/>
        </w:rPr>
        <w:t xml:space="preserve">(ЗАКАЗА), СУБСИДИЙ ИЗ ОБЛАСТНОГО БЮДЖЕТА УЛЬЯНОВСКОЙ ОБЛАСТИ</w:t>
      </w:r>
    </w:p>
    <w:p>
      <w:pPr>
        <w:pStyle w:val="2"/>
        <w:jc w:val="center"/>
      </w:pPr>
      <w:r>
        <w:rPr>
          <w:sz w:val="20"/>
        </w:rPr>
        <w:t xml:space="preserve">В ЦЕЛЯХ ВОЗМЕЩЕНИЯ ЗАТРАТ, СВЯЗАННЫХ С ОКАЗАНИЕМ СОЦИАЛЬНЫХ</w:t>
      </w:r>
    </w:p>
    <w:p>
      <w:pPr>
        <w:pStyle w:val="2"/>
        <w:jc w:val="center"/>
      </w:pPr>
      <w:r>
        <w:rPr>
          <w:sz w:val="20"/>
        </w:rPr>
        <w:t xml:space="preserve">УСЛУГ, ПРЕДУСМОТРЕННЫХ ИНДИВИДУАЛЬНОЙ ПРОГРАММОЙ</w:t>
      </w:r>
    </w:p>
    <w:p>
      <w:pPr>
        <w:pStyle w:val="2"/>
        <w:jc w:val="center"/>
      </w:pPr>
      <w:r>
        <w:rPr>
          <w:sz w:val="20"/>
        </w:rPr>
        <w:t xml:space="preserve">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26.04.2023 N 185-П)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и </w:t>
      </w:r>
      <w:hyperlink w:history="0" r:id="rId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8 статьи 30</w:t>
        </w:r>
      </w:hyperlink>
      <w:r>
        <w:rPr>
          <w:sz w:val="20"/>
        </w:rPr>
        <w:t xml:space="preserve"> Федерального закона от 28.12.2013 N 442-ФЗ "Об основах социального обслуживания граждан в Российской Федерации" Правительство Ульяновской области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предоставления юридическим лицам, не являющимся государственными (муниципальными) учреждениями, и индивидуальным предпринимателям, включенным в реестр поставщиков социальных услуг Ульяновской области, но не участвующим в выполнении государственного задания (заказа), субсидий из областного бюджета Ульяновской области в целях возмещения затрат, связанных с оказанием социальных услуг, предусмотренных индивидуальной программой предоставления социальных услуг.</w:t>
      </w:r>
    </w:p>
    <w:p>
      <w:pPr>
        <w:pStyle w:val="0"/>
        <w:spacing w:before="200" w:line-rule="auto"/>
        <w:ind w:firstLine="540"/>
        <w:jc w:val="both"/>
      </w:pPr>
      <w:r>
        <w:rPr>
          <w:sz w:val="20"/>
        </w:rPr>
        <w:t xml:space="preserve">2. Настоящее постановление вступает в силу на следующий день после дня его официального опубликования, за исключением </w:t>
      </w:r>
      <w:hyperlink w:history="0" w:anchor="P123" w:tooltip="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
        <w:r>
          <w:rPr>
            <w:sz w:val="20"/>
            <w:color w:val="0000ff"/>
          </w:rPr>
          <w:t xml:space="preserve">абзаца третьего пункта 16</w:t>
        </w:r>
      </w:hyperlink>
      <w:r>
        <w:rPr>
          <w:sz w:val="20"/>
        </w:rPr>
        <w:t xml:space="preserve"> утвержденных настоящим постановлением Правил, который вступает в силу с 1 января 2023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Ульяновской области</w:t>
      </w:r>
    </w:p>
    <w:p>
      <w:pPr>
        <w:pStyle w:val="0"/>
        <w:jc w:val="right"/>
      </w:pPr>
      <w:r>
        <w:rPr>
          <w:sz w:val="20"/>
        </w:rPr>
        <w:t xml:space="preserve">В.Н.РАЗУМКОВ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15 июля 2022 г. N 400-П</w:t>
      </w:r>
    </w:p>
    <w:p>
      <w:pPr>
        <w:pStyle w:val="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ПРЕДОСТАВЛЕНИЯ ЮРИДИЧЕСКИМ ЛИЦАМ,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И ИНДИВИДУАЛЬНЫМ ПРЕДПРИНИМАТЕЛЯМ, ВКЛЮЧЕННЫМ В РЕЕСТР</w:t>
      </w:r>
    </w:p>
    <w:p>
      <w:pPr>
        <w:pStyle w:val="2"/>
        <w:jc w:val="center"/>
      </w:pPr>
      <w:r>
        <w:rPr>
          <w:sz w:val="20"/>
        </w:rPr>
        <w:t xml:space="preserve">ПОСТАВЩИКОВ СОЦИАЛЬНЫХ УСЛУГ УЛЬЯНОВСКОЙ ОБЛАСТИ,</w:t>
      </w:r>
    </w:p>
    <w:p>
      <w:pPr>
        <w:pStyle w:val="2"/>
        <w:jc w:val="center"/>
      </w:pPr>
      <w:r>
        <w:rPr>
          <w:sz w:val="20"/>
        </w:rPr>
        <w:t xml:space="preserve">НО НЕ УЧАСТВУЮЩИМ В ВЫПОЛНЕНИИ ГОСУДАРСТВЕННОГО ЗАДАНИЯ</w:t>
      </w:r>
    </w:p>
    <w:p>
      <w:pPr>
        <w:pStyle w:val="2"/>
        <w:jc w:val="center"/>
      </w:pPr>
      <w:r>
        <w:rPr>
          <w:sz w:val="20"/>
        </w:rPr>
        <w:t xml:space="preserve">(ЗАКАЗА), СУБСИДИЙ ИЗ ОБЛАСТНОГО БЮДЖЕТА УЛЬЯНОВСКОЙ ОБЛАСТИ</w:t>
      </w:r>
    </w:p>
    <w:p>
      <w:pPr>
        <w:pStyle w:val="2"/>
        <w:jc w:val="center"/>
      </w:pPr>
      <w:r>
        <w:rPr>
          <w:sz w:val="20"/>
        </w:rPr>
        <w:t xml:space="preserve">В ЦЕЛЯХ ВОЗМЕЩЕНИЯ ЗАТРАТ, СВЯЗАННЫХ С ОКАЗАНИЕМ СОЦИАЛЬНЫХ</w:t>
      </w:r>
    </w:p>
    <w:p>
      <w:pPr>
        <w:pStyle w:val="2"/>
        <w:jc w:val="center"/>
      </w:pPr>
      <w:r>
        <w:rPr>
          <w:sz w:val="20"/>
        </w:rPr>
        <w:t xml:space="preserve">УСЛУГ, ПРЕДУСМОТРЕННЫХ ИНДИВИДУАЛЬНОЙ ПРОГРАММОЙ</w:t>
      </w:r>
    </w:p>
    <w:p>
      <w:pPr>
        <w:pStyle w:val="2"/>
        <w:jc w:val="center"/>
      </w:pPr>
      <w:r>
        <w:rPr>
          <w:sz w:val="20"/>
        </w:rPr>
        <w:t xml:space="preserve">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26.04.2023 N 185-П)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 w:name="P50"/>
    <w:bookmarkEnd w:id="50"/>
    <w:p>
      <w:pPr>
        <w:pStyle w:val="0"/>
        <w:ind w:firstLine="540"/>
        <w:jc w:val="both"/>
      </w:pPr>
      <w:r>
        <w:rPr>
          <w:sz w:val="20"/>
        </w:rPr>
        <w:t xml:space="preserve">1. Настоящие Правила устанавливают порядок предоставления юридическим лицам, не являющимся государственными (муниципальными) учреждениями, и индивидуальным предпринимателям, включенным в реестр поставщиков социальных услуг Ульяновской области, но не участвующим в выполнении государственного задания (заказа) (далее - поставщик социальных услуг), субсидий из областного бюджета Ульяновской области в целях возмещения затрат, связанных с оказанием социальных услуг, предусмотренных индивидуальной программой предоставления социальных услуг (далее - индивидуальная программа, субсидии соответственно).</w:t>
      </w:r>
    </w:p>
    <w:p>
      <w:pPr>
        <w:pStyle w:val="0"/>
        <w:spacing w:before="200" w:line-rule="auto"/>
        <w:ind w:firstLine="540"/>
        <w:jc w:val="both"/>
      </w:pPr>
      <w:r>
        <w:rPr>
          <w:sz w:val="20"/>
        </w:rPr>
        <w:t xml:space="preserve">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социального развития Ульяновской области (далее - Министерство) как получателя средств областного бюджета Ульяновской области.</w:t>
      </w:r>
    </w:p>
    <w:p>
      <w:pPr>
        <w:pStyle w:val="0"/>
        <w:jc w:val="both"/>
      </w:pPr>
      <w:r>
        <w:rPr>
          <w:sz w:val="20"/>
        </w:rPr>
        <w:t xml:space="preserve">(в ред. </w:t>
      </w:r>
      <w:hyperlink w:history="0" r:id="rId11"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0"/>
        <w:jc w:val="both"/>
      </w:pPr>
      <w:r>
        <w:rPr>
          <w:sz w:val="20"/>
        </w:rPr>
        <w:t xml:space="preserve">(в ред. </w:t>
      </w:r>
      <w:hyperlink w:history="0" r:id="rId12"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3. Субсидии предоставляются поставщикам социальных услуг в целях возмещения их затрат, связанных:</w:t>
      </w:r>
    </w:p>
    <w:p>
      <w:pPr>
        <w:pStyle w:val="0"/>
        <w:spacing w:before="200" w:line-rule="auto"/>
        <w:ind w:firstLine="540"/>
        <w:jc w:val="both"/>
      </w:pPr>
      <w:r>
        <w:rPr>
          <w:sz w:val="20"/>
        </w:rPr>
        <w:t xml:space="preserve">1) с оплатой труда работников поставщика социальных услуг, за исключением затрат, связанных с осуществлением стимулирующих выплат в форме премий и иных поощрительных выплат, уплатой страховых взносов в Пенсионный фонд Российской Федерации на обязательное пенсионное обеспечение работников,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 а также с возмещением работникам поставщика социальных услуг, направленным в служебные командировки, расходов, предусмотренных </w:t>
      </w:r>
      <w:hyperlink w:history="0" r:id="rId13" w:tooltip="&quot;Трудовой кодекс Российской Федерации&quot; от 30.12.2001 N 197-ФЗ (ред. от 13.06.2023, с изм. от 15.06.2023) {КонсультантПлюс}">
        <w:r>
          <w:rPr>
            <w:sz w:val="20"/>
            <w:color w:val="0000ff"/>
          </w:rPr>
          <w:t xml:space="preserve">статьей 168</w:t>
        </w:r>
      </w:hyperlink>
      <w:r>
        <w:rPr>
          <w:sz w:val="20"/>
        </w:rPr>
        <w:t xml:space="preserve"> Трудового кодекса Российской Федерации;</w:t>
      </w:r>
    </w:p>
    <w:p>
      <w:pPr>
        <w:pStyle w:val="0"/>
        <w:spacing w:before="200" w:line-rule="auto"/>
        <w:ind w:firstLine="540"/>
        <w:jc w:val="both"/>
      </w:pPr>
      <w:r>
        <w:rPr>
          <w:sz w:val="20"/>
        </w:rPr>
        <w:t xml:space="preserve">2) с оплатой товаров, работ, услуг, в том числе коммунальных услуг, и внесением арендной платы, предусмотренной договорами аренды имущества, необходимых для предоставления социальных услуг бесплатно или за частичную плату в соответствии с договором (договорами) о предоставлении социальных услуг на основании индивидуальной программы.</w:t>
      </w:r>
    </w:p>
    <w:p>
      <w:pPr>
        <w:pStyle w:val="0"/>
        <w:spacing w:before="200" w:line-rule="auto"/>
        <w:ind w:firstLine="540"/>
        <w:jc w:val="both"/>
      </w:pPr>
      <w:r>
        <w:rPr>
          <w:sz w:val="20"/>
        </w:rPr>
        <w:t xml:space="preserve">4. Субсидии предоставляются на основании соглашения о предоставлении субсидии (далее - Соглашение), заключаемого Министерством с поставщиком социальных услуг в соответствии с типовой формой, установленной Министерством финансов Ульяновской области.</w:t>
      </w:r>
    </w:p>
    <w:p>
      <w:pPr>
        <w:pStyle w:val="0"/>
        <w:spacing w:before="200" w:line-rule="auto"/>
        <w:ind w:firstLine="540"/>
        <w:jc w:val="both"/>
      </w:pPr>
      <w:r>
        <w:rPr>
          <w:sz w:val="20"/>
        </w:rPr>
        <w:t xml:space="preserve">5. Объем субсидии, подлежащей предоставлению поставщику социальных услуг, рассчитывается по формуле:</w:t>
      </w:r>
    </w:p>
    <w:p>
      <w:pPr>
        <w:pStyle w:val="0"/>
        <w:jc w:val="both"/>
      </w:pPr>
      <w:r>
        <w:rPr>
          <w:sz w:val="20"/>
        </w:rPr>
      </w:r>
    </w:p>
    <w:p>
      <w:pPr>
        <w:pStyle w:val="0"/>
        <w:ind w:firstLine="540"/>
        <w:jc w:val="both"/>
      </w:pPr>
      <w:r>
        <w:rPr>
          <w:position w:val="-8"/>
        </w:rPr>
        <w:drawing>
          <wp:inline distT="0" distB="0" distL="0" distR="0">
            <wp:extent cx="1476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суб.</w:t>
      </w:r>
      <w:r>
        <w:rPr>
          <w:sz w:val="20"/>
        </w:rPr>
        <w:t xml:space="preserve"> - объем субсидии, предоставляемой i-му поставщику социальных услуг;</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i-ю социальную услугу на основании подушевых нормативов финансирования социальных услуг, предоставляемых в стационарной и полустационарной форме социального обслуживания, в форме социального обслуживания на дому, установленный нормативным правовым актом исполнительного органа Ульяновской области, уполномоченного в сфере государственного регулирования цен и тарифов;</w:t>
      </w:r>
    </w:p>
    <w:p>
      <w:pPr>
        <w:pStyle w:val="0"/>
        <w:spacing w:before="200" w:line-rule="auto"/>
        <w:ind w:firstLine="540"/>
        <w:jc w:val="both"/>
      </w:pPr>
      <w:r>
        <w:rPr>
          <w:sz w:val="20"/>
        </w:rPr>
        <w:t xml:space="preserve">K</w:t>
      </w:r>
      <w:r>
        <w:rPr>
          <w:sz w:val="20"/>
          <w:vertAlign w:val="subscript"/>
        </w:rPr>
        <w:t xml:space="preserve">i</w:t>
      </w:r>
      <w:r>
        <w:rPr>
          <w:sz w:val="20"/>
        </w:rPr>
        <w:t xml:space="preserve"> - объем i-й социальной услуги, фактически оказанной получателю социальных услуг поставщиком социальных услуг в месяц, не превышающий объем такой социальной услуги за указанный период, предусмотренный индивидуальной программой и договором о предоставлении социальных услуг, заключенным между получателем социальных услуг и поставщиком социальных услуг;</w:t>
      </w:r>
    </w:p>
    <w:p>
      <w:pPr>
        <w:pStyle w:val="0"/>
        <w:spacing w:before="200" w:line-rule="auto"/>
        <w:ind w:firstLine="540"/>
        <w:jc w:val="both"/>
      </w:pPr>
      <w:r>
        <w:rPr>
          <w:sz w:val="20"/>
        </w:rPr>
        <w:t xml:space="preserve">Р</w:t>
      </w:r>
      <w:r>
        <w:rPr>
          <w:sz w:val="20"/>
          <w:vertAlign w:val="subscript"/>
        </w:rPr>
        <w:t xml:space="preserve">i</w:t>
      </w:r>
      <w:r>
        <w:rPr>
          <w:sz w:val="20"/>
        </w:rPr>
        <w:t xml:space="preserve"> - размер ежемесячной платы за предоставление социальных услуг, внесенной получателем i-й социальной услуги поставщику социальных услуг, определяемый Министерством в соответствии с </w:t>
      </w:r>
      <w:hyperlink w:history="0" r:id="rId15" w:tooltip="Постановление Правительства Ульяновской области от 24.12.2014 N 598-П (ред. от 12.05.2023) &quot;О некоторых мерах по организации социального обслуживания населения на территории Ульяновской области&quot; (вместе с &quot;Номенклатурой организаций социального обслуживания Ульяновской области&quot;, &quot;Порядком представления сведений и документов для предоставления социальных услуг, признания гражданина нуждающимся в социальном обслуживании, составления индивидуальной программы предоставления социальных услуг&quot;, &quot;Порядком межведомс {КонсультантПлюс}">
        <w:r>
          <w:rPr>
            <w:sz w:val="20"/>
            <w:color w:val="0000ff"/>
          </w:rPr>
          <w:t xml:space="preserve">постановлением</w:t>
        </w:r>
      </w:hyperlink>
      <w:r>
        <w:rPr>
          <w:sz w:val="20"/>
        </w:rPr>
        <w:t xml:space="preserve"> Правительства Ульяновской области от 24.12.2014 N 598-П "О некоторых мерах по организации социального обслуживания населения на территории Ульяновской области".</w:t>
      </w:r>
    </w:p>
    <w:bookmarkStart w:id="67" w:name="P67"/>
    <w:bookmarkEnd w:id="67"/>
    <w:p>
      <w:pPr>
        <w:pStyle w:val="0"/>
        <w:spacing w:before="200" w:line-rule="auto"/>
        <w:ind w:firstLine="540"/>
        <w:jc w:val="both"/>
      </w:pPr>
      <w:r>
        <w:rPr>
          <w:sz w:val="20"/>
        </w:rPr>
        <w:t xml:space="preserve">6. Поставщик социальных услуг, обратившийся за получением субсидии, должен соответствовать следующим требованиям:</w:t>
      </w:r>
    </w:p>
    <w:p>
      <w:pPr>
        <w:pStyle w:val="0"/>
        <w:spacing w:before="200" w:line-rule="auto"/>
        <w:ind w:firstLine="540"/>
        <w:jc w:val="both"/>
      </w:pPr>
      <w:r>
        <w:rPr>
          <w:sz w:val="20"/>
        </w:rPr>
        <w:t xml:space="preserve">1) по состоянию на дату, непосредственно предшествующую дате представления в Министерство документов (копий документов), указанных в </w:t>
      </w:r>
      <w:hyperlink w:history="0" w:anchor="P83" w:tooltip="7. Для получения субсидии поставщик социальных услуг представляет в Министерство:">
        <w:r>
          <w:rPr>
            <w:sz w:val="20"/>
            <w:color w:val="0000ff"/>
          </w:rPr>
          <w:t xml:space="preserve">пункте 7</w:t>
        </w:r>
      </w:hyperlink>
      <w:r>
        <w:rPr>
          <w:sz w:val="20"/>
        </w:rPr>
        <w:t xml:space="preserve"> настоящих Правил (далее - документы):</w:t>
      </w:r>
    </w:p>
    <w:p>
      <w:pPr>
        <w:pStyle w:val="0"/>
        <w:spacing w:before="200" w:line-rule="auto"/>
        <w:ind w:firstLine="540"/>
        <w:jc w:val="both"/>
      </w:pPr>
      <w:r>
        <w:rPr>
          <w:sz w:val="20"/>
        </w:rPr>
        <w:t xml:space="preserve">а) поставщик социальных услуг - юридическое лицо не должен являться государственным (муниципальным) учреждением;</w:t>
      </w:r>
    </w:p>
    <w:p>
      <w:pPr>
        <w:pStyle w:val="0"/>
        <w:spacing w:before="200" w:line-rule="auto"/>
        <w:ind w:firstLine="540"/>
        <w:jc w:val="both"/>
      </w:pPr>
      <w:r>
        <w:rPr>
          <w:sz w:val="20"/>
        </w:rPr>
        <w:t xml:space="preserve">б) поставщик социальных услуг должен осуществлять свою деятельность на территории Ульяновской области;</w:t>
      </w:r>
    </w:p>
    <w:p>
      <w:pPr>
        <w:pStyle w:val="0"/>
        <w:spacing w:before="200" w:line-rule="auto"/>
        <w:ind w:firstLine="540"/>
        <w:jc w:val="both"/>
      </w:pPr>
      <w:r>
        <w:rPr>
          <w:sz w:val="20"/>
        </w:rPr>
        <w:t xml:space="preserve">в) сведения о поставщике социальных услуг должны быть внесены в реестр поставщиков социальных услуг в Ульяновской области в соответствии со </w:t>
      </w:r>
      <w:hyperlink w:history="0" r:id="rId1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г) поставщик социальных услуг должен быть поставлен на учет в налоговом органе по месту своего нахождения (месту жительства) на территории Ульяновской области;</w:t>
      </w:r>
    </w:p>
    <w:bookmarkStart w:id="73" w:name="P73"/>
    <w:bookmarkEnd w:id="73"/>
    <w:p>
      <w:pPr>
        <w:pStyle w:val="0"/>
        <w:spacing w:before="200" w:line-rule="auto"/>
        <w:ind w:firstLine="540"/>
        <w:jc w:val="both"/>
      </w:pPr>
      <w:r>
        <w:rPr>
          <w:sz w:val="20"/>
        </w:rPr>
        <w:t xml:space="preserve">д) у поставщика социальных услуг должна отсутствовать просроченная задолженность по возврату в областной бюджет Ульяновской области иных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pPr>
        <w:pStyle w:val="0"/>
        <w:spacing w:before="200" w:line-rule="auto"/>
        <w:ind w:firstLine="540"/>
        <w:jc w:val="both"/>
      </w:pPr>
      <w:r>
        <w:rPr>
          <w:sz w:val="20"/>
        </w:rPr>
        <w:t xml:space="preserve">е) в отношении поставщика социальных услуг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поставщик социальных услуг - юридическое лицо не должен находиться в процессе реорганизации (за исключением реорганизации в форме присоединения к нему другого юридического лица) или ликвидации, а поставщик социальных услуг - индивидуальный предприниматель не должен прекратить деятельность в качестве индивидуального предпринимателя;</w:t>
      </w:r>
    </w:p>
    <w:bookmarkStart w:id="75" w:name="P75"/>
    <w:bookmarkEnd w:id="75"/>
    <w:p>
      <w:pPr>
        <w:pStyle w:val="0"/>
        <w:spacing w:before="200" w:line-rule="auto"/>
        <w:ind w:firstLine="540"/>
        <w:jc w:val="both"/>
      </w:pPr>
      <w:r>
        <w:rPr>
          <w:sz w:val="20"/>
        </w:rPr>
        <w:t xml:space="preserve">ж) поставщик социальных услуг не должен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w:t>
      </w:r>
      <w:hyperlink w:history="0" w:anchor="P50" w:tooltip="1. Настоящие Правила устанавливают порядок предоставления юридическим лицам, не являющимся государственными (муниципальными) учреждениями, и индивидуальным предпринимателям, включенным в реестр поставщиков социальных услуг Ульяновской области, но не участвующим в выполнении государственного задания (заказа) (далее - поставщик социальных услуг), субсидий из областного бюджета Ульяновской области в целях возмещения затрат, связанных с оказанием социальных услуг, предусмотренных индивидуальной программой пр...">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з) поставщику социальных услуг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 считается подвергнутым указанному административному наказанию, не истек;</w:t>
      </w:r>
    </w:p>
    <w:p>
      <w:pPr>
        <w:pStyle w:val="0"/>
        <w:spacing w:before="200" w:line-rule="auto"/>
        <w:ind w:firstLine="540"/>
        <w:jc w:val="both"/>
      </w:pPr>
      <w:r>
        <w:rPr>
          <w:sz w:val="20"/>
        </w:rPr>
        <w:t xml:space="preserve">и)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 юридического лица либо о поставщике социальных услуг - индивидуальном предпринимателе;</w:t>
      </w:r>
    </w:p>
    <w:bookmarkStart w:id="78" w:name="P78"/>
    <w:bookmarkEnd w:id="78"/>
    <w:p>
      <w:pPr>
        <w:pStyle w:val="0"/>
        <w:spacing w:before="200" w:line-rule="auto"/>
        <w:ind w:firstLine="540"/>
        <w:jc w:val="both"/>
      </w:pPr>
      <w:r>
        <w:rPr>
          <w:sz w:val="20"/>
        </w:rPr>
        <w:t xml:space="preserve">к) поставщик социальных услуг - юридическое лицо не должен являться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"к" в ред. </w:t>
      </w:r>
      <w:hyperlink w:history="0" r:id="rId17"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bookmarkStart w:id="80" w:name="P80"/>
    <w:bookmarkEnd w:id="80"/>
    <w:p>
      <w:pPr>
        <w:pStyle w:val="0"/>
        <w:spacing w:before="200" w:line-rule="auto"/>
        <w:ind w:firstLine="540"/>
        <w:jc w:val="both"/>
      </w:pPr>
      <w:r>
        <w:rPr>
          <w:sz w:val="20"/>
        </w:rPr>
        <w:t xml:space="preserve">л) поставщик социальных услуг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"л" введен </w:t>
      </w:r>
      <w:hyperlink w:history="0" r:id="rId18"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постановлением</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2) по состоянию на дату, которая предшествует дате представления в Министерство документов не более чем на 30 календарных дней, у поставщика социальных услуг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3" w:name="P83"/>
    <w:bookmarkEnd w:id="83"/>
    <w:p>
      <w:pPr>
        <w:pStyle w:val="0"/>
        <w:spacing w:before="200" w:line-rule="auto"/>
        <w:ind w:firstLine="540"/>
        <w:jc w:val="both"/>
      </w:pPr>
      <w:r>
        <w:rPr>
          <w:sz w:val="20"/>
        </w:rPr>
        <w:t xml:space="preserve">7. Для получения субсидии поставщик социальных услуг представляет в Министерство:</w:t>
      </w:r>
    </w:p>
    <w:p>
      <w:pPr>
        <w:pStyle w:val="0"/>
        <w:spacing w:before="200" w:line-rule="auto"/>
        <w:ind w:firstLine="540"/>
        <w:jc w:val="both"/>
      </w:pPr>
      <w:r>
        <w:rPr>
          <w:sz w:val="20"/>
        </w:rPr>
        <w:t xml:space="preserve">1) заявление на получение субсидии, составленное по форме, утвержденной нормативным правовым актом Министерства (далее - заявление);</w:t>
      </w:r>
    </w:p>
    <w:p>
      <w:pPr>
        <w:pStyle w:val="0"/>
        <w:spacing w:before="200" w:line-rule="auto"/>
        <w:ind w:firstLine="540"/>
        <w:jc w:val="both"/>
      </w:pPr>
      <w:r>
        <w:rPr>
          <w:sz w:val="20"/>
        </w:rPr>
        <w:t xml:space="preserve">2) регистр получателей социальных услуг, которым поставщик социальных услуг в течение периода, предшествующего дате представления заявления не более чем на один месяц, предоставлял социальные услуги на основании индивидуальной программы и договора о социальном обслуживании, и в связи с предоставлением которым этих услуг осуществил подлежащие возмещению затраты (далее - Регистр), составленный по форме, утвержденной нормативным правовым актом Министерства;</w:t>
      </w:r>
    </w:p>
    <w:p>
      <w:pPr>
        <w:pStyle w:val="0"/>
        <w:spacing w:before="200" w:line-rule="auto"/>
        <w:ind w:firstLine="540"/>
        <w:jc w:val="both"/>
      </w:pPr>
      <w:r>
        <w:rPr>
          <w:sz w:val="20"/>
        </w:rPr>
        <w:t xml:space="preserve">3) выписку из Единого государственного реестра юридических лиц или выписку из Единого государственного реестра индивидуальных предпринимателей. При этом выписка из Единого государственного реестра юридических лиц должна содержать указание на то, что по состоянию на первое число месяца, предшествующего месяцу, в котором поставщиком социальных услуг - юридическим лицом представлены в Министерство документы, поставщик социальных услуг - юридическое лицо не находится в процессе реорганизации (за исключением реорганизации в форме присоединения к нему другого юридического лица) или ликвидации и в отношении его не введена процедура, применяемая в деле о банкротстве;</w:t>
      </w:r>
    </w:p>
    <w:p>
      <w:pPr>
        <w:pStyle w:val="0"/>
        <w:jc w:val="both"/>
      </w:pPr>
      <w:r>
        <w:rPr>
          <w:sz w:val="20"/>
        </w:rPr>
        <w:t xml:space="preserve">(пп. 3 в ред. </w:t>
      </w:r>
      <w:hyperlink w:history="0" r:id="rId19"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4) копию свидетельства о постановке поставщика социальных услуг на учет в налоговом органе по месту нахождения (месту жительства) на территории Ульяновской области,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pPr>
        <w:pStyle w:val="0"/>
        <w:spacing w:before="200" w:line-rule="auto"/>
        <w:ind w:firstLine="540"/>
        <w:jc w:val="both"/>
      </w:pPr>
      <w:r>
        <w:rPr>
          <w:sz w:val="20"/>
        </w:rPr>
        <w:t xml:space="preserve">5) копию свидетельства о государственной регистрации поставщика социальных услуг,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 или копию листа записи из Единого государственного реестра юридических лиц либо копию листа записи из Единого государственного реестра индивидуальных предпринимателей,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pPr>
        <w:pStyle w:val="0"/>
        <w:spacing w:before="200" w:line-rule="auto"/>
        <w:ind w:firstLine="540"/>
        <w:jc w:val="both"/>
      </w:pPr>
      <w:r>
        <w:rPr>
          <w:sz w:val="20"/>
        </w:rPr>
        <w:t xml:space="preserve">6) справку налогового органа об исполнении поставщиком социальных услуг обязанности по уплате налогов, сборов, страховых взносов, пеней, штрафов, процентов, выданную не ранее 30 календарных дней до дня ее представления в Министерство;</w:t>
      </w:r>
    </w:p>
    <w:p>
      <w:pPr>
        <w:pStyle w:val="0"/>
        <w:spacing w:before="200" w:line-rule="auto"/>
        <w:ind w:firstLine="540"/>
        <w:jc w:val="both"/>
      </w:pPr>
      <w:r>
        <w:rPr>
          <w:sz w:val="20"/>
        </w:rPr>
        <w:t xml:space="preserve">7) справку о соответствии поставщика социальных услуг по состоянию на дату, непосредственно предшествующую дате представления в Министерство документов, требованиям, установленным </w:t>
      </w:r>
      <w:hyperlink w:history="0" w:anchor="P73" w:tooltip="д) у поставщика социальных услуг должна отсутствовать просроченная задолженность по возврату в областной бюджет Ульяновской области иных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
        <w:r>
          <w:rPr>
            <w:sz w:val="20"/>
            <w:color w:val="0000ff"/>
          </w:rPr>
          <w:t xml:space="preserve">подпунктами "д"</w:t>
        </w:r>
      </w:hyperlink>
      <w:r>
        <w:rPr>
          <w:sz w:val="20"/>
        </w:rPr>
        <w:t xml:space="preserve">, </w:t>
      </w:r>
      <w:hyperlink w:history="0" w:anchor="P75" w:tooltip="ж) поставщик социальных услуг не должен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1 настоящих Правил;">
        <w:r>
          <w:rPr>
            <w:sz w:val="20"/>
            <w:color w:val="0000ff"/>
          </w:rPr>
          <w:t xml:space="preserve">"ж"</w:t>
        </w:r>
      </w:hyperlink>
      <w:r>
        <w:rPr>
          <w:sz w:val="20"/>
        </w:rPr>
        <w:t xml:space="preserve">, </w:t>
      </w:r>
      <w:hyperlink w:history="0" w:anchor="P78" w:tooltip="к) поставщик социальных услуг - юридическое лицо не должен являться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
        <w:r>
          <w:rPr>
            <w:sz w:val="20"/>
            <w:color w:val="0000ff"/>
          </w:rPr>
          <w:t xml:space="preserve">"к"</w:t>
        </w:r>
      </w:hyperlink>
      <w:r>
        <w:rPr>
          <w:sz w:val="20"/>
        </w:rPr>
        <w:t xml:space="preserve"> и </w:t>
      </w:r>
      <w:hyperlink w:history="0" w:anchor="P80" w:tooltip="л) поставщик социальных услуг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"л" подпункта 1 пункта 6</w:t>
        </w:r>
      </w:hyperlink>
      <w:r>
        <w:rPr>
          <w:sz w:val="20"/>
        </w:rPr>
        <w:t xml:space="preserve"> настоящих Правил, подписанную руководителем поставщика социальных услуг - юридического лица или поставщиком социальных услуг - индивидуальным предпринимателем соответственно.</w:t>
      </w:r>
    </w:p>
    <w:p>
      <w:pPr>
        <w:pStyle w:val="0"/>
        <w:jc w:val="both"/>
      </w:pPr>
      <w:r>
        <w:rPr>
          <w:sz w:val="20"/>
        </w:rPr>
        <w:t xml:space="preserve">(в ред. </w:t>
      </w:r>
      <w:hyperlink w:history="0" r:id="rId20"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8. Если документы, представленные для получения субсидии, содержат персональные данные, то в состав указанных документов должны быть включены письменные согласия субъектов этих данных на их обработку.</w:t>
      </w:r>
    </w:p>
    <w:p>
      <w:pPr>
        <w:pStyle w:val="0"/>
        <w:spacing w:before="200" w:line-rule="auto"/>
        <w:ind w:firstLine="540"/>
        <w:jc w:val="both"/>
      </w:pPr>
      <w:r>
        <w:rPr>
          <w:sz w:val="20"/>
        </w:rPr>
        <w:t xml:space="preserve">Министерство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 в соответствии с Федеральным </w:t>
      </w:r>
      <w:hyperlink w:history="0" r:id="rId2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9. Документы должны быть сброшюрованы в одну папку (при этом первым должно быть подшито заявление), их листы должны быть пронумерованы, прошиты и скреплены на месте прошивки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pPr>
        <w:pStyle w:val="0"/>
        <w:spacing w:before="200" w:line-rule="auto"/>
        <w:ind w:firstLine="540"/>
        <w:jc w:val="both"/>
      </w:pPr>
      <w:r>
        <w:rPr>
          <w:sz w:val="20"/>
        </w:rPr>
        <w:t xml:space="preserve">10. Поставщик социальных услуг представляет в Министерство документы не позднее 15-го числа месяца, следующего за месяцем, в котором им были предоставлены социальные услуги получателям, имеющим в соответствии с законодательством право на их получение бесплатно или за частичную плату.</w:t>
      </w:r>
    </w:p>
    <w:p>
      <w:pPr>
        <w:pStyle w:val="0"/>
        <w:spacing w:before="200" w:line-rule="auto"/>
        <w:ind w:firstLine="540"/>
        <w:jc w:val="both"/>
      </w:pPr>
      <w:r>
        <w:rPr>
          <w:sz w:val="20"/>
        </w:rPr>
        <w:t xml:space="preserve">11. Документы подлежат регистрации в день их поступления в порядке, установленном в Министерстве для регистрации входящей корреспонденции. При этом на заявлении проставляется отметка о дате и времени его регистрации с точностью до минуты.</w:t>
      </w:r>
    </w:p>
    <w:p>
      <w:pPr>
        <w:pStyle w:val="0"/>
        <w:spacing w:before="200" w:line-rule="auto"/>
        <w:ind w:firstLine="540"/>
        <w:jc w:val="both"/>
      </w:pPr>
      <w:r>
        <w:rPr>
          <w:sz w:val="20"/>
        </w:rPr>
        <w:t xml:space="preserve">12. Министерство в течение 15 рабочих дней со дня поступления документов:</w:t>
      </w:r>
    </w:p>
    <w:p>
      <w:pPr>
        <w:pStyle w:val="0"/>
        <w:spacing w:before="200" w:line-rule="auto"/>
        <w:ind w:firstLine="540"/>
        <w:jc w:val="both"/>
      </w:pPr>
      <w:r>
        <w:rPr>
          <w:sz w:val="20"/>
        </w:rPr>
        <w:t xml:space="preserve">1) проводит проверку соответствия поставщика социальных услуг требованиям, установленным </w:t>
      </w:r>
      <w:hyperlink w:history="0" w:anchor="P67" w:tooltip="6. Поставщик социальных услуг, обратившийся за получением субсидии, должен соответствовать следующим требованиям:">
        <w:r>
          <w:rPr>
            <w:sz w:val="20"/>
            <w:color w:val="0000ff"/>
          </w:rPr>
          <w:t xml:space="preserve">пунктом 6</w:t>
        </w:r>
      </w:hyperlink>
      <w:r>
        <w:rPr>
          <w:sz w:val="20"/>
        </w:rPr>
        <w:t xml:space="preserve"> настоящих Правил, своевременности представления и комплектности документов, а также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0"/>
        <w:spacing w:before="200" w:line-rule="auto"/>
        <w:ind w:firstLine="540"/>
        <w:jc w:val="both"/>
      </w:pPr>
      <w:r>
        <w:rPr>
          <w:sz w:val="20"/>
        </w:rPr>
        <w:t xml:space="preserve">2) принимает решение о предоставлении или об отказе в предоставлении поставщику социальных услуг субсидий. Решение Министерства о предоставлении или об отказе в предоставлении поставщику социальных услуг субсидий отражается в уведомлении о принятом решении, которое не позднее 5 рабочих дней со дня принятия Министерством соответствующего решения направляется поставщику социальных услуг в форме, обеспечивающей возможность подтверждения факта направления этого уведомления. При этом в случае принятия Министерством решения об отказе в предоставлении поставщику социальных услуг субсидий в указанном уведомлении должны быть изложены обстоятельства, послужившие основанием для его принятия.</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а) несоответствие поставщика социальных услуг хотя бы одному требованию из числа установленных </w:t>
      </w:r>
      <w:hyperlink w:history="0" w:anchor="P67" w:tooltip="6. Поставщик социальных услуг, обратившийся за получением субсидии, должен соответствовать следующим требованиям:">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представление поставщиком социальных услуг документов по истечении срока их представления;</w:t>
      </w:r>
    </w:p>
    <w:p>
      <w:pPr>
        <w:pStyle w:val="0"/>
        <w:spacing w:before="200" w:line-rule="auto"/>
        <w:ind w:firstLine="540"/>
        <w:jc w:val="both"/>
      </w:pPr>
      <w:r>
        <w:rPr>
          <w:sz w:val="20"/>
        </w:rPr>
        <w:t xml:space="preserve">в) представление поставщиком социальных услуг документов не в полном объеме либо с нарушением предъявляемых к ним требований и (или) наличие в документах неполных и (или) недостоверных сведений;</w:t>
      </w:r>
    </w:p>
    <w:p>
      <w:pPr>
        <w:pStyle w:val="0"/>
        <w:spacing w:before="200" w:line-rule="auto"/>
        <w:ind w:firstLine="540"/>
        <w:jc w:val="both"/>
      </w:pPr>
      <w:r>
        <w:rPr>
          <w:sz w:val="20"/>
        </w:rPr>
        <w:t xml:space="preserve">г) предоставление поставщиком социальных услуг социальных услуг, не указанных в индивидуальной программе предоставления социальных услуг;</w:t>
      </w:r>
    </w:p>
    <w:p>
      <w:pPr>
        <w:pStyle w:val="0"/>
        <w:spacing w:before="200" w:line-rule="auto"/>
        <w:ind w:firstLine="540"/>
        <w:jc w:val="both"/>
      </w:pPr>
      <w:r>
        <w:rPr>
          <w:sz w:val="20"/>
        </w:rPr>
        <w:t xml:space="preserve">д) отсутствие или недостаточность доведенных до Министерства лимитов бюджетных обязательств на предоставление субсидий.</w:t>
      </w:r>
    </w:p>
    <w:p>
      <w:pPr>
        <w:pStyle w:val="0"/>
        <w:spacing w:before="200" w:line-rule="auto"/>
        <w:ind w:firstLine="540"/>
        <w:jc w:val="both"/>
      </w:pPr>
      <w:r>
        <w:rPr>
          <w:sz w:val="20"/>
        </w:rPr>
        <w:t xml:space="preserve">В случае если лимиты бюджетных обязательств на предоставление субсидий не позволяют предоставить субсидии всем поставщикам социальных услуг, решение о предоставлении которым субсидий могло бы быть принято Министерством, Министерство принимает решение о предоставлении субсидий поставщикам социальных услуг, представившим документы ранее других поставщиков социальных услуг, в соответствии с очередностью поступления документов в Министерство, определяемой по дате и времени их регистрации.</w:t>
      </w:r>
    </w:p>
    <w:p>
      <w:pPr>
        <w:pStyle w:val="0"/>
        <w:spacing w:before="200" w:line-rule="auto"/>
        <w:ind w:firstLine="540"/>
        <w:jc w:val="both"/>
      </w:pPr>
      <w:r>
        <w:rPr>
          <w:sz w:val="20"/>
        </w:rPr>
        <w:t xml:space="preserve">Поставщик социальных услуг, решение об отказе в предоставлении которому субсидии принято Министерством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поставщиками социальных услуг, в соответствии с </w:t>
      </w:r>
      <w:hyperlink w:history="0" w:anchor="P129" w:tooltip="22. Средства, образовавшиеся в результате возврата субсидий, подлежат предоставлению в текущем финансовом году поставщикам социальных услуг,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поставщиков социальных услуг в соответствии с очередностью представления заявл...">
        <w:r>
          <w:rPr>
            <w:sz w:val="20"/>
            <w:color w:val="0000ff"/>
          </w:rPr>
          <w:t xml:space="preserve">пунктом 22</w:t>
        </w:r>
      </w:hyperlink>
      <w:r>
        <w:rPr>
          <w:sz w:val="20"/>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поставщиками социальных услуг, направляет указанному в настоящем пункте поставщику социальных услуг в порядке очередности представления документов, определяемой по дате и времени их регистрации, уведомление о наличии указанных средств и возможности представления в Министерство документов для получения субсидии. Уведомление направляется в форме, обеспечивающей возможность подтверждения факта его направления;</w:t>
      </w:r>
    </w:p>
    <w:p>
      <w:pPr>
        <w:pStyle w:val="0"/>
        <w:spacing w:before="200" w:line-rule="auto"/>
        <w:ind w:firstLine="540"/>
        <w:jc w:val="both"/>
      </w:pPr>
      <w:r>
        <w:rPr>
          <w:sz w:val="20"/>
        </w:rPr>
        <w:t xml:space="preserve">3) заключает с поставщиком социальных услуг в случае принятия решения о предоставлении ему субсидий Соглашение, которое должно содержать в том числе:</w:t>
      </w:r>
    </w:p>
    <w:p>
      <w:pPr>
        <w:pStyle w:val="0"/>
        <w:spacing w:before="200" w:line-rule="auto"/>
        <w:ind w:firstLine="540"/>
        <w:jc w:val="both"/>
      </w:pPr>
      <w:r>
        <w:rPr>
          <w:sz w:val="20"/>
        </w:rPr>
        <w:t xml:space="preserve">а) сведения об объеме субсидии, условиях и порядке ее предоставления;</w:t>
      </w:r>
    </w:p>
    <w:p>
      <w:pPr>
        <w:pStyle w:val="0"/>
        <w:spacing w:before="200" w:line-rule="auto"/>
        <w:ind w:firstLine="540"/>
        <w:jc w:val="both"/>
      </w:pPr>
      <w:r>
        <w:rPr>
          <w:sz w:val="20"/>
        </w:rPr>
        <w:t xml:space="preserve">б) точную дату завершения и конечные значения результатов предоставления субсидий;</w:t>
      </w:r>
    </w:p>
    <w:p>
      <w:pPr>
        <w:pStyle w:val="0"/>
        <w:jc w:val="both"/>
      </w:pPr>
      <w:r>
        <w:rPr>
          <w:sz w:val="20"/>
        </w:rPr>
        <w:t xml:space="preserve">(в ред. </w:t>
      </w:r>
      <w:hyperlink w:history="0" r:id="rId22"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bookmarkStart w:id="113" w:name="P113"/>
    <w:bookmarkEnd w:id="113"/>
    <w:p>
      <w:pPr>
        <w:pStyle w:val="0"/>
        <w:spacing w:before="200" w:line-rule="auto"/>
        <w:ind w:firstLine="540"/>
        <w:jc w:val="both"/>
      </w:pPr>
      <w:r>
        <w:rPr>
          <w:sz w:val="20"/>
        </w:rPr>
        <w:t xml:space="preserve">в) согласие поставщика социальных услуг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результатов их предоставления, а также на осуществление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уменьшения ранее доведенных до Министерства лимитов бюджетных обязательств на предоставление субсидий, приводящего к невозможности предоставления поставщику социальных услуг субсидий в объеме, определенном в Соглашении, в Соглашение включаются условия о согласовании новых условий Соглашения или о расторжении Соглашения в случае недостижения Министерством и поставщиком социальных услуг согласия относительно таких новых условий.</w:t>
      </w:r>
    </w:p>
    <w:p>
      <w:pPr>
        <w:pStyle w:val="0"/>
        <w:spacing w:before="200" w:line-rule="auto"/>
        <w:ind w:firstLine="540"/>
        <w:jc w:val="both"/>
      </w:pPr>
      <w:r>
        <w:rPr>
          <w:sz w:val="20"/>
        </w:rPr>
        <w:t xml:space="preserve">13. Министерство перечисляет субсидию на расчетный счет, открытый поставщику социальных услуг в кредитной организации, не позднее 10-го рабочего дня со дня принятия решения о предоставлении ему субсидии.</w:t>
      </w:r>
    </w:p>
    <w:p>
      <w:pPr>
        <w:pStyle w:val="0"/>
        <w:spacing w:before="200" w:line-rule="auto"/>
        <w:ind w:firstLine="540"/>
        <w:jc w:val="both"/>
      </w:pPr>
      <w:r>
        <w:rPr>
          <w:sz w:val="20"/>
        </w:rPr>
        <w:t xml:space="preserve">14. Достигнутыми результатами предоставления субсидий являются:</w:t>
      </w:r>
    </w:p>
    <w:p>
      <w:pPr>
        <w:pStyle w:val="0"/>
        <w:jc w:val="both"/>
      </w:pPr>
      <w:r>
        <w:rPr>
          <w:sz w:val="20"/>
        </w:rPr>
        <w:t xml:space="preserve">(в ред. </w:t>
      </w:r>
      <w:hyperlink w:history="0" r:id="rId25" w:tooltip="Постановление Правительства Ульяновской области от 26.04.2023 N 185-П &quot;О внесении изменений в постановление Правительства Ульяновской области от 15.07.2022 N 400-П&quot; {КонсультантПлюс}">
        <w:r>
          <w:rPr>
            <w:sz w:val="20"/>
            <w:color w:val="0000ff"/>
          </w:rPr>
          <w:t xml:space="preserve">постановления</w:t>
        </w:r>
      </w:hyperlink>
      <w:r>
        <w:rPr>
          <w:sz w:val="20"/>
        </w:rPr>
        <w:t xml:space="preserve"> Правительства Ульяновской области от 26.04.2023 N 185-П)</w:t>
      </w:r>
    </w:p>
    <w:p>
      <w:pPr>
        <w:pStyle w:val="0"/>
        <w:spacing w:before="200" w:line-rule="auto"/>
        <w:ind w:firstLine="540"/>
        <w:jc w:val="both"/>
      </w:pPr>
      <w:r>
        <w:rPr>
          <w:sz w:val="20"/>
        </w:rPr>
        <w:t xml:space="preserve">1) число получателей социальных услуг, обратившихся к поставщику социальных услуг за получением социальных услуг в течение календарного месяца, предшествующего месяцу, в котором поставщик социальных услуг представил в Министерство заявление;</w:t>
      </w:r>
    </w:p>
    <w:p>
      <w:pPr>
        <w:pStyle w:val="0"/>
        <w:spacing w:before="200" w:line-rule="auto"/>
        <w:ind w:firstLine="540"/>
        <w:jc w:val="both"/>
      </w:pPr>
      <w:r>
        <w:rPr>
          <w:sz w:val="20"/>
        </w:rPr>
        <w:t xml:space="preserve">2) количество социальных услуг, предоставленных поставщиком социальных услуг получателям социальных услуг в течение календарного месяца, предшествующего месяцу, в котором поставщик социальных услуг представил в Министерство заявление.</w:t>
      </w:r>
    </w:p>
    <w:p>
      <w:pPr>
        <w:pStyle w:val="0"/>
        <w:spacing w:before="200" w:line-rule="auto"/>
        <w:ind w:firstLine="540"/>
        <w:jc w:val="both"/>
      </w:pPr>
      <w:r>
        <w:rPr>
          <w:sz w:val="20"/>
        </w:rPr>
        <w:t xml:space="preserve">15. Поставщик социальных услуг не позднее 10-го рабочего дня, следующего за днем окончания месяца, в котором ему были предоставлены субсидии, представляет в Министерство отчет о достижении значений результатов предоставления субсидий, составленный по форме, определенной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p>
    <w:p>
      <w:pPr>
        <w:pStyle w:val="0"/>
        <w:spacing w:before="200" w:line-rule="auto"/>
        <w:ind w:firstLine="540"/>
        <w:jc w:val="both"/>
      </w:pPr>
      <w:r>
        <w:rPr>
          <w:sz w:val="20"/>
        </w:rPr>
        <w:t xml:space="preserve">16. Министерство обеспечивает соблюдение поставщиком социальных услуг условий и порядка, установленных при предоставлении субсидий.</w:t>
      </w:r>
    </w:p>
    <w:p>
      <w:pPr>
        <w:pStyle w:val="0"/>
        <w:spacing w:before="200" w:line-rule="auto"/>
        <w:ind w:firstLine="540"/>
        <w:jc w:val="both"/>
      </w:pPr>
      <w:r>
        <w:rPr>
          <w:sz w:val="20"/>
        </w:rPr>
        <w:t xml:space="preserve">Министерство и органы государственного финансового контроля осуществляют проверки, указанные в </w:t>
      </w:r>
      <w:hyperlink w:history="0" w:anchor="P113" w:tooltip="в) согласие поставщика социальных услуг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ов их предоставления, а также на осуществление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подпункте "в" подпункта 3 пункта 12</w:t>
        </w:r>
      </w:hyperlink>
      <w:r>
        <w:rPr>
          <w:sz w:val="20"/>
        </w:rPr>
        <w:t xml:space="preserve"> настоящих Правил.</w:t>
      </w:r>
    </w:p>
    <w:bookmarkStart w:id="123" w:name="P123"/>
    <w:bookmarkEnd w:id="123"/>
    <w:p>
      <w:pPr>
        <w:pStyle w:val="0"/>
        <w:spacing w:before="200" w:line-rule="auto"/>
        <w:ind w:firstLine="540"/>
        <w:jc w:val="both"/>
      </w:pPr>
      <w:r>
        <w:rPr>
          <w:sz w:val="20"/>
        </w:rPr>
        <w:t xml:space="preserve">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bookmarkStart w:id="124" w:name="P124"/>
    <w:bookmarkEnd w:id="124"/>
    <w:p>
      <w:pPr>
        <w:pStyle w:val="0"/>
        <w:spacing w:before="200" w:line-rule="auto"/>
        <w:ind w:firstLine="540"/>
        <w:jc w:val="both"/>
      </w:pPr>
      <w:r>
        <w:rPr>
          <w:sz w:val="20"/>
        </w:rPr>
        <w:t xml:space="preserve">17. В случае нарушения поставщиком социальных услуг условий, установленных при предоставлении субсидий, или установления факта наличия в представленных им документах ложных либо намеренно искаженных сведений, выявленных в том числе по результатам проверок, проведенных Министерством или органом государственного финансового контроля, субсидии подлежат возврату в областной бюджет Ульяновской области в полном объеме.</w:t>
      </w:r>
    </w:p>
    <w:bookmarkStart w:id="125" w:name="P125"/>
    <w:bookmarkEnd w:id="125"/>
    <w:p>
      <w:pPr>
        <w:pStyle w:val="0"/>
        <w:spacing w:before="200" w:line-rule="auto"/>
        <w:ind w:firstLine="540"/>
        <w:jc w:val="both"/>
      </w:pPr>
      <w:r>
        <w:rPr>
          <w:sz w:val="20"/>
        </w:rPr>
        <w:t xml:space="preserve">18. В случае недостижения поставщиком социальных услуг результатов предоставления субсидий субсидии подлежат возврату в областной бюджет Ульяновской области в объеме, пропорциональном величине недостигнутых значений указанных результатов.</w:t>
      </w:r>
    </w:p>
    <w:p>
      <w:pPr>
        <w:pStyle w:val="0"/>
        <w:spacing w:before="200" w:line-rule="auto"/>
        <w:ind w:firstLine="540"/>
        <w:jc w:val="both"/>
      </w:pPr>
      <w:r>
        <w:rPr>
          <w:sz w:val="20"/>
        </w:rPr>
        <w:t xml:space="preserve">19. Министерство обеспечивает возврат субсидий в областной бюджет Ульяновской области посредством направления поставщику социальных услуг в срок, не превышающий 30 календарных дней со дня установления хотя бы одного из обстоятельств, являющихся в соответствии с </w:t>
      </w:r>
      <w:hyperlink w:history="0" w:anchor="P124" w:tooltip="17. В случае нарушения поставщиком социальных услуг условий, установленных при предоставлении субсидий, или установления факта наличия в представленных им документах ложных либо намеренно искаженных сведений, выявленных в том числе по результатам проверок, проведенных Министерством или органом государственного финансового контроля, субсидии подлежат возврату в областной бюджет Ульяновской области в полном объеме.">
        <w:r>
          <w:rPr>
            <w:sz w:val="20"/>
            <w:color w:val="0000ff"/>
          </w:rPr>
          <w:t xml:space="preserve">пунктами 17</w:t>
        </w:r>
      </w:hyperlink>
      <w:r>
        <w:rPr>
          <w:sz w:val="20"/>
        </w:rPr>
        <w:t xml:space="preserve"> и </w:t>
      </w:r>
      <w:hyperlink w:history="0" w:anchor="P125" w:tooltip="18. В случае недостижения поставщиком социальных услуг результатов предоставления субсидий субсидии подлежат возврату в областной бюджет Ульяновской области в объеме, пропорциональном величине недостигнутых значений указанных результатов.">
        <w:r>
          <w:rPr>
            <w:sz w:val="20"/>
            <w:color w:val="0000ff"/>
          </w:rPr>
          <w:t xml:space="preserve">18</w:t>
        </w:r>
      </w:hyperlink>
      <w:r>
        <w:rPr>
          <w:sz w:val="20"/>
        </w:rPr>
        <w:t xml:space="preserve"> настоящих Правил основаниями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pPr>
        <w:pStyle w:val="0"/>
        <w:spacing w:before="200" w:line-rule="auto"/>
        <w:ind w:firstLine="540"/>
        <w:jc w:val="both"/>
      </w:pPr>
      <w:r>
        <w:rPr>
          <w:sz w:val="20"/>
        </w:rPr>
        <w:t xml:space="preserve">20. Возврат субсидии осуществляется поставщиком социальных услуг на лицевой счет Министерства, с которого субсидия была перечислена на счет, открытый получателю субсидии в кредитной организации.</w:t>
      </w:r>
    </w:p>
    <w:p>
      <w:pPr>
        <w:pStyle w:val="0"/>
        <w:spacing w:before="200" w:line-rule="auto"/>
        <w:ind w:firstLine="540"/>
        <w:jc w:val="both"/>
      </w:pPr>
      <w:r>
        <w:rPr>
          <w:sz w:val="20"/>
        </w:rPr>
        <w:t xml:space="preserve">21. В случае отказа или уклонения поставщика социальных услуг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bookmarkStart w:id="129" w:name="P129"/>
    <w:bookmarkEnd w:id="129"/>
    <w:p>
      <w:pPr>
        <w:pStyle w:val="0"/>
        <w:spacing w:before="200" w:line-rule="auto"/>
        <w:ind w:firstLine="540"/>
        <w:jc w:val="both"/>
      </w:pPr>
      <w:r>
        <w:rPr>
          <w:sz w:val="20"/>
        </w:rPr>
        <w:t xml:space="preserve">22. Средства, образовавшиеся в результате возврата субсидий, подлежат предоставлению в текущем финансовом году поставщикам социальных услуг,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поставщиков социальных услуг в соответствии с очередностью представления заявлений, определяемой исходя из даты и времени их регистрации. В случае отсутствия таких поставщиков социальных услуг субсидии подлежат возврату Министерством в доход областного бюджета Ульяновской области в установленном законодательством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15.07.2022 N 400-П</w:t>
            <w:br/>
            <w:t>(ред. от 26.04.2023)</w:t>
            <w:br/>
            <w:t>"Об утверждении Правил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FB3E6340B42FF6E0C35D96E7C4B03BE626CD7E7346D6DD8FFC121953BF1462E2B10F66860F42A00024395ED9BF69233355128A35C4DDAC64B9E6g22BP" TargetMode = "External"/>
	<Relationship Id="rId8" Type="http://schemas.openxmlformats.org/officeDocument/2006/relationships/hyperlink" Target="consultantplus://offline/ref=E4FB3E6340B42FF6E0C3439BF1A8EE31E42E9171764FDC82D2A3494404B61E35A5FE5624C20140A9092F6D0A96BE35656146108B35C6DBB0g625P" TargetMode = "External"/>
	<Relationship Id="rId9" Type="http://schemas.openxmlformats.org/officeDocument/2006/relationships/hyperlink" Target="consultantplus://offline/ref=E4FB3E6340B42FF6E0C3439BF1A8EE31E4299573734FDC82D2A3494404B61E35A5FE5624C20240A2042F6D0A96BE35656146108B35C6DBB0g625P" TargetMode = "External"/>
	<Relationship Id="rId10" Type="http://schemas.openxmlformats.org/officeDocument/2006/relationships/hyperlink" Target="consultantplus://offline/ref=E4FB3E6340B42FF6E0C35D96E7C4B03BE626CD7E7346D6DD8FFC121953BF1462E2B10F66860F42A00024395ED9BF69233355128A35C4DDAC64B9E6g22BP" TargetMode = "External"/>
	<Relationship Id="rId11" Type="http://schemas.openxmlformats.org/officeDocument/2006/relationships/hyperlink" Target="consultantplus://offline/ref=E4FB3E6340B42FF6E0C35D96E7C4B03BE626CD7E7346D6DD8FFC121953BF1462E2B10F66860F42A00024395CD9BF69233355128A35C4DDAC64B9E6g22BP" TargetMode = "External"/>
	<Relationship Id="rId12" Type="http://schemas.openxmlformats.org/officeDocument/2006/relationships/hyperlink" Target="consultantplus://offline/ref=E4FB3E6340B42FF6E0C35D96E7C4B03BE626CD7E7346D6DD8FFC121953BF1462E2B10F66860F42A000243953D9BF69233355128A35C4DDAC64B9E6g22BP" TargetMode = "External"/>
	<Relationship Id="rId13" Type="http://schemas.openxmlformats.org/officeDocument/2006/relationships/hyperlink" Target="consultantplus://offline/ref=E4FB3E6340B42FF6E0C3439BF1A8EE31E4299A76704ADC82D2A3494404B61E35A5FE5624C20343A6072F6D0A96BE35656146108B35C6DBB0g625P" TargetMode = "External"/>
	<Relationship Id="rId14" Type="http://schemas.openxmlformats.org/officeDocument/2006/relationships/image" Target="media/image2.wmf"/>
	<Relationship Id="rId15" Type="http://schemas.openxmlformats.org/officeDocument/2006/relationships/hyperlink" Target="consultantplus://offline/ref=E4FB3E6340B42FF6E0C35D96E7C4B03BE626CD7E7346D3D587FC121953BF1462E2B10F7486574EA2073A395DCCE93865g625P" TargetMode = "External"/>
	<Relationship Id="rId16" Type="http://schemas.openxmlformats.org/officeDocument/2006/relationships/hyperlink" Target="consultantplus://offline/ref=E4FB3E6340B42FF6E0C3439BF1A8EE31E4299573734FDC82D2A3494404B61E35A5FE5624C20241A4032F6D0A96BE35656146108B35C6DBB0g625P" TargetMode = "External"/>
	<Relationship Id="rId17" Type="http://schemas.openxmlformats.org/officeDocument/2006/relationships/hyperlink" Target="consultantplus://offline/ref=E4FB3E6340B42FF6E0C35D96E7C4B03BE626CD7E7346D6DD8FFC121953BF1462E2B10F66860F42A00024385BD9BF69233355128A35C4DDAC64B9E6g22BP" TargetMode = "External"/>
	<Relationship Id="rId18" Type="http://schemas.openxmlformats.org/officeDocument/2006/relationships/hyperlink" Target="consultantplus://offline/ref=E4FB3E6340B42FF6E0C35D96E7C4B03BE626CD7E7346D6DD8FFC121953BF1462E2B10F66860F42A000243859D9BF69233355128A35C4DDAC64B9E6g22BP" TargetMode = "External"/>
	<Relationship Id="rId19" Type="http://schemas.openxmlformats.org/officeDocument/2006/relationships/hyperlink" Target="consultantplus://offline/ref=E4FB3E6340B42FF6E0C35D96E7C4B03BE626CD7E7346D6DD8FFC121953BF1462E2B10F66860F42A00024385ED9BF69233355128A35C4DDAC64B9E6g22BP" TargetMode = "External"/>
	<Relationship Id="rId20" Type="http://schemas.openxmlformats.org/officeDocument/2006/relationships/hyperlink" Target="consultantplus://offline/ref=E4FB3E6340B42FF6E0C35D96E7C4B03BE626CD7E7346D6DD8FFC121953BF1462E2B10F66860F42A00024385CD9BF69233355128A35C4DDAC64B9E6g22BP" TargetMode = "External"/>
	<Relationship Id="rId21" Type="http://schemas.openxmlformats.org/officeDocument/2006/relationships/hyperlink" Target="consultantplus://offline/ref=E4FB3E6340B42FF6E0C3439BF1A8EE31E42E9A71754EDC82D2A3494404B61E35B7FE0E28C0055DA0063A3B5BD0gE28P" TargetMode = "External"/>
	<Relationship Id="rId22" Type="http://schemas.openxmlformats.org/officeDocument/2006/relationships/hyperlink" Target="consultantplus://offline/ref=E4FB3E6340B42FF6E0C35D96E7C4B03BE626CD7E7346D6DD8FFC121953BF1462E2B10F66860F42A000243853D9BF69233355128A35C4DDAC64B9E6g22BP" TargetMode = "External"/>
	<Relationship Id="rId23" Type="http://schemas.openxmlformats.org/officeDocument/2006/relationships/hyperlink" Target="consultantplus://offline/ref=E4FB3E6340B42FF6E0C3439BF1A8EE31E42E9171764FDC82D2A3494404B61E35A5FE5626C50247AB54757D0EDFE93F79665E0E8F2BC6gD28P" TargetMode = "External"/>
	<Relationship Id="rId24" Type="http://schemas.openxmlformats.org/officeDocument/2006/relationships/hyperlink" Target="consultantplus://offline/ref=E4FB3E6340B42FF6E0C3439BF1A8EE31E42E9171764FDC82D2A3494404B61E35A5FE5626C50041AB54757D0EDFE93F79665E0E8F2BC6gD28P" TargetMode = "External"/>
	<Relationship Id="rId25" Type="http://schemas.openxmlformats.org/officeDocument/2006/relationships/hyperlink" Target="consultantplus://offline/ref=E4FB3E6340B42FF6E0C35D96E7C4B03BE626CD7E7346D6DD8FFC121953BF1462E2B10F66860F42A000243852D9BF69233355128A35C4DDAC64B9E6g22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15.07.2022 N 400-П
(ред. от 26.04.2023)
"Об утверждении Правил предоставления юридическим лицам, не являющимся государственными (муниципальными) учреждениями, и индивидуальным предпринимателям, включенным в реестр поставщиков социальных услуг Ульяновской области, но не участвующим в выполнении государственного задания (заказа), субсидий из областного бюджета Ульяновской области в целях возмещения затрат, связанных с оказанием социальных услуг, предусмотренн</dc:title>
  <dcterms:created xsi:type="dcterms:W3CDTF">2023-06-27T15:54:32Z</dcterms:created>
</cp:coreProperties>
</file>