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жилищно-коммунального хозяйства и строительства Ульяновской области от 28.08.2023 N 24-од</w:t>
              <w:br/>
              <w:t xml:space="preserve">"Об утверждении административного регламента предоставления Министерством жилищно-коммунального хозяйства и строительства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</w:t>
              <w:br/>
              <w:t xml:space="preserve">(Зарегистрировано в Министерстве жилищно-коммунального хозяйства и строительства Ульяновской области 28.08.2023 N ГР-07/24)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Министерстве жилищно-коммунального хозяйства и строительства Ульяновской области 28 августа 2023 г. N ГР-07/24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 И СТРОИТЕЛЬСТВА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августа 2023 г. N 24-од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СТРОИТЕЛЬСТВА УЛЬЯНОВСКОЙ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жилищно-коммунального хозяйства и строительства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 установленным критериям".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истерства энергетики, жилищно-коммунального комплекса и городской среды Ульяновской обл. от 21.09.2020 N 24-од (ред. от 31.05.2022) &quot;Об утверждении Административного регламента предоставления Министерством жилищно-коммунального хозяйства и строительства Ульян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энергетики, жилищно-коммунального комплекса и городской среды Ульяновской области от 21.09.2020 N 24-од "Об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истерства энергетики, жилищно-коммунального комплекса и городской среды Ульяновской обл. от 18.12.2020 N 32-од &quot;О внесении изменений в Административный регламент предоставления Министерством энергетики, жилищно-коммунального комплекса и городской среды Ульян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энергетики, жилищно-коммунального комплекса и городской среды Ульяновской области от 18.12.2020 N 32-од "О внесении изменений в административный регламент предоставления Министерством энергетики, жилищно-коммунального комплекса и городской среды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истерства жилищно-коммунального хозяйства и строительства Ульяновской области от 31.05.2022 N 10-од &quot;О внесении изменений в приказ Министерства энергетики, жилищно-коммунального комплекса и городской среды Улья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жилищно-коммунального хозяйства и строительства Ульяновской области от 31.05.2022 N 10-од "О внесении изменений в приказ Министерства жилищно-коммунального хозяйства и строительства".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- директора департамента городской среды Министерства жилищно-коммунального хозяйства и строительства Ульяновской области Чупахину Е.Ю.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А.Я.ЧЕРЕПАН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 хозяйства и строительства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28 августа 2023 г. N 24-од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СТРОИТЕЛЬСТВА УЛЬЯНОВСКОЙ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Министерством жилищно-коммунального хозяйства и строительства Ульяновской области (далее - уполномоченный орган) государственной услуги по оценке качества оказываемых социально ориентированной некоммерческой организацией общественно полезных услуг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 следующие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 по адаптации помещений жилых домов для маломобильных граждан, страдающих тяжелыми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исполнительным органом (далее - профилирование),</w:t>
      </w:r>
    </w:p>
    <w:p>
      <w:pPr>
        <w:pStyle w:val="2"/>
        <w:jc w:val="center"/>
      </w:pPr>
      <w:r>
        <w:rPr>
          <w:sz w:val="20"/>
        </w:rPr>
        <w:t xml:space="preserve">а также результата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за получением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499" w:tooltip="Комбинации значений признаков, каждая из которых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регламенту, исходя из установленных в </w:t>
      </w:r>
      <w:hyperlink w:history="0" w:anchor="P483" w:tooltip="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 Ульяновской</w:t>
      </w:r>
    </w:p>
    <w:p>
      <w:pPr>
        <w:pStyle w:val="2"/>
        <w:jc w:val="center"/>
      </w:pPr>
      <w:r>
        <w:rPr>
          <w:sz w:val="20"/>
        </w:rPr>
        <w:t xml:space="preserve">области, предоставляющего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исполнительный орган)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жилищно-коммунального хозяйства и строительства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 в уполномоченном органе, ОГКУ "Правительство для граждан", в отделении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35 (тридцати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35 (тридцати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21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1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Заявление о предоставлении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о предоставлении государственной услуги через отделение почтовой связи к нему прилагаются копии документов, необходимых для предоставления государственной услуги, верность которых засвидетельствована нотариусом или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3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форме,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2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установленными критериям оценки качества оказания ОПУ,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Законом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 осуществляется в течение 1 (одного) рабочего дня со дня поступления запроса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499" w:tooltip="Комбинации значений признаков, каждая из котор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483" w:tooltip="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Законом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 через ОГКУ "Правительство для граждан" </w:t>
      </w:r>
      <w:hyperlink w:history="0" w:anchor="P53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N 44-ФЗ, в течение 2 (двух)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659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Законом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338" w:name="P338"/>
    <w:bookmarkEnd w:id="338"/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62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документ,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заявителя): 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выданный в результате предоставления государственной услуги, в котором содержатся допущенные опечатки и (или)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имеющие юридическую силу, содержащие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представителями заявителей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лицами,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 заместитель Министра жилищно-коммунального хозяйства и строительства Ульяновской области (далее - заместитель Министра).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 заместитель Министра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22" w:tooltip="Закон Ульяновской области от 28.02.2011 N 16-ЗО (ред. от 31.07.2023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о личной заинтересованности в результатах проводимых административных процедур,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 а также их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483" w:name="P483"/>
    <w:bookmarkEnd w:id="483"/>
    <w:p>
      <w:pPr>
        <w:pStyle w:val="2"/>
        <w:jc w:val="center"/>
      </w:pPr>
      <w:r>
        <w:rPr>
          <w:sz w:val="20"/>
        </w:rPr>
        <w:t xml:space="preserve">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498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50" w:tooltip="1.2. Круг заявителей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499" w:name="P499"/>
    <w:bookmarkEnd w:id="499"/>
    <w:p>
      <w:pPr>
        <w:pStyle w:val="2"/>
        <w:jc w:val="center"/>
      </w:pPr>
      <w:r>
        <w:rPr>
          <w:sz w:val="20"/>
        </w:rPr>
        <w:t xml:space="preserve">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824"/>
      </w:tblGrid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</w:pPr>
            <w:hyperlink w:history="0" w:anchor="P244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</w:pPr>
            <w:hyperlink w:history="0" w:anchor="P338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В Министерство жилищно-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руководителя (представителя)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536" w:name="P536"/>
    <w:bookmarkEnd w:id="53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о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организацией 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 общественно полезной(ых) услуги (услуг):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(наименования общественно полезной(ых) услуги (услуг) в соответствии</w:t>
      </w:r>
    </w:p>
    <w:p>
      <w:pPr>
        <w:pStyle w:val="1"/>
        <w:jc w:val="both"/>
      </w:pPr>
      <w:r>
        <w:rPr>
          <w:sz w:val="20"/>
        </w:rPr>
        <w:t xml:space="preserve">            с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  в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   подаче    заявления   о   выдаче   заключения   сведения,</w:t>
      </w:r>
    </w:p>
    <w:p>
      <w:pPr>
        <w:pStyle w:val="1"/>
        <w:jc w:val="both"/>
      </w:pPr>
      <w:r>
        <w:rPr>
          <w:sz w:val="20"/>
        </w:rPr>
        <w:t xml:space="preserve">подтверждающие   открытость   и  доступность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отсутствие   в   реестре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 соответствии с Федеральным </w:t>
      </w:r>
      <w:hyperlink w:history="0" r:id="rId2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нужд"   в   течение 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заявления о выдаче заключения: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представленных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 предоставления государственной услуги прошу:</w:t>
      </w:r>
    </w:p>
    <w:p>
      <w:pPr>
        <w:pStyle w:val="1"/>
        <w:jc w:val="both"/>
      </w:pPr>
      <w:r>
        <w:rPr>
          <w:sz w:val="20"/>
        </w:rPr>
        <w:t xml:space="preserve">┌────┐</w:t>
      </w:r>
    </w:p>
    <w:p>
      <w:pPr>
        <w:pStyle w:val="1"/>
        <w:jc w:val="both"/>
      </w:pPr>
      <w:r>
        <w:rPr>
          <w:sz w:val="20"/>
        </w:rPr>
        <w:t xml:space="preserve">│    │ направить посредством почтовой связи</w:t>
      </w:r>
    </w:p>
    <w:p>
      <w:pPr>
        <w:pStyle w:val="1"/>
        <w:jc w:val="both"/>
      </w:pPr>
      <w:r>
        <w:rPr>
          <w:sz w:val="20"/>
        </w:rPr>
        <w:t xml:space="preserve">├────┤</w:t>
      </w:r>
    </w:p>
    <w:p>
      <w:pPr>
        <w:pStyle w:val="1"/>
        <w:jc w:val="both"/>
      </w:pPr>
      <w:r>
        <w:rPr>
          <w:sz w:val="20"/>
        </w:rPr>
        <w:t xml:space="preserve">│    │ выдать    в     Министерстве     жилищно-коммунального     хозяйства</w:t>
      </w:r>
    </w:p>
    <w:p>
      <w:pPr>
        <w:pStyle w:val="1"/>
        <w:jc w:val="both"/>
      </w:pPr>
      <w:r>
        <w:rPr>
          <w:sz w:val="20"/>
        </w:rPr>
        <w:t xml:space="preserve">│    │ и строительства Ульяновской области</w:t>
      </w:r>
    </w:p>
    <w:p>
      <w:pPr>
        <w:pStyle w:val="1"/>
        <w:jc w:val="both"/>
      </w:pPr>
      <w:r>
        <w:rPr>
          <w:sz w:val="20"/>
        </w:rPr>
        <w:t xml:space="preserve">├────┤</w:t>
      </w:r>
    </w:p>
    <w:p>
      <w:pPr>
        <w:pStyle w:val="1"/>
        <w:jc w:val="both"/>
      </w:pPr>
      <w:r>
        <w:rPr>
          <w:sz w:val="20"/>
        </w:rPr>
        <w:t xml:space="preserve">│    │ выдать в ОГКУ "Правительство для граждан"</w:t>
      </w:r>
    </w:p>
    <w:p>
      <w:pPr>
        <w:pStyle w:val="1"/>
        <w:jc w:val="both"/>
      </w:pPr>
      <w:r>
        <w:rPr>
          <w:sz w:val="20"/>
        </w:rPr>
        <w:t xml:space="preserve">└────┘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_____________ ________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В Министерство жилищно-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29" w:name="P629"/>
    <w:bookmarkEnd w:id="62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исправить допущенные опечатки и (или) ошибки в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 (указать название документа,</w:t>
      </w:r>
    </w:p>
    <w:p>
      <w:pPr>
        <w:pStyle w:val="1"/>
        <w:jc w:val="both"/>
      </w:pPr>
      <w:r>
        <w:rPr>
          <w:sz w:val="20"/>
        </w:rPr>
        <w:t xml:space="preserve">содержащего результат предоставления государственной услуги).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 предоставления государственной услуги прошу:</w:t>
      </w:r>
    </w:p>
    <w:p>
      <w:pPr>
        <w:pStyle w:val="1"/>
        <w:jc w:val="both"/>
      </w:pPr>
      <w:r>
        <w:rPr>
          <w:sz w:val="20"/>
        </w:rPr>
        <w:t xml:space="preserve">┌────┐</w:t>
      </w:r>
    </w:p>
    <w:p>
      <w:pPr>
        <w:pStyle w:val="1"/>
        <w:jc w:val="both"/>
      </w:pPr>
      <w:r>
        <w:rPr>
          <w:sz w:val="20"/>
        </w:rPr>
        <w:t xml:space="preserve">│    │ направить посредством почтовой связи</w:t>
      </w:r>
    </w:p>
    <w:p>
      <w:pPr>
        <w:pStyle w:val="1"/>
        <w:jc w:val="both"/>
      </w:pPr>
      <w:r>
        <w:rPr>
          <w:sz w:val="20"/>
        </w:rPr>
        <w:t xml:space="preserve">├────┤</w:t>
      </w:r>
    </w:p>
    <w:p>
      <w:pPr>
        <w:pStyle w:val="1"/>
        <w:jc w:val="both"/>
      </w:pPr>
      <w:r>
        <w:rPr>
          <w:sz w:val="20"/>
        </w:rPr>
        <w:t xml:space="preserve">│    │ выдать     в     Министерстве    жилищно-коммунального     хозяйства</w:t>
      </w:r>
    </w:p>
    <w:p>
      <w:pPr>
        <w:pStyle w:val="1"/>
        <w:jc w:val="both"/>
      </w:pPr>
      <w:r>
        <w:rPr>
          <w:sz w:val="20"/>
        </w:rPr>
        <w:t xml:space="preserve">│    │ и строительства Ульяновской области</w:t>
      </w:r>
    </w:p>
    <w:p>
      <w:pPr>
        <w:pStyle w:val="1"/>
        <w:jc w:val="both"/>
      </w:pPr>
      <w:r>
        <w:rPr>
          <w:sz w:val="20"/>
        </w:rPr>
        <w:t xml:space="preserve">├────┤</w:t>
      </w:r>
    </w:p>
    <w:p>
      <w:pPr>
        <w:pStyle w:val="1"/>
        <w:jc w:val="both"/>
      </w:pPr>
      <w:r>
        <w:rPr>
          <w:sz w:val="20"/>
        </w:rPr>
        <w:t xml:space="preserve">│    │ выдать в ОГКУ "Правительство для граждан"</w:t>
      </w:r>
    </w:p>
    <w:p>
      <w:pPr>
        <w:pStyle w:val="1"/>
        <w:jc w:val="both"/>
      </w:pPr>
      <w:r>
        <w:rPr>
          <w:sz w:val="20"/>
        </w:rPr>
        <w:t xml:space="preserve">└────┘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_____________ ________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659" w:name="P659"/>
    <w:bookmarkEnd w:id="65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СТРОИТЕЛЬСТВА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12"/>
        <w:gridCol w:w="45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конституционный </w:t>
            </w:r>
            <w:hyperlink w:history="0" r:id="rId26" w:tooltip="Федеральный конституционный закон от 30.05.2001 N 3-ФКЗ (ред. от 29.05.2023) &quot;О чрезвычайном положен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30.05.2001 N 3-ФКЗ "О чрезвычайном положении";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"Жилищный </w:t>
            </w:r>
            <w:hyperlink w:history="0" r:id="rId27" w:tooltip="&quot;Жилищный кодекс Российской Федерации&quot; от 29.12.2004 N 188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Федерации" от 29.12.2004 N 188-ФЗ;</w:t>
            </w:r>
          </w:p>
          <w:p>
            <w:pPr>
              <w:pStyle w:val="0"/>
              <w:jc w:val="both"/>
            </w:pPr>
            <w:hyperlink w:history="0" r:id="rId28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453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содействие во временном отселении в безопасные районы с обязательным предоставлением стационарных или временных жилых помещений;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hyperlink w:history="0" r:id="rId29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09.07.2016 N 649 "О мерах по приспособлению жилых помещений и общего имущества в многоквартирном доме с учетом потребностей инвалидов" (вместе с "Правилами обеспечения условий доступности для инвалидов жилых помещений и общего имущества в многоквартирном доме")</w:t>
            </w:r>
          </w:p>
        </w:tc>
        <w:tc>
          <w:tcPr>
            <w:tcW w:w="453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жилищно-коммунального хозяйства и строительства Ульяновской области от 28.08.2023 N 24-од</w:t>
            <w:br/>
            <w:t>"Об утверж...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08A66E940600F794A9E15AE4464CCEE961B205B91C2F291D92E5BF037DA79F24F11F2A54E77D27191BF7DFEB2605CFBE733A01C6UCF7I" TargetMode = "External"/>
	<Relationship Id="rId8" Type="http://schemas.openxmlformats.org/officeDocument/2006/relationships/hyperlink" Target="consultantplus://offline/ref=7C08A66E940600F794A9E15AE4464CCEE960B30EBE1D2F291D92E5BF037DA79F24F11F2C54EB7D27191BF7DFEB2605CFBE733A01C6UCF7I" TargetMode = "External"/>
	<Relationship Id="rId9" Type="http://schemas.openxmlformats.org/officeDocument/2006/relationships/hyperlink" Target="consultantplus://offline/ref=7C08A66E940600F794A9FF57F22A12C4EB6FEF0BBE192D7844CDBEE25474ADC863BE467E14BB7B734D41A3D3F5211BCCUBFCI" TargetMode = "External"/>
	<Relationship Id="rId10" Type="http://schemas.openxmlformats.org/officeDocument/2006/relationships/hyperlink" Target="consultantplus://offline/ref=7C08A66E940600F794A9FF57F22A12C4EB6FEF0BBD1C207E48CDBEE25474ADC863BE467E14BB7B734D41A3D3F5211BCCUBFCI" TargetMode = "External"/>
	<Relationship Id="rId11" Type="http://schemas.openxmlformats.org/officeDocument/2006/relationships/hyperlink" Target="consultantplus://offline/ref=7C08A66E940600F794A9FF57F22A12C4EB6FEF0BBE192D7D43CDBEE25474ADC863BE467E14BB7B734D41A3D3F5211BCCUBFCI" TargetMode = "External"/>
	<Relationship Id="rId12" Type="http://schemas.openxmlformats.org/officeDocument/2006/relationships/hyperlink" Target="consultantplus://offline/ref=7C08A66E940600F794A9E15AE4464CCEE960B30EBE1D2F291D92E5BF037DA79F36F1472250EB68724941A0D2E9U2F0I" TargetMode = "External"/>
	<Relationship Id="rId13" Type="http://schemas.openxmlformats.org/officeDocument/2006/relationships/hyperlink" Target="consultantplus://offline/ref=7C08A66E940600F794A9E15AE4464CCEE960B30EBE1D2F291D92E5BF037DA79F36F1472250EB68724941A0D2E9U2F0I" TargetMode = "External"/>
	<Relationship Id="rId14" Type="http://schemas.openxmlformats.org/officeDocument/2006/relationships/hyperlink" Target="consultantplus://offline/ref=7C08A66E940600F794A9E15AE4464CCEE961B205B91C2F291D92E5BF037DA79F24F11F2E50EE74744C54F683AF7616CEBA733900DAC680BDU2FCI" TargetMode = "External"/>
	<Relationship Id="rId15" Type="http://schemas.openxmlformats.org/officeDocument/2006/relationships/hyperlink" Target="consultantplus://offline/ref=7C08A66E940600F794A9E15AE4464CCEEE66B900B81A2F291D92E5BF037DA79F24F11F2E50EE76724954F683AF7616CEBA733900DAC680BDU2FCI" TargetMode = "External"/>
	<Relationship Id="rId16" Type="http://schemas.openxmlformats.org/officeDocument/2006/relationships/hyperlink" Target="consultantplus://offline/ref=7C08A66E940600F794A9E15AE4464CCEE961B205B9192F291D92E5BF037DA79F24F11F2E50EE75764A54F683AF7616CEBA733900DAC680BDU2FCI" TargetMode = "External"/>
	<Relationship Id="rId17" Type="http://schemas.openxmlformats.org/officeDocument/2006/relationships/hyperlink" Target="consultantplus://offline/ref=7C08A66E940600F794A9E15AE4464CCEEE66B900B81A2F291D92E5BF037DA79F24F11F2E50EE77734154F683AF7616CEBA733900DAC680BDU2FCI" TargetMode = "External"/>
	<Relationship Id="rId18" Type="http://schemas.openxmlformats.org/officeDocument/2006/relationships/hyperlink" Target="consultantplus://offline/ref=7C08A66E940600F794A9E15AE4464CCEE961B504BD1D2F291D92E5BF037DA79F36F1472250EB68724941A0D2E9U2F0I" TargetMode = "External"/>
	<Relationship Id="rId19" Type="http://schemas.openxmlformats.org/officeDocument/2006/relationships/hyperlink" Target="consultantplus://offline/ref=7C08A66E940600F794A9E15AE4464CCEE960B30EBE1D2F291D92E5BF037DA79F24F11F2C57E522220C0AAFD2EE3D1ACFA16F3803UCF7I" TargetMode = "External"/>
	<Relationship Id="rId20" Type="http://schemas.openxmlformats.org/officeDocument/2006/relationships/hyperlink" Target="consultantplus://offline/ref=7C08A66E940600F794A9E15AE4464CCEEE66B900B81A2F291D92E5BF037DA79F24F11F2E50EE77734154F683AF7616CEBA733900DAC680BDU2FCI" TargetMode = "External"/>
	<Relationship Id="rId21" Type="http://schemas.openxmlformats.org/officeDocument/2006/relationships/hyperlink" Target="consultantplus://offline/ref=7C08A66E940600F794A9E15AE4464CCEE960B30EBE1D2F291D92E5BF037DA79F24F11F2C57E522220C0AAFD2EE3D1ACFA16F3803UCF7I" TargetMode = "External"/>
	<Relationship Id="rId22" Type="http://schemas.openxmlformats.org/officeDocument/2006/relationships/hyperlink" Target="consultantplus://offline/ref=7C08A66E940600F794A9FF57F22A12C4EB6FEF0BBF1A227D41CDBEE25474ADC863BE466C14E37773485DAAD4E0774A8AEA603804DAC581A12D098FUCF8I" TargetMode = "External"/>
	<Relationship Id="rId23" Type="http://schemas.openxmlformats.org/officeDocument/2006/relationships/hyperlink" Target="consultantplus://offline/ref=7C08A66E940600F794A9E15AE4464CCEEE66B900B81A2F291D92E5BF037DA79F36F1472250EB68724941A0D2E9U2F0I" TargetMode = "External"/>
	<Relationship Id="rId24" Type="http://schemas.openxmlformats.org/officeDocument/2006/relationships/hyperlink" Target="consultantplus://offline/ref=7C08A66E940600F794A9E15AE4464CCEEE66B900B81A2F291D92E5BF037DA79F36F1472250EB68724941A0D2E9U2F0I" TargetMode = "External"/>
	<Relationship Id="rId25" Type="http://schemas.openxmlformats.org/officeDocument/2006/relationships/hyperlink" Target="consultantplus://offline/ref=7C08A66E940600F794A9E15AE4464CCEE961B504BD1D2F291D92E5BF037DA79F36F1472250EB68724941A0D2E9U2F0I" TargetMode = "External"/>
	<Relationship Id="rId26" Type="http://schemas.openxmlformats.org/officeDocument/2006/relationships/hyperlink" Target="consultantplus://offline/ref=7C08A66E940600F794A9E15AE4464CCEE960B907B1192F291D92E5BF037DA79F36F1472250EB68724941A0D2E9U2F0I" TargetMode = "External"/>
	<Relationship Id="rId27" Type="http://schemas.openxmlformats.org/officeDocument/2006/relationships/hyperlink" Target="consultantplus://offline/ref=7C08A66E940600F794A9E15AE4464CCEE960B302BC182F291D92E5BF037DA79F36F1472250EB68724941A0D2E9U2F0I" TargetMode = "External"/>
	<Relationship Id="rId28" Type="http://schemas.openxmlformats.org/officeDocument/2006/relationships/hyperlink" Target="consultantplus://offline/ref=7C08A66E940600F794A9E15AE4464CCEE966B60EBD132F291D92E5BF037DA79F36F1472250EB68724941A0D2E9U2F0I" TargetMode = "External"/>
	<Relationship Id="rId29" Type="http://schemas.openxmlformats.org/officeDocument/2006/relationships/hyperlink" Target="consultantplus://offline/ref=2774CB210BF11432BA63C25C2D5CAE598098687B21C434963566E2F5081A403FA6E003F3BB7CC06E55F262FC10VDF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жилищно-коммунального хозяйства и строительства Ульяновской области от 28.08.2023 N 24-од
"Об утверждении административного регламента предоставления Министерством жилищно-коммунального хозяйства и строительства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
(Зарегистрировано в Министерстве жилищно-коммунального хозяйства и строительства Ульяновской области 28.08.2023 N ГР-07/24)</dc:title>
  <dcterms:created xsi:type="dcterms:W3CDTF">2023-11-05T08:05:20Z</dcterms:created>
</cp:coreProperties>
</file>