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Ульяновской области от 23.10.2018 N 74-пр</w:t>
              <w:br/>
              <w:t xml:space="preserve">(ред. от 04.05.2023)</w:t>
              <w:br/>
              <w:t xml:space="preserve">"Об утверждении Положения об Общественном совете при Министерстве финансов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октября 2018 г. N 74-пр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ФИНАНСОВ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Ульяновской области от 15.03.2022 </w:t>
            </w:r>
            <w:hyperlink w:history="0" r:id="rId7" w:tooltip="Приказ Минфина Ульяновской области от 15.03.2022 N 23-пр &quot;О внесении изменений в приказ Министерства финансов Ульяновской области от 23.10.2018 N 74-пр&quot; {КонсультантПлюс}">
              <w:r>
                <w:rPr>
                  <w:sz w:val="20"/>
                  <w:color w:val="0000ff"/>
                </w:rPr>
                <w:t xml:space="preserve">N 23-пр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</w:t>
            </w:r>
            <w:hyperlink w:history="0" r:id="rId8" w:tooltip="Приказ Минфина Ульяновской области от 04.05.2023 N 30-пр &quot;О внесении изменений в приказ Министерства финансов Ульяновской области от 23.10.2018 N 74-пр&quot; (Зарегистрировано в Министерстве финансов Ульяновской области 04.05.2023 N ГР-02/30) {КонсультантПлюс}">
              <w:r>
                <w:rPr>
                  <w:sz w:val="20"/>
                  <w:color w:val="0000ff"/>
                </w:rPr>
                <w:t xml:space="preserve">N 30-пр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Ульяновской области от 19.07.2018 N 329-П (ред. от 21.04.2023) &quot;О порядке образования общественных советов при исполнительных органах Ульяновской области, возглавляемых Правительством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19.07.2018 N 329-П "О порядке образования общественных советов при исполнительных органах власти Ульяновской области, возглавляемых Правительством Ульяновской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государственных программ и методологии департамента планирования бюджета Министерства финансов Ульяновской области обеспечивать организационно-техническое сопровождение деятельности Общественного совета при Министерстве финансов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фина Ульяновской области от 04.05.2023 N 30-пр &quot;О внесении изменений в приказ Министерства финансов Ульяновской области от 23.10.2018 N 74-пр&quot; (Зарегистрировано в Министерстве финансов Ульяновской области 04.05.2023 N ГР-02/3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Ульяновской области от 04.05.2023 N 30-пр)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структурных подразделений Министерства финансов Ульяновской области обеспечить своевременное представление на предварительное обсуждение на заседаниях Общественного совета при Министерстве финансов Ульяновской области проектов нормативных правовых актов и иных документов, разрабатываемых Министерством финансов Ульяновской области, которые не могут быть приняты без предварительного обсуждения на заседаниях Общественного совета при Министерстве финансов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на следующий день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Е.В.БУЦКАЯ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23 октября 2018 г. N 74-пр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ФИНАНСОВ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Ульяновской области от 15.03.2022 </w:t>
            </w:r>
            <w:hyperlink w:history="0" r:id="rId11" w:tooltip="Приказ Минфина Ульяновской области от 15.03.2022 N 23-пр &quot;О внесении изменений в приказ Министерства финансов Ульяновской области от 23.10.2018 N 74-пр&quot; {КонсультантПлюс}">
              <w:r>
                <w:rPr>
                  <w:sz w:val="20"/>
                  <w:color w:val="0000ff"/>
                </w:rPr>
                <w:t xml:space="preserve">N 23-пр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</w:t>
            </w:r>
            <w:hyperlink w:history="0" r:id="rId12" w:tooltip="Приказ Минфина Ульяновской области от 04.05.2023 N 30-пр &quot;О внесении изменений в приказ Министерства финансов Ульяновской области от 23.10.2018 N 74-пр&quot; (Зарегистрировано в Министерстве финансов Ульяновской области 04.05.2023 N ГР-02/30) {КонсультантПлюс}">
              <w:r>
                <w:rPr>
                  <w:sz w:val="20"/>
                  <w:color w:val="0000ff"/>
                </w:rPr>
                <w:t xml:space="preserve">N 30-пр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 и порядок организации деятельности Общественного совета при Министерстве финансов Ульяновской области (далее - Общественный совет), порядок формирования состава Общественного совета и порядок взаимодействия Министерства финансов Ульяновской области (далее - Министерство) с Общественной палатой Ульяновской области (далее - Общественная палата).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Федерации, и прав общественных объединений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совещательно-консультативным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законами Ульяновской области, </w:t>
      </w:r>
      <w:hyperlink w:history="0" r:id="rId14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иными нормативными правовыми актами Ульяновской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Организационно-техническое обеспечение деятельности Общественного совета, включая проведение его заседаний,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Общественного совета является осуществление общественного контроля за деятельностью Министерства, включая рассмотрение проектов разрабатываемых общественно значимых нормативных правовых актов, рассмотрение ежегодных планов деятельности Министерства и отчета об их исполнении, а также иных вопросов,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рамках своей деятельности Общественный совет взаимодействует с Общественной палатой, органами государственной власти Ульяновской области, органами местного самоуправления Ульяновской области, субъектами общественного контроля, действующими на территории Ульяновской области,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общественного контроля деятельности Министерства в формах и порядке, предусмотренных законодательством Российской Федерации и законодательством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участия институтов гражданского общества в процессе подготовки проектов правовых актов и их реализации, обсуждении иных вопросов, относящихся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прозрачности и открытости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организации и проведении совместных мероприятий Министерства и институтов гражданского общества по обсуждению вопросов, относящихся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для достижения своих целей и реализации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выступать в качестве инициатора и (или) организатора мероприятий, проводимых при осуществлении общественного контроля, а также принимать в них участие;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по вопросам, отнесенным к компетенции Общественного совета, рабочие группы с участием экспертов, представителей общественных объединений и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проводить общественное обсуждение вопросов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рассматривать ежегодные планы деятельности Министерства, а также участвовать в подготовке публичных отчетов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участие в рассмотрении проекта ежегодного отчета Губернатора Ульяновской области перед Законодательным собранием Ульяновской области в части, касающейся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проводить оценку проектов государственных программ Ульяновской области в части, касающейся курируемой Министерством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осуществлять выборочный анализ качества ответов Министерства на обращения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приглашать на заседания Общественного совета представителей Министерства, граждан, представителей общественных объединений и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взаимодействовать со средствами массовой информации по освещению вопросов, обсуждаемых на заседаниях Общественного совета и иных мероприятий,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принимать участие в работе коллегий Министерства, комиссий и иных рабочих органов, создаваемых Министерством, в том числе по вопросам кадровой работы, антикоррупционной деятельности, а также осуществления государственных закупок товаров, работ, услуг для обеспечения государственных нужд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направлять запросы и обращения в органы исполнительной власти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пользоваться иными правами, предусмотренными законодательством Российской Федерации и законодательством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Общественный совет совместно с Министерством вправе определить перечень проектов правовых актов и вопросов, относящихся к сфере деятельности Министерства, которые подлежат обязательному рассмотрению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осуществлении деятельности Общественный совет как субъект общественного контроля в соответствии с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законодательство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нести иные обязанности,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состава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" w:tooltip="Приказ Минфина Ульяновской области от 04.05.2023 N 30-пр &quot;О внесении изменений в приказ Министерства финансов Ульяновской области от 23.10.2018 N 74-пр&quot; (Зарегистрировано в Министерстве финансов Ульяновской области 04.05.2023 N ГР-02/3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Ульяновской области</w:t>
      </w:r>
    </w:p>
    <w:p>
      <w:pPr>
        <w:pStyle w:val="0"/>
        <w:jc w:val="center"/>
      </w:pPr>
      <w:r>
        <w:rPr>
          <w:sz w:val="20"/>
        </w:rPr>
        <w:t xml:space="preserve">от 04.05.2023 N 30-пр)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в соответствии с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8" w:tooltip="Закон Ульяновской области от 23.12.2016 N 202-ЗО (ред. от 08.12.2022) &quot;Об Общественной палате Ульяновской области&quot; (принят ЗС Ульяновской области 21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23.12.2016 N 202-ЗО "Об общественной палате Ульяновской области", нормативными правовыми актами Правительства Ульяновской области, определяющими порядок образования общественных советов при исполнительных органах Ульяновской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из числа представителей Общественной палаты, не зависимых от исполнительных органов экспертов, представителей общественных объединений и иных негосударственных некоммерческих организаций Ульяновской области (далее - организации), а также физических лиц, изъявивших намерение войти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финансов Ульяновской области в целях формирования состава Общественного совета вправе направить письма 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Выдвигаемые в состав Общественного совета кандидатуры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гражданства Российской Федерации и достижение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опыта работы по профилю деятельности Министерства не менее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Не могут быть членами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представители общественных объединений, которые в соответствии с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не допускаются к выдвижению кандидатов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признанные недееспособными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 организациям, обладающим правом выдвижения кандидатур в члены Общественного совета, и к кандидатурам в состав Общественного совета устанавливаются следующие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Организация, обладающая правом выдвижения кандидатур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зарегистрирована и осуществляет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имеет период деятельности не менее трех лет с момента государственной регистрации на момент объявления о формировании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находится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деятельность в сфере полномочий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Общественные организации имеют право выдвинуть в члены Общественного совета не более одной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 состав Общественного совета не могут быть выдвинуты кандидатуры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которым в соответствии с Федеральным </w:t>
      </w:r>
      <w:hyperlink w:history="0" r:id="rId20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действия которых приостановлены в соответствии с Федеральным </w:t>
      </w:r>
      <w:hyperlink w:history="0" r:id="rId21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25.07.2022 N 114-ФЗ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Общественный совет формируется не позднее двух месяцев со дня размещения уведомления о начале процедуры формирования Общественного совета (далее - уведомление) в разделе "Общественный совет" государственной информационной системы "Открытый бюджет Ульяновской области" Министерства финансов Ульяновской области в информационно-телекоммуникационной сети Интернет (далее - Портал "Открытый бюджет") и на официальном сайте Министерства в информационно-телекоммуникационной сети "Интернет (далее - официальный сайт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 о начале, сроках и адресе приема заявлений от организаций и физических лиц о выдвижении кандидатуры в состав Общественного совета, о количественном составе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и перечень документов, предъявляемые к кандидатурам, выдвигаемым в состав Общественного совета,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Уведомление в течение трех рабочих дней со дня его размещения на Портале "Открытый бюджет" и на официальном сайте Министерства направляется в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 приема документов, предоставляемых для включения в члены Общественного совета, составляет двадцать календарных дней со дня размещения уведомления на Портале "Открытый бюджет" и на официальном сайте Министерства. После истечения установленного срока документы к регистрации и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Требования к комплектности документов, предоставляемых организациями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При выдвижении кандидатуры в состав Общественного совета организации направляют на имя Министра финансов Ульяновской области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выдвижении кандидатуры в состав Общественного совета по форме согласно </w:t>
      </w:r>
      <w:hyperlink w:history="0" w:anchor="P207" w:tooltip="Приложение N 1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письменное </w:t>
      </w:r>
      <w:hyperlink w:history="0" w:anchor="P280" w:tooltip="                            Согласие кандидата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гражданина на выдвижение его в состав Общественного совета по форме согласно приложению N 3 к настоящему Положению;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биографическую </w:t>
      </w:r>
      <w:hyperlink w:history="0" w:anchor="P332" w:tooltip="Биографическая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по форме согласно приложению N 4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устава или положения, в случае, если в соответствии с законом принятие устава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 организации о выдвижении кандидата подписывается руководителем или иным уполномоченным лицом организации и заверяется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При самовыдвижении физического лица, ведущего общественную деятельность, в члены Общественного совета, кандидат направляет на имя Министра финансов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письменное </w:t>
      </w:r>
      <w:hyperlink w:history="0" w:anchor="P25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рассмотрение кандидатуры на вхождение в состав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письменное </w:t>
      </w:r>
      <w:hyperlink w:history="0" w:anchor="P280" w:tooltip="                            Согласие кандидата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вхождение в состав Общественного совета, а также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биографическую </w:t>
      </w:r>
      <w:hyperlink w:history="0" w:anchor="P332" w:tooltip="Биографическая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по форме согласно приложению N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заполняются и подписываются кандидатом собственноручно.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течение десяти рабочих дней со дня завершения срока приема и проверки документов на предъявляемые требования Министерство формирует сводный перечень выдвинутых кандидатов в члены Общественного совета, который направляется в Общественную палату для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После согласования выдвинутых кандидатов в члены Общественного совета с Общественной палатой Министр финансов Ульяновской области утверждает распоряжение о персональном составе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распоряжения о персональном составе Общественного совета доводится до каждого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Количественный состав Общественного совета должен быть не менее 5 человек и не должен превышать 17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Председатель Общественного совета и заместитель председателя Общественного совета избираются на его первом заседании из числа избранных членов Общественного совета большинством голосов путем открытого голосования по каждой предложенной кандидатуре.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избирается на его первом заседании из числа сотрудников Министерства финансов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Решение об избрании председателя Общественного совета, заместителя председателя Общественного совета оформляется протоколом, который подписывается секретарем Общественного совета и утверждается вновь избранным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Срок полномочий членов Общественного совета составляет не более пяти лет и не менее трех лет и исчисляется со дня проведения первого заседания Общественного совета вновь сформированного состава. Со дня первого заседания Общественного совета нового состава полномочия членов Общественного совета предыдущего состава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членом Общественного совета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систематического (три и более)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неспособности члена Общественного совета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вступления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признания недееспособным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ё) признания в установленном законодательством порядке умершим (в результате его смерти);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назначения на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на муниципальные должности и должности муниципальной службы, а также на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получения второго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об исключении члена Общественного совета по указанному основанию, предусмотренному </w:t>
      </w:r>
      <w:hyperlink w:history="0" w:anchor="P121" w:tooltip="в) биографическую справку по форме согласно приложению N 4 к настоящему Положению;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, инициируется решением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Члены Общественного совета исполняют свои обязанности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организации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 на очередной год, согласованным с Министром финансов Ульяновской области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Организационной формой работы Общественного совета являются заседания, проводимые в очной форме не реже одного раза в квартал. Заседание Общественного совета считается правомочным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по вопросам, рассмотренным на заседании Общественного совета в очной форме, принимаются открытым голосованием простым большинством голосов от числа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имеет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решению председателя Общественного совета или Министра финансов Ульяновской области может быть проведено заочное заседание Общественного совета, решения по которому принимаются путем опроса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оформляются протоколом заседания. Протокол подписывается председателем Общественного совета, а в случае отсутствия председателя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или прилагается к нему с отметкой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при участии членов Общественного совета и утверждает план работы Общественного совета, повестки заседаний Общественного совета, состав экспертов и иных лиц, приглашаемых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контролирует своевременное уведомление членов Общественного совета о дате, времени,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вносит предложения по проектам документов и иным материалам для обсуждения на заседаниях Общественного совета и согласовывает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принимает решение о проведении внеочередного или заочного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согласовывает состав информации о деятельности Общественного совета, обязательной для размещения на Портале "Открытый бюджет Ульяновской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взаимодействует с Министерством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вносит предложения Министру финансов Ульяновской области по вопросу внесения изменений в состав Общественного совета и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председательствует на заседаниях в случае отсутствия председателя Общественного совета (отпуск, болезнь, иные уважительные причины);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организации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вносить предложения по вопросу формирования комиссий и рабочих групп, создаваемых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представлять свою позицию и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осуществлять иные полномочия в рамках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выйти из состава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 обязаны лично участвовать в заседании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Для обеспечения деятельности Общественного совета назначается ответственный секретарь Общественного совета из числа гражданских служащих Министерства. Ответственный Секретарь Общественного совета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времени,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ведет, оформляет, согласовывает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готовит и обеспечивает согласование с председателем Общественного совета состав информации о деятельности Общественного совета, обязательной для размещения на Портале "Открытый бюджет Ульяновской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Представители Министерства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Деятельность Общественного совета освещается в разделе "Общественное участие" Портала "Открытый бюджет Ульяновской области". В данном разделе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персональном составе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план работы Общественного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ежегодный отчет об итогах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сведения о деятельности Общественного совета, за исключением информации, являющейся в соответствии с нормативными правовыми актами Российской Федерации конфиденциальной.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07" w:name="P207"/>
    <w:bookmarkEnd w:id="207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фина Ульяновской области от 04.05.2023 N 30-пр &quot;О внесении изменений в приказ Министерства финансов Ульяновской области от 23.10.2018 N 74-пр&quot; (Зарегистрировано в Министерстве финансов Ульяновской области 04.05.2023 N ГР-02/3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Ульяновской области от 04.05.2023 N 30-пр)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Министру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Ульяновской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Организация    (указать    организационно-правовую   форму   и   полное</w:t>
      </w:r>
    </w:p>
    <w:p>
      <w:pPr>
        <w:pStyle w:val="1"/>
        <w:jc w:val="both"/>
      </w:pPr>
      <w:r>
        <w:rPr>
          <w:sz w:val="20"/>
        </w:rPr>
        <w:t xml:space="preserve">наименование     организации)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выдвигает     кандидата     (указать    Ф.И.О.,    занимаемую   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      в      состав</w:t>
      </w:r>
    </w:p>
    <w:p>
      <w:pPr>
        <w:pStyle w:val="1"/>
        <w:jc w:val="both"/>
      </w:pPr>
      <w:r>
        <w:rPr>
          <w:sz w:val="20"/>
        </w:rPr>
        <w:t xml:space="preserve">Общественного совета при Министерстве финансов Ульяновской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1.  Согласие  кандидата  на  вхождение в состав Общественного совета, а</w:t>
      </w:r>
    </w:p>
    <w:p>
      <w:pPr>
        <w:pStyle w:val="1"/>
        <w:jc w:val="both"/>
      </w:pPr>
      <w:r>
        <w:rPr>
          <w:sz w:val="20"/>
        </w:rPr>
        <w:t xml:space="preserve">также на обработку персональных данных - на _____ л.</w:t>
      </w:r>
    </w:p>
    <w:p>
      <w:pPr>
        <w:pStyle w:val="1"/>
        <w:jc w:val="both"/>
      </w:pPr>
      <w:r>
        <w:rPr>
          <w:sz w:val="20"/>
        </w:rPr>
        <w:t xml:space="preserve">    2. Биографическая справка кандидата - на 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 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уполномоченного  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лица организации)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 _________________20 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риказ Минфина Ульяновской области от 04.05.2023 N 30-пр &quot;О внесении изменений в приказ Министерства финансов Ульяновской области от 23.10.2018 N 74-пр&quot; (Зарегистрировано в Министерстве финансов Ульяновской области 04.05.2023 N ГР-02/3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Ульяновской области от 04.05.2023 N 30-пр)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Министру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Ульяновской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ФИО кандидата</w:t>
      </w:r>
    </w:p>
    <w:p>
      <w:pPr>
        <w:pStyle w:val="1"/>
        <w:jc w:val="both"/>
      </w:pPr>
      <w:r>
        <w:rPr>
          <w:sz w:val="20"/>
        </w:rPr>
      </w:r>
    </w:p>
    <w:bookmarkStart w:id="250" w:name="P250"/>
    <w:bookmarkEnd w:id="25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 (указать  ФИО,  дата рождения, гражданство, сведения о месте работы</w:t>
      </w:r>
    </w:p>
    <w:p>
      <w:pPr>
        <w:pStyle w:val="1"/>
        <w:jc w:val="both"/>
      </w:pPr>
      <w:r>
        <w:rPr>
          <w:sz w:val="20"/>
        </w:rPr>
        <w:t xml:space="preserve">кандидата  или социальный статус) __________________________________, прошу</w:t>
      </w:r>
    </w:p>
    <w:p>
      <w:pPr>
        <w:pStyle w:val="1"/>
        <w:jc w:val="both"/>
      </w:pPr>
      <w:r>
        <w:rPr>
          <w:sz w:val="20"/>
        </w:rPr>
        <w:t xml:space="preserve">рассмотреть мою кандидатуру для включения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Министерстве финансов Ульяновской области.</w:t>
      </w:r>
    </w:p>
    <w:p>
      <w:pPr>
        <w:pStyle w:val="1"/>
        <w:jc w:val="both"/>
      </w:pPr>
      <w:r>
        <w:rPr>
          <w:sz w:val="20"/>
        </w:rPr>
        <w:t xml:space="preserve">    Подтверждаю,   что   соответствую  всем  требованиям,  предъявляемым  к</w:t>
      </w:r>
    </w:p>
    <w:p>
      <w:pPr>
        <w:pStyle w:val="1"/>
        <w:jc w:val="both"/>
      </w:pPr>
      <w:r>
        <w:rPr>
          <w:sz w:val="20"/>
        </w:rPr>
        <w:t xml:space="preserve">кандидатам   в   состав  Общественного  совета  при  Министерстве  финансов</w:t>
      </w:r>
    </w:p>
    <w:p>
      <w:pPr>
        <w:pStyle w:val="1"/>
        <w:jc w:val="both"/>
      </w:pPr>
      <w:r>
        <w:rPr>
          <w:sz w:val="20"/>
        </w:rPr>
        <w:t xml:space="preserve">Ульяновской области.</w:t>
      </w:r>
    </w:p>
    <w:p>
      <w:pPr>
        <w:pStyle w:val="1"/>
        <w:jc w:val="both"/>
      </w:pPr>
      <w:r>
        <w:rPr>
          <w:sz w:val="20"/>
        </w:rPr>
        <w:t xml:space="preserve">    Войти   в   состав   Общественного  совета  при  Министерстве  финансов</w:t>
      </w:r>
    </w:p>
    <w:p>
      <w:pPr>
        <w:pStyle w:val="1"/>
        <w:jc w:val="both"/>
      </w:pPr>
      <w:r>
        <w:rPr>
          <w:sz w:val="20"/>
        </w:rPr>
        <w:t xml:space="preserve">Ульяновской области на безвозмездной основе согласен(на).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1.  Согласие  кандидата  на  вхождение в состав Общественного совета, а</w:t>
      </w:r>
    </w:p>
    <w:p>
      <w:pPr>
        <w:pStyle w:val="1"/>
        <w:jc w:val="both"/>
      </w:pPr>
      <w:r>
        <w:rPr>
          <w:sz w:val="20"/>
        </w:rPr>
        <w:t xml:space="preserve">также на обработку персональных данных - на _____ л.</w:t>
      </w:r>
    </w:p>
    <w:p>
      <w:pPr>
        <w:pStyle w:val="1"/>
        <w:jc w:val="both"/>
      </w:pPr>
      <w:r>
        <w:rPr>
          <w:sz w:val="20"/>
        </w:rPr>
        <w:t xml:space="preserve">    2. Биографическая справка кандидата - на 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Подпись, дата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Минфина Ульяновской области от 04.05.2023 N 30-пр &quot;О внесении изменений в приказ Министерства финансов Ульяновской области от 23.10.2018 N 74-пр&quot; (Зарегистрировано в Министерстве финансов Ульяновской области 04.05.2023 N ГР-02/3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Ульяновской области от 04.05.2023 N 30-пр)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1"/>
        <w:jc w:val="both"/>
      </w:pPr>
      <w:r>
        <w:rPr>
          <w:sz w:val="20"/>
        </w:rPr>
        <w:t xml:space="preserve">                            Согласие кандидата</w:t>
      </w:r>
    </w:p>
    <w:p>
      <w:pPr>
        <w:pStyle w:val="1"/>
        <w:jc w:val="both"/>
      </w:pPr>
      <w:r>
        <w:rPr>
          <w:sz w:val="20"/>
        </w:rPr>
        <w:t xml:space="preserve">                на вхождение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при Министерстве финансов Ульяновской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а также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 ___________________________________________________________ паспорт</w:t>
      </w:r>
    </w:p>
    <w:p>
      <w:pPr>
        <w:pStyle w:val="1"/>
        <w:jc w:val="both"/>
      </w:pPr>
      <w:r>
        <w:rPr>
          <w:sz w:val="20"/>
        </w:rPr>
        <w:t xml:space="preserve">серия  ___________  номер  ______________,  кем  и  когда  выдан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___________________________________________________, проживающий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Даю свое согласие Министерству финансов Ульяновской области на:</w:t>
      </w:r>
    </w:p>
    <w:p>
      <w:pPr>
        <w:pStyle w:val="1"/>
        <w:jc w:val="both"/>
      </w:pPr>
      <w:r>
        <w:rPr>
          <w:sz w:val="20"/>
        </w:rPr>
        <w:t xml:space="preserve">    1.1. обработку моих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- фамилия, имя, отчество;</w:t>
      </w:r>
    </w:p>
    <w:p>
      <w:pPr>
        <w:pStyle w:val="1"/>
        <w:jc w:val="both"/>
      </w:pPr>
      <w:r>
        <w:rPr>
          <w:sz w:val="20"/>
        </w:rPr>
        <w:t xml:space="preserve">    - дата рождения;</w:t>
      </w:r>
    </w:p>
    <w:p>
      <w:pPr>
        <w:pStyle w:val="1"/>
        <w:jc w:val="both"/>
      </w:pPr>
      <w:r>
        <w:rPr>
          <w:sz w:val="20"/>
        </w:rPr>
        <w:t xml:space="preserve">    - место рождения;</w:t>
      </w:r>
    </w:p>
    <w:p>
      <w:pPr>
        <w:pStyle w:val="1"/>
        <w:jc w:val="both"/>
      </w:pPr>
      <w:r>
        <w:rPr>
          <w:sz w:val="20"/>
        </w:rPr>
        <w:t xml:space="preserve">    - гражданство;</w:t>
      </w:r>
    </w:p>
    <w:p>
      <w:pPr>
        <w:pStyle w:val="1"/>
        <w:jc w:val="both"/>
      </w:pPr>
      <w:r>
        <w:rPr>
          <w:sz w:val="20"/>
        </w:rPr>
        <w:t xml:space="preserve">    -    информация   об   образовании   (оконченные   учебные   заведения,</w:t>
      </w:r>
    </w:p>
    <w:p>
      <w:pPr>
        <w:pStyle w:val="1"/>
        <w:jc w:val="both"/>
      </w:pPr>
      <w:r>
        <w:rPr>
          <w:sz w:val="20"/>
        </w:rPr>
        <w:t xml:space="preserve">специальность(и) по образованию, ученая степень, ученое звание);</w:t>
      </w:r>
    </w:p>
    <w:p>
      <w:pPr>
        <w:pStyle w:val="1"/>
        <w:jc w:val="both"/>
      </w:pPr>
      <w:r>
        <w:rPr>
          <w:sz w:val="20"/>
        </w:rPr>
        <w:t xml:space="preserve">    - владение иностранными языками;</w:t>
      </w:r>
    </w:p>
    <w:p>
      <w:pPr>
        <w:pStyle w:val="1"/>
        <w:jc w:val="both"/>
      </w:pPr>
      <w:r>
        <w:rPr>
          <w:sz w:val="20"/>
        </w:rPr>
        <w:t xml:space="preserve">    -   контактная   информация   (адрес  регистрации,  адрес  фактического</w:t>
      </w:r>
    </w:p>
    <w:p>
      <w:pPr>
        <w:pStyle w:val="1"/>
        <w:jc w:val="both"/>
      </w:pPr>
      <w:r>
        <w:rPr>
          <w:sz w:val="20"/>
        </w:rPr>
        <w:t xml:space="preserve">проживания, контактные телефоны, адрес электронной почты);</w:t>
      </w:r>
    </w:p>
    <w:p>
      <w:pPr>
        <w:pStyle w:val="1"/>
        <w:jc w:val="both"/>
      </w:pPr>
      <w:r>
        <w:rPr>
          <w:sz w:val="20"/>
        </w:rPr>
        <w:t xml:space="preserve">    - фотографии;</w:t>
      </w:r>
    </w:p>
    <w:p>
      <w:pPr>
        <w:pStyle w:val="1"/>
        <w:jc w:val="both"/>
      </w:pPr>
      <w:r>
        <w:rPr>
          <w:sz w:val="20"/>
        </w:rPr>
        <w:t xml:space="preserve">    - информация о трудовой деятельности;</w:t>
      </w:r>
    </w:p>
    <w:p>
      <w:pPr>
        <w:pStyle w:val="1"/>
        <w:jc w:val="both"/>
      </w:pPr>
      <w:r>
        <w:rPr>
          <w:sz w:val="20"/>
        </w:rPr>
        <w:t xml:space="preserve">    - информация об общественной деятельности;</w:t>
      </w:r>
    </w:p>
    <w:p>
      <w:pPr>
        <w:pStyle w:val="1"/>
        <w:jc w:val="both"/>
      </w:pPr>
      <w:r>
        <w:rPr>
          <w:sz w:val="20"/>
        </w:rPr>
        <w:t xml:space="preserve">    1.2.  размещение  в  государственной  информационной  системе "Открытый</w:t>
      </w:r>
    </w:p>
    <w:p>
      <w:pPr>
        <w:pStyle w:val="1"/>
        <w:jc w:val="both"/>
      </w:pPr>
      <w:r>
        <w:rPr>
          <w:sz w:val="20"/>
        </w:rPr>
        <w:t xml:space="preserve">бюджет  Ульяновской области" Министерства финансов Ульяновской области моих</w:t>
      </w:r>
    </w:p>
    <w:p>
      <w:pPr>
        <w:pStyle w:val="1"/>
        <w:jc w:val="both"/>
      </w:pPr>
      <w:r>
        <w:rPr>
          <w:sz w:val="20"/>
        </w:rPr>
        <w:t xml:space="preserve">следующих  персональных  данных:  фамилия,  имя,  отчество,  дата рождения,</w:t>
      </w:r>
    </w:p>
    <w:p>
      <w:pPr>
        <w:pStyle w:val="1"/>
        <w:jc w:val="both"/>
      </w:pPr>
      <w:r>
        <w:rPr>
          <w:sz w:val="20"/>
        </w:rPr>
        <w:t xml:space="preserve">информация   об   образовании,   трудовой   и   общественной  деятельности,</w:t>
      </w:r>
    </w:p>
    <w:p>
      <w:pPr>
        <w:pStyle w:val="1"/>
        <w:jc w:val="both"/>
      </w:pPr>
      <w:r>
        <w:rPr>
          <w:sz w:val="20"/>
        </w:rPr>
        <w:t xml:space="preserve">фотографии;</w:t>
      </w:r>
    </w:p>
    <w:p>
      <w:pPr>
        <w:pStyle w:val="1"/>
        <w:jc w:val="both"/>
      </w:pPr>
      <w:r>
        <w:rPr>
          <w:sz w:val="20"/>
        </w:rPr>
        <w:t xml:space="preserve">    2.   Я  проинформирован(а),  что  под  обработкой  персональных  данных</w:t>
      </w:r>
    </w:p>
    <w:p>
      <w:pPr>
        <w:pStyle w:val="1"/>
        <w:jc w:val="both"/>
      </w:pPr>
      <w:r>
        <w:rPr>
          <w:sz w:val="20"/>
        </w:rPr>
        <w:t xml:space="preserve">понимаются  действия (операции) с персональными данными в рамках выполнения</w:t>
      </w:r>
    </w:p>
    <w:p>
      <w:pPr>
        <w:pStyle w:val="1"/>
        <w:jc w:val="both"/>
      </w:pPr>
      <w:r>
        <w:rPr>
          <w:sz w:val="20"/>
        </w:rPr>
        <w:t xml:space="preserve">требований  Федерального 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152-ФЗ, конфиденциальность</w:t>
      </w:r>
    </w:p>
    <w:p>
      <w:pPr>
        <w:pStyle w:val="1"/>
        <w:jc w:val="both"/>
      </w:pPr>
      <w:r>
        <w:rPr>
          <w:sz w:val="20"/>
        </w:rPr>
        <w:t xml:space="preserve">персональных   данных   соблюдается   в   рамках   исполнения   Операторами</w:t>
      </w:r>
    </w:p>
    <w:p>
      <w:pPr>
        <w:pStyle w:val="1"/>
        <w:jc w:val="both"/>
      </w:pPr>
      <w:r>
        <w:rPr>
          <w:sz w:val="20"/>
        </w:rPr>
        <w:t xml:space="preserve">законодательства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3.  Войти  в  состав  Общественного  совета  при  Министерстве финансов</w:t>
      </w:r>
    </w:p>
    <w:p>
      <w:pPr>
        <w:pStyle w:val="1"/>
        <w:jc w:val="both"/>
      </w:pPr>
      <w:r>
        <w:rPr>
          <w:sz w:val="20"/>
        </w:rPr>
        <w:t xml:space="preserve">Ульяновской области на безвозмездной основе согласен (согласна).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 кандидата, расшифровка подписи, 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419"/>
        <w:gridCol w:w="2887"/>
        <w:gridCol w:w="4365"/>
      </w:tblGrid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340" w:type="dxa"/>
            <w:vAlign w:val="center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7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  <w:tc>
          <w:tcPr>
            <w:tcW w:w="14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для фотографии</w:t>
            </w:r>
          </w:p>
        </w:tc>
        <w:tc>
          <w:tcPr>
            <w:gridSpan w:val="2"/>
            <w:tcW w:w="7252" w:type="dxa"/>
            <w:vAlign w:val="center"/>
            <w:tcBorders>
              <w:top w:val="nil"/>
              <w:bottom w:val="nil"/>
              <w:right w:val="nil"/>
            </w:tcBorders>
          </w:tcPr>
          <w:bookmarkStart w:id="332" w:name="P332"/>
          <w:bookmarkEnd w:id="332"/>
          <w:p>
            <w:pPr>
              <w:pStyle w:val="0"/>
              <w:jc w:val="center"/>
            </w:pPr>
            <w:r>
              <w:rPr>
                <w:sz w:val="20"/>
              </w:rPr>
              <w:t xml:space="preserve">Биографическая 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3"/>
            <w:tcW w:w="867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рождения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Ученая степень (при наличии)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Ученое звание (при наличии)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Владение иностранными языками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фактического проживания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ТРУДОВАЯ ДЕЯТЕЛЬНОСТЬ</w:t>
      </w:r>
    </w:p>
    <w:p>
      <w:pPr>
        <w:pStyle w:val="0"/>
        <w:jc w:val="center"/>
      </w:pPr>
      <w:r>
        <w:rPr>
          <w:sz w:val="20"/>
        </w:rPr>
        <w:t xml:space="preserve">(за последние 10 лет)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51"/>
        <w:gridCol w:w="1814"/>
        <w:gridCol w:w="3061"/>
        <w:gridCol w:w="2233"/>
      </w:tblGrid>
      <w:tr>
        <w:tc>
          <w:tcPr>
            <w:tcW w:w="19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увольнения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 (наименование организации), должность</w:t>
            </w:r>
          </w:p>
        </w:tc>
        <w:tc>
          <w:tcPr>
            <w:tcW w:w="22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9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ОБЩЕСТВЕННАЯ ДЕЯТЕЛЬНОСТЬ</w:t>
      </w:r>
    </w:p>
    <w:p>
      <w:pPr>
        <w:pStyle w:val="0"/>
        <w:jc w:val="center"/>
      </w:pPr>
      <w:r>
        <w:rPr>
          <w:sz w:val="20"/>
        </w:rPr>
        <w:t xml:space="preserve">(за последние 10 лет)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51"/>
        <w:gridCol w:w="1814"/>
        <w:gridCol w:w="3061"/>
        <w:gridCol w:w="2233"/>
      </w:tblGrid>
      <w:tr>
        <w:tc>
          <w:tcPr>
            <w:tcW w:w="19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осуществления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осуществления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2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9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Ульяновской области от 23.10.2018 N 74-пр</w:t>
            <w:br/>
            <w:t>(ред. от 04.05.2023)</w:t>
            <w:br/>
            <w:t>"Об утверждении Положения об Общественном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C069ABE4D19B1B3FE1724EE08D73ECA8F6D20D35ACB7AD3B7ACE98799CF6F9613988A6C2FE09471DBCC28B4C972636BA4CD798D8423395423EFCQ9w6P" TargetMode = "External"/>
	<Relationship Id="rId8" Type="http://schemas.openxmlformats.org/officeDocument/2006/relationships/hyperlink" Target="consultantplus://offline/ref=DBC069ABE4D19B1B3FE1724EE08D73ECA8F6D20D35A7B9AC3A7ACE98799CF6F9613988A6C2FE09471DBCC2894C972636BA4CD798D8423395423EFCQ9w6P" TargetMode = "External"/>
	<Relationship Id="rId9" Type="http://schemas.openxmlformats.org/officeDocument/2006/relationships/hyperlink" Target="consultantplus://offline/ref=DBC069ABE4D19B1B3FE1724EE08D73ECA8F6D20D35A7BEAE387ACE98799CF6F9613988A6C2FE09471DBCC0874C972636BA4CD798D8423395423EFCQ9w6P" TargetMode = "External"/>
	<Relationship Id="rId10" Type="http://schemas.openxmlformats.org/officeDocument/2006/relationships/hyperlink" Target="consultantplus://offline/ref=DBC069ABE4D19B1B3FE1724EE08D73ECA8F6D20D35A7B9AC3A7ACE98799CF6F9613988A6C2FE09471DBCC2864C972636BA4CD798D8423395423EFCQ9w6P" TargetMode = "External"/>
	<Relationship Id="rId11" Type="http://schemas.openxmlformats.org/officeDocument/2006/relationships/hyperlink" Target="consultantplus://offline/ref=DBC069ABE4D19B1B3FE1724EE08D73ECA8F6D20D35ACB7AD3B7ACE98799CF6F9613988A6C2FE09471DBCC28B4C972636BA4CD798D8423395423EFCQ9w6P" TargetMode = "External"/>
	<Relationship Id="rId12" Type="http://schemas.openxmlformats.org/officeDocument/2006/relationships/hyperlink" Target="consultantplus://offline/ref=DBC069ABE4D19B1B3FE1724EE08D73ECA8F6D20D35A7B9AC3A7ACE98799CF6F9613988A6C2FE09471DBCC2874C972636BA4CD798D8423395423EFCQ9w6P" TargetMode = "External"/>
	<Relationship Id="rId13" Type="http://schemas.openxmlformats.org/officeDocument/2006/relationships/hyperlink" Target="consultantplus://offline/ref=DBC069ABE4D19B1B3FE16C43F6E12DE6ACF58B0538F8E3FF31709BC026C5A6BE303FDEE298F30E591FBCC0Q8wDP" TargetMode = "External"/>
	<Relationship Id="rId14" Type="http://schemas.openxmlformats.org/officeDocument/2006/relationships/hyperlink" Target="consultantplus://offline/ref=DBC069ABE4D19B1B3FE1724EE08D73ECA8F6D20D35ABB9AD3E7ACE98799CF6F9613988B4C2A605451AA2C28859C17770QEwCP" TargetMode = "External"/>
	<Relationship Id="rId15" Type="http://schemas.openxmlformats.org/officeDocument/2006/relationships/hyperlink" Target="consultantplus://offline/ref=DBC069ABE4D19B1B3FE16C43F6E12DE6ADFC880830A8B4FD602595C52E95FCAE347689E884F416471BA2C08E45QCw0P" TargetMode = "External"/>
	<Relationship Id="rId16" Type="http://schemas.openxmlformats.org/officeDocument/2006/relationships/hyperlink" Target="consultantplus://offline/ref=DBC069ABE4D19B1B3FE1724EE08D73ECA8F6D20D35A7B9AC3A7ACE98799CF6F9613988A6C2FE09471DBCC2874C972636BA4CD798D8423395423EFCQ9w6P" TargetMode = "External"/>
	<Relationship Id="rId17" Type="http://schemas.openxmlformats.org/officeDocument/2006/relationships/hyperlink" Target="consultantplus://offline/ref=DBC069ABE4D19B1B3FE16C43F6E12DE6ADFC880830A8B4FD602595C52E95FCAE347689E884F416471BA2C08E45QCw0P" TargetMode = "External"/>
	<Relationship Id="rId18" Type="http://schemas.openxmlformats.org/officeDocument/2006/relationships/hyperlink" Target="consultantplus://offline/ref=DBC069ABE4D19B1B3FE1724EE08D73ECA8F6D20D35A8B6AF3F7ACE98799CF6F9613988B4C2A605451AA2C28859C17770QEwCP" TargetMode = "External"/>
	<Relationship Id="rId19" Type="http://schemas.openxmlformats.org/officeDocument/2006/relationships/hyperlink" Target="consultantplus://offline/ref=DBC069ABE4D19B1B3FE16C43F6E12DE6ADFC880830A8B4FD602595C52E95FCAE347689E884F416471BA2C08E45QCw0P" TargetMode = "External"/>
	<Relationship Id="rId20" Type="http://schemas.openxmlformats.org/officeDocument/2006/relationships/hyperlink" Target="consultantplus://offline/ref=DBC069ABE4D19B1B3FE16C43F6E12DE6AAFE890934ACB4FD602595C52E95FCAE347689E884F416471BA2C08E45QCw0P" TargetMode = "External"/>
	<Relationship Id="rId21" Type="http://schemas.openxmlformats.org/officeDocument/2006/relationships/hyperlink" Target="consultantplus://offline/ref=DBC069ABE4D19B1B3FE16C43F6E12DE6AAFE890934ACB4FD602595C52E95FCAE347689E884F416471BA2C08E45QCw0P" TargetMode = "External"/>
	<Relationship Id="rId22" Type="http://schemas.openxmlformats.org/officeDocument/2006/relationships/hyperlink" Target="consultantplus://offline/ref=DBC069ABE4D19B1B3FE1724EE08D73ECA8F6D20D35A7B9AC3A7ACE98799CF6F9613988A6C2FE09471DBCC58F4C972636BA4CD798D8423395423EFCQ9w6P" TargetMode = "External"/>
	<Relationship Id="rId23" Type="http://schemas.openxmlformats.org/officeDocument/2006/relationships/hyperlink" Target="consultantplus://offline/ref=DBC069ABE4D19B1B3FE1724EE08D73ECA8F6D20D35A7B9AC3A7ACE98799CF6F9613988A6C2FE09471DBCC58F4C972636BA4CD798D8423395423EFCQ9w6P" TargetMode = "External"/>
	<Relationship Id="rId24" Type="http://schemas.openxmlformats.org/officeDocument/2006/relationships/hyperlink" Target="consultantplus://offline/ref=DBC069ABE4D19B1B3FE1724EE08D73ECA8F6D20D35A7B9AC3A7ACE98799CF6F9613988A6C2FE09471DBCC58C4C972636BA4CD798D8423395423EFCQ9w6P" TargetMode = "External"/>
	<Relationship Id="rId25" Type="http://schemas.openxmlformats.org/officeDocument/2006/relationships/hyperlink" Target="consultantplus://offline/ref=DBC069ABE4D19B1B3FE16C43F6E12DE6AAFE850233AFB4FD602595C52E95FCAE347689E884F416471BA2C08E45QCw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Ульяновской области от 23.10.2018 N 74-пр
(ред. от 04.05.2023)
"Об утверждении Положения об Общественном совете при Министерстве финансов Ульяновской области"</dc:title>
  <dcterms:created xsi:type="dcterms:W3CDTF">2023-06-27T15:48:16Z</dcterms:created>
</cp:coreProperties>
</file>