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Минфина Ульяновской области от 26.09.2023 N 75-пр</w:t>
              <w:br/>
              <w:t xml:space="preserve">"Об утверждении Методических рекомендаций по формированию информации об объемах бюджетных ассигнований областного бюджета Ульяновской области и местных бюджетов муниципальных образований Ульяновской области, направляемых на реализацию практик инициативного бюджетирования"</w:t>
              <w:br/>
              <w:t xml:space="preserve">(Зарегистрировано в Минфине Ульяновской области 26.09.2023 N ГР-02/75)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Министерстве финансов Ульяновской области 26 сентября 2023 г. N ГР-02/75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ФИНАНСОВ УЛЬЯНОВСКОЙ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сентября 2023 г. N 75-пр</w:t>
      </w:r>
    </w:p>
    <w:p>
      <w:pPr>
        <w:pStyle w:val="2"/>
        <w:jc w:val="center"/>
      </w:pPr>
      <w:r>
        <w:rPr>
          <w:sz w:val="20"/>
        </w:rPr>
      </w:r>
    </w:p>
    <w:p>
      <w:pPr>
        <w:pStyle w:val="2"/>
        <w:jc w:val="center"/>
      </w:pPr>
      <w:r>
        <w:rPr>
          <w:sz w:val="20"/>
        </w:rPr>
        <w:t xml:space="preserve">ОБ УТВЕРЖДЕНИИ МЕТОДИЧЕСКИХ РЕКОМЕНДАЦИЙ ПО ФОРМИРОВАНИЮ</w:t>
      </w:r>
    </w:p>
    <w:p>
      <w:pPr>
        <w:pStyle w:val="2"/>
        <w:jc w:val="center"/>
      </w:pPr>
      <w:r>
        <w:rPr>
          <w:sz w:val="20"/>
        </w:rPr>
        <w:t xml:space="preserve">ИНФОРМАЦИИ ОБ ОБЪЕМАХ БЮДЖЕТНЫХ АССИГНОВАНИЙ ОБЛАСТНОГО</w:t>
      </w:r>
    </w:p>
    <w:p>
      <w:pPr>
        <w:pStyle w:val="2"/>
        <w:jc w:val="center"/>
      </w:pPr>
      <w:r>
        <w:rPr>
          <w:sz w:val="20"/>
        </w:rPr>
        <w:t xml:space="preserve">БЮДЖЕТА УЛЬЯНОВСКОЙ ОБЛАСТИ И МЕСТНЫХ БЮДЖЕТОВ МУНИЦИПАЛЬНЫХ</w:t>
      </w:r>
    </w:p>
    <w:p>
      <w:pPr>
        <w:pStyle w:val="2"/>
        <w:jc w:val="center"/>
      </w:pPr>
      <w:r>
        <w:rPr>
          <w:sz w:val="20"/>
        </w:rPr>
        <w:t xml:space="preserve">ОБРАЗОВАНИЙ УЛЬЯНОВСКОЙ ОБЛАСТИ, НАПРАВЛЯЕМЫХ НА РЕАЛИЗАЦИЮ</w:t>
      </w:r>
    </w:p>
    <w:p>
      <w:pPr>
        <w:pStyle w:val="2"/>
        <w:jc w:val="center"/>
      </w:pPr>
      <w:r>
        <w:rPr>
          <w:sz w:val="20"/>
        </w:rPr>
        <w:t xml:space="preserve">ПРАКТИК ИНИЦИАТИВНОГО БЮДЖЕТИРОВАНИЯ</w:t>
      </w:r>
    </w:p>
    <w:p>
      <w:pPr>
        <w:pStyle w:val="0"/>
        <w:jc w:val="both"/>
      </w:pPr>
      <w:r>
        <w:rPr>
          <w:sz w:val="20"/>
        </w:rPr>
      </w:r>
    </w:p>
    <w:p>
      <w:pPr>
        <w:pStyle w:val="0"/>
        <w:ind w:firstLine="540"/>
        <w:jc w:val="both"/>
      </w:pPr>
      <w:r>
        <w:rPr>
          <w:sz w:val="20"/>
        </w:rPr>
        <w:t xml:space="preserve">Во исполнение положений </w:t>
      </w:r>
      <w:hyperlink w:history="0" r:id="rId7" w:tooltip="Распоряжение Правительства РФ от 31.01.2019 N 117-р &lt;Об утверждении Концепции повышения эффективности бюджетных расходов в 2019 - 2024 годах&gt; {КонсультантПлюс}">
        <w:r>
          <w:rPr>
            <w:sz w:val="20"/>
            <w:color w:val="0000ff"/>
          </w:rPr>
          <w:t xml:space="preserve">Концепции</w:t>
        </w:r>
      </w:hyperlink>
      <w:r>
        <w:rPr>
          <w:sz w:val="20"/>
        </w:rPr>
        <w:t xml:space="preserve"> повышения эффективности бюджетных расходов в 2019 - 2024 годах, утвержденной распоряжением Правительства Российской Федерации от 31.01.2019 N 117-р, а также руководствуясь Порядком взаимодействия Министерства финансов Российской Федерации и финансовых органов субъектов Российской Федерации по формированию Доклада о лучшей практике развития инициативного бюджетирования в субъектах Российской Федерации и муниципальных образованиях, приказываю:</w:t>
      </w:r>
    </w:p>
    <w:p>
      <w:pPr>
        <w:pStyle w:val="0"/>
        <w:spacing w:before="200" w:line-rule="auto"/>
        <w:ind w:firstLine="540"/>
        <w:jc w:val="both"/>
      </w:pPr>
      <w:r>
        <w:rPr>
          <w:sz w:val="20"/>
        </w:rPr>
        <w:t xml:space="preserve">1. Утвердить прилагаемые Методические </w:t>
      </w:r>
      <w:hyperlink w:history="0" w:anchor="P32" w:tooltip="МЕТОДИЧЕСКИЕ РЕКОМЕНДАЦИИ">
        <w:r>
          <w:rPr>
            <w:sz w:val="20"/>
            <w:color w:val="0000ff"/>
          </w:rPr>
          <w:t xml:space="preserve">рекомендации</w:t>
        </w:r>
      </w:hyperlink>
      <w:r>
        <w:rPr>
          <w:sz w:val="20"/>
        </w:rPr>
        <w:t xml:space="preserve"> по формированию информации об объемах бюджетных ассигнований областного бюджета Ульяновской области и местных бюджетов муниципальных образований Ульяновской области, направляемых на реализацию практик инициативного бюджетирования.</w:t>
      </w:r>
    </w:p>
    <w:p>
      <w:pPr>
        <w:pStyle w:val="0"/>
        <w:spacing w:before="200" w:line-rule="auto"/>
        <w:ind w:firstLine="540"/>
        <w:jc w:val="both"/>
      </w:pPr>
      <w:r>
        <w:rPr>
          <w:sz w:val="20"/>
        </w:rPr>
        <w:t xml:space="preserve">2. Настоящий приказ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Министра</w:t>
      </w:r>
    </w:p>
    <w:p>
      <w:pPr>
        <w:pStyle w:val="0"/>
        <w:jc w:val="right"/>
      </w:pPr>
      <w:r>
        <w:rPr>
          <w:sz w:val="20"/>
        </w:rPr>
        <w:t xml:space="preserve">Л.Л.ЖАРИНОВА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финансов Ульяновской области</w:t>
      </w:r>
    </w:p>
    <w:p>
      <w:pPr>
        <w:pStyle w:val="0"/>
        <w:jc w:val="right"/>
      </w:pPr>
      <w:r>
        <w:rPr>
          <w:sz w:val="20"/>
        </w:rPr>
        <w:t xml:space="preserve">от 26 сентября 2023 г. N 75-пр</w:t>
      </w:r>
    </w:p>
    <w:p>
      <w:pPr>
        <w:pStyle w:val="0"/>
        <w:jc w:val="both"/>
      </w:pPr>
      <w:r>
        <w:rPr>
          <w:sz w:val="20"/>
        </w:rPr>
      </w:r>
    </w:p>
    <w:bookmarkStart w:id="32" w:name="P32"/>
    <w:bookmarkEnd w:id="32"/>
    <w:p>
      <w:pPr>
        <w:pStyle w:val="2"/>
        <w:jc w:val="center"/>
      </w:pPr>
      <w:r>
        <w:rPr>
          <w:sz w:val="20"/>
        </w:rPr>
        <w:t xml:space="preserve">МЕТОДИЧЕСКИЕ РЕКОМЕНДАЦИИ</w:t>
      </w:r>
    </w:p>
    <w:p>
      <w:pPr>
        <w:pStyle w:val="2"/>
        <w:jc w:val="center"/>
      </w:pPr>
      <w:r>
        <w:rPr>
          <w:sz w:val="20"/>
        </w:rPr>
        <w:t xml:space="preserve">ПО ФОРМИРОВАНИЮ ИНФОРМАЦИИ ОБ ОБЪЕМАХ БЮДЖЕТНЫХ</w:t>
      </w:r>
    </w:p>
    <w:p>
      <w:pPr>
        <w:pStyle w:val="2"/>
        <w:jc w:val="center"/>
      </w:pPr>
      <w:r>
        <w:rPr>
          <w:sz w:val="20"/>
        </w:rPr>
        <w:t xml:space="preserve">АССИГНОВАНИЙ, ОБЛАСТНОГО БЮДЖЕТА УЛЬЯНОВСКОЙ ОБЛАСТИ</w:t>
      </w:r>
    </w:p>
    <w:p>
      <w:pPr>
        <w:pStyle w:val="2"/>
        <w:jc w:val="center"/>
      </w:pPr>
      <w:r>
        <w:rPr>
          <w:sz w:val="20"/>
        </w:rPr>
        <w:t xml:space="preserve">И МЕСТНЫХ БЮДЖЕТОВ МУНИЦИПАЛЬНЫХ ОБРАЗОВАНИЙ УЛЬЯНОВСКОЙ</w:t>
      </w:r>
    </w:p>
    <w:p>
      <w:pPr>
        <w:pStyle w:val="2"/>
        <w:jc w:val="center"/>
      </w:pPr>
      <w:r>
        <w:rPr>
          <w:sz w:val="20"/>
        </w:rPr>
        <w:t xml:space="preserve">ОБЛАСТИ, НАПРАВЛЯЕМЫХ НА РЕАЛИЗАЦИЮ ПРАКТИК</w:t>
      </w:r>
    </w:p>
    <w:p>
      <w:pPr>
        <w:pStyle w:val="2"/>
        <w:jc w:val="center"/>
      </w:pPr>
      <w:r>
        <w:rPr>
          <w:sz w:val="20"/>
        </w:rPr>
        <w:t xml:space="preserve">ИНИЦИАТИВНОГО БЮДЖЕТИРОВАНИЯ</w:t>
      </w:r>
    </w:p>
    <w:p>
      <w:pPr>
        <w:pStyle w:val="0"/>
        <w:jc w:val="both"/>
      </w:pPr>
      <w:r>
        <w:rPr>
          <w:sz w:val="20"/>
        </w:rPr>
      </w:r>
    </w:p>
    <w:p>
      <w:pPr>
        <w:pStyle w:val="0"/>
        <w:jc w:val="center"/>
      </w:pPr>
      <w:r>
        <w:rPr>
          <w:sz w:val="20"/>
        </w:rPr>
        <w:t xml:space="preserve">1. Общие положения</w:t>
      </w:r>
    </w:p>
    <w:p>
      <w:pPr>
        <w:pStyle w:val="0"/>
        <w:jc w:val="both"/>
      </w:pPr>
      <w:r>
        <w:rPr>
          <w:sz w:val="20"/>
        </w:rPr>
      </w:r>
    </w:p>
    <w:p>
      <w:pPr>
        <w:pStyle w:val="0"/>
        <w:ind w:firstLine="540"/>
        <w:jc w:val="both"/>
      </w:pPr>
      <w:r>
        <w:rPr>
          <w:sz w:val="20"/>
        </w:rPr>
        <w:t xml:space="preserve">1. Методические рекомендации по формированию информации об объемах бюджетных ассигнований областного бюджета Ульяновской области и местных бюджетов муниципальных образований Ульяновской области, направляемых на реализацию практик инициативного бюджетирования (далее - Методические рекомендации), разработаны во исполнение положений </w:t>
      </w:r>
      <w:hyperlink w:history="0" r:id="rId8" w:tooltip="Распоряжение Правительства РФ от 31.01.2019 N 117-р &lt;Об утверждении Концепции повышения эффективности бюджетных расходов в 2019 - 2024 годах&gt; {КонсультантПлюс}">
        <w:r>
          <w:rPr>
            <w:sz w:val="20"/>
            <w:color w:val="0000ff"/>
          </w:rPr>
          <w:t xml:space="preserve">Концепции</w:t>
        </w:r>
      </w:hyperlink>
      <w:r>
        <w:rPr>
          <w:sz w:val="20"/>
        </w:rPr>
        <w:t xml:space="preserve"> повышения эффективности бюджетных расходов в 2019 - 2024 годах, утвержденной распоряжением Правительства Российской Федерации от 31.01.2019 N 117-р, а также Порядка взаимодействия Министерства финансов Российской Федерации и финансовых органов субъектов Российской Федерации по формированию Доклада о лучшей практике развития инициативного бюджетирования в субъектах Российской Федерации и муниципальных образованиях.</w:t>
      </w:r>
    </w:p>
    <w:p>
      <w:pPr>
        <w:pStyle w:val="0"/>
        <w:spacing w:before="200" w:line-rule="auto"/>
        <w:ind w:firstLine="540"/>
        <w:jc w:val="both"/>
      </w:pPr>
      <w:r>
        <w:rPr>
          <w:sz w:val="20"/>
        </w:rPr>
        <w:t xml:space="preserve">2. Методические рекомендации направлены на оказание исполнительным органам Ульяновской области и органам местного самоуправления муниципальных образований Ульяновской области содействия по вопросам формирования информации об объемах бюджетных ассигнований областного бюджета Ульяновской области и местных бюджетов муниципальных образований Ульяновской области, направляемых на реализацию практик инициативного бюджетирования.</w:t>
      </w:r>
    </w:p>
    <w:p>
      <w:pPr>
        <w:pStyle w:val="0"/>
        <w:spacing w:before="200" w:line-rule="auto"/>
        <w:ind w:firstLine="540"/>
        <w:jc w:val="both"/>
      </w:pPr>
      <w:r>
        <w:rPr>
          <w:sz w:val="20"/>
        </w:rPr>
        <w:t xml:space="preserve">3. Для целей настоящих Методических рекомендаций используются следующие понятия.</w:t>
      </w:r>
    </w:p>
    <w:p>
      <w:pPr>
        <w:pStyle w:val="0"/>
        <w:spacing w:before="200" w:line-rule="auto"/>
        <w:ind w:firstLine="540"/>
        <w:jc w:val="both"/>
      </w:pPr>
      <w:r>
        <w:rPr>
          <w:sz w:val="20"/>
        </w:rPr>
        <w:t xml:space="preserve">3.1. Инициативное бюджетирование (далее - ИБ) - форма осуществления гражданами местного самоуправления посредством участия в инициировании, отборе и последующем контроле за реализацией отобранных проектов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p>
      <w:pPr>
        <w:pStyle w:val="0"/>
        <w:spacing w:before="200" w:line-rule="auto"/>
        <w:ind w:firstLine="540"/>
        <w:jc w:val="both"/>
      </w:pPr>
      <w:r>
        <w:rPr>
          <w:sz w:val="20"/>
        </w:rPr>
        <w:t xml:space="preserve">3.2. Практика инициативного бюджетирования (далее - практика ИБ) - совокупность процедур организации участия граждан в инициативном бюджетировании на территории Ульяновской области или одного или несколько муниципальных образований Ульяновской области, определенная нормативным правовым актом (решением) и методической документацией по ее реализации на определенной территории.</w:t>
      </w:r>
    </w:p>
    <w:p>
      <w:pPr>
        <w:pStyle w:val="0"/>
        <w:spacing w:before="200" w:line-rule="auto"/>
        <w:ind w:firstLine="540"/>
        <w:jc w:val="both"/>
      </w:pPr>
      <w:r>
        <w:rPr>
          <w:sz w:val="20"/>
        </w:rPr>
        <w:t xml:space="preserve">Практика ИБ включает следующие обязательные процедуры для организации участия граждан в инициативном бюджетировании: механизм отбора проектов, обеспечивающий участие в нем граждан - жителей соответствующей территории;</w:t>
      </w:r>
    </w:p>
    <w:p>
      <w:pPr>
        <w:pStyle w:val="0"/>
        <w:spacing w:before="200" w:line-rule="auto"/>
        <w:ind w:firstLine="540"/>
        <w:jc w:val="both"/>
      </w:pPr>
      <w:r>
        <w:rPr>
          <w:sz w:val="20"/>
        </w:rPr>
        <w:t xml:space="preserve">верификацию участия граждан в процедурах отбора проектов;</w:t>
      </w:r>
    </w:p>
    <w:p>
      <w:pPr>
        <w:pStyle w:val="0"/>
        <w:spacing w:before="200" w:line-rule="auto"/>
        <w:ind w:firstLine="540"/>
        <w:jc w:val="both"/>
      </w:pPr>
      <w:r>
        <w:rPr>
          <w:sz w:val="20"/>
        </w:rPr>
        <w:t xml:space="preserve">оформление решений граждан в форме протокола или иного официального документа, учитываемого в качестве обязательного в процессе конкурсного отбора проектов;</w:t>
      </w:r>
    </w:p>
    <w:p>
      <w:pPr>
        <w:pStyle w:val="0"/>
        <w:spacing w:before="200" w:line-rule="auto"/>
        <w:ind w:firstLine="540"/>
        <w:jc w:val="both"/>
      </w:pPr>
      <w:r>
        <w:rPr>
          <w:sz w:val="20"/>
        </w:rPr>
        <w:t xml:space="preserve">открытый характер процедур отбора с участием граждан, конкурсного механизма отбора и реализации проектов, обеспечиваемый организаторами инициативного бюджетирования через различные каналы связи, в том числе информационно-телекоммуникационную сеть "Интернет";</w:t>
      </w:r>
    </w:p>
    <w:p>
      <w:pPr>
        <w:pStyle w:val="0"/>
        <w:spacing w:before="200" w:line-rule="auto"/>
        <w:ind w:firstLine="540"/>
        <w:jc w:val="both"/>
      </w:pPr>
      <w:r>
        <w:rPr>
          <w:sz w:val="20"/>
        </w:rPr>
        <w:t xml:space="preserve">механизм конкурсного отбора проектов из числа проектов, предварительно отобранных с участием граждан и представленных на конкурс в соответствие с заранее сформулированными требованиями к проектам;</w:t>
      </w:r>
    </w:p>
    <w:p>
      <w:pPr>
        <w:pStyle w:val="0"/>
        <w:spacing w:before="200" w:line-rule="auto"/>
        <w:ind w:firstLine="540"/>
        <w:jc w:val="both"/>
      </w:pPr>
      <w:r>
        <w:rPr>
          <w:sz w:val="20"/>
        </w:rPr>
        <w:t xml:space="preserve">ежегодная реализация проектов, отобранных с участием граждан, а также планирование и выделение бюджетных ассигнований на их реализацию.</w:t>
      </w:r>
    </w:p>
    <w:p>
      <w:pPr>
        <w:pStyle w:val="0"/>
        <w:spacing w:before="200" w:line-rule="auto"/>
        <w:ind w:firstLine="540"/>
        <w:jc w:val="both"/>
      </w:pPr>
      <w:r>
        <w:rPr>
          <w:sz w:val="20"/>
        </w:rPr>
        <w:t xml:space="preserve">3.3. Проект инициативного бюджетирования (далее - проект ИБ) - проект, предложенный жителями муниципального образования Ульяновской области по форме и в порядке, предусмотренном практикой инициативного бюджетирования, реализуемый посредством проведения работ и (или) оказания услуг, результатом которых будут качественные и (или) количественные изменения в общественной инфраструктуре муниципального образования Ульяновской области.</w:t>
      </w:r>
    </w:p>
    <w:p>
      <w:pPr>
        <w:pStyle w:val="0"/>
        <w:spacing w:before="200" w:line-rule="auto"/>
        <w:ind w:firstLine="540"/>
        <w:jc w:val="both"/>
      </w:pPr>
      <w:r>
        <w:rPr>
          <w:sz w:val="20"/>
        </w:rPr>
        <w:t xml:space="preserve">3.4. Проектный центр - организационная структура, осуществляющая методологическую, исследовательскую (аналитическую), мониторинговую, образовательную и консультационную функции в рамках реализации проектов, создания программ и практик инициативного бюджетирования.</w:t>
      </w:r>
    </w:p>
    <w:p>
      <w:pPr>
        <w:pStyle w:val="0"/>
        <w:spacing w:before="200" w:line-rule="auto"/>
        <w:ind w:firstLine="540"/>
        <w:jc w:val="both"/>
      </w:pPr>
      <w:r>
        <w:rPr>
          <w:sz w:val="20"/>
        </w:rPr>
        <w:t xml:space="preserve">3.5. Программа инициативного бюджетирования (далее - программа ИБ) - комплекс взаимоувязанных мероприятий, реализуемых исполнительными органами Ульяновской области и органами местного самоуправления муниципальных образований Ульяновской области с целью внедрения и обучения механизмам участия граждан в решении вопросов социально-экономического развития соответствующих территорий на основе инициативного бюджетирования.</w:t>
      </w:r>
    </w:p>
    <w:p>
      <w:pPr>
        <w:pStyle w:val="0"/>
        <w:spacing w:before="200" w:line-rule="auto"/>
        <w:ind w:firstLine="540"/>
        <w:jc w:val="both"/>
      </w:pPr>
      <w:r>
        <w:rPr>
          <w:sz w:val="20"/>
        </w:rPr>
        <w:t xml:space="preserve">4. Информация об объемах бюджетных ассигнований (далее - информация) представляется в Министерство финансов Ульяновской области по формам согласно </w:t>
      </w:r>
      <w:hyperlink w:history="0" w:anchor="P69" w:tooltip="Приложение N 1">
        <w:r>
          <w:rPr>
            <w:sz w:val="20"/>
            <w:color w:val="0000ff"/>
          </w:rPr>
          <w:t xml:space="preserve">приложениям NN 1</w:t>
        </w:r>
      </w:hyperlink>
      <w:r>
        <w:rPr>
          <w:sz w:val="20"/>
        </w:rPr>
        <w:t xml:space="preserve"> - </w:t>
      </w:r>
      <w:hyperlink w:history="0" w:anchor="P1383" w:tooltip="Приложение N 3">
        <w:r>
          <w:rPr>
            <w:sz w:val="20"/>
            <w:color w:val="0000ff"/>
          </w:rPr>
          <w:t xml:space="preserve">3</w:t>
        </w:r>
      </w:hyperlink>
      <w:r>
        <w:rPr>
          <w:sz w:val="20"/>
        </w:rPr>
        <w:t xml:space="preserve"> к настоящим Методическим рекомендациям.</w:t>
      </w:r>
    </w:p>
    <w:p>
      <w:pPr>
        <w:pStyle w:val="0"/>
        <w:spacing w:before="200" w:line-rule="auto"/>
        <w:ind w:firstLine="540"/>
        <w:jc w:val="both"/>
      </w:pPr>
      <w:r>
        <w:rPr>
          <w:sz w:val="20"/>
        </w:rPr>
        <w:t xml:space="preserve">Сбор сведений осуществляется Министерством финансов Ульяновской области посредством направления главным распорядителям бюджетных средств и администрациям муниципальных образований Ульяновской области запроса информации о реализации на территории Ульяновской области практик инициативного бюджетирования.</w:t>
      </w:r>
    </w:p>
    <w:p>
      <w:pPr>
        <w:pStyle w:val="0"/>
        <w:spacing w:before="200" w:line-rule="auto"/>
        <w:ind w:firstLine="540"/>
        <w:jc w:val="both"/>
      </w:pPr>
      <w:r>
        <w:rPr>
          <w:sz w:val="20"/>
        </w:rPr>
        <w:t xml:space="preserve">Форма согласно </w:t>
      </w:r>
      <w:hyperlink w:history="0" w:anchor="P69" w:tooltip="Приложение N 1">
        <w:r>
          <w:rPr>
            <w:sz w:val="20"/>
            <w:color w:val="0000ff"/>
          </w:rPr>
          <w:t xml:space="preserve">приложению N 1</w:t>
        </w:r>
      </w:hyperlink>
      <w:r>
        <w:rPr>
          <w:sz w:val="20"/>
        </w:rPr>
        <w:t xml:space="preserve"> предназначена для представления информации в случае реализации на территории Ульяновской области практики инициативного бюджетирования с привлечением средств областного бюджета Ульяновской области (а также иных источников финансового обеспечения проектов ИБ) и распространения практики инициативного бюджетирования на территории двух и более муниципальных образований Ульяновской области.</w:t>
      </w:r>
    </w:p>
    <w:p>
      <w:pPr>
        <w:pStyle w:val="0"/>
        <w:spacing w:before="200" w:line-rule="auto"/>
        <w:ind w:firstLine="540"/>
        <w:jc w:val="both"/>
      </w:pPr>
      <w:r>
        <w:rPr>
          <w:sz w:val="20"/>
        </w:rPr>
        <w:t xml:space="preserve">Форма согласно </w:t>
      </w:r>
      <w:hyperlink w:history="0" w:anchor="P176" w:tooltip="Приложение N 2">
        <w:r>
          <w:rPr>
            <w:sz w:val="20"/>
            <w:color w:val="0000ff"/>
          </w:rPr>
          <w:t xml:space="preserve">приложению N 2</w:t>
        </w:r>
      </w:hyperlink>
      <w:r>
        <w:rPr>
          <w:sz w:val="20"/>
        </w:rPr>
        <w:t xml:space="preserve"> предназначена для представления информации в случае реализации на территории Ульяновской области практики инициативного бюджетирования с привлечением средств местного бюджета муниципальных образований Ульяновской области (а также иных источников финансового обеспечения проектов ИБ, за исключением межбюджетных трансфертов из областного бюджета Ульяновской области на цели поддержки местных инициатив) и распространения практики инициативного бюджетирования на территории одного муниципального образования Ульяновской области, или для представления информации об объеме расходов местных бюджетов муниципальных образований Ульяновской области на мероприятия, имеющие приоритетное значение для жителей муниципальных образований Ульяновской области и определяемые с учетом их мнения.</w:t>
      </w:r>
    </w:p>
    <w:p>
      <w:pPr>
        <w:pStyle w:val="0"/>
        <w:spacing w:before="200" w:line-rule="auto"/>
        <w:ind w:firstLine="540"/>
        <w:jc w:val="both"/>
      </w:pPr>
      <w:r>
        <w:rPr>
          <w:sz w:val="20"/>
        </w:rPr>
        <w:t xml:space="preserve">В случае реализации на территории Ульяновской области более одной практики инициативного бюджетирования (в числе которых: "Программа поддержки местных инициатив", "Народный бюджет", "Инициативные проекты" и другие), в том числе отдельно только одним или несколькими муниципальными образованиями Ульяновской области, запрос следует заполнять отдельно для каждой из реализуемых практик.</w:t>
      </w:r>
    </w:p>
    <w:p>
      <w:pPr>
        <w:pStyle w:val="0"/>
        <w:spacing w:before="200" w:line-rule="auto"/>
        <w:ind w:firstLine="540"/>
        <w:jc w:val="both"/>
      </w:pPr>
      <w:r>
        <w:rPr>
          <w:sz w:val="20"/>
        </w:rPr>
        <w:t xml:space="preserve">При заполнении информации для муниципальной практики инициативного бюджетирования следует приводить относительные значения показателей (в процентах) к параметрам муниципального образования Ульяновской области (расходов местного бюджета муниципальных образований Ульяновской области, численности населения муниципального образования Ульяновской области и другие), а также при необходимости указать реквизиты нормативных правовых актов.</w:t>
      </w:r>
    </w:p>
    <w:p>
      <w:pPr>
        <w:pStyle w:val="0"/>
        <w:spacing w:before="200" w:line-rule="auto"/>
        <w:ind w:firstLine="540"/>
        <w:jc w:val="both"/>
      </w:pPr>
      <w:r>
        <w:rPr>
          <w:sz w:val="20"/>
        </w:rPr>
        <w:t xml:space="preserve">Расходы областного бюджета Ульяновской области за отчетный период рекомендуется указывать в соответствии с законом об исполнении областного бюджета Ульяновской области.</w:t>
      </w:r>
    </w:p>
    <w:p>
      <w:pPr>
        <w:pStyle w:val="0"/>
        <w:spacing w:before="200" w:line-rule="auto"/>
        <w:ind w:firstLine="540"/>
        <w:jc w:val="both"/>
      </w:pPr>
      <w:r>
        <w:rPr>
          <w:sz w:val="20"/>
        </w:rPr>
        <w:t xml:space="preserve">Аналогичный подход рекомендуется применять и при отражении расходов местных бюджетов муниципальных образований Ульяновской области.</w:t>
      </w:r>
    </w:p>
    <w:p>
      <w:pPr>
        <w:pStyle w:val="0"/>
        <w:spacing w:before="200" w:line-rule="auto"/>
        <w:ind w:firstLine="540"/>
        <w:jc w:val="both"/>
      </w:pPr>
      <w:r>
        <w:rPr>
          <w:sz w:val="20"/>
        </w:rPr>
        <w:t xml:space="preserve">Бюджетные ассигнования на плановый период рекомендуется указывать в соответствии с уточненным планом на последнюю дату.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9" w:name="P69"/>
    <w:bookmarkEnd w:id="69"/>
    <w:p>
      <w:pPr>
        <w:pStyle w:val="0"/>
        <w:outlineLvl w:val="1"/>
        <w:jc w:val="right"/>
      </w:pPr>
      <w:r>
        <w:rPr>
          <w:sz w:val="20"/>
        </w:rPr>
        <w:t xml:space="preserve">Приложение N 1</w:t>
      </w:r>
    </w:p>
    <w:p>
      <w:pPr>
        <w:pStyle w:val="0"/>
        <w:jc w:val="right"/>
      </w:pPr>
      <w:r>
        <w:rPr>
          <w:sz w:val="20"/>
        </w:rPr>
        <w:t xml:space="preserve">к Методическим рекомендациям</w:t>
      </w:r>
    </w:p>
    <w:p>
      <w:pPr>
        <w:pStyle w:val="0"/>
        <w:jc w:val="both"/>
      </w:pPr>
      <w:r>
        <w:rPr>
          <w:sz w:val="20"/>
        </w:rPr>
      </w:r>
    </w:p>
    <w:p>
      <w:pPr>
        <w:pStyle w:val="0"/>
        <w:outlineLvl w:val="2"/>
        <w:jc w:val="center"/>
      </w:pPr>
      <w:r>
        <w:rPr>
          <w:sz w:val="20"/>
        </w:rPr>
        <w:t xml:space="preserve">Таблица N 1 "Информация об объемах бюджетных ассигнований,</w:t>
      </w:r>
    </w:p>
    <w:p>
      <w:pPr>
        <w:pStyle w:val="0"/>
        <w:jc w:val="center"/>
      </w:pPr>
      <w:r>
        <w:rPr>
          <w:sz w:val="20"/>
        </w:rPr>
        <w:t xml:space="preserve">предусмотренных областным бюджетом Ульяновской области</w:t>
      </w:r>
    </w:p>
    <w:p>
      <w:pPr>
        <w:pStyle w:val="0"/>
        <w:jc w:val="center"/>
      </w:pPr>
      <w:r>
        <w:rPr>
          <w:sz w:val="20"/>
        </w:rPr>
        <w:t xml:space="preserve">и местных бюджетов муниципальных образований Ульяновской</w:t>
      </w:r>
    </w:p>
    <w:p>
      <w:pPr>
        <w:pStyle w:val="0"/>
        <w:jc w:val="center"/>
      </w:pPr>
      <w:r>
        <w:rPr>
          <w:sz w:val="20"/>
        </w:rPr>
        <w:t xml:space="preserve">области, направляемых на реализацию практик</w:t>
      </w:r>
    </w:p>
    <w:p>
      <w:pPr>
        <w:pStyle w:val="0"/>
        <w:jc w:val="center"/>
      </w:pPr>
      <w:r>
        <w:rPr>
          <w:sz w:val="20"/>
        </w:rPr>
        <w:t xml:space="preserve">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737"/>
        <w:gridCol w:w="794"/>
        <w:gridCol w:w="737"/>
        <w:gridCol w:w="850"/>
        <w:gridCol w:w="680"/>
        <w:gridCol w:w="1421"/>
      </w:tblGrid>
      <w:tr>
        <w:tc>
          <w:tcPr>
            <w:tcW w:w="3798" w:type="dxa"/>
            <w:vAlign w:val="center"/>
            <w:vMerge w:val="restart"/>
          </w:tcPr>
          <w:p>
            <w:pPr>
              <w:pStyle w:val="0"/>
              <w:jc w:val="center"/>
            </w:pPr>
            <w:r>
              <w:rPr>
                <w:sz w:val="20"/>
              </w:rPr>
              <w:t xml:space="preserve">Наименование мероприятия/годы</w:t>
            </w:r>
          </w:p>
        </w:tc>
        <w:tc>
          <w:tcPr>
            <w:gridSpan w:val="2"/>
            <w:tcW w:w="1531" w:type="dxa"/>
            <w:vAlign w:val="center"/>
          </w:tcPr>
          <w:p>
            <w:pPr>
              <w:pStyle w:val="0"/>
              <w:jc w:val="center"/>
            </w:pPr>
            <w:r>
              <w:rPr>
                <w:sz w:val="20"/>
              </w:rPr>
              <w:t xml:space="preserve">2023</w:t>
            </w:r>
          </w:p>
        </w:tc>
        <w:tc>
          <w:tcPr>
            <w:tcW w:w="737"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1421" w:type="dxa"/>
            <w:vAlign w:val="center"/>
            <w:vMerge w:val="restart"/>
          </w:tcPr>
          <w:p>
            <w:pPr>
              <w:pStyle w:val="0"/>
              <w:jc w:val="center"/>
            </w:pPr>
            <w:r>
              <w:rPr>
                <w:sz w:val="20"/>
              </w:rPr>
              <w:t xml:space="preserve">Примечания</w:t>
            </w:r>
          </w:p>
        </w:tc>
      </w:tr>
      <w:tr>
        <w:tc>
          <w:tcPr>
            <w:vMerge w:val="continue"/>
          </w:tcPr>
          <w:p/>
        </w:tc>
        <w:tc>
          <w:tcPr>
            <w:tcW w:w="737" w:type="dxa"/>
            <w:vAlign w:val="center"/>
          </w:tcPr>
          <w:p>
            <w:pPr>
              <w:pStyle w:val="0"/>
              <w:jc w:val="center"/>
            </w:pPr>
            <w:r>
              <w:rPr>
                <w:sz w:val="20"/>
              </w:rPr>
              <w:t xml:space="preserve">План</w:t>
            </w:r>
          </w:p>
        </w:tc>
        <w:tc>
          <w:tcPr>
            <w:tcW w:w="794" w:type="dxa"/>
            <w:vAlign w:val="center"/>
          </w:tcPr>
          <w:p>
            <w:pPr>
              <w:pStyle w:val="0"/>
              <w:jc w:val="center"/>
            </w:pPr>
            <w:r>
              <w:rPr>
                <w:sz w:val="20"/>
              </w:rPr>
              <w:t xml:space="preserve">Факт</w:t>
            </w:r>
          </w:p>
        </w:tc>
        <w:tc>
          <w:tcPr>
            <w:tcW w:w="737"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План</w:t>
            </w:r>
          </w:p>
        </w:tc>
        <w:tc>
          <w:tcPr>
            <w:tcW w:w="680" w:type="dxa"/>
            <w:vAlign w:val="center"/>
          </w:tcPr>
          <w:p>
            <w:pPr>
              <w:pStyle w:val="0"/>
              <w:jc w:val="center"/>
            </w:pPr>
            <w:r>
              <w:rPr>
                <w:sz w:val="20"/>
              </w:rPr>
              <w:t xml:space="preserve">План</w:t>
            </w:r>
          </w:p>
        </w:tc>
        <w:tc>
          <w:tcPr>
            <w:vMerge w:val="continue"/>
          </w:tcPr>
          <w:p/>
        </w:tc>
      </w:tr>
      <w:tr>
        <w:tc>
          <w:tcPr>
            <w:tcW w:w="3798"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1421" w:type="dxa"/>
            <w:vAlign w:val="center"/>
          </w:tcPr>
          <w:p>
            <w:pPr>
              <w:pStyle w:val="0"/>
              <w:jc w:val="center"/>
            </w:pPr>
            <w:r>
              <w:rPr>
                <w:sz w:val="20"/>
              </w:rPr>
              <w:t xml:space="preserve">7</w:t>
            </w:r>
          </w:p>
        </w:tc>
      </w:tr>
      <w:tr>
        <w:tc>
          <w:tcPr>
            <w:tcW w:w="3798" w:type="dxa"/>
            <w:vAlign w:val="center"/>
          </w:tcPr>
          <w:p>
            <w:pPr>
              <w:pStyle w:val="0"/>
              <w:jc w:val="center"/>
            </w:pPr>
            <w:r>
              <w:rPr>
                <w:sz w:val="20"/>
              </w:rPr>
              <w:t xml:space="preserve">Наименование практики</w:t>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421" w:type="dxa"/>
            <w:vAlign w:val="center"/>
          </w:tcPr>
          <w:p>
            <w:pPr>
              <w:pStyle w:val="0"/>
            </w:pPr>
            <w:r>
              <w:rPr>
                <w:sz w:val="20"/>
              </w:rPr>
            </w:r>
          </w:p>
        </w:tc>
      </w:tr>
      <w:tr>
        <w:tc>
          <w:tcPr>
            <w:tcW w:w="3798" w:type="dxa"/>
            <w:vAlign w:val="center"/>
          </w:tcPr>
          <w:p>
            <w:pPr>
              <w:pStyle w:val="0"/>
              <w:jc w:val="both"/>
            </w:pPr>
            <w:r>
              <w:rPr>
                <w:sz w:val="20"/>
              </w:rPr>
              <w:t xml:space="preserve">Общий объем средств, направленных из различных источников на финансовое обеспечение проектов инициативного бюджетирования</w:t>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421" w:type="dxa"/>
            <w:vAlign w:val="center"/>
          </w:tcPr>
          <w:p>
            <w:pPr>
              <w:pStyle w:val="0"/>
            </w:pPr>
            <w:r>
              <w:rPr>
                <w:sz w:val="20"/>
              </w:rPr>
            </w:r>
          </w:p>
        </w:tc>
      </w:tr>
      <w:tr>
        <w:tc>
          <w:tcPr>
            <w:tcW w:w="3798" w:type="dxa"/>
            <w:vAlign w:val="center"/>
          </w:tcPr>
          <w:p>
            <w:pPr>
              <w:pStyle w:val="0"/>
              <w:jc w:val="both"/>
            </w:pPr>
            <w:r>
              <w:rPr>
                <w:sz w:val="20"/>
              </w:rPr>
              <w:t xml:space="preserve">Объем ассигнований из областного бюджета Ульяновской области на финансовое обеспечение проектов инициативного бюджетирования</w:t>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421" w:type="dxa"/>
            <w:vAlign w:val="center"/>
          </w:tcPr>
          <w:p>
            <w:pPr>
              <w:pStyle w:val="0"/>
            </w:pPr>
            <w:r>
              <w:rPr>
                <w:sz w:val="20"/>
              </w:rPr>
            </w:r>
          </w:p>
        </w:tc>
      </w:tr>
      <w:tr>
        <w:tc>
          <w:tcPr>
            <w:tcW w:w="3798" w:type="dxa"/>
            <w:vAlign w:val="center"/>
          </w:tcPr>
          <w:p>
            <w:pPr>
              <w:pStyle w:val="0"/>
              <w:jc w:val="both"/>
            </w:pPr>
            <w:r>
              <w:rPr>
                <w:sz w:val="20"/>
              </w:rPr>
              <w:t xml:space="preserve">Доля указанных бюджетных ассигнований в областной бюджете Ульяновской области</w:t>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421" w:type="dxa"/>
            <w:vAlign w:val="center"/>
          </w:tcPr>
          <w:p>
            <w:pPr>
              <w:pStyle w:val="0"/>
            </w:pPr>
            <w:r>
              <w:rPr>
                <w:sz w:val="20"/>
              </w:rPr>
            </w:r>
          </w:p>
        </w:tc>
      </w:tr>
      <w:tr>
        <w:tc>
          <w:tcPr>
            <w:tcW w:w="3798" w:type="dxa"/>
            <w:vAlign w:val="center"/>
          </w:tcPr>
          <w:p>
            <w:pPr>
              <w:pStyle w:val="0"/>
              <w:jc w:val="both"/>
            </w:pPr>
            <w:r>
              <w:rPr>
                <w:sz w:val="20"/>
              </w:rPr>
              <w:t xml:space="preserve">Объем ассигнований из местных бюджетов муниципальных образований Ульяновской области на финансовое обеспечение проектов инициативного бюджетирования</w:t>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421" w:type="dxa"/>
            <w:vAlign w:val="center"/>
          </w:tcPr>
          <w:p>
            <w:pPr>
              <w:pStyle w:val="0"/>
            </w:pPr>
            <w:r>
              <w:rPr>
                <w:sz w:val="20"/>
              </w:rPr>
            </w:r>
          </w:p>
        </w:tc>
      </w:tr>
      <w:tr>
        <w:tc>
          <w:tcPr>
            <w:tcW w:w="3798" w:type="dxa"/>
            <w:vAlign w:val="center"/>
          </w:tcPr>
          <w:p>
            <w:pPr>
              <w:pStyle w:val="0"/>
              <w:jc w:val="both"/>
            </w:pPr>
            <w:r>
              <w:rPr>
                <w:sz w:val="20"/>
              </w:rPr>
              <w:t xml:space="preserve">Объем средств софинансирования со стороны граждан на финансовое обеспечение проектов инициативного бюджетирования</w:t>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421" w:type="dxa"/>
            <w:vAlign w:val="center"/>
          </w:tcPr>
          <w:p>
            <w:pPr>
              <w:pStyle w:val="0"/>
            </w:pPr>
            <w:r>
              <w:rPr>
                <w:sz w:val="20"/>
              </w:rPr>
            </w:r>
          </w:p>
        </w:tc>
      </w:tr>
      <w:tr>
        <w:tc>
          <w:tcPr>
            <w:tcW w:w="3798" w:type="dxa"/>
            <w:vAlign w:val="center"/>
          </w:tcPr>
          <w:p>
            <w:pPr>
              <w:pStyle w:val="0"/>
              <w:jc w:val="both"/>
            </w:pPr>
            <w:r>
              <w:rPr>
                <w:sz w:val="20"/>
              </w:rPr>
              <w:t xml:space="preserve">Объем средств софинансирования со стороны юридических лиц и индивидуальных предпринимателей на финансовое обеспечение проектов инициативного бюджетирования</w:t>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421" w:type="dxa"/>
            <w:vAlign w:val="center"/>
          </w:tcPr>
          <w:p>
            <w:pPr>
              <w:pStyle w:val="0"/>
            </w:pPr>
            <w:r>
              <w:rPr>
                <w:sz w:val="20"/>
              </w:rPr>
            </w:r>
          </w:p>
        </w:tc>
      </w:tr>
      <w:tr>
        <w:tc>
          <w:tcPr>
            <w:tcW w:w="3798" w:type="dxa"/>
            <w:vAlign w:val="center"/>
          </w:tcPr>
          <w:p>
            <w:pPr>
              <w:pStyle w:val="0"/>
              <w:jc w:val="both"/>
            </w:pPr>
            <w:r>
              <w:rPr>
                <w:sz w:val="20"/>
              </w:rPr>
              <w:t xml:space="preserve">Объем инициативных платежей со стороны граждан, юридических лиц и индивидуальных предпринимателей, поступивших в местные бюджеты муниципальных образований Ульяновской области, реализующих проекты инициативного бюджетирования на территории Ульяновской области (в соответствии с кодами по виду доходов бюджетов 000 1 17 15000 00 0000 150 "Инициативные платежи")</w:t>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421" w:type="dxa"/>
            <w:vAlign w:val="center"/>
          </w:tcPr>
          <w:p>
            <w:pPr>
              <w:pStyle w:val="0"/>
            </w:pPr>
            <w:r>
              <w:rPr>
                <w:sz w:val="20"/>
              </w:rPr>
            </w:r>
          </w:p>
        </w:tc>
      </w:tr>
      <w:tr>
        <w:tc>
          <w:tcPr>
            <w:tcW w:w="3798" w:type="dxa"/>
            <w:vAlign w:val="center"/>
          </w:tcPr>
          <w:p>
            <w:pPr>
              <w:pStyle w:val="0"/>
              <w:jc w:val="both"/>
            </w:pPr>
            <w:r>
              <w:rPr>
                <w:sz w:val="20"/>
              </w:rPr>
              <w:t xml:space="preserve">Объем субсидий из федерального бюджета, направленный на финансовое обеспечение проектов инициативного бюджетирования</w:t>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421" w:type="dxa"/>
            <w:vAlign w:val="center"/>
          </w:tcPr>
          <w:p>
            <w:pPr>
              <w:pStyle w:val="0"/>
            </w:pPr>
            <w:r>
              <w:rPr>
                <w:sz w:val="20"/>
              </w:rPr>
            </w:r>
          </w:p>
        </w:tc>
      </w:tr>
    </w:tbl>
    <w:p>
      <w:pPr>
        <w:pStyle w:val="0"/>
        <w:jc w:val="both"/>
      </w:pPr>
      <w:r>
        <w:rPr>
          <w:sz w:val="20"/>
        </w:rPr>
      </w:r>
    </w:p>
    <w:p>
      <w:pPr>
        <w:pStyle w:val="0"/>
        <w:outlineLvl w:val="2"/>
        <w:jc w:val="center"/>
      </w:pPr>
      <w:r>
        <w:rPr>
          <w:sz w:val="20"/>
        </w:rPr>
        <w:t xml:space="preserve">Рекомендации по заполнению</w:t>
      </w:r>
    </w:p>
    <w:p>
      <w:pPr>
        <w:pStyle w:val="0"/>
        <w:jc w:val="both"/>
      </w:pPr>
      <w:r>
        <w:rPr>
          <w:sz w:val="20"/>
        </w:rPr>
      </w:r>
    </w:p>
    <w:p>
      <w:pPr>
        <w:pStyle w:val="0"/>
        <w:ind w:firstLine="540"/>
        <w:jc w:val="both"/>
      </w:pPr>
      <w:r>
        <w:rPr>
          <w:sz w:val="20"/>
        </w:rPr>
        <w:t xml:space="preserve">При заполнении сведений в части параметра "Общая стоимость проектов инициативного бюджетирования" следует указать объем денежных средств в 2023 году, а также в плановом периоде на 2024 - 2026 гг. в млн. рублей, направленных из всех источников на реализацию проектов в рамках практики инициативного бюджетирования. Следует исключить объем нефинансового вклада, а также объем денежных средств, направляемых на организацию работы проектного центра, информационную кампанию инициативного бюджетирования и иные организационные расходы.</w:t>
      </w:r>
    </w:p>
    <w:p>
      <w:pPr>
        <w:pStyle w:val="0"/>
        <w:spacing w:before="200" w:line-rule="auto"/>
        <w:ind w:firstLine="540"/>
        <w:jc w:val="both"/>
      </w:pPr>
      <w:r>
        <w:rPr>
          <w:sz w:val="20"/>
        </w:rPr>
        <w:t xml:space="preserve">При заполнении сведений в части параметра "Объем бюджетных ассигнований из областного бюджета Ульяновской области на финансовое обеспечение проектов инициативного бюджетирования" следует указать в абсолютном выражении объем бюджетных ассигнований из областного бюджета Ульяновской области, направленных на реализацию проектов инициативного бюджетирования в 2023 году, а также в плановом периоде на 2024 - 2026 гг. в млн. рублей.</w:t>
      </w:r>
    </w:p>
    <w:p>
      <w:pPr>
        <w:pStyle w:val="0"/>
        <w:spacing w:before="200" w:line-rule="auto"/>
        <w:ind w:firstLine="540"/>
        <w:jc w:val="both"/>
      </w:pPr>
      <w:r>
        <w:rPr>
          <w:sz w:val="20"/>
        </w:rPr>
        <w:t xml:space="preserve">При заполнении сведений в части параметра "Доля указанных бюджетных ассигнований в областном бюджете Ульяновской области" для расчета следует использовать объем расходов бюджета Ульяновской области за соответствующий год, с учетом уточненных сведений по расходам областного бюджета Ульяновской области.</w:t>
      </w:r>
    </w:p>
    <w:p>
      <w:pPr>
        <w:pStyle w:val="0"/>
        <w:spacing w:before="200" w:line-rule="auto"/>
        <w:ind w:firstLine="540"/>
        <w:jc w:val="both"/>
      </w:pPr>
      <w:r>
        <w:rPr>
          <w:sz w:val="20"/>
        </w:rPr>
        <w:t xml:space="preserve">При заполнении сведений в части параметра "Объем бюджетных ассигнований из местных бюджетов муниципальных образований Ульяновской области на финансовое обеспечение проектов инициативного бюджетирования" следует в абсолютном выражении указать объем бюджетных ассигнований из местных бюджетов муниципальных образований Ульяновского области, направленных на реализацию проектов инициативного бюджетирования в 2023 году, а также в плановом периоде на 2024 - 2026 гг. в млн. рублей.</w:t>
      </w:r>
    </w:p>
    <w:p>
      <w:pPr>
        <w:pStyle w:val="0"/>
        <w:spacing w:before="200" w:line-rule="auto"/>
        <w:ind w:firstLine="540"/>
        <w:jc w:val="both"/>
      </w:pPr>
      <w:r>
        <w:rPr>
          <w:sz w:val="20"/>
        </w:rPr>
        <w:t xml:space="preserve">При заполнении сведений в части параметра "Объем средств софинансирования со стороны граждан на финансовое обеспечение проектов инициативного бюджетирования" следует указать в абсолютном выражении объем средств софинансирования граждан в целях реализации проектов инициативного бюджетирования в 2023 году, а также в плановом периоде на 2024 - 2026 гг. в млн. рублей.</w:t>
      </w:r>
    </w:p>
    <w:p>
      <w:pPr>
        <w:pStyle w:val="0"/>
        <w:spacing w:before="200" w:line-rule="auto"/>
        <w:ind w:firstLine="540"/>
        <w:jc w:val="both"/>
      </w:pPr>
      <w:r>
        <w:rPr>
          <w:sz w:val="20"/>
        </w:rPr>
        <w:t xml:space="preserve">При заполнении сведений в части параметра "Объем средств софинансирования со стороны юридических лиц и индивидуальных предпринимателей на финансовое обеспечение проектов инициативного бюджетирования" следует указать в абсолютном выражении объем средств софинансирования со стороны индивидуальных предпринимателей (далее также - ИП) и юридических лиц (далее также - ЮЛ) в целях реализации проектов инициативного бюджетирования в 2023 году, а также в плановом периоде на 2024 - 2026 гг. в млн. рублей.</w:t>
      </w:r>
    </w:p>
    <w:p>
      <w:pPr>
        <w:pStyle w:val="0"/>
        <w:spacing w:before="200" w:line-rule="auto"/>
        <w:ind w:firstLine="540"/>
        <w:jc w:val="both"/>
      </w:pPr>
      <w:r>
        <w:rPr>
          <w:sz w:val="20"/>
        </w:rPr>
        <w:t xml:space="preserve">При заполнении сведений параметра "Объем инициативных платежей со стороны граждан, юридических лиц и индивидуальных предпринимателей, поступивших в местные бюджеты муниципальных образований Ульяновской области, реализующих проекты инициативного бюджетирования на территории Ульяновской области (в соответствии с кодами по виду доходов бюджетов 000 1 17 15000 00 0000 150 "Инициативные платежи" инициативные платежи граждан и инициативные платежи со стороны ИП и ЮЛ отдельно не выделяются, следует указать общий объем инициативных платежей.</w:t>
      </w:r>
    </w:p>
    <w:p>
      <w:pPr>
        <w:pStyle w:val="0"/>
        <w:spacing w:before="200" w:line-rule="auto"/>
        <w:ind w:firstLine="540"/>
        <w:jc w:val="both"/>
      </w:pPr>
      <w:r>
        <w:rPr>
          <w:sz w:val="20"/>
        </w:rPr>
        <w:t xml:space="preserve">Общий объем инициативных платежей в целях реализации инициативных проектов следует указать в абсолютном выражении в 2023 году, а также в плановом периоде на 2024 - 2026 гг. в млн. рублей.</w:t>
      </w:r>
    </w:p>
    <w:p>
      <w:pPr>
        <w:pStyle w:val="0"/>
        <w:spacing w:before="200" w:line-rule="auto"/>
        <w:ind w:firstLine="540"/>
        <w:jc w:val="both"/>
      </w:pPr>
      <w:r>
        <w:rPr>
          <w:sz w:val="20"/>
        </w:rPr>
        <w:t xml:space="preserve">При заполнении сведений в части параметра "Объем субсидий из федерального бюджета, направленный на финансовое обеспечение проектов инициативного бюджетирования" следует указать в абсолютном выражении объем средств федерального бюджета, направленный в целях реализации проектов инициативного бюджетирования в 2023 году, а также в плановом периоде на 2024 - 2026 гг. в млн.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6" w:name="P176"/>
    <w:bookmarkEnd w:id="176"/>
    <w:p>
      <w:pPr>
        <w:pStyle w:val="0"/>
        <w:outlineLvl w:val="1"/>
        <w:jc w:val="right"/>
      </w:pPr>
      <w:r>
        <w:rPr>
          <w:sz w:val="20"/>
        </w:rPr>
        <w:t xml:space="preserve">Приложение N 2</w:t>
      </w:r>
    </w:p>
    <w:p>
      <w:pPr>
        <w:pStyle w:val="0"/>
        <w:jc w:val="right"/>
      </w:pPr>
      <w:r>
        <w:rPr>
          <w:sz w:val="20"/>
        </w:rPr>
        <w:t xml:space="preserve">к Методическим рекомендациям</w:t>
      </w:r>
    </w:p>
    <w:p>
      <w:pPr>
        <w:pStyle w:val="0"/>
        <w:jc w:val="both"/>
      </w:pPr>
      <w:r>
        <w:rPr>
          <w:sz w:val="20"/>
        </w:rPr>
      </w:r>
    </w:p>
    <w:bookmarkStart w:id="179" w:name="P179"/>
    <w:bookmarkEnd w:id="179"/>
    <w:p>
      <w:pPr>
        <w:pStyle w:val="0"/>
        <w:outlineLvl w:val="2"/>
        <w:jc w:val="center"/>
      </w:pPr>
      <w:r>
        <w:rPr>
          <w:sz w:val="20"/>
        </w:rPr>
        <w:t xml:space="preserve">Таблица N 2 "Отчет о реализации региональных</w:t>
      </w:r>
    </w:p>
    <w:p>
      <w:pPr>
        <w:pStyle w:val="0"/>
        <w:jc w:val="center"/>
      </w:pPr>
      <w:r>
        <w:rPr>
          <w:sz w:val="20"/>
        </w:rPr>
        <w:t xml:space="preserve">практик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8"/>
        <w:gridCol w:w="1984"/>
        <w:gridCol w:w="845"/>
        <w:gridCol w:w="2835"/>
        <w:gridCol w:w="1587"/>
        <w:gridCol w:w="1099"/>
      </w:tblGrid>
      <w:tr>
        <w:tc>
          <w:tcPr>
            <w:tcW w:w="648" w:type="dxa"/>
            <w:vAlign w:val="center"/>
          </w:tcPr>
          <w:p>
            <w:pPr>
              <w:pStyle w:val="0"/>
              <w:jc w:val="center"/>
            </w:pPr>
            <w:r>
              <w:rPr>
                <w:sz w:val="20"/>
              </w:rPr>
              <w:t xml:space="preserve">N</w:t>
            </w:r>
          </w:p>
        </w:tc>
        <w:tc>
          <w:tcPr>
            <w:tcW w:w="1984" w:type="dxa"/>
            <w:vAlign w:val="center"/>
          </w:tcPr>
          <w:p>
            <w:pPr>
              <w:pStyle w:val="0"/>
              <w:jc w:val="center"/>
            </w:pPr>
            <w:r>
              <w:rPr>
                <w:sz w:val="20"/>
              </w:rPr>
              <w:t xml:space="preserve">Параметр</w:t>
            </w:r>
          </w:p>
        </w:tc>
        <w:tc>
          <w:tcPr>
            <w:tcW w:w="845" w:type="dxa"/>
            <w:vAlign w:val="center"/>
          </w:tcPr>
          <w:p>
            <w:pPr>
              <w:pStyle w:val="0"/>
              <w:jc w:val="center"/>
            </w:pPr>
            <w:r>
              <w:rPr>
                <w:sz w:val="20"/>
              </w:rPr>
              <w:t xml:space="preserve">N</w:t>
            </w:r>
          </w:p>
        </w:tc>
        <w:tc>
          <w:tcPr>
            <w:tcW w:w="2835" w:type="dxa"/>
            <w:vAlign w:val="center"/>
          </w:tcPr>
          <w:p>
            <w:pPr>
              <w:pStyle w:val="0"/>
              <w:jc w:val="center"/>
            </w:pPr>
            <w:r>
              <w:rPr>
                <w:sz w:val="20"/>
              </w:rPr>
              <w:t xml:space="preserve">Детализация</w:t>
            </w:r>
          </w:p>
        </w:tc>
        <w:tc>
          <w:tcPr>
            <w:tcW w:w="1587" w:type="dxa"/>
            <w:vAlign w:val="center"/>
          </w:tcPr>
          <w:p>
            <w:pPr>
              <w:pStyle w:val="0"/>
              <w:jc w:val="center"/>
            </w:pPr>
            <w:r>
              <w:rPr>
                <w:sz w:val="20"/>
              </w:rPr>
              <w:t xml:space="preserve">Формат/Единица измерения</w:t>
            </w:r>
          </w:p>
        </w:tc>
        <w:tc>
          <w:tcPr>
            <w:tcW w:w="1099" w:type="dxa"/>
            <w:vAlign w:val="center"/>
          </w:tcPr>
          <w:p>
            <w:pPr>
              <w:pStyle w:val="0"/>
              <w:jc w:val="center"/>
            </w:pPr>
            <w:r>
              <w:rPr>
                <w:sz w:val="20"/>
              </w:rPr>
              <w:t xml:space="preserve">Ответ</w:t>
            </w:r>
          </w:p>
        </w:tc>
      </w:tr>
      <w:tr>
        <w:tc>
          <w:tcPr>
            <w:tcW w:w="648"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845"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c>
          <w:tcPr>
            <w:tcW w:w="1587" w:type="dxa"/>
            <w:vAlign w:val="center"/>
          </w:tcPr>
          <w:p>
            <w:pPr>
              <w:pStyle w:val="0"/>
              <w:jc w:val="center"/>
            </w:pPr>
            <w:r>
              <w:rPr>
                <w:sz w:val="20"/>
              </w:rPr>
              <w:t xml:space="preserve">5</w:t>
            </w:r>
          </w:p>
        </w:tc>
        <w:tc>
          <w:tcPr>
            <w:tcW w:w="1099" w:type="dxa"/>
            <w:vAlign w:val="center"/>
          </w:tcPr>
          <w:p>
            <w:pPr>
              <w:pStyle w:val="0"/>
              <w:jc w:val="center"/>
            </w:pPr>
            <w:r>
              <w:rPr>
                <w:sz w:val="20"/>
              </w:rPr>
              <w:t xml:space="preserve">6</w:t>
            </w:r>
          </w:p>
        </w:tc>
      </w:tr>
      <w:tr>
        <w:tc>
          <w:tcPr>
            <w:tcW w:w="648" w:type="dxa"/>
            <w:vMerge w:val="restart"/>
          </w:tcPr>
          <w:bookmarkStart w:id="194" w:name="P194"/>
          <w:bookmarkEnd w:id="194"/>
          <w:p>
            <w:pPr>
              <w:pStyle w:val="0"/>
              <w:jc w:val="center"/>
            </w:pPr>
            <w:r>
              <w:rPr>
                <w:sz w:val="20"/>
              </w:rPr>
              <w:t xml:space="preserve">1.</w:t>
            </w:r>
          </w:p>
        </w:tc>
        <w:tc>
          <w:tcPr>
            <w:tcW w:w="1984" w:type="dxa"/>
            <w:vMerge w:val="restart"/>
          </w:tcPr>
          <w:p>
            <w:pPr>
              <w:pStyle w:val="0"/>
            </w:pPr>
            <w:r>
              <w:rPr>
                <w:sz w:val="20"/>
              </w:rPr>
              <w:t xml:space="preserve">Наименование практики</w:t>
            </w:r>
          </w:p>
        </w:tc>
        <w:tc>
          <w:tcPr>
            <w:tcW w:w="845" w:type="dxa"/>
          </w:tcPr>
          <w:p>
            <w:pPr>
              <w:pStyle w:val="0"/>
              <w:jc w:val="center"/>
            </w:pPr>
            <w:r>
              <w:rPr>
                <w:sz w:val="20"/>
              </w:rPr>
              <w:t xml:space="preserve">1.1.</w:t>
            </w:r>
          </w:p>
        </w:tc>
        <w:tc>
          <w:tcPr>
            <w:tcW w:w="2835" w:type="dxa"/>
          </w:tcPr>
          <w:p>
            <w:pPr>
              <w:pStyle w:val="0"/>
            </w:pPr>
            <w:r>
              <w:rPr>
                <w:sz w:val="20"/>
              </w:rPr>
              <w:t xml:space="preserve">В официальных документах (законах, распоряжениях и постановлениях Правительства Ульяновской области)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1.2.</w:t>
            </w:r>
          </w:p>
        </w:tc>
        <w:tc>
          <w:tcPr>
            <w:tcW w:w="2835" w:type="dxa"/>
          </w:tcPr>
          <w:p>
            <w:pPr>
              <w:pStyle w:val="0"/>
            </w:pPr>
            <w:r>
              <w:rPr>
                <w:sz w:val="20"/>
              </w:rPr>
              <w:t xml:space="preserve">Публичное название (бренд, применяемый в рекламных или информационных целях, если отличается)</w:t>
            </w:r>
          </w:p>
        </w:tc>
        <w:tc>
          <w:tcPr>
            <w:tcW w:w="1587" w:type="dxa"/>
          </w:tcPr>
          <w:p>
            <w:pPr>
              <w:pStyle w:val="0"/>
            </w:pPr>
            <w:r>
              <w:rPr>
                <w:sz w:val="20"/>
              </w:rPr>
              <w:t xml:space="preserve">текст</w:t>
            </w:r>
          </w:p>
        </w:tc>
        <w:tc>
          <w:tcPr>
            <w:tcW w:w="1099" w:type="dxa"/>
          </w:tcPr>
          <w:p>
            <w:pPr>
              <w:pStyle w:val="0"/>
            </w:pPr>
            <w:r>
              <w:rPr>
                <w:sz w:val="20"/>
              </w:rPr>
            </w:r>
          </w:p>
        </w:tc>
      </w:tr>
      <w:tr>
        <w:tc>
          <w:tcPr>
            <w:tcW w:w="648" w:type="dxa"/>
          </w:tcPr>
          <w:bookmarkStart w:id="204" w:name="P204"/>
          <w:bookmarkEnd w:id="204"/>
          <w:p>
            <w:pPr>
              <w:pStyle w:val="0"/>
              <w:jc w:val="center"/>
            </w:pPr>
            <w:r>
              <w:rPr>
                <w:sz w:val="20"/>
              </w:rPr>
              <w:t xml:space="preserve">2.</w:t>
            </w:r>
          </w:p>
        </w:tc>
        <w:tc>
          <w:tcPr>
            <w:tcW w:w="1984" w:type="dxa"/>
          </w:tcPr>
          <w:p>
            <w:pPr>
              <w:pStyle w:val="0"/>
            </w:pPr>
            <w:r>
              <w:rPr>
                <w:sz w:val="20"/>
              </w:rPr>
              <w:t xml:space="preserve">Год начала реализации практики</w:t>
            </w:r>
          </w:p>
        </w:tc>
        <w:tc>
          <w:tcPr>
            <w:tcW w:w="845" w:type="dxa"/>
          </w:tcPr>
          <w:p>
            <w:pPr>
              <w:pStyle w:val="0"/>
              <w:jc w:val="center"/>
            </w:pPr>
            <w:r>
              <w:rPr>
                <w:sz w:val="20"/>
              </w:rPr>
              <w:t xml:space="preserve">2.1.</w:t>
            </w:r>
          </w:p>
        </w:tc>
        <w:tc>
          <w:tcPr>
            <w:tcW w:w="2835" w:type="dxa"/>
          </w:tcPr>
          <w:p>
            <w:pPr>
              <w:pStyle w:val="0"/>
            </w:pPr>
            <w:r>
              <w:rPr>
                <w:sz w:val="20"/>
              </w:rPr>
              <w:t xml:space="preserve">Год, с которого было начато финансовое обеспечение практики инициативного бюджетирования в Ульяновской области</w:t>
            </w:r>
          </w:p>
        </w:tc>
        <w:tc>
          <w:tcPr>
            <w:tcW w:w="1587" w:type="dxa"/>
          </w:tcPr>
          <w:p>
            <w:pPr>
              <w:pStyle w:val="0"/>
            </w:pPr>
            <w:r>
              <w:rPr>
                <w:sz w:val="20"/>
              </w:rPr>
              <w:t xml:space="preserve">год</w:t>
            </w:r>
          </w:p>
        </w:tc>
        <w:tc>
          <w:tcPr>
            <w:tcW w:w="1099" w:type="dxa"/>
          </w:tcPr>
          <w:p>
            <w:pPr>
              <w:pStyle w:val="0"/>
            </w:pPr>
            <w:r>
              <w:rPr>
                <w:sz w:val="20"/>
              </w:rPr>
            </w:r>
          </w:p>
        </w:tc>
      </w:tr>
      <w:tr>
        <w:tc>
          <w:tcPr>
            <w:tcW w:w="648" w:type="dxa"/>
            <w:vMerge w:val="restart"/>
          </w:tcPr>
          <w:bookmarkStart w:id="210" w:name="P210"/>
          <w:bookmarkEnd w:id="210"/>
          <w:p>
            <w:pPr>
              <w:pStyle w:val="0"/>
              <w:jc w:val="center"/>
            </w:pPr>
            <w:r>
              <w:rPr>
                <w:sz w:val="20"/>
              </w:rPr>
              <w:t xml:space="preserve">3.</w:t>
            </w:r>
          </w:p>
        </w:tc>
        <w:tc>
          <w:tcPr>
            <w:tcW w:w="1984" w:type="dxa"/>
            <w:vMerge w:val="restart"/>
          </w:tcPr>
          <w:p>
            <w:pPr>
              <w:pStyle w:val="0"/>
            </w:pPr>
            <w:r>
              <w:rPr>
                <w:sz w:val="20"/>
              </w:rPr>
              <w:t xml:space="preserve">Период реализации практики</w:t>
            </w:r>
          </w:p>
        </w:tc>
        <w:tc>
          <w:tcPr>
            <w:tcW w:w="845" w:type="dxa"/>
            <w:vMerge w:val="restart"/>
          </w:tcPr>
          <w:p>
            <w:pPr>
              <w:pStyle w:val="0"/>
              <w:jc w:val="center"/>
            </w:pPr>
            <w:r>
              <w:rPr>
                <w:sz w:val="20"/>
              </w:rPr>
              <w:t xml:space="preserve">3.1.</w:t>
            </w:r>
          </w:p>
        </w:tc>
        <w:tc>
          <w:tcPr>
            <w:tcW w:w="2835" w:type="dxa"/>
            <w:vMerge w:val="restart"/>
          </w:tcPr>
          <w:p>
            <w:pPr>
              <w:pStyle w:val="0"/>
            </w:pPr>
            <w:r>
              <w:rPr>
                <w:sz w:val="20"/>
              </w:rPr>
              <w:t xml:space="preserve">Даты начала и завершения мероприятий по выбору и реализации проектов инициативного бюджетирования, финансовое обеспечение которых осуществлялось в отчетном году</w:t>
            </w:r>
          </w:p>
        </w:tc>
        <w:tc>
          <w:tcPr>
            <w:tcW w:w="1587" w:type="dxa"/>
          </w:tcPr>
          <w:p>
            <w:pPr>
              <w:pStyle w:val="0"/>
            </w:pPr>
            <w:r>
              <w:rPr>
                <w:sz w:val="20"/>
              </w:rPr>
              <w:t xml:space="preserve">Начало: дд.мм.гг</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Завершение: дд.мм.гг</w:t>
            </w:r>
          </w:p>
        </w:tc>
        <w:tc>
          <w:tcPr>
            <w:tcW w:w="1099" w:type="dxa"/>
          </w:tcPr>
          <w:p>
            <w:pPr>
              <w:pStyle w:val="0"/>
            </w:pPr>
            <w:r>
              <w:rPr>
                <w:sz w:val="20"/>
              </w:rPr>
            </w:r>
          </w:p>
        </w:tc>
      </w:tr>
      <w:tr>
        <w:tc>
          <w:tcPr>
            <w:tcW w:w="648" w:type="dxa"/>
            <w:vMerge w:val="restart"/>
          </w:tcPr>
          <w:bookmarkStart w:id="218" w:name="P218"/>
          <w:bookmarkEnd w:id="218"/>
          <w:p>
            <w:pPr>
              <w:pStyle w:val="0"/>
              <w:jc w:val="center"/>
            </w:pPr>
            <w:r>
              <w:rPr>
                <w:sz w:val="20"/>
              </w:rPr>
              <w:t xml:space="preserve">4.</w:t>
            </w:r>
          </w:p>
        </w:tc>
        <w:tc>
          <w:tcPr>
            <w:tcW w:w="1984" w:type="dxa"/>
            <w:vMerge w:val="restart"/>
          </w:tcPr>
          <w:p>
            <w:pPr>
              <w:pStyle w:val="0"/>
            </w:pPr>
            <w:r>
              <w:rPr>
                <w:sz w:val="20"/>
              </w:rPr>
              <w:t xml:space="preserve">Нормативно-правовое регулирование практики</w:t>
            </w:r>
          </w:p>
        </w:tc>
        <w:tc>
          <w:tcPr>
            <w:tcW w:w="845" w:type="dxa"/>
          </w:tcPr>
          <w:p>
            <w:pPr>
              <w:pStyle w:val="0"/>
              <w:jc w:val="center"/>
            </w:pPr>
            <w:r>
              <w:rPr>
                <w:sz w:val="20"/>
              </w:rPr>
              <w:t xml:space="preserve">4.1.</w:t>
            </w:r>
          </w:p>
        </w:tc>
        <w:tc>
          <w:tcPr>
            <w:tcW w:w="2835" w:type="dxa"/>
          </w:tcPr>
          <w:p>
            <w:pPr>
              <w:pStyle w:val="0"/>
            </w:pPr>
            <w:r>
              <w:rPr>
                <w:sz w:val="20"/>
              </w:rPr>
              <w:t xml:space="preserve">Полное название государственной программы Ульяновской области и соответствующий раздел (подпрограмма, направление, мероприятие) (при наличии)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4.2.</w:t>
            </w:r>
          </w:p>
        </w:tc>
        <w:tc>
          <w:tcPr>
            <w:tcW w:w="2835" w:type="dxa"/>
            <w:vMerge w:val="restart"/>
          </w:tcPr>
          <w:p>
            <w:pPr>
              <w:pStyle w:val="0"/>
            </w:pPr>
            <w:r>
              <w:rPr>
                <w:sz w:val="20"/>
              </w:rPr>
              <w:t xml:space="preserve">Дата и реквизиты постановления Правительства Ульяновской области, на основании которого мероприятия практики впервые были закреплены в составе указанной государственной программы Ульяновской области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ссылка</w:t>
            </w:r>
          </w:p>
        </w:tc>
        <w:tc>
          <w:tcPr>
            <w:tcW w:w="1099" w:type="dxa"/>
          </w:tcPr>
          <w:p>
            <w:pPr>
              <w:pStyle w:val="0"/>
            </w:pPr>
            <w:r>
              <w:rPr>
                <w:sz w:val="20"/>
              </w:rPr>
            </w:r>
          </w:p>
        </w:tc>
      </w:tr>
      <w:tr>
        <w:tc>
          <w:tcPr>
            <w:tcW w:w="648" w:type="dxa"/>
            <w:vMerge w:val="restart"/>
          </w:tcPr>
          <w:p>
            <w:pPr>
              <w:pStyle w:val="0"/>
            </w:pPr>
            <w:r>
              <w:rPr>
                <w:sz w:val="20"/>
              </w:rPr>
            </w:r>
          </w:p>
        </w:tc>
        <w:tc>
          <w:tcPr>
            <w:tcW w:w="1984" w:type="dxa"/>
            <w:vMerge w:val="restart"/>
          </w:tcPr>
          <w:p>
            <w:pPr>
              <w:pStyle w:val="0"/>
            </w:pPr>
            <w:r>
              <w:rPr>
                <w:sz w:val="20"/>
              </w:rPr>
            </w:r>
          </w:p>
        </w:tc>
        <w:tc>
          <w:tcPr>
            <w:tcW w:w="845" w:type="dxa"/>
            <w:vMerge w:val="restart"/>
          </w:tcPr>
          <w:p>
            <w:pPr>
              <w:pStyle w:val="0"/>
              <w:jc w:val="center"/>
            </w:pPr>
            <w:r>
              <w:rPr>
                <w:sz w:val="20"/>
              </w:rPr>
              <w:t xml:space="preserve">4.3.</w:t>
            </w:r>
          </w:p>
        </w:tc>
        <w:tc>
          <w:tcPr>
            <w:tcW w:w="2835" w:type="dxa"/>
            <w:vMerge w:val="restart"/>
          </w:tcPr>
          <w:p>
            <w:pPr>
              <w:pStyle w:val="0"/>
            </w:pPr>
            <w:r>
              <w:rPr>
                <w:sz w:val="20"/>
              </w:rPr>
              <w:t xml:space="preserve">Непрограммный источник, в котором указаны бюджетные ассигнования, направляемые на реализацию проектов инициативного бюджетирования (при наличии)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ссылка</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4.4.</w:t>
            </w:r>
          </w:p>
        </w:tc>
        <w:tc>
          <w:tcPr>
            <w:tcW w:w="2835" w:type="dxa"/>
            <w:vMerge w:val="restart"/>
          </w:tcPr>
          <w:p>
            <w:pPr>
              <w:pStyle w:val="0"/>
            </w:pPr>
            <w:r>
              <w:rPr>
                <w:sz w:val="20"/>
              </w:rPr>
              <w:t xml:space="preserve">Закон Ульяновской области об инициативном бюджетировании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ссылка</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4.5.</w:t>
            </w:r>
          </w:p>
        </w:tc>
        <w:tc>
          <w:tcPr>
            <w:tcW w:w="2835" w:type="dxa"/>
            <w:vMerge w:val="restart"/>
          </w:tcPr>
          <w:p>
            <w:pPr>
              <w:pStyle w:val="0"/>
            </w:pPr>
            <w:r>
              <w:rPr>
                <w:sz w:val="20"/>
              </w:rPr>
              <w:t xml:space="preserve">Реквизиты и срок действия Программы развития инициативного бюджетирования в Ульяновской области или иного стратегического документа развития инициативного бюджетирования в Ульяновской области (при наличии)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ссылка</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4.6.</w:t>
            </w:r>
          </w:p>
        </w:tc>
        <w:tc>
          <w:tcPr>
            <w:tcW w:w="2835" w:type="dxa"/>
            <w:vMerge w:val="restart"/>
          </w:tcPr>
          <w:p>
            <w:pPr>
              <w:pStyle w:val="0"/>
            </w:pPr>
            <w:r>
              <w:rPr>
                <w:sz w:val="20"/>
              </w:rPr>
              <w:t xml:space="preserve">Другие нормативно-правовые акты, регулирующие практику инициативного бюджетирования в Ульяновской области (при наличии)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ссылка</w:t>
            </w:r>
          </w:p>
        </w:tc>
        <w:tc>
          <w:tcPr>
            <w:tcW w:w="1099" w:type="dxa"/>
          </w:tcPr>
          <w:p>
            <w:pPr>
              <w:pStyle w:val="0"/>
            </w:pPr>
            <w:r>
              <w:rPr>
                <w:sz w:val="20"/>
              </w:rPr>
            </w:r>
          </w:p>
        </w:tc>
      </w:tr>
      <w:tr>
        <w:tc>
          <w:tcPr>
            <w:tcW w:w="648" w:type="dxa"/>
          </w:tcPr>
          <w:bookmarkStart w:id="256" w:name="P256"/>
          <w:bookmarkEnd w:id="256"/>
          <w:p>
            <w:pPr>
              <w:pStyle w:val="0"/>
              <w:jc w:val="center"/>
            </w:pPr>
            <w:r>
              <w:rPr>
                <w:sz w:val="20"/>
              </w:rPr>
              <w:t xml:space="preserve">5.</w:t>
            </w:r>
          </w:p>
        </w:tc>
        <w:tc>
          <w:tcPr>
            <w:tcW w:w="1984" w:type="dxa"/>
          </w:tcPr>
          <w:p>
            <w:pPr>
              <w:pStyle w:val="0"/>
            </w:pPr>
            <w:r>
              <w:rPr>
                <w:sz w:val="20"/>
              </w:rPr>
              <w:t xml:space="preserve">Администрирование практики</w:t>
            </w:r>
          </w:p>
        </w:tc>
        <w:tc>
          <w:tcPr>
            <w:tcW w:w="845" w:type="dxa"/>
          </w:tcPr>
          <w:p>
            <w:pPr>
              <w:pStyle w:val="0"/>
              <w:jc w:val="center"/>
            </w:pPr>
            <w:r>
              <w:rPr>
                <w:sz w:val="20"/>
              </w:rPr>
              <w:t xml:space="preserve">5.1.</w:t>
            </w:r>
          </w:p>
        </w:tc>
        <w:tc>
          <w:tcPr>
            <w:tcW w:w="2835" w:type="dxa"/>
          </w:tcPr>
          <w:p>
            <w:pPr>
              <w:pStyle w:val="0"/>
            </w:pPr>
            <w:r>
              <w:rPr>
                <w:sz w:val="20"/>
              </w:rPr>
              <w:t xml:space="preserve">Исполнительный орган Ульяновской области, ответственный за реализацию практики инициативного бюджетирования в Ульяновской области</w:t>
            </w:r>
          </w:p>
        </w:tc>
        <w:tc>
          <w:tcPr>
            <w:tcW w:w="1587" w:type="dxa"/>
          </w:tcPr>
          <w:p>
            <w:pPr>
              <w:pStyle w:val="0"/>
            </w:pPr>
            <w:r>
              <w:rPr>
                <w:sz w:val="20"/>
              </w:rPr>
              <w:t xml:space="preserve">текст</w:t>
            </w:r>
          </w:p>
        </w:tc>
        <w:tc>
          <w:tcPr>
            <w:tcW w:w="1099" w:type="dxa"/>
          </w:tcPr>
          <w:p>
            <w:pPr>
              <w:pStyle w:val="0"/>
            </w:pPr>
            <w:r>
              <w:rPr>
                <w:sz w:val="20"/>
              </w:rPr>
            </w:r>
          </w:p>
        </w:tc>
      </w:tr>
      <w:tr>
        <w:tc>
          <w:tcPr>
            <w:tcW w:w="648" w:type="dxa"/>
            <w:vMerge w:val="restart"/>
          </w:tcPr>
          <w:bookmarkStart w:id="262" w:name="P262"/>
          <w:bookmarkEnd w:id="262"/>
          <w:p>
            <w:pPr>
              <w:pStyle w:val="0"/>
              <w:jc w:val="center"/>
            </w:pPr>
            <w:r>
              <w:rPr>
                <w:sz w:val="20"/>
              </w:rPr>
              <w:t xml:space="preserve">6.</w:t>
            </w:r>
          </w:p>
        </w:tc>
        <w:tc>
          <w:tcPr>
            <w:tcW w:w="1984" w:type="dxa"/>
            <w:vMerge w:val="restart"/>
          </w:tcPr>
          <w:p>
            <w:pPr>
              <w:pStyle w:val="0"/>
            </w:pPr>
            <w:r>
              <w:rPr>
                <w:sz w:val="20"/>
              </w:rPr>
              <w:t xml:space="preserve">Главные распорядители бюджетных средств, форма предоставления бюджетных ассигнований на реализацию проектов инициативного бюджетирования, получатели бюджетных средств</w:t>
            </w:r>
          </w:p>
        </w:tc>
        <w:tc>
          <w:tcPr>
            <w:tcW w:w="845" w:type="dxa"/>
          </w:tcPr>
          <w:p>
            <w:pPr>
              <w:pStyle w:val="0"/>
              <w:jc w:val="center"/>
            </w:pPr>
            <w:r>
              <w:rPr>
                <w:sz w:val="20"/>
              </w:rPr>
              <w:t xml:space="preserve">6.1.</w:t>
            </w:r>
          </w:p>
        </w:tc>
        <w:tc>
          <w:tcPr>
            <w:tcW w:w="2835" w:type="dxa"/>
          </w:tcPr>
          <w:p>
            <w:pPr>
              <w:pStyle w:val="0"/>
            </w:pPr>
            <w:r>
              <w:rPr>
                <w:sz w:val="20"/>
              </w:rPr>
              <w:t xml:space="preserve">Главный распорядитель/распорядитель бюджетных средств на проекты инициативного бюджетирования</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6.2.</w:t>
            </w:r>
          </w:p>
        </w:tc>
        <w:tc>
          <w:tcPr>
            <w:tcW w:w="2835" w:type="dxa"/>
          </w:tcPr>
          <w:p>
            <w:pPr>
              <w:pStyle w:val="0"/>
            </w:pPr>
            <w:r>
              <w:rPr>
                <w:sz w:val="20"/>
              </w:rPr>
              <w:t xml:space="preserve">Форма предоставления бюджетных ассигнований (гранты, субсидии или иные формы)</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6.3.</w:t>
            </w:r>
          </w:p>
        </w:tc>
        <w:tc>
          <w:tcPr>
            <w:tcW w:w="2835" w:type="dxa"/>
          </w:tcPr>
          <w:p>
            <w:pPr>
              <w:pStyle w:val="0"/>
            </w:pPr>
            <w:r>
              <w:rPr>
                <w:sz w:val="20"/>
              </w:rPr>
              <w:t xml:space="preserve">Непосредственный получатель/получатели бюджетных средств</w:t>
            </w:r>
          </w:p>
        </w:tc>
        <w:tc>
          <w:tcPr>
            <w:tcW w:w="1587" w:type="dxa"/>
          </w:tcPr>
          <w:p>
            <w:pPr>
              <w:pStyle w:val="0"/>
            </w:pPr>
            <w:r>
              <w:rPr>
                <w:sz w:val="20"/>
              </w:rPr>
              <w:t xml:space="preserve">текст</w:t>
            </w:r>
          </w:p>
        </w:tc>
        <w:tc>
          <w:tcPr>
            <w:tcW w:w="1099" w:type="dxa"/>
          </w:tcPr>
          <w:p>
            <w:pPr>
              <w:pStyle w:val="0"/>
            </w:pPr>
            <w:r>
              <w:rPr>
                <w:sz w:val="20"/>
              </w:rPr>
            </w:r>
          </w:p>
        </w:tc>
      </w:tr>
      <w:tr>
        <w:tc>
          <w:tcPr>
            <w:tcW w:w="648" w:type="dxa"/>
          </w:tcPr>
          <w:bookmarkStart w:id="276" w:name="P276"/>
          <w:bookmarkEnd w:id="276"/>
          <w:p>
            <w:pPr>
              <w:pStyle w:val="0"/>
              <w:jc w:val="center"/>
            </w:pPr>
            <w:r>
              <w:rPr>
                <w:sz w:val="20"/>
              </w:rPr>
              <w:t xml:space="preserve">7.</w:t>
            </w:r>
          </w:p>
        </w:tc>
        <w:tc>
          <w:tcPr>
            <w:tcW w:w="1984" w:type="dxa"/>
          </w:tcPr>
          <w:p>
            <w:pPr>
              <w:pStyle w:val="0"/>
            </w:pPr>
            <w:r>
              <w:rPr>
                <w:sz w:val="20"/>
              </w:rPr>
              <w:t xml:space="preserve">Общая стоимость проектов инициативного бюджетирования, инициативных проектов в отчетном году</w:t>
            </w:r>
          </w:p>
        </w:tc>
        <w:tc>
          <w:tcPr>
            <w:tcW w:w="845" w:type="dxa"/>
          </w:tcPr>
          <w:p>
            <w:pPr>
              <w:pStyle w:val="0"/>
              <w:jc w:val="center"/>
            </w:pPr>
            <w:r>
              <w:rPr>
                <w:sz w:val="20"/>
              </w:rPr>
              <w:t xml:space="preserve">7.1.</w:t>
            </w:r>
          </w:p>
        </w:tc>
        <w:tc>
          <w:tcPr>
            <w:tcW w:w="2835" w:type="dxa"/>
          </w:tcPr>
          <w:p>
            <w:pPr>
              <w:pStyle w:val="0"/>
            </w:pPr>
            <w:r>
              <w:rPr>
                <w:sz w:val="20"/>
              </w:rPr>
              <w:t xml:space="preserve">Общий объем средств, направленных из различных источников на финансовое обеспечение проектов инициативного бюджетирования (показатель рассчитывается автоматически)</w:t>
            </w:r>
          </w:p>
        </w:tc>
        <w:tc>
          <w:tcPr>
            <w:tcW w:w="1587" w:type="dxa"/>
          </w:tcPr>
          <w:p>
            <w:pPr>
              <w:pStyle w:val="0"/>
            </w:pPr>
            <w:r>
              <w:rPr>
                <w:sz w:val="20"/>
              </w:rPr>
              <w:t xml:space="preserve">млн. руб.</w:t>
            </w:r>
          </w:p>
        </w:tc>
        <w:tc>
          <w:tcPr>
            <w:tcW w:w="1099" w:type="dxa"/>
          </w:tcPr>
          <w:p>
            <w:pPr>
              <w:pStyle w:val="0"/>
            </w:pPr>
            <w:r>
              <w:rPr>
                <w:sz w:val="20"/>
              </w:rPr>
            </w:r>
          </w:p>
        </w:tc>
      </w:tr>
      <w:tr>
        <w:tc>
          <w:tcPr>
            <w:tcW w:w="648" w:type="dxa"/>
            <w:vMerge w:val="restart"/>
          </w:tcPr>
          <w:bookmarkStart w:id="282" w:name="P282"/>
          <w:bookmarkEnd w:id="282"/>
          <w:p>
            <w:pPr>
              <w:pStyle w:val="0"/>
              <w:jc w:val="center"/>
            </w:pPr>
            <w:r>
              <w:rPr>
                <w:sz w:val="20"/>
              </w:rPr>
              <w:t xml:space="preserve">7.A</w:t>
            </w:r>
          </w:p>
        </w:tc>
        <w:tc>
          <w:tcPr>
            <w:tcW w:w="1984" w:type="dxa"/>
            <w:vMerge w:val="restart"/>
          </w:tcPr>
          <w:p>
            <w:pPr>
              <w:pStyle w:val="0"/>
            </w:pPr>
            <w:r>
              <w:rPr>
                <w:sz w:val="20"/>
              </w:rPr>
              <w:t xml:space="preserve">Бюджетные ассигнования на реализацию проектов инициативного бюджетирования из областного бюджета Ульяновской области</w:t>
            </w:r>
          </w:p>
        </w:tc>
        <w:tc>
          <w:tcPr>
            <w:tcW w:w="845" w:type="dxa"/>
          </w:tcPr>
          <w:p>
            <w:pPr>
              <w:pStyle w:val="0"/>
              <w:jc w:val="center"/>
            </w:pPr>
            <w:r>
              <w:rPr>
                <w:sz w:val="20"/>
              </w:rPr>
              <w:t xml:space="preserve">7.A.1.</w:t>
            </w:r>
          </w:p>
        </w:tc>
        <w:tc>
          <w:tcPr>
            <w:tcW w:w="2835" w:type="dxa"/>
          </w:tcPr>
          <w:p>
            <w:pPr>
              <w:pStyle w:val="0"/>
            </w:pPr>
            <w:r>
              <w:rPr>
                <w:sz w:val="20"/>
              </w:rPr>
              <w:t xml:space="preserve">Объем ассигнований из областного бюджета Ульяновской области на финансовое обеспечение проектов инициативного бюджетирования в отчетном году</w:t>
            </w:r>
          </w:p>
        </w:tc>
        <w:tc>
          <w:tcPr>
            <w:tcW w:w="1587" w:type="dxa"/>
          </w:tcPr>
          <w:p>
            <w:pPr>
              <w:pStyle w:val="0"/>
            </w:pPr>
            <w:r>
              <w:rPr>
                <w:sz w:val="20"/>
              </w:rPr>
              <w:t xml:space="preserve">млн. руб.</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7.A.2.</w:t>
            </w:r>
          </w:p>
        </w:tc>
        <w:tc>
          <w:tcPr>
            <w:tcW w:w="2835" w:type="dxa"/>
          </w:tcPr>
          <w:p>
            <w:pPr>
              <w:pStyle w:val="0"/>
            </w:pPr>
            <w:r>
              <w:rPr>
                <w:sz w:val="20"/>
              </w:rPr>
              <w:t xml:space="preserve">Доля этих средств в общей стоимости проектов инициативного бюджетирования</w:t>
            </w:r>
          </w:p>
        </w:tc>
        <w:tc>
          <w:tcPr>
            <w:tcW w:w="1587" w:type="dxa"/>
          </w:tcPr>
          <w:p>
            <w:pPr>
              <w:pStyle w:val="0"/>
            </w:pPr>
            <w:r>
              <w:rPr>
                <w:sz w:val="20"/>
              </w:rPr>
              <w:t xml:space="preserve">%</w:t>
            </w:r>
          </w:p>
        </w:tc>
        <w:tc>
          <w:tcPr>
            <w:tcW w:w="1099" w:type="dxa"/>
          </w:tcPr>
          <w:p>
            <w:pPr>
              <w:pStyle w:val="0"/>
            </w:pPr>
            <w:r>
              <w:rPr>
                <w:sz w:val="20"/>
              </w:rPr>
            </w:r>
          </w:p>
        </w:tc>
      </w:tr>
      <w:tr>
        <w:tc>
          <w:tcPr>
            <w:vMerge w:val="continue"/>
          </w:tcPr>
          <w:p/>
        </w:tc>
        <w:tc>
          <w:tcPr>
            <w:vMerge w:val="continue"/>
          </w:tcPr>
          <w:p/>
        </w:tc>
        <w:tc>
          <w:tcPr>
            <w:tcW w:w="845" w:type="dxa"/>
          </w:tcPr>
          <w:bookmarkStart w:id="292" w:name="P292"/>
          <w:bookmarkEnd w:id="292"/>
          <w:p>
            <w:pPr>
              <w:pStyle w:val="0"/>
              <w:jc w:val="center"/>
            </w:pPr>
            <w:r>
              <w:rPr>
                <w:sz w:val="20"/>
              </w:rPr>
              <w:t xml:space="preserve">7.A.3.</w:t>
            </w:r>
          </w:p>
        </w:tc>
        <w:tc>
          <w:tcPr>
            <w:tcW w:w="2835" w:type="dxa"/>
          </w:tcPr>
          <w:p>
            <w:pPr>
              <w:pStyle w:val="0"/>
            </w:pPr>
            <w:r>
              <w:rPr>
                <w:sz w:val="20"/>
              </w:rPr>
              <w:t xml:space="preserve">Доля указанных бюджетных ассигнований в областном бюджете Ульяновской области в отчетном году</w:t>
            </w:r>
          </w:p>
        </w:tc>
        <w:tc>
          <w:tcPr>
            <w:tcW w:w="1587" w:type="dxa"/>
          </w:tcPr>
          <w:p>
            <w:pPr>
              <w:pStyle w:val="0"/>
            </w:pPr>
            <w:r>
              <w:rPr>
                <w:sz w:val="20"/>
              </w:rPr>
              <w:t xml:space="preserve">%</w:t>
            </w:r>
          </w:p>
        </w:tc>
        <w:tc>
          <w:tcPr>
            <w:tcW w:w="1099" w:type="dxa"/>
          </w:tcPr>
          <w:p>
            <w:pPr>
              <w:pStyle w:val="0"/>
            </w:pPr>
            <w:r>
              <w:rPr>
                <w:sz w:val="20"/>
              </w:rPr>
            </w:r>
          </w:p>
        </w:tc>
      </w:tr>
      <w:tr>
        <w:tc>
          <w:tcPr>
            <w:tcW w:w="648" w:type="dxa"/>
            <w:vMerge w:val="restart"/>
          </w:tcPr>
          <w:bookmarkStart w:id="296" w:name="P296"/>
          <w:bookmarkEnd w:id="296"/>
          <w:p>
            <w:pPr>
              <w:pStyle w:val="0"/>
              <w:jc w:val="center"/>
            </w:pPr>
            <w:r>
              <w:rPr>
                <w:sz w:val="20"/>
              </w:rPr>
              <w:t xml:space="preserve">7.B.</w:t>
            </w:r>
          </w:p>
        </w:tc>
        <w:tc>
          <w:tcPr>
            <w:tcW w:w="1984" w:type="dxa"/>
            <w:vMerge w:val="restart"/>
          </w:tcPr>
          <w:p>
            <w:pPr>
              <w:pStyle w:val="0"/>
            </w:pPr>
            <w:r>
              <w:rPr>
                <w:sz w:val="20"/>
              </w:rPr>
              <w:t xml:space="preserve">Бюджетные ассигнования на реализацию проектов инициативного бюджетирования из местных бюджетов муниципальных образований Ульяновской области</w:t>
            </w:r>
          </w:p>
        </w:tc>
        <w:tc>
          <w:tcPr>
            <w:tcW w:w="845" w:type="dxa"/>
          </w:tcPr>
          <w:p>
            <w:pPr>
              <w:pStyle w:val="0"/>
              <w:jc w:val="center"/>
            </w:pPr>
            <w:r>
              <w:rPr>
                <w:sz w:val="20"/>
              </w:rPr>
              <w:t xml:space="preserve">7.B.1.</w:t>
            </w:r>
          </w:p>
        </w:tc>
        <w:tc>
          <w:tcPr>
            <w:tcW w:w="2835" w:type="dxa"/>
          </w:tcPr>
          <w:p>
            <w:pPr>
              <w:pStyle w:val="0"/>
            </w:pPr>
            <w:r>
              <w:rPr>
                <w:sz w:val="20"/>
              </w:rPr>
              <w:t xml:space="preserve">Объем ассигнований из местных бюджетов муниципальных образований Ульяновской области на финансовое обеспечение проектов инициативного бюджетирования в отчетном году</w:t>
            </w:r>
          </w:p>
        </w:tc>
        <w:tc>
          <w:tcPr>
            <w:tcW w:w="1587" w:type="dxa"/>
          </w:tcPr>
          <w:p>
            <w:pPr>
              <w:pStyle w:val="0"/>
            </w:pPr>
            <w:r>
              <w:rPr>
                <w:sz w:val="20"/>
              </w:rPr>
              <w:t xml:space="preserve">млн. руб.</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7.B.2.</w:t>
            </w:r>
          </w:p>
        </w:tc>
        <w:tc>
          <w:tcPr>
            <w:tcW w:w="2835" w:type="dxa"/>
          </w:tcPr>
          <w:p>
            <w:pPr>
              <w:pStyle w:val="0"/>
            </w:pPr>
            <w:r>
              <w:rPr>
                <w:sz w:val="20"/>
              </w:rPr>
              <w:t xml:space="preserve">Доля этих средств в общей стоимости проектов инициативного бюджетирования</w:t>
            </w:r>
          </w:p>
        </w:tc>
        <w:tc>
          <w:tcPr>
            <w:tcW w:w="1587" w:type="dxa"/>
          </w:tcPr>
          <w:p>
            <w:pPr>
              <w:pStyle w:val="0"/>
            </w:pPr>
            <w:r>
              <w:rPr>
                <w:sz w:val="20"/>
              </w:rPr>
              <w:t xml:space="preserve">%</w:t>
            </w:r>
          </w:p>
        </w:tc>
        <w:tc>
          <w:tcPr>
            <w:tcW w:w="1099" w:type="dxa"/>
          </w:tcPr>
          <w:p>
            <w:pPr>
              <w:pStyle w:val="0"/>
            </w:pPr>
            <w:r>
              <w:rPr>
                <w:sz w:val="20"/>
              </w:rPr>
            </w:r>
          </w:p>
        </w:tc>
      </w:tr>
      <w:tr>
        <w:tc>
          <w:tcPr>
            <w:tcW w:w="648" w:type="dxa"/>
            <w:vMerge w:val="restart"/>
          </w:tcPr>
          <w:bookmarkStart w:id="306" w:name="P306"/>
          <w:bookmarkEnd w:id="306"/>
          <w:p>
            <w:pPr>
              <w:pStyle w:val="0"/>
              <w:jc w:val="center"/>
            </w:pPr>
            <w:r>
              <w:rPr>
                <w:sz w:val="20"/>
              </w:rPr>
              <w:t xml:space="preserve">7.C.</w:t>
            </w:r>
          </w:p>
        </w:tc>
        <w:tc>
          <w:tcPr>
            <w:tcW w:w="1984" w:type="dxa"/>
            <w:vMerge w:val="restart"/>
          </w:tcPr>
          <w:p>
            <w:pPr>
              <w:pStyle w:val="0"/>
            </w:pPr>
            <w:r>
              <w:rPr>
                <w:sz w:val="20"/>
              </w:rPr>
              <w:t xml:space="preserve">Средства софинансирования со стороны граждан</w:t>
            </w:r>
          </w:p>
        </w:tc>
        <w:tc>
          <w:tcPr>
            <w:tcW w:w="845" w:type="dxa"/>
          </w:tcPr>
          <w:bookmarkStart w:id="308" w:name="P308"/>
          <w:bookmarkEnd w:id="308"/>
          <w:p>
            <w:pPr>
              <w:pStyle w:val="0"/>
              <w:jc w:val="center"/>
            </w:pPr>
            <w:r>
              <w:rPr>
                <w:sz w:val="20"/>
              </w:rPr>
              <w:t xml:space="preserve">7.C.1.</w:t>
            </w:r>
          </w:p>
        </w:tc>
        <w:tc>
          <w:tcPr>
            <w:tcW w:w="2835" w:type="dxa"/>
          </w:tcPr>
          <w:p>
            <w:pPr>
              <w:pStyle w:val="0"/>
            </w:pPr>
            <w:r>
              <w:rPr>
                <w:sz w:val="20"/>
              </w:rPr>
              <w:t xml:space="preserve">Объем средств софинансирования со стороны граждан на финансовое обеспечение проектов инициативного бюджетирования в отчетном году</w:t>
            </w:r>
          </w:p>
        </w:tc>
        <w:tc>
          <w:tcPr>
            <w:tcW w:w="1587" w:type="dxa"/>
          </w:tcPr>
          <w:p>
            <w:pPr>
              <w:pStyle w:val="0"/>
            </w:pPr>
            <w:r>
              <w:rPr>
                <w:sz w:val="20"/>
              </w:rPr>
              <w:t xml:space="preserve">млн. руб.</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7.C.2.</w:t>
            </w:r>
          </w:p>
        </w:tc>
        <w:tc>
          <w:tcPr>
            <w:tcW w:w="2835" w:type="dxa"/>
          </w:tcPr>
          <w:p>
            <w:pPr>
              <w:pStyle w:val="0"/>
            </w:pPr>
            <w:r>
              <w:rPr>
                <w:sz w:val="20"/>
              </w:rPr>
              <w:t xml:space="preserve">Доля этих средств в общей стоимости проектов инициативного бюджетирования</w:t>
            </w:r>
          </w:p>
        </w:tc>
        <w:tc>
          <w:tcPr>
            <w:tcW w:w="1587" w:type="dxa"/>
          </w:tcPr>
          <w:p>
            <w:pPr>
              <w:pStyle w:val="0"/>
            </w:pPr>
            <w:r>
              <w:rPr>
                <w:sz w:val="20"/>
              </w:rPr>
              <w:t xml:space="preserve">%</w:t>
            </w:r>
          </w:p>
        </w:tc>
        <w:tc>
          <w:tcPr>
            <w:tcW w:w="1099" w:type="dxa"/>
          </w:tcPr>
          <w:p>
            <w:pPr>
              <w:pStyle w:val="0"/>
            </w:pPr>
            <w:r>
              <w:rPr>
                <w:sz w:val="20"/>
              </w:rPr>
            </w:r>
          </w:p>
        </w:tc>
      </w:tr>
      <w:tr>
        <w:tc>
          <w:tcPr>
            <w:tcW w:w="648" w:type="dxa"/>
            <w:vMerge w:val="restart"/>
          </w:tcPr>
          <w:bookmarkStart w:id="316" w:name="P316"/>
          <w:bookmarkEnd w:id="316"/>
          <w:p>
            <w:pPr>
              <w:pStyle w:val="0"/>
              <w:jc w:val="center"/>
            </w:pPr>
            <w:r>
              <w:rPr>
                <w:sz w:val="20"/>
              </w:rPr>
              <w:t xml:space="preserve">7.D.</w:t>
            </w:r>
          </w:p>
        </w:tc>
        <w:tc>
          <w:tcPr>
            <w:tcW w:w="1984" w:type="dxa"/>
            <w:vMerge w:val="restart"/>
          </w:tcPr>
          <w:p>
            <w:pPr>
              <w:pStyle w:val="0"/>
            </w:pPr>
            <w:r>
              <w:rPr>
                <w:sz w:val="20"/>
              </w:rPr>
              <w:t xml:space="preserve">Средства софинансирования со стороны юридических лиц и индивидуальных предпринимателей</w:t>
            </w:r>
          </w:p>
        </w:tc>
        <w:tc>
          <w:tcPr>
            <w:tcW w:w="845" w:type="dxa"/>
          </w:tcPr>
          <w:p>
            <w:pPr>
              <w:pStyle w:val="0"/>
              <w:jc w:val="center"/>
            </w:pPr>
            <w:r>
              <w:rPr>
                <w:sz w:val="20"/>
              </w:rPr>
              <w:t xml:space="preserve">7.D.1.</w:t>
            </w:r>
          </w:p>
        </w:tc>
        <w:tc>
          <w:tcPr>
            <w:tcW w:w="2835" w:type="dxa"/>
          </w:tcPr>
          <w:p>
            <w:pPr>
              <w:pStyle w:val="0"/>
            </w:pPr>
            <w:r>
              <w:rPr>
                <w:sz w:val="20"/>
              </w:rPr>
              <w:t xml:space="preserve">Объем средств софинансирования со стороны юридических лиц и индивидуальных предпринимателей на финансовое обеспечение проектов инициативного бюджетирования в отчетном году</w:t>
            </w:r>
          </w:p>
        </w:tc>
        <w:tc>
          <w:tcPr>
            <w:tcW w:w="1587" w:type="dxa"/>
          </w:tcPr>
          <w:p>
            <w:pPr>
              <w:pStyle w:val="0"/>
            </w:pPr>
            <w:r>
              <w:rPr>
                <w:sz w:val="20"/>
              </w:rPr>
              <w:t xml:space="preserve">млн. руб.</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7.D..2.</w:t>
            </w:r>
          </w:p>
        </w:tc>
        <w:tc>
          <w:tcPr>
            <w:tcW w:w="2835" w:type="dxa"/>
          </w:tcPr>
          <w:p>
            <w:pPr>
              <w:pStyle w:val="0"/>
            </w:pPr>
            <w:r>
              <w:rPr>
                <w:sz w:val="20"/>
              </w:rPr>
              <w:t xml:space="preserve">Доля этих средств в общей стоимости проектов инициативного бюджетирования</w:t>
            </w:r>
          </w:p>
        </w:tc>
        <w:tc>
          <w:tcPr>
            <w:tcW w:w="1587" w:type="dxa"/>
          </w:tcPr>
          <w:p>
            <w:pPr>
              <w:pStyle w:val="0"/>
            </w:pPr>
            <w:r>
              <w:rPr>
                <w:sz w:val="20"/>
              </w:rPr>
              <w:t xml:space="preserve">%</w:t>
            </w:r>
          </w:p>
        </w:tc>
        <w:tc>
          <w:tcPr>
            <w:tcW w:w="1099" w:type="dxa"/>
          </w:tcPr>
          <w:p>
            <w:pPr>
              <w:pStyle w:val="0"/>
            </w:pPr>
            <w:r>
              <w:rPr>
                <w:sz w:val="20"/>
              </w:rPr>
            </w:r>
          </w:p>
        </w:tc>
      </w:tr>
      <w:tr>
        <w:tc>
          <w:tcPr>
            <w:tcW w:w="648" w:type="dxa"/>
            <w:vMerge w:val="restart"/>
          </w:tcPr>
          <w:bookmarkStart w:id="326" w:name="P326"/>
          <w:bookmarkEnd w:id="326"/>
          <w:p>
            <w:pPr>
              <w:pStyle w:val="0"/>
              <w:jc w:val="center"/>
            </w:pPr>
            <w:r>
              <w:rPr>
                <w:sz w:val="20"/>
              </w:rPr>
              <w:t xml:space="preserve">7.E.</w:t>
            </w:r>
          </w:p>
        </w:tc>
        <w:tc>
          <w:tcPr>
            <w:tcW w:w="1984" w:type="dxa"/>
            <w:vMerge w:val="restart"/>
          </w:tcPr>
          <w:p>
            <w:pPr>
              <w:pStyle w:val="0"/>
            </w:pPr>
            <w:r>
              <w:rPr>
                <w:sz w:val="20"/>
              </w:rPr>
              <w:t xml:space="preserve">Инициативные платежи граждан и юридических лиц</w:t>
            </w:r>
          </w:p>
        </w:tc>
        <w:tc>
          <w:tcPr>
            <w:tcW w:w="845" w:type="dxa"/>
          </w:tcPr>
          <w:p>
            <w:pPr>
              <w:pStyle w:val="0"/>
              <w:jc w:val="center"/>
            </w:pPr>
            <w:r>
              <w:rPr>
                <w:sz w:val="20"/>
              </w:rPr>
              <w:t xml:space="preserve">7.E.1.</w:t>
            </w:r>
          </w:p>
        </w:tc>
        <w:tc>
          <w:tcPr>
            <w:tcW w:w="2835" w:type="dxa"/>
          </w:tcPr>
          <w:p>
            <w:pPr>
              <w:pStyle w:val="0"/>
            </w:pPr>
            <w:r>
              <w:rPr>
                <w:sz w:val="20"/>
              </w:rPr>
              <w:t xml:space="preserve">Объем инициативных платежей со стороны граждан, юридических лиц и индивидуальных предпринимателей, поступивших в отчетном году в местные бюджеты муниципальных образований Ульяновской области, реализующих проекты инициативного бюджетирования на территории Ульяновской области (в соответствии с кодами по виду доходов бюджетов 000 1 17 15000 00 0000 150 "Инициативные платежи")</w:t>
            </w:r>
          </w:p>
        </w:tc>
        <w:tc>
          <w:tcPr>
            <w:tcW w:w="1587" w:type="dxa"/>
          </w:tcPr>
          <w:p>
            <w:pPr>
              <w:pStyle w:val="0"/>
            </w:pPr>
            <w:r>
              <w:rPr>
                <w:sz w:val="20"/>
              </w:rPr>
              <w:t xml:space="preserve">млн. руб.</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7.E.2.</w:t>
            </w:r>
          </w:p>
        </w:tc>
        <w:tc>
          <w:tcPr>
            <w:tcW w:w="2835" w:type="dxa"/>
          </w:tcPr>
          <w:p>
            <w:pPr>
              <w:pStyle w:val="0"/>
            </w:pPr>
            <w:r>
              <w:rPr>
                <w:sz w:val="20"/>
              </w:rPr>
              <w:t xml:space="preserve">Доля этих средств в общей стоимости проектов инициативного бюджетирования</w:t>
            </w:r>
          </w:p>
        </w:tc>
        <w:tc>
          <w:tcPr>
            <w:tcW w:w="1587" w:type="dxa"/>
          </w:tcPr>
          <w:p>
            <w:pPr>
              <w:pStyle w:val="0"/>
            </w:pPr>
            <w:r>
              <w:rPr>
                <w:sz w:val="20"/>
              </w:rPr>
              <w:t xml:space="preserve">%</w:t>
            </w:r>
          </w:p>
        </w:tc>
        <w:tc>
          <w:tcPr>
            <w:tcW w:w="1099" w:type="dxa"/>
          </w:tcPr>
          <w:p>
            <w:pPr>
              <w:pStyle w:val="0"/>
            </w:pPr>
            <w:r>
              <w:rPr>
                <w:sz w:val="20"/>
              </w:rPr>
            </w:r>
          </w:p>
        </w:tc>
      </w:tr>
      <w:tr>
        <w:tc>
          <w:tcPr>
            <w:tcW w:w="648" w:type="dxa"/>
            <w:vMerge w:val="restart"/>
          </w:tcPr>
          <w:bookmarkStart w:id="336" w:name="P336"/>
          <w:bookmarkEnd w:id="336"/>
          <w:p>
            <w:pPr>
              <w:pStyle w:val="0"/>
              <w:jc w:val="center"/>
            </w:pPr>
            <w:r>
              <w:rPr>
                <w:sz w:val="20"/>
              </w:rPr>
              <w:t xml:space="preserve">7.F.</w:t>
            </w:r>
          </w:p>
        </w:tc>
        <w:tc>
          <w:tcPr>
            <w:tcW w:w="1984" w:type="dxa"/>
            <w:vMerge w:val="restart"/>
          </w:tcPr>
          <w:p>
            <w:pPr>
              <w:pStyle w:val="0"/>
            </w:pPr>
            <w:r>
              <w:rPr>
                <w:sz w:val="20"/>
              </w:rPr>
              <w:t xml:space="preserve">Объемы финансирования с использованием субсидии из федерального бюджета</w:t>
            </w:r>
          </w:p>
        </w:tc>
        <w:tc>
          <w:tcPr>
            <w:tcW w:w="845" w:type="dxa"/>
          </w:tcPr>
          <w:p>
            <w:pPr>
              <w:pStyle w:val="0"/>
              <w:jc w:val="center"/>
            </w:pPr>
            <w:r>
              <w:rPr>
                <w:sz w:val="20"/>
              </w:rPr>
              <w:t xml:space="preserve">7.F.1.</w:t>
            </w:r>
          </w:p>
        </w:tc>
        <w:tc>
          <w:tcPr>
            <w:tcW w:w="2835" w:type="dxa"/>
          </w:tcPr>
          <w:p>
            <w:pPr>
              <w:pStyle w:val="0"/>
            </w:pPr>
            <w:r>
              <w:rPr>
                <w:sz w:val="20"/>
              </w:rPr>
              <w:t xml:space="preserve">Объем субсидий из федерального бюджета, направленный на финансовое обеспечение проектов инициативного бюджетирования в отчетном году</w:t>
            </w:r>
          </w:p>
        </w:tc>
        <w:tc>
          <w:tcPr>
            <w:tcW w:w="1587" w:type="dxa"/>
          </w:tcPr>
          <w:p>
            <w:pPr>
              <w:pStyle w:val="0"/>
            </w:pPr>
            <w:r>
              <w:rPr>
                <w:sz w:val="20"/>
              </w:rPr>
              <w:t xml:space="preserve">млн. руб.</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7.F.2.</w:t>
            </w:r>
          </w:p>
        </w:tc>
        <w:tc>
          <w:tcPr>
            <w:tcW w:w="2835" w:type="dxa"/>
          </w:tcPr>
          <w:p>
            <w:pPr>
              <w:pStyle w:val="0"/>
            </w:pPr>
            <w:r>
              <w:rPr>
                <w:sz w:val="20"/>
              </w:rPr>
              <w:t xml:space="preserve">Доля этих средств в общей стоимости проектов инициативного бюджетирования</w:t>
            </w:r>
          </w:p>
        </w:tc>
        <w:tc>
          <w:tcPr>
            <w:tcW w:w="1587" w:type="dxa"/>
          </w:tcPr>
          <w:p>
            <w:pPr>
              <w:pStyle w:val="0"/>
            </w:pPr>
            <w:r>
              <w:rPr>
                <w:sz w:val="20"/>
              </w:rPr>
              <w:t xml:space="preserve">%</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7.F.3.</w:t>
            </w:r>
          </w:p>
        </w:tc>
        <w:tc>
          <w:tcPr>
            <w:tcW w:w="2835" w:type="dxa"/>
          </w:tcPr>
          <w:p>
            <w:pPr>
              <w:pStyle w:val="0"/>
            </w:pPr>
            <w:r>
              <w:rPr>
                <w:sz w:val="20"/>
              </w:rPr>
              <w:t xml:space="preserve">Наименование госпрограмм /национальных (федеральных) проектов, в рамках которых были получены субсидии из федерального бюджета</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7.F.4.</w:t>
            </w:r>
          </w:p>
        </w:tc>
        <w:tc>
          <w:tcPr>
            <w:tcW w:w="2835" w:type="dxa"/>
          </w:tcPr>
          <w:p>
            <w:pPr>
              <w:pStyle w:val="0"/>
            </w:pPr>
            <w:r>
              <w:rPr>
                <w:sz w:val="20"/>
              </w:rPr>
              <w:t xml:space="preserve">Федеральный орган исполнительной власти - распорядитель указанных бюджетных средств</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7.F.5.</w:t>
            </w:r>
          </w:p>
        </w:tc>
        <w:tc>
          <w:tcPr>
            <w:tcW w:w="2835" w:type="dxa"/>
          </w:tcPr>
          <w:p>
            <w:pPr>
              <w:pStyle w:val="0"/>
            </w:pPr>
            <w:r>
              <w:rPr>
                <w:sz w:val="20"/>
              </w:rPr>
              <w:t xml:space="preserve">Исполнительный орган Ульяновской области получатель указанных бюджетных средств</w:t>
            </w:r>
          </w:p>
        </w:tc>
        <w:tc>
          <w:tcPr>
            <w:tcW w:w="1587" w:type="dxa"/>
          </w:tcPr>
          <w:p>
            <w:pPr>
              <w:pStyle w:val="0"/>
            </w:pPr>
            <w:r>
              <w:rPr>
                <w:sz w:val="20"/>
              </w:rPr>
              <w:t xml:space="preserve">текст</w:t>
            </w:r>
          </w:p>
        </w:tc>
        <w:tc>
          <w:tcPr>
            <w:tcW w:w="1099" w:type="dxa"/>
          </w:tcPr>
          <w:p>
            <w:pPr>
              <w:pStyle w:val="0"/>
            </w:pPr>
            <w:r>
              <w:rPr>
                <w:sz w:val="20"/>
              </w:rPr>
            </w:r>
          </w:p>
        </w:tc>
      </w:tr>
      <w:tr>
        <w:tc>
          <w:tcPr>
            <w:tcW w:w="648" w:type="dxa"/>
            <w:vMerge w:val="restart"/>
          </w:tcPr>
          <w:bookmarkStart w:id="358" w:name="P358"/>
          <w:bookmarkEnd w:id="358"/>
          <w:p>
            <w:pPr>
              <w:pStyle w:val="0"/>
              <w:jc w:val="center"/>
            </w:pPr>
            <w:r>
              <w:rPr>
                <w:sz w:val="20"/>
              </w:rPr>
              <w:t xml:space="preserve">7.G.</w:t>
            </w:r>
          </w:p>
        </w:tc>
        <w:tc>
          <w:tcPr>
            <w:tcW w:w="1984" w:type="dxa"/>
            <w:vMerge w:val="restart"/>
          </w:tcPr>
          <w:p>
            <w:pPr>
              <w:pStyle w:val="0"/>
            </w:pPr>
            <w:r>
              <w:rPr>
                <w:sz w:val="20"/>
              </w:rPr>
              <w:t xml:space="preserve">Нефинансовый вклад со стороны граждан, индивидуальных предпринимателей и юридических лиц</w:t>
            </w:r>
          </w:p>
        </w:tc>
        <w:tc>
          <w:tcPr>
            <w:tcW w:w="845" w:type="dxa"/>
          </w:tcPr>
          <w:p>
            <w:pPr>
              <w:pStyle w:val="0"/>
              <w:jc w:val="center"/>
            </w:pPr>
            <w:r>
              <w:rPr>
                <w:sz w:val="20"/>
              </w:rPr>
              <w:t xml:space="preserve">7.G.1.</w:t>
            </w:r>
          </w:p>
        </w:tc>
        <w:tc>
          <w:tcPr>
            <w:tcW w:w="2835" w:type="dxa"/>
          </w:tcPr>
          <w:p>
            <w:pPr>
              <w:pStyle w:val="0"/>
            </w:pPr>
            <w:r>
              <w:rPr>
                <w:sz w:val="20"/>
              </w:rPr>
              <w:t xml:space="preserve">В случае, если такой вклад не предусмотрен нормативно-правовым актом, ответ "нет"</w:t>
            </w:r>
          </w:p>
        </w:tc>
        <w:tc>
          <w:tcPr>
            <w:tcW w:w="1587" w:type="dxa"/>
          </w:tcPr>
          <w:p>
            <w:pPr>
              <w:pStyle w:val="0"/>
            </w:pPr>
            <w:r>
              <w:rPr>
                <w:sz w:val="20"/>
              </w:rPr>
              <w:t xml:space="preserve">да/нет</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7.G.2.</w:t>
            </w:r>
          </w:p>
        </w:tc>
        <w:tc>
          <w:tcPr>
            <w:tcW w:w="2835" w:type="dxa"/>
            <w:vMerge w:val="restart"/>
          </w:tcPr>
          <w:p>
            <w:pPr>
              <w:pStyle w:val="0"/>
            </w:pPr>
            <w:r>
              <w:rPr>
                <w:sz w:val="20"/>
              </w:rPr>
              <w:t xml:space="preserve">В случае если такой вклад предусмотрен, описание его формы и используемой методики финансовой оценки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ссылка</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7.G.3.</w:t>
            </w:r>
          </w:p>
        </w:tc>
        <w:tc>
          <w:tcPr>
            <w:tcW w:w="2835" w:type="dxa"/>
          </w:tcPr>
          <w:p>
            <w:pPr>
              <w:pStyle w:val="0"/>
            </w:pPr>
            <w:r>
              <w:rPr>
                <w:sz w:val="20"/>
              </w:rPr>
              <w:t xml:space="preserve">Финансовая оценка вклада граждан, индивидуальных предпринимателей и юридических лиц, если такая оценка проводилась</w:t>
            </w:r>
          </w:p>
        </w:tc>
        <w:tc>
          <w:tcPr>
            <w:tcW w:w="1587" w:type="dxa"/>
          </w:tcPr>
          <w:p>
            <w:pPr>
              <w:pStyle w:val="0"/>
            </w:pPr>
            <w:r>
              <w:rPr>
                <w:sz w:val="20"/>
              </w:rPr>
              <w:t xml:space="preserve">млн. руб.</w:t>
            </w:r>
          </w:p>
        </w:tc>
        <w:tc>
          <w:tcPr>
            <w:tcW w:w="1099" w:type="dxa"/>
          </w:tcPr>
          <w:p>
            <w:pPr>
              <w:pStyle w:val="0"/>
            </w:pPr>
            <w:r>
              <w:rPr>
                <w:sz w:val="20"/>
              </w:rPr>
            </w:r>
          </w:p>
        </w:tc>
      </w:tr>
      <w:tr>
        <w:tc>
          <w:tcPr>
            <w:tcW w:w="648" w:type="dxa"/>
            <w:vMerge w:val="restart"/>
          </w:tcPr>
          <w:bookmarkStart w:id="374" w:name="P374"/>
          <w:bookmarkEnd w:id="374"/>
          <w:p>
            <w:pPr>
              <w:pStyle w:val="0"/>
              <w:jc w:val="center"/>
            </w:pPr>
            <w:r>
              <w:rPr>
                <w:sz w:val="20"/>
              </w:rPr>
              <w:t xml:space="preserve">8.</w:t>
            </w:r>
          </w:p>
        </w:tc>
        <w:tc>
          <w:tcPr>
            <w:tcW w:w="1984" w:type="dxa"/>
            <w:vMerge w:val="restart"/>
          </w:tcPr>
          <w:p>
            <w:pPr>
              <w:pStyle w:val="0"/>
            </w:pPr>
            <w:r>
              <w:rPr>
                <w:sz w:val="20"/>
              </w:rPr>
              <w:t xml:space="preserve">Планы финансирования практики из областного бюджета Ульяновской области на текущий год</w:t>
            </w:r>
          </w:p>
        </w:tc>
        <w:tc>
          <w:tcPr>
            <w:tcW w:w="845" w:type="dxa"/>
          </w:tcPr>
          <w:p>
            <w:pPr>
              <w:pStyle w:val="0"/>
              <w:jc w:val="center"/>
            </w:pPr>
            <w:r>
              <w:rPr>
                <w:sz w:val="20"/>
              </w:rPr>
              <w:t xml:space="preserve">8.1.</w:t>
            </w:r>
          </w:p>
        </w:tc>
        <w:tc>
          <w:tcPr>
            <w:tcW w:w="2835" w:type="dxa"/>
          </w:tcPr>
          <w:p>
            <w:pPr>
              <w:pStyle w:val="0"/>
            </w:pPr>
            <w:r>
              <w:rPr>
                <w:sz w:val="20"/>
              </w:rPr>
              <w:t xml:space="preserve">Объем бюджетных ассигнований из областного бюджета Ульяновской области, которые запланированы на реализацию проектов инициативного бюджетирования в рамках практики в текущем году</w:t>
            </w:r>
          </w:p>
        </w:tc>
        <w:tc>
          <w:tcPr>
            <w:tcW w:w="1587" w:type="dxa"/>
          </w:tcPr>
          <w:p>
            <w:pPr>
              <w:pStyle w:val="0"/>
            </w:pPr>
            <w:r>
              <w:rPr>
                <w:sz w:val="20"/>
              </w:rPr>
              <w:t xml:space="preserve">млн. руб.</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8.2.</w:t>
            </w:r>
          </w:p>
        </w:tc>
        <w:tc>
          <w:tcPr>
            <w:tcW w:w="2835" w:type="dxa"/>
          </w:tcPr>
          <w:p>
            <w:pPr>
              <w:pStyle w:val="0"/>
            </w:pPr>
            <w:r>
              <w:rPr>
                <w:sz w:val="20"/>
              </w:rPr>
              <w:t xml:space="preserve">Доля указанных бюджетных средств в общем объеме расходов областного бюджета Ульяновской области на текущий год</w:t>
            </w:r>
          </w:p>
        </w:tc>
        <w:tc>
          <w:tcPr>
            <w:tcW w:w="1587" w:type="dxa"/>
          </w:tcPr>
          <w:p>
            <w:pPr>
              <w:pStyle w:val="0"/>
            </w:pPr>
            <w:r>
              <w:rPr>
                <w:sz w:val="20"/>
              </w:rPr>
              <w:t xml:space="preserve">%</w:t>
            </w:r>
          </w:p>
        </w:tc>
        <w:tc>
          <w:tcPr>
            <w:tcW w:w="1099" w:type="dxa"/>
          </w:tcPr>
          <w:p>
            <w:pPr>
              <w:pStyle w:val="0"/>
            </w:pPr>
            <w:r>
              <w:rPr>
                <w:sz w:val="20"/>
              </w:rPr>
            </w:r>
          </w:p>
        </w:tc>
      </w:tr>
      <w:tr>
        <w:tc>
          <w:tcPr>
            <w:tcW w:w="648" w:type="dxa"/>
            <w:vMerge w:val="restart"/>
          </w:tcPr>
          <w:bookmarkStart w:id="384" w:name="P384"/>
          <w:bookmarkEnd w:id="384"/>
          <w:p>
            <w:pPr>
              <w:pStyle w:val="0"/>
              <w:jc w:val="center"/>
            </w:pPr>
            <w:r>
              <w:rPr>
                <w:sz w:val="20"/>
              </w:rPr>
              <w:t xml:space="preserve">9.</w:t>
            </w:r>
          </w:p>
        </w:tc>
        <w:tc>
          <w:tcPr>
            <w:tcW w:w="1984" w:type="dxa"/>
            <w:vMerge w:val="restart"/>
          </w:tcPr>
          <w:p>
            <w:pPr>
              <w:pStyle w:val="0"/>
            </w:pPr>
            <w:r>
              <w:rPr>
                <w:sz w:val="20"/>
              </w:rPr>
              <w:t xml:space="preserve">Динамика отбора: выдвинутые проектные идеи, поддержанные и отобранные проектные заявки</w:t>
            </w:r>
          </w:p>
        </w:tc>
        <w:tc>
          <w:tcPr>
            <w:tcW w:w="845" w:type="dxa"/>
          </w:tcPr>
          <w:p>
            <w:pPr>
              <w:pStyle w:val="0"/>
              <w:jc w:val="center"/>
            </w:pPr>
            <w:r>
              <w:rPr>
                <w:sz w:val="20"/>
              </w:rPr>
              <w:t xml:space="preserve">9.1.</w:t>
            </w:r>
          </w:p>
        </w:tc>
        <w:tc>
          <w:tcPr>
            <w:tcW w:w="2835" w:type="dxa"/>
          </w:tcPr>
          <w:p>
            <w:pPr>
              <w:pStyle w:val="0"/>
            </w:pPr>
            <w:r>
              <w:rPr>
                <w:sz w:val="20"/>
              </w:rPr>
              <w:t xml:space="preserve">Количество проектных идей, выдвинутых гражданами в ходе первичных встреч, анкетирования, через интернет или другим способом, если такая статистика велась</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9.2.</w:t>
            </w:r>
          </w:p>
        </w:tc>
        <w:tc>
          <w:tcPr>
            <w:tcW w:w="2835" w:type="dxa"/>
          </w:tcPr>
          <w:p>
            <w:pPr>
              <w:pStyle w:val="0"/>
            </w:pPr>
            <w:r>
              <w:rPr>
                <w:sz w:val="20"/>
              </w:rPr>
              <w:t xml:space="preserve">Количество поддержанных гражданами проектных заявок, прошедших технический анализ и зарегистрированных для участия в конкурсных процедурах</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9.3.</w:t>
            </w:r>
          </w:p>
        </w:tc>
        <w:tc>
          <w:tcPr>
            <w:tcW w:w="2835" w:type="dxa"/>
          </w:tcPr>
          <w:p>
            <w:pPr>
              <w:pStyle w:val="0"/>
            </w:pPr>
            <w:r>
              <w:rPr>
                <w:sz w:val="20"/>
              </w:rPr>
              <w:t xml:space="preserve">Количество проектных заявок, отобранных в ходе конкурсных процедур для финансирования</w:t>
            </w:r>
          </w:p>
        </w:tc>
        <w:tc>
          <w:tcPr>
            <w:tcW w:w="1587" w:type="dxa"/>
          </w:tcPr>
          <w:p>
            <w:pPr>
              <w:pStyle w:val="0"/>
            </w:pPr>
            <w:r>
              <w:rPr>
                <w:sz w:val="20"/>
              </w:rPr>
              <w:t xml:space="preserve">число</w:t>
            </w:r>
          </w:p>
        </w:tc>
        <w:tc>
          <w:tcPr>
            <w:tcW w:w="1099" w:type="dxa"/>
          </w:tcPr>
          <w:p>
            <w:pPr>
              <w:pStyle w:val="0"/>
            </w:pPr>
            <w:r>
              <w:rPr>
                <w:sz w:val="20"/>
              </w:rPr>
            </w:r>
          </w:p>
        </w:tc>
      </w:tr>
      <w:tr>
        <w:tc>
          <w:tcPr>
            <w:tcW w:w="648" w:type="dxa"/>
            <w:vMerge w:val="restart"/>
          </w:tcPr>
          <w:bookmarkStart w:id="398" w:name="P398"/>
          <w:bookmarkEnd w:id="398"/>
          <w:p>
            <w:pPr>
              <w:pStyle w:val="0"/>
              <w:jc w:val="center"/>
            </w:pPr>
            <w:r>
              <w:rPr>
                <w:sz w:val="20"/>
              </w:rPr>
              <w:t xml:space="preserve">10.</w:t>
            </w:r>
          </w:p>
        </w:tc>
        <w:tc>
          <w:tcPr>
            <w:tcW w:w="1984" w:type="dxa"/>
            <w:vMerge w:val="restart"/>
          </w:tcPr>
          <w:p>
            <w:pPr>
              <w:pStyle w:val="0"/>
            </w:pPr>
            <w:r>
              <w:rPr>
                <w:sz w:val="20"/>
              </w:rPr>
              <w:t xml:space="preserve">Типология проектов инициативного бюджетирования, финансовое обеспечение которых осуществлялось в отчетном году</w:t>
            </w:r>
          </w:p>
        </w:tc>
        <w:tc>
          <w:tcPr>
            <w:tcW w:w="845" w:type="dxa"/>
          </w:tcPr>
          <w:p>
            <w:pPr>
              <w:pStyle w:val="0"/>
              <w:jc w:val="center"/>
            </w:pPr>
            <w:r>
              <w:rPr>
                <w:sz w:val="20"/>
              </w:rPr>
              <w:t xml:space="preserve">10.1.</w:t>
            </w:r>
          </w:p>
        </w:tc>
        <w:tc>
          <w:tcPr>
            <w:tcW w:w="2835" w:type="dxa"/>
          </w:tcPr>
          <w:p>
            <w:pPr>
              <w:pStyle w:val="0"/>
            </w:pPr>
            <w:r>
              <w:rPr>
                <w:sz w:val="20"/>
              </w:rPr>
              <w:t xml:space="preserve">Водоснабжение, водоотведение</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10.2.</w:t>
            </w:r>
          </w:p>
        </w:tc>
        <w:tc>
          <w:tcPr>
            <w:tcW w:w="2835" w:type="dxa"/>
          </w:tcPr>
          <w:p>
            <w:pPr>
              <w:pStyle w:val="0"/>
            </w:pPr>
            <w:r>
              <w:rPr>
                <w:sz w:val="20"/>
              </w:rPr>
              <w:t xml:space="preserve">Автомобильные дороги, тротуары, пешеходные переходы, остановки</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10.3.</w:t>
            </w:r>
          </w:p>
        </w:tc>
        <w:tc>
          <w:tcPr>
            <w:tcW w:w="2835" w:type="dxa"/>
          </w:tcPr>
          <w:p>
            <w:pPr>
              <w:pStyle w:val="0"/>
            </w:pPr>
            <w:r>
              <w:rPr>
                <w:sz w:val="20"/>
              </w:rPr>
              <w:t xml:space="preserve">Уличное освещение</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10.4.</w:t>
            </w:r>
          </w:p>
        </w:tc>
        <w:tc>
          <w:tcPr>
            <w:tcW w:w="2835" w:type="dxa"/>
          </w:tcPr>
          <w:p>
            <w:pPr>
              <w:pStyle w:val="0"/>
            </w:pPr>
            <w:r>
              <w:rPr>
                <w:sz w:val="20"/>
              </w:rPr>
              <w:t xml:space="preserve">Пожарная безопасность</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10.5.</w:t>
            </w:r>
          </w:p>
        </w:tc>
        <w:tc>
          <w:tcPr>
            <w:tcW w:w="2835" w:type="dxa"/>
          </w:tcPr>
          <w:p>
            <w:pPr>
              <w:pStyle w:val="0"/>
            </w:pPr>
            <w:r>
              <w:rPr>
                <w:sz w:val="20"/>
              </w:rPr>
              <w:t xml:space="preserve">Проекты в сфере бытового обслуживания населения</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10.6.</w:t>
            </w:r>
          </w:p>
        </w:tc>
        <w:tc>
          <w:tcPr>
            <w:tcW w:w="2835" w:type="dxa"/>
          </w:tcPr>
          <w:p>
            <w:pPr>
              <w:pStyle w:val="0"/>
            </w:pPr>
            <w:r>
              <w:rPr>
                <w:sz w:val="20"/>
              </w:rPr>
              <w:t xml:space="preserve">Культурное наследие (памятники, мемориалы, музеи)</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10.7.</w:t>
            </w:r>
          </w:p>
        </w:tc>
        <w:tc>
          <w:tcPr>
            <w:tcW w:w="2835" w:type="dxa"/>
          </w:tcPr>
          <w:p>
            <w:pPr>
              <w:pStyle w:val="0"/>
            </w:pPr>
            <w:r>
              <w:rPr>
                <w:sz w:val="20"/>
              </w:rPr>
              <w:t xml:space="preserve">Проекты в сфере образования (отобранные без прямого участия школьников)</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10.8.</w:t>
            </w:r>
          </w:p>
        </w:tc>
        <w:tc>
          <w:tcPr>
            <w:tcW w:w="2835" w:type="dxa"/>
          </w:tcPr>
          <w:p>
            <w:pPr>
              <w:pStyle w:val="0"/>
            </w:pPr>
            <w:r>
              <w:rPr>
                <w:sz w:val="20"/>
              </w:rPr>
              <w:t xml:space="preserve">Проекты в сфере культуры, библиотечного дела, ремонт домов культуры</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10.9.</w:t>
            </w:r>
          </w:p>
        </w:tc>
        <w:tc>
          <w:tcPr>
            <w:tcW w:w="2835" w:type="dxa"/>
          </w:tcPr>
          <w:p>
            <w:pPr>
              <w:pStyle w:val="0"/>
            </w:pPr>
            <w:r>
              <w:rPr>
                <w:sz w:val="20"/>
              </w:rPr>
              <w:t xml:space="preserve">Физическая культура и массовый спорт</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10.10.</w:t>
            </w:r>
          </w:p>
        </w:tc>
        <w:tc>
          <w:tcPr>
            <w:tcW w:w="2835" w:type="dxa"/>
          </w:tcPr>
          <w:p>
            <w:pPr>
              <w:pStyle w:val="0"/>
            </w:pPr>
            <w:r>
              <w:rPr>
                <w:sz w:val="20"/>
              </w:rPr>
              <w:t xml:space="preserve">Благоустройство дворовых территорий, в том числе включающее несколько видов работ</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10.11.</w:t>
            </w:r>
          </w:p>
        </w:tc>
        <w:tc>
          <w:tcPr>
            <w:tcW w:w="2835" w:type="dxa"/>
          </w:tcPr>
          <w:p>
            <w:pPr>
              <w:pStyle w:val="0"/>
            </w:pPr>
            <w:r>
              <w:rPr>
                <w:sz w:val="20"/>
              </w:rPr>
              <w:t xml:space="preserve">Детские игровые площадки</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10.12.</w:t>
            </w:r>
          </w:p>
        </w:tc>
        <w:tc>
          <w:tcPr>
            <w:tcW w:w="2835" w:type="dxa"/>
          </w:tcPr>
          <w:p>
            <w:pPr>
              <w:pStyle w:val="0"/>
            </w:pPr>
            <w:r>
              <w:rPr>
                <w:sz w:val="20"/>
              </w:rPr>
              <w:t xml:space="preserve">Места массового отдыха и объекты организации благоустройства</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10.13.</w:t>
            </w:r>
          </w:p>
        </w:tc>
        <w:tc>
          <w:tcPr>
            <w:tcW w:w="2835" w:type="dxa"/>
          </w:tcPr>
          <w:p>
            <w:pPr>
              <w:pStyle w:val="0"/>
            </w:pPr>
            <w:r>
              <w:rPr>
                <w:sz w:val="20"/>
              </w:rPr>
              <w:t xml:space="preserve">Обустройство мест захоронений</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10.14.</w:t>
            </w:r>
          </w:p>
        </w:tc>
        <w:tc>
          <w:tcPr>
            <w:tcW w:w="2835" w:type="dxa"/>
          </w:tcPr>
          <w:p>
            <w:pPr>
              <w:pStyle w:val="0"/>
            </w:pPr>
            <w:r>
              <w:rPr>
                <w:sz w:val="20"/>
              </w:rPr>
              <w:t xml:space="preserve">Организация сбора твердых коммунальных отходов и мусора</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10.15.</w:t>
            </w:r>
          </w:p>
        </w:tc>
        <w:tc>
          <w:tcPr>
            <w:tcW w:w="2835" w:type="dxa"/>
          </w:tcPr>
          <w:p>
            <w:pPr>
              <w:pStyle w:val="0"/>
            </w:pPr>
            <w:r>
              <w:rPr>
                <w:sz w:val="20"/>
              </w:rPr>
              <w:t xml:space="preserve">Событийные проекты (праздники, фестивали)</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10.16.</w:t>
            </w:r>
          </w:p>
        </w:tc>
        <w:tc>
          <w:tcPr>
            <w:tcW w:w="2835" w:type="dxa"/>
          </w:tcPr>
          <w:p>
            <w:pPr>
              <w:pStyle w:val="0"/>
            </w:pPr>
            <w:r>
              <w:rPr>
                <w:sz w:val="20"/>
              </w:rPr>
              <w:t xml:space="preserve">Проекты жилищно-коммунального хозяйства, ремонт многоквартирных домов</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10.17.</w:t>
            </w:r>
          </w:p>
        </w:tc>
        <w:tc>
          <w:tcPr>
            <w:tcW w:w="2835" w:type="dxa"/>
          </w:tcPr>
          <w:p>
            <w:pPr>
              <w:pStyle w:val="0"/>
            </w:pPr>
            <w:r>
              <w:rPr>
                <w:sz w:val="20"/>
              </w:rPr>
              <w:t xml:space="preserve">Крупные инфраструктурные проекты (мосты, плотины, водоемы)</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10.18.</w:t>
            </w:r>
          </w:p>
        </w:tc>
        <w:tc>
          <w:tcPr>
            <w:tcW w:w="2835" w:type="dxa"/>
          </w:tcPr>
          <w:p>
            <w:pPr>
              <w:pStyle w:val="0"/>
            </w:pPr>
            <w:r>
              <w:rPr>
                <w:sz w:val="20"/>
              </w:rPr>
              <w:t xml:space="preserve">Приобретение оборудования, крупногабаритного транспорта (микроавто бусы, трактора) и специализированной техники (для уборки снега и другие)</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10.19.</w:t>
            </w:r>
          </w:p>
        </w:tc>
        <w:tc>
          <w:tcPr>
            <w:tcW w:w="2835" w:type="dxa"/>
          </w:tcPr>
          <w:p>
            <w:pPr>
              <w:pStyle w:val="0"/>
            </w:pPr>
            <w:r>
              <w:rPr>
                <w:sz w:val="20"/>
              </w:rPr>
              <w:t xml:space="preserve">Проекты, направленные на уязвимые социальные группы и граждан с ограниченными возможностями</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10.20.</w:t>
            </w:r>
          </w:p>
        </w:tc>
        <w:tc>
          <w:tcPr>
            <w:tcW w:w="2835" w:type="dxa"/>
          </w:tcPr>
          <w:p>
            <w:pPr>
              <w:pStyle w:val="0"/>
            </w:pPr>
            <w:r>
              <w:rPr>
                <w:sz w:val="20"/>
              </w:rPr>
              <w:t xml:space="preserve">Проекты школьного и молодежного инициативного бюджетирования</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10.21.</w:t>
            </w:r>
          </w:p>
        </w:tc>
        <w:tc>
          <w:tcPr>
            <w:tcW w:w="2835" w:type="dxa"/>
          </w:tcPr>
          <w:p>
            <w:pPr>
              <w:pStyle w:val="0"/>
            </w:pPr>
            <w:r>
              <w:rPr>
                <w:sz w:val="20"/>
              </w:rPr>
              <w:t xml:space="preserve">Социальные проекты (занятость, безработица, бездомные)</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10.22.</w:t>
            </w:r>
          </w:p>
        </w:tc>
        <w:tc>
          <w:tcPr>
            <w:tcW w:w="2835" w:type="dxa"/>
          </w:tcPr>
          <w:p>
            <w:pPr>
              <w:pStyle w:val="0"/>
            </w:pPr>
            <w:r>
              <w:rPr>
                <w:sz w:val="20"/>
              </w:rPr>
              <w:t xml:space="preserve">Проекты в сфере охраны окружающей среды</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10.23.</w:t>
            </w:r>
          </w:p>
        </w:tc>
        <w:tc>
          <w:tcPr>
            <w:tcW w:w="2835" w:type="dxa"/>
          </w:tcPr>
          <w:p>
            <w:pPr>
              <w:pStyle w:val="0"/>
            </w:pPr>
            <w:r>
              <w:rPr>
                <w:sz w:val="20"/>
              </w:rPr>
              <w:t xml:space="preserve">Проекты туристической инфраструктуры</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10.24.</w:t>
            </w:r>
          </w:p>
        </w:tc>
        <w:tc>
          <w:tcPr>
            <w:tcW w:w="2835" w:type="dxa"/>
          </w:tcPr>
          <w:p>
            <w:pPr>
              <w:pStyle w:val="0"/>
            </w:pPr>
            <w:r>
              <w:rPr>
                <w:sz w:val="20"/>
              </w:rPr>
              <w:t xml:space="preserve">Другое (опишите)</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10.25.</w:t>
            </w:r>
          </w:p>
        </w:tc>
        <w:tc>
          <w:tcPr>
            <w:tcW w:w="2835" w:type="dxa"/>
          </w:tcPr>
          <w:p>
            <w:pPr>
              <w:pStyle w:val="0"/>
            </w:pPr>
            <w:r>
              <w:rPr>
                <w:sz w:val="20"/>
              </w:rPr>
              <w:t xml:space="preserve">Итого: (считается автоматически)</w:t>
            </w:r>
          </w:p>
        </w:tc>
        <w:tc>
          <w:tcPr>
            <w:tcW w:w="1587" w:type="dxa"/>
          </w:tcPr>
          <w:p>
            <w:pPr>
              <w:pStyle w:val="0"/>
            </w:pPr>
            <w:r>
              <w:rPr>
                <w:sz w:val="20"/>
              </w:rPr>
              <w:t xml:space="preserve">число</w:t>
            </w:r>
          </w:p>
        </w:tc>
        <w:tc>
          <w:tcPr>
            <w:tcW w:w="1099" w:type="dxa"/>
          </w:tcPr>
          <w:p>
            <w:pPr>
              <w:pStyle w:val="0"/>
            </w:pPr>
            <w:r>
              <w:rPr>
                <w:sz w:val="20"/>
              </w:rPr>
            </w:r>
          </w:p>
        </w:tc>
      </w:tr>
      <w:tr>
        <w:tc>
          <w:tcPr>
            <w:tcW w:w="648" w:type="dxa"/>
            <w:vMerge w:val="restart"/>
          </w:tcPr>
          <w:bookmarkStart w:id="500" w:name="P500"/>
          <w:bookmarkEnd w:id="500"/>
          <w:p>
            <w:pPr>
              <w:pStyle w:val="0"/>
              <w:jc w:val="center"/>
            </w:pPr>
            <w:r>
              <w:rPr>
                <w:sz w:val="20"/>
              </w:rPr>
              <w:t xml:space="preserve">11.</w:t>
            </w:r>
          </w:p>
        </w:tc>
        <w:tc>
          <w:tcPr>
            <w:tcW w:w="1984" w:type="dxa"/>
            <w:vMerge w:val="restart"/>
          </w:tcPr>
          <w:p>
            <w:pPr>
              <w:pStyle w:val="0"/>
            </w:pPr>
            <w:r>
              <w:rPr>
                <w:sz w:val="20"/>
              </w:rPr>
              <w:t xml:space="preserve">Количество благополучателей от реализации проектов инициативного бюджетирования, финансовое обеспечение которых осуществлялось в отчетном году</w:t>
            </w:r>
          </w:p>
        </w:tc>
        <w:tc>
          <w:tcPr>
            <w:tcW w:w="845" w:type="dxa"/>
          </w:tcPr>
          <w:p>
            <w:pPr>
              <w:pStyle w:val="0"/>
              <w:jc w:val="center"/>
            </w:pPr>
            <w:r>
              <w:rPr>
                <w:sz w:val="20"/>
              </w:rPr>
              <w:t xml:space="preserve">11.1.</w:t>
            </w:r>
          </w:p>
        </w:tc>
        <w:tc>
          <w:tcPr>
            <w:tcW w:w="2835" w:type="dxa"/>
          </w:tcPr>
          <w:p>
            <w:pPr>
              <w:pStyle w:val="0"/>
            </w:pPr>
            <w:r>
              <w:rPr>
                <w:sz w:val="20"/>
              </w:rPr>
              <w:t xml:space="preserve">Количество благополучателей от релизации проектов</w:t>
            </w:r>
          </w:p>
        </w:tc>
        <w:tc>
          <w:tcPr>
            <w:tcW w:w="1587" w:type="dxa"/>
          </w:tcPr>
          <w:p>
            <w:pPr>
              <w:pStyle w:val="0"/>
            </w:pPr>
            <w:r>
              <w:rPr>
                <w:sz w:val="20"/>
              </w:rPr>
              <w:t xml:space="preserve">тыс. человек</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11.2.</w:t>
            </w:r>
          </w:p>
        </w:tc>
        <w:tc>
          <w:tcPr>
            <w:tcW w:w="2835" w:type="dxa"/>
            <w:vMerge w:val="restart"/>
          </w:tcPr>
          <w:p>
            <w:pPr>
              <w:pStyle w:val="0"/>
            </w:pPr>
            <w:r>
              <w:rPr>
                <w:sz w:val="20"/>
              </w:rPr>
              <w:t xml:space="preserve">Описание методики подсчета благополучателей или ссылка на нее (без методики подсчета благополучателей показатель не будет учитываться)</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ссылка</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11.3.</w:t>
            </w:r>
          </w:p>
        </w:tc>
        <w:tc>
          <w:tcPr>
            <w:tcW w:w="2835" w:type="dxa"/>
          </w:tcPr>
          <w:p>
            <w:pPr>
              <w:pStyle w:val="0"/>
            </w:pPr>
            <w:r>
              <w:rPr>
                <w:sz w:val="20"/>
              </w:rPr>
              <w:t xml:space="preserve">Доля благополучателей от общего количества жителей Ульяновской области</w:t>
            </w:r>
          </w:p>
        </w:tc>
        <w:tc>
          <w:tcPr>
            <w:tcW w:w="1587" w:type="dxa"/>
          </w:tcPr>
          <w:p>
            <w:pPr>
              <w:pStyle w:val="0"/>
            </w:pPr>
            <w:r>
              <w:rPr>
                <w:sz w:val="20"/>
              </w:rPr>
              <w:t xml:space="preserve">%</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11.4.</w:t>
            </w:r>
          </w:p>
        </w:tc>
        <w:tc>
          <w:tcPr>
            <w:tcW w:w="2835" w:type="dxa"/>
            <w:vMerge w:val="restart"/>
          </w:tcPr>
          <w:p>
            <w:pPr>
              <w:pStyle w:val="0"/>
            </w:pPr>
            <w:r>
              <w:rPr>
                <w:sz w:val="20"/>
              </w:rPr>
              <w:t xml:space="preserve">Общее количество граждан, проживающих на территории Ульяновской области на 1 января отчетного года, или средняя численность за отчетный год. Указать источник статистики о количестве жителей</w:t>
            </w:r>
          </w:p>
        </w:tc>
        <w:tc>
          <w:tcPr>
            <w:tcW w:w="1587" w:type="dxa"/>
          </w:tcPr>
          <w:p>
            <w:pPr>
              <w:pStyle w:val="0"/>
            </w:pPr>
            <w:r>
              <w:rPr>
                <w:sz w:val="20"/>
              </w:rPr>
              <w:t xml:space="preserve">тыс. человек</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ссылка</w:t>
            </w:r>
          </w:p>
        </w:tc>
        <w:tc>
          <w:tcPr>
            <w:tcW w:w="1099" w:type="dxa"/>
          </w:tcPr>
          <w:p>
            <w:pPr>
              <w:pStyle w:val="0"/>
            </w:pPr>
            <w:r>
              <w:rPr>
                <w:sz w:val="20"/>
              </w:rPr>
            </w:r>
          </w:p>
        </w:tc>
      </w:tr>
      <w:tr>
        <w:tc>
          <w:tcPr>
            <w:tcW w:w="648" w:type="dxa"/>
            <w:vMerge w:val="restart"/>
          </w:tcPr>
          <w:bookmarkStart w:id="522" w:name="P522"/>
          <w:bookmarkEnd w:id="522"/>
          <w:p>
            <w:pPr>
              <w:pStyle w:val="0"/>
              <w:jc w:val="center"/>
            </w:pPr>
            <w:r>
              <w:rPr>
                <w:sz w:val="20"/>
              </w:rPr>
              <w:t xml:space="preserve">12.</w:t>
            </w:r>
          </w:p>
        </w:tc>
        <w:tc>
          <w:tcPr>
            <w:tcW w:w="1984" w:type="dxa"/>
            <w:vMerge w:val="restart"/>
          </w:tcPr>
          <w:p>
            <w:pPr>
              <w:pStyle w:val="0"/>
            </w:pPr>
            <w:r>
              <w:rPr>
                <w:sz w:val="20"/>
              </w:rPr>
              <w:t xml:space="preserve">Организация сопровождения практики инициативного бюджетирования</w:t>
            </w:r>
          </w:p>
        </w:tc>
        <w:tc>
          <w:tcPr>
            <w:tcW w:w="845" w:type="dxa"/>
          </w:tcPr>
          <w:p>
            <w:pPr>
              <w:pStyle w:val="0"/>
              <w:jc w:val="center"/>
            </w:pPr>
            <w:r>
              <w:rPr>
                <w:sz w:val="20"/>
              </w:rPr>
              <w:t xml:space="preserve">12.0.</w:t>
            </w:r>
          </w:p>
        </w:tc>
        <w:tc>
          <w:tcPr>
            <w:tcW w:w="2835" w:type="dxa"/>
          </w:tcPr>
          <w:p>
            <w:pPr>
              <w:pStyle w:val="0"/>
            </w:pPr>
            <w:r>
              <w:rPr>
                <w:sz w:val="20"/>
              </w:rPr>
              <w:t xml:space="preserve">Если проектный центр имеется, указать ответ "да". Если специально организованного проектного центра нет и сопровождением практики инициативного бюджетирования занимается орган власти, указать ответ "нет"</w:t>
            </w:r>
          </w:p>
        </w:tc>
        <w:tc>
          <w:tcPr>
            <w:tcW w:w="1587" w:type="dxa"/>
          </w:tcPr>
          <w:p>
            <w:pPr>
              <w:pStyle w:val="0"/>
            </w:pPr>
            <w:r>
              <w:rPr>
                <w:sz w:val="20"/>
              </w:rPr>
              <w:t xml:space="preserve">да/нет</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12.1.</w:t>
            </w:r>
          </w:p>
        </w:tc>
        <w:tc>
          <w:tcPr>
            <w:tcW w:w="2835" w:type="dxa"/>
          </w:tcPr>
          <w:p>
            <w:pPr>
              <w:pStyle w:val="0"/>
            </w:pPr>
            <w:r>
              <w:rPr>
                <w:sz w:val="20"/>
              </w:rPr>
              <w:t xml:space="preserve">Наименование и юридический статус проектного центра</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Привести ссылку на документ, в котором регламентирована деятельность по сопровождению практики инициативного бюджетирования</w:t>
            </w:r>
          </w:p>
        </w:tc>
        <w:tc>
          <w:tcPr>
            <w:tcW w:w="1587" w:type="dxa"/>
          </w:tcPr>
          <w:p>
            <w:pPr>
              <w:pStyle w:val="0"/>
            </w:pPr>
            <w:r>
              <w:rPr>
                <w:sz w:val="20"/>
              </w:rPr>
              <w:t xml:space="preserve">ссылка</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12.2.</w:t>
            </w:r>
          </w:p>
        </w:tc>
        <w:tc>
          <w:tcPr>
            <w:tcW w:w="2835" w:type="dxa"/>
          </w:tcPr>
          <w:p>
            <w:pPr>
              <w:pStyle w:val="0"/>
            </w:pPr>
            <w:r>
              <w:rPr>
                <w:sz w:val="20"/>
              </w:rPr>
              <w:t xml:space="preserve">Источник финансирования деятельности проектного центра</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12.3.</w:t>
            </w:r>
          </w:p>
        </w:tc>
        <w:tc>
          <w:tcPr>
            <w:tcW w:w="2835" w:type="dxa"/>
          </w:tcPr>
          <w:p>
            <w:pPr>
              <w:pStyle w:val="0"/>
            </w:pPr>
            <w:r>
              <w:rPr>
                <w:sz w:val="20"/>
              </w:rPr>
              <w:t xml:space="preserve">Количество вовлеченных в реализацию практики инициативного бюджетирования консультантов проектного центра</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12.4.</w:t>
            </w:r>
          </w:p>
        </w:tc>
        <w:tc>
          <w:tcPr>
            <w:tcW w:w="2835" w:type="dxa"/>
          </w:tcPr>
          <w:p>
            <w:pPr>
              <w:pStyle w:val="0"/>
            </w:pPr>
            <w:r>
              <w:rPr>
                <w:sz w:val="20"/>
              </w:rPr>
              <w:t xml:space="preserve">Количество привлекаемых волонтеров (описать задачи волонтеров)</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12.5.</w:t>
            </w:r>
          </w:p>
        </w:tc>
        <w:tc>
          <w:tcPr>
            <w:tcW w:w="2835" w:type="dxa"/>
          </w:tcPr>
          <w:p>
            <w:pPr>
              <w:pStyle w:val="0"/>
            </w:pPr>
            <w:r>
              <w:rPr>
                <w:sz w:val="20"/>
              </w:rPr>
              <w:t xml:space="preserve">Количество администрирующих реализацию практики инициативного бюджетирования сотрудников органов власти</w:t>
            </w:r>
          </w:p>
        </w:tc>
        <w:tc>
          <w:tcPr>
            <w:tcW w:w="1587" w:type="dxa"/>
          </w:tcPr>
          <w:p>
            <w:pPr>
              <w:pStyle w:val="0"/>
            </w:pPr>
            <w:r>
              <w:rPr>
                <w:sz w:val="20"/>
              </w:rPr>
              <w:t xml:space="preserve">число</w:t>
            </w:r>
          </w:p>
        </w:tc>
        <w:tc>
          <w:tcPr>
            <w:tcW w:w="1099" w:type="dxa"/>
          </w:tcPr>
          <w:p>
            <w:pPr>
              <w:pStyle w:val="0"/>
            </w:pPr>
            <w:r>
              <w:rPr>
                <w:sz w:val="20"/>
              </w:rPr>
            </w:r>
          </w:p>
        </w:tc>
      </w:tr>
      <w:tr>
        <w:tc>
          <w:tcPr>
            <w:tcW w:w="648" w:type="dxa"/>
            <w:vMerge w:val="restart"/>
          </w:tcPr>
          <w:bookmarkStart w:id="551" w:name="P551"/>
          <w:bookmarkEnd w:id="551"/>
          <w:p>
            <w:pPr>
              <w:pStyle w:val="0"/>
              <w:jc w:val="center"/>
            </w:pPr>
            <w:r>
              <w:rPr>
                <w:sz w:val="20"/>
              </w:rPr>
              <w:t xml:space="preserve">13.</w:t>
            </w:r>
          </w:p>
        </w:tc>
        <w:tc>
          <w:tcPr>
            <w:tcW w:w="1984" w:type="dxa"/>
            <w:vMerge w:val="restart"/>
          </w:tcPr>
          <w:p>
            <w:pPr>
              <w:pStyle w:val="0"/>
            </w:pPr>
            <w:r>
              <w:rPr>
                <w:sz w:val="20"/>
              </w:rPr>
              <w:t xml:space="preserve">Процедуры сбора и выдвижения проектных идей от граждан и количество граждан, принявших в них участие</w:t>
            </w:r>
          </w:p>
        </w:tc>
        <w:tc>
          <w:tcPr>
            <w:tcW w:w="845" w:type="dxa"/>
            <w:vMerge w:val="restart"/>
          </w:tcPr>
          <w:p>
            <w:pPr>
              <w:pStyle w:val="0"/>
              <w:jc w:val="center"/>
            </w:pPr>
            <w:r>
              <w:rPr>
                <w:sz w:val="20"/>
              </w:rPr>
              <w:t xml:space="preserve">13.1.</w:t>
            </w:r>
          </w:p>
        </w:tc>
        <w:tc>
          <w:tcPr>
            <w:tcW w:w="2835" w:type="dxa"/>
            <w:vMerge w:val="restart"/>
          </w:tcPr>
          <w:p>
            <w:pPr>
              <w:pStyle w:val="0"/>
            </w:pPr>
            <w:r>
              <w:rPr>
                <w:sz w:val="20"/>
              </w:rPr>
              <w:t xml:space="preserve">Анкетирование, опросы граждан, сбор подписей</w:t>
            </w:r>
          </w:p>
        </w:tc>
        <w:tc>
          <w:tcPr>
            <w:tcW w:w="1587" w:type="dxa"/>
          </w:tcPr>
          <w:p>
            <w:pPr>
              <w:pStyle w:val="0"/>
            </w:pPr>
            <w:r>
              <w:rPr>
                <w:sz w:val="20"/>
              </w:rPr>
              <w:t xml:space="preserve">Использовалась ли процедура: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13.2.</w:t>
            </w:r>
          </w:p>
        </w:tc>
        <w:tc>
          <w:tcPr>
            <w:tcW w:w="2835" w:type="dxa"/>
            <w:vMerge w:val="restart"/>
          </w:tcPr>
          <w:p>
            <w:pPr>
              <w:pStyle w:val="0"/>
            </w:pPr>
            <w:r>
              <w:rPr>
                <w:sz w:val="20"/>
              </w:rPr>
              <w:t xml:space="preserve">Очные встречи и обсуждения граждан, в том числе выдвижение проектных идей инициативной группой граждан</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13.3.</w:t>
            </w:r>
          </w:p>
        </w:tc>
        <w:tc>
          <w:tcPr>
            <w:tcW w:w="2835" w:type="dxa"/>
            <w:vMerge w:val="restart"/>
          </w:tcPr>
          <w:p>
            <w:pPr>
              <w:pStyle w:val="0"/>
            </w:pPr>
            <w:r>
              <w:rPr>
                <w:sz w:val="20"/>
              </w:rPr>
              <w:t xml:space="preserve">Выдвижение через органы территориального общественного самоуправления, в том числе собрания территориального общественного самоуправления</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13.4.</w:t>
            </w:r>
          </w:p>
        </w:tc>
        <w:tc>
          <w:tcPr>
            <w:tcW w:w="2835" w:type="dxa"/>
            <w:vMerge w:val="restart"/>
          </w:tcPr>
          <w:p>
            <w:pPr>
              <w:pStyle w:val="0"/>
            </w:pPr>
            <w:r>
              <w:rPr>
                <w:sz w:val="20"/>
              </w:rPr>
              <w:t xml:space="preserve">Выдвижение проектных идей сельскими старостами</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13.5.</w:t>
            </w:r>
          </w:p>
        </w:tc>
        <w:tc>
          <w:tcPr>
            <w:tcW w:w="2835" w:type="dxa"/>
            <w:vMerge w:val="restart"/>
          </w:tcPr>
          <w:p>
            <w:pPr>
              <w:pStyle w:val="0"/>
            </w:pPr>
            <w:r>
              <w:rPr>
                <w:sz w:val="20"/>
              </w:rPr>
              <w:t xml:space="preserve">Ящики для сбора проектных идей</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13.6.</w:t>
            </w:r>
          </w:p>
        </w:tc>
        <w:tc>
          <w:tcPr>
            <w:tcW w:w="2835" w:type="dxa"/>
            <w:vMerge w:val="restart"/>
          </w:tcPr>
          <w:p>
            <w:pPr>
              <w:pStyle w:val="0"/>
            </w:pPr>
            <w:r>
              <w:rPr>
                <w:sz w:val="20"/>
              </w:rPr>
              <w:t xml:space="preserve">Подача проектных идей через информационно-телекоммуникационную сеть "Интернет"</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13.7.</w:t>
            </w:r>
          </w:p>
        </w:tc>
        <w:tc>
          <w:tcPr>
            <w:tcW w:w="2835" w:type="dxa"/>
            <w:vMerge w:val="restart"/>
          </w:tcPr>
          <w:p>
            <w:pPr>
              <w:pStyle w:val="0"/>
            </w:pPr>
            <w:r>
              <w:rPr>
                <w:sz w:val="20"/>
              </w:rPr>
              <w:t xml:space="preserve">Подача проектных идей через общественные приемные и депутатов</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13.8.</w:t>
            </w:r>
          </w:p>
        </w:tc>
        <w:tc>
          <w:tcPr>
            <w:tcW w:w="2835" w:type="dxa"/>
            <w:vMerge w:val="restart"/>
          </w:tcPr>
          <w:p>
            <w:pPr>
              <w:pStyle w:val="0"/>
            </w:pPr>
            <w:r>
              <w:rPr>
                <w:sz w:val="20"/>
              </w:rPr>
              <w:t xml:space="preserve">Иной механизм</w:t>
            </w:r>
          </w:p>
        </w:tc>
        <w:tc>
          <w:tcPr>
            <w:tcW w:w="1587" w:type="dxa"/>
          </w:tcPr>
          <w:p>
            <w:pPr>
              <w:pStyle w:val="0"/>
            </w:pPr>
            <w:r>
              <w:rPr>
                <w:sz w:val="20"/>
              </w:rPr>
              <w:t xml:space="preserve">Описание механизма: текст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tcW w:w="648" w:type="dxa"/>
            <w:vMerge w:val="restart"/>
          </w:tcPr>
          <w:bookmarkStart w:id="619" w:name="P619"/>
          <w:bookmarkEnd w:id="619"/>
          <w:p>
            <w:pPr>
              <w:pStyle w:val="0"/>
              <w:jc w:val="center"/>
            </w:pPr>
            <w:r>
              <w:rPr>
                <w:sz w:val="20"/>
              </w:rPr>
              <w:t xml:space="preserve">14.</w:t>
            </w:r>
          </w:p>
        </w:tc>
        <w:tc>
          <w:tcPr>
            <w:tcW w:w="1984" w:type="dxa"/>
            <w:vMerge w:val="restart"/>
          </w:tcPr>
          <w:p>
            <w:pPr>
              <w:pStyle w:val="0"/>
            </w:pPr>
            <w:r>
              <w:rPr>
                <w:sz w:val="20"/>
              </w:rPr>
              <w:t xml:space="preserve">Процедуры конкурсного отбора проектных заявок и количество граждан, принявших в них участие</w:t>
            </w:r>
          </w:p>
        </w:tc>
        <w:tc>
          <w:tcPr>
            <w:tcW w:w="845" w:type="dxa"/>
            <w:vMerge w:val="restart"/>
          </w:tcPr>
          <w:p>
            <w:pPr>
              <w:pStyle w:val="0"/>
              <w:jc w:val="center"/>
            </w:pPr>
            <w:r>
              <w:rPr>
                <w:sz w:val="20"/>
              </w:rPr>
              <w:t xml:space="preserve">14.1.</w:t>
            </w:r>
          </w:p>
        </w:tc>
        <w:tc>
          <w:tcPr>
            <w:tcW w:w="2835" w:type="dxa"/>
            <w:vMerge w:val="restart"/>
          </w:tcPr>
          <w:p>
            <w:pPr>
              <w:pStyle w:val="0"/>
            </w:pPr>
            <w:r>
              <w:rPr>
                <w:sz w:val="20"/>
              </w:rPr>
              <w:t xml:space="preserve">Интернет-голосование</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14.2.</w:t>
            </w:r>
          </w:p>
        </w:tc>
        <w:tc>
          <w:tcPr>
            <w:tcW w:w="2835" w:type="dxa"/>
            <w:vMerge w:val="restart"/>
          </w:tcPr>
          <w:p>
            <w:pPr>
              <w:pStyle w:val="0"/>
            </w:pPr>
            <w:r>
              <w:rPr>
                <w:sz w:val="20"/>
              </w:rPr>
              <w:t xml:space="preserve">Очное голосование на сходах, собраниях и конференциях</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14.3.</w:t>
            </w:r>
          </w:p>
        </w:tc>
        <w:tc>
          <w:tcPr>
            <w:tcW w:w="2835" w:type="dxa"/>
            <w:vMerge w:val="restart"/>
          </w:tcPr>
          <w:p>
            <w:pPr>
              <w:pStyle w:val="0"/>
            </w:pPr>
            <w:r>
              <w:rPr>
                <w:sz w:val="20"/>
              </w:rPr>
              <w:t xml:space="preserve">Собрание или конференция граждан по вопросам осуществления территориального общественного самоуправления</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14.4.</w:t>
            </w:r>
          </w:p>
        </w:tc>
        <w:tc>
          <w:tcPr>
            <w:tcW w:w="2835" w:type="dxa"/>
            <w:vMerge w:val="restart"/>
          </w:tcPr>
          <w:p>
            <w:pPr>
              <w:pStyle w:val="0"/>
            </w:pPr>
            <w:r>
              <w:rPr>
                <w:sz w:val="20"/>
              </w:rPr>
              <w:t xml:space="preserve">Референдум</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14.5.</w:t>
            </w:r>
          </w:p>
        </w:tc>
        <w:tc>
          <w:tcPr>
            <w:tcW w:w="2835" w:type="dxa"/>
            <w:vMerge w:val="restart"/>
          </w:tcPr>
          <w:p>
            <w:pPr>
              <w:pStyle w:val="0"/>
            </w:pPr>
            <w:r>
              <w:rPr>
                <w:sz w:val="20"/>
              </w:rPr>
              <w:t xml:space="preserve">Бюджетные комиссии граждан</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14.6.</w:t>
            </w:r>
          </w:p>
        </w:tc>
        <w:tc>
          <w:tcPr>
            <w:tcW w:w="2835" w:type="dxa"/>
            <w:vMerge w:val="restart"/>
          </w:tcPr>
          <w:p>
            <w:pPr>
              <w:pStyle w:val="0"/>
            </w:pPr>
            <w:r>
              <w:rPr>
                <w:sz w:val="20"/>
              </w:rPr>
              <w:t xml:space="preserve">Комиссии представителей власти</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14.7.</w:t>
            </w:r>
          </w:p>
        </w:tc>
        <w:tc>
          <w:tcPr>
            <w:tcW w:w="2835" w:type="dxa"/>
            <w:vMerge w:val="restart"/>
          </w:tcPr>
          <w:p>
            <w:pPr>
              <w:pStyle w:val="0"/>
            </w:pPr>
            <w:r>
              <w:rPr>
                <w:sz w:val="20"/>
              </w:rPr>
              <w:t xml:space="preserve">Коллегиальный орган (комиссия) (применяется в рамках модели инициативных проектов - на основании </w:t>
            </w:r>
            <w:hyperlink w:history="0" r:id="rId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статьи 26.1</w:t>
              </w:r>
            </w:hyperlink>
            <w:r>
              <w:rPr>
                <w:sz w:val="20"/>
              </w:rPr>
              <w:t xml:space="preserve"> Федерального закона от 06.10.2003 N 131-ФЗ "Об общих принципах организации местного самоуправления в Российской Федерации")</w:t>
            </w:r>
          </w:p>
        </w:tc>
        <w:tc>
          <w:tcPr>
            <w:tcW w:w="1587" w:type="dxa"/>
          </w:tcPr>
          <w:p>
            <w:pPr>
              <w:pStyle w:val="0"/>
            </w:pPr>
            <w:r>
              <w:rPr>
                <w:sz w:val="20"/>
              </w:rPr>
              <w:t xml:space="preserve">Использовалась ли процедура: да/нет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vMerge w:val="continue"/>
          </w:tcPr>
          <w:p/>
        </w:tc>
        <w:tc>
          <w:tcPr>
            <w:vMerge w:val="continue"/>
          </w:tcPr>
          <w:p/>
        </w:tc>
        <w:tc>
          <w:tcPr>
            <w:tcW w:w="845" w:type="dxa"/>
            <w:vMerge w:val="restart"/>
          </w:tcPr>
          <w:p>
            <w:pPr>
              <w:pStyle w:val="0"/>
              <w:jc w:val="center"/>
            </w:pPr>
            <w:r>
              <w:rPr>
                <w:sz w:val="20"/>
              </w:rPr>
              <w:t xml:space="preserve">14.8.</w:t>
            </w:r>
          </w:p>
        </w:tc>
        <w:tc>
          <w:tcPr>
            <w:tcW w:w="2835" w:type="dxa"/>
            <w:vMerge w:val="restart"/>
          </w:tcPr>
          <w:p>
            <w:pPr>
              <w:pStyle w:val="0"/>
            </w:pPr>
            <w:r>
              <w:rPr>
                <w:sz w:val="20"/>
              </w:rPr>
              <w:t xml:space="preserve">Иной механизм</w:t>
            </w:r>
          </w:p>
        </w:tc>
        <w:tc>
          <w:tcPr>
            <w:tcW w:w="1587" w:type="dxa"/>
          </w:tcPr>
          <w:p>
            <w:pPr>
              <w:pStyle w:val="0"/>
            </w:pPr>
            <w:r>
              <w:rPr>
                <w:sz w:val="20"/>
              </w:rPr>
              <w:t xml:space="preserve">Описание механизма: текст</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Способ фиксации участия: текст и (или) ссылка</w:t>
            </w:r>
          </w:p>
        </w:tc>
        <w:tc>
          <w:tcPr>
            <w:tcW w:w="1099" w:type="dxa"/>
          </w:tcPr>
          <w:p>
            <w:pPr>
              <w:pStyle w:val="0"/>
            </w:pPr>
            <w:r>
              <w:rPr>
                <w:sz w:val="20"/>
              </w:rPr>
            </w:r>
          </w:p>
        </w:tc>
      </w:tr>
      <w:tr>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Количество участвовавших: число</w:t>
            </w:r>
          </w:p>
        </w:tc>
        <w:tc>
          <w:tcPr>
            <w:tcW w:w="1099" w:type="dxa"/>
          </w:tcPr>
          <w:p>
            <w:pPr>
              <w:pStyle w:val="0"/>
            </w:pPr>
            <w:r>
              <w:rPr>
                <w:sz w:val="20"/>
              </w:rPr>
            </w:r>
          </w:p>
        </w:tc>
      </w:tr>
      <w:tr>
        <w:tc>
          <w:tcPr>
            <w:tcW w:w="648" w:type="dxa"/>
            <w:vMerge w:val="restart"/>
          </w:tcPr>
          <w:bookmarkStart w:id="685" w:name="P685"/>
          <w:bookmarkEnd w:id="685"/>
          <w:p>
            <w:pPr>
              <w:pStyle w:val="0"/>
              <w:jc w:val="center"/>
            </w:pPr>
            <w:r>
              <w:rPr>
                <w:sz w:val="20"/>
              </w:rPr>
              <w:t xml:space="preserve">15.</w:t>
            </w:r>
          </w:p>
        </w:tc>
        <w:tc>
          <w:tcPr>
            <w:tcW w:w="1984" w:type="dxa"/>
            <w:vMerge w:val="restart"/>
          </w:tcPr>
          <w:p>
            <w:pPr>
              <w:pStyle w:val="0"/>
            </w:pPr>
            <w:r>
              <w:rPr>
                <w:sz w:val="20"/>
              </w:rPr>
              <w:t xml:space="preserve">Административный охват практикой инициативного бюджетирования согласно нормативно-правового акта</w:t>
            </w:r>
          </w:p>
        </w:tc>
        <w:tc>
          <w:tcPr>
            <w:tcW w:w="845" w:type="dxa"/>
          </w:tcPr>
          <w:p>
            <w:pPr>
              <w:pStyle w:val="0"/>
              <w:jc w:val="center"/>
            </w:pPr>
            <w:r>
              <w:rPr>
                <w:sz w:val="20"/>
              </w:rPr>
              <w:t xml:space="preserve">15.1.</w:t>
            </w:r>
          </w:p>
        </w:tc>
        <w:tc>
          <w:tcPr>
            <w:tcW w:w="2835" w:type="dxa"/>
          </w:tcPr>
          <w:p>
            <w:pPr>
              <w:pStyle w:val="0"/>
            </w:pPr>
            <w:r>
              <w:rPr>
                <w:sz w:val="20"/>
              </w:rPr>
              <w:t xml:space="preserve">Предусматривает ли практика возможность участия всех муниципальных образований Ульяновской области (административно-территориальных единиц) или только части из них</w:t>
            </w:r>
          </w:p>
        </w:tc>
        <w:tc>
          <w:tcPr>
            <w:tcW w:w="1587" w:type="dxa"/>
          </w:tcPr>
          <w:p>
            <w:pPr>
              <w:pStyle w:val="0"/>
            </w:pPr>
            <w:r>
              <w:rPr>
                <w:sz w:val="20"/>
              </w:rPr>
              <w:t xml:space="preserve">текст (или 100%)</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15.2.</w:t>
            </w:r>
          </w:p>
        </w:tc>
        <w:tc>
          <w:tcPr>
            <w:tcW w:w="2835" w:type="dxa"/>
          </w:tcPr>
          <w:p>
            <w:pPr>
              <w:pStyle w:val="0"/>
            </w:pPr>
            <w:r>
              <w:rPr>
                <w:sz w:val="20"/>
              </w:rPr>
              <w:t xml:space="preserve">Если возможность участия предусмотрена не для всех муниципальных образований Ульяновской области (административно-территориальных единиц), следует указать, по каким критериям осуществлялся выбор участников</w:t>
            </w:r>
          </w:p>
        </w:tc>
        <w:tc>
          <w:tcPr>
            <w:tcW w:w="1587" w:type="dxa"/>
          </w:tcPr>
          <w:p>
            <w:pPr>
              <w:pStyle w:val="0"/>
            </w:pPr>
            <w:r>
              <w:rPr>
                <w:sz w:val="20"/>
              </w:rPr>
              <w:t xml:space="preserve">текст</w:t>
            </w:r>
          </w:p>
        </w:tc>
        <w:tc>
          <w:tcPr>
            <w:tcW w:w="1099" w:type="dxa"/>
          </w:tcPr>
          <w:p>
            <w:pPr>
              <w:pStyle w:val="0"/>
            </w:pPr>
            <w:r>
              <w:rPr>
                <w:sz w:val="20"/>
              </w:rPr>
            </w:r>
          </w:p>
        </w:tc>
      </w:tr>
      <w:tr>
        <w:tc>
          <w:tcPr>
            <w:tcW w:w="648" w:type="dxa"/>
          </w:tcPr>
          <w:bookmarkStart w:id="695" w:name="P695"/>
          <w:bookmarkEnd w:id="695"/>
          <w:p>
            <w:pPr>
              <w:pStyle w:val="0"/>
              <w:jc w:val="center"/>
            </w:pPr>
            <w:r>
              <w:rPr>
                <w:sz w:val="20"/>
              </w:rPr>
              <w:t xml:space="preserve">16.</w:t>
            </w:r>
          </w:p>
        </w:tc>
        <w:tc>
          <w:tcPr>
            <w:tcW w:w="1984" w:type="dxa"/>
          </w:tcPr>
          <w:p>
            <w:pPr>
              <w:pStyle w:val="0"/>
            </w:pPr>
            <w:r>
              <w:rPr>
                <w:sz w:val="20"/>
              </w:rPr>
              <w:t xml:space="preserve">Количество муниципальных образований Ульяновской области (административно-территориальных единиц), принявших участие в практике в отчетном году</w:t>
            </w:r>
          </w:p>
        </w:tc>
        <w:tc>
          <w:tcPr>
            <w:tcW w:w="845" w:type="dxa"/>
          </w:tcPr>
          <w:p>
            <w:pPr>
              <w:pStyle w:val="0"/>
              <w:jc w:val="center"/>
            </w:pPr>
            <w:r>
              <w:rPr>
                <w:sz w:val="20"/>
              </w:rPr>
              <w:t xml:space="preserve">16.1.</w:t>
            </w:r>
          </w:p>
        </w:tc>
        <w:tc>
          <w:tcPr>
            <w:tcW w:w="2835" w:type="dxa"/>
          </w:tcPr>
          <w:p>
            <w:pPr>
              <w:pStyle w:val="0"/>
            </w:pPr>
            <w:r>
              <w:rPr>
                <w:sz w:val="20"/>
              </w:rPr>
              <w:t xml:space="preserve">Количество муниципальных образований Ульяновской области (административно-территориальных единиц), от которых поступили проектные заявки</w:t>
            </w:r>
          </w:p>
        </w:tc>
        <w:tc>
          <w:tcPr>
            <w:tcW w:w="1587" w:type="dxa"/>
          </w:tcPr>
          <w:p>
            <w:pPr>
              <w:pStyle w:val="0"/>
            </w:pPr>
            <w:r>
              <w:rPr>
                <w:sz w:val="20"/>
              </w:rPr>
              <w:t xml:space="preserve">число</w:t>
            </w:r>
          </w:p>
        </w:tc>
        <w:tc>
          <w:tcPr>
            <w:tcW w:w="1099" w:type="dxa"/>
          </w:tcPr>
          <w:p>
            <w:pPr>
              <w:pStyle w:val="0"/>
            </w:pPr>
            <w:r>
              <w:rPr>
                <w:sz w:val="20"/>
              </w:rPr>
            </w:r>
          </w:p>
        </w:tc>
      </w:tr>
      <w:tr>
        <w:tc>
          <w:tcPr>
            <w:tcW w:w="648" w:type="dxa"/>
            <w:vMerge w:val="restart"/>
          </w:tcPr>
          <w:bookmarkStart w:id="701" w:name="P701"/>
          <w:bookmarkEnd w:id="701"/>
          <w:p>
            <w:pPr>
              <w:pStyle w:val="0"/>
              <w:jc w:val="center"/>
            </w:pPr>
            <w:r>
              <w:rPr>
                <w:sz w:val="20"/>
              </w:rPr>
              <w:t xml:space="preserve">17.</w:t>
            </w:r>
          </w:p>
        </w:tc>
        <w:tc>
          <w:tcPr>
            <w:tcW w:w="1984" w:type="dxa"/>
            <w:vMerge w:val="restart"/>
          </w:tcPr>
          <w:p>
            <w:pPr>
              <w:pStyle w:val="0"/>
            </w:pPr>
            <w:r>
              <w:rPr>
                <w:sz w:val="20"/>
              </w:rPr>
              <w:t xml:space="preserve">Наличие интернет-решения, используемоего для управления практикой</w:t>
            </w:r>
          </w:p>
        </w:tc>
        <w:tc>
          <w:tcPr>
            <w:tcW w:w="845" w:type="dxa"/>
          </w:tcPr>
          <w:p>
            <w:pPr>
              <w:pStyle w:val="0"/>
              <w:jc w:val="center"/>
            </w:pPr>
            <w:r>
              <w:rPr>
                <w:sz w:val="20"/>
              </w:rPr>
              <w:t xml:space="preserve">17.1.</w:t>
            </w:r>
          </w:p>
        </w:tc>
        <w:tc>
          <w:tcPr>
            <w:tcW w:w="2835" w:type="dxa"/>
          </w:tcPr>
          <w:p>
            <w:pPr>
              <w:pStyle w:val="0"/>
            </w:pPr>
            <w:r>
              <w:rPr>
                <w:sz w:val="20"/>
              </w:rPr>
              <w:t xml:space="preserve">Если интернет-решение используется, ответ "да" (необходимо указать ссылку). В случае, если для управления практикой не предусмотрено интернет-решение, ответ "нет"</w:t>
            </w:r>
          </w:p>
        </w:tc>
        <w:tc>
          <w:tcPr>
            <w:tcW w:w="1587" w:type="dxa"/>
          </w:tcPr>
          <w:p>
            <w:pPr>
              <w:pStyle w:val="0"/>
            </w:pPr>
            <w:r>
              <w:rPr>
                <w:sz w:val="20"/>
              </w:rPr>
              <w:t xml:space="preserve">да (ссылка)/нет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17.2.</w:t>
            </w:r>
          </w:p>
        </w:tc>
        <w:tc>
          <w:tcPr>
            <w:tcW w:w="2835" w:type="dxa"/>
          </w:tcPr>
          <w:p>
            <w:pPr>
              <w:pStyle w:val="0"/>
            </w:pPr>
            <w:r>
              <w:rPr>
                <w:sz w:val="20"/>
              </w:rPr>
              <w:t xml:space="preserve">В случае если была предусмотрена реализация отдельных процедур практики через информационно-телекоммуникационную сеть "Интернет", описание этих процедур</w:t>
            </w:r>
          </w:p>
        </w:tc>
        <w:tc>
          <w:tcPr>
            <w:tcW w:w="1587" w:type="dxa"/>
          </w:tcPr>
          <w:p>
            <w:pPr>
              <w:pStyle w:val="0"/>
            </w:pPr>
            <w:r>
              <w:rPr>
                <w:sz w:val="20"/>
              </w:rPr>
              <w:t xml:space="preserve">текст</w:t>
            </w:r>
          </w:p>
        </w:tc>
        <w:tc>
          <w:tcPr>
            <w:tcW w:w="1099" w:type="dxa"/>
          </w:tcPr>
          <w:p>
            <w:pPr>
              <w:pStyle w:val="0"/>
            </w:pPr>
            <w:r>
              <w:rPr>
                <w:sz w:val="20"/>
              </w:rPr>
            </w:r>
          </w:p>
        </w:tc>
      </w:tr>
      <w:tr>
        <w:tc>
          <w:tcPr>
            <w:tcW w:w="648" w:type="dxa"/>
            <w:vMerge w:val="restart"/>
          </w:tcPr>
          <w:bookmarkStart w:id="711" w:name="P711"/>
          <w:bookmarkEnd w:id="711"/>
          <w:p>
            <w:pPr>
              <w:pStyle w:val="0"/>
              <w:jc w:val="center"/>
            </w:pPr>
            <w:r>
              <w:rPr>
                <w:sz w:val="20"/>
              </w:rPr>
              <w:t xml:space="preserve">18.</w:t>
            </w:r>
          </w:p>
        </w:tc>
        <w:tc>
          <w:tcPr>
            <w:tcW w:w="1984" w:type="dxa"/>
            <w:vMerge w:val="restart"/>
          </w:tcPr>
          <w:p>
            <w:pPr>
              <w:pStyle w:val="0"/>
            </w:pPr>
            <w:r>
              <w:rPr>
                <w:sz w:val="20"/>
              </w:rPr>
              <w:t xml:space="preserve">Информационное сопровождение практики</w:t>
            </w:r>
          </w:p>
        </w:tc>
        <w:tc>
          <w:tcPr>
            <w:tcW w:w="845" w:type="dxa"/>
          </w:tcPr>
          <w:p>
            <w:pPr>
              <w:pStyle w:val="0"/>
              <w:jc w:val="center"/>
            </w:pPr>
            <w:r>
              <w:rPr>
                <w:sz w:val="20"/>
              </w:rPr>
              <w:t xml:space="preserve">18.1.</w:t>
            </w:r>
          </w:p>
        </w:tc>
        <w:tc>
          <w:tcPr>
            <w:tcW w:w="2835" w:type="dxa"/>
          </w:tcPr>
          <w:p>
            <w:pPr>
              <w:pStyle w:val="0"/>
            </w:pPr>
            <w:r>
              <w:rPr>
                <w:sz w:val="20"/>
              </w:rPr>
              <w:t xml:space="preserve">Ссылка на официальный интернет-ресурс практики</w:t>
            </w:r>
          </w:p>
        </w:tc>
        <w:tc>
          <w:tcPr>
            <w:tcW w:w="1587" w:type="dxa"/>
          </w:tcPr>
          <w:p>
            <w:pPr>
              <w:pStyle w:val="0"/>
            </w:pPr>
            <w:r>
              <w:rPr>
                <w:sz w:val="20"/>
              </w:rPr>
              <w:t xml:space="preserve">ссылка</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18.2.</w:t>
            </w:r>
          </w:p>
        </w:tc>
        <w:tc>
          <w:tcPr>
            <w:tcW w:w="2835" w:type="dxa"/>
          </w:tcPr>
          <w:p>
            <w:pPr>
              <w:pStyle w:val="0"/>
            </w:pPr>
            <w:r>
              <w:rPr>
                <w:sz w:val="20"/>
              </w:rPr>
              <w:t xml:space="preserve">Ссылки на иные официальные и неофициальные информационные ресурсы практики, в том числе в социальных сетях</w:t>
            </w:r>
          </w:p>
        </w:tc>
        <w:tc>
          <w:tcPr>
            <w:tcW w:w="1587" w:type="dxa"/>
          </w:tcPr>
          <w:p>
            <w:pPr>
              <w:pStyle w:val="0"/>
            </w:pPr>
            <w:r>
              <w:rPr>
                <w:sz w:val="20"/>
              </w:rPr>
              <w:t xml:space="preserve">ссылка</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18.3.</w:t>
            </w:r>
          </w:p>
        </w:tc>
        <w:tc>
          <w:tcPr>
            <w:tcW w:w="2835" w:type="dxa"/>
          </w:tcPr>
          <w:p>
            <w:pPr>
              <w:pStyle w:val="0"/>
            </w:pPr>
            <w:r>
              <w:rPr>
                <w:sz w:val="20"/>
              </w:rPr>
              <w:t xml:space="preserve">Ссылка на логотип или графическое изображение названия практики</w:t>
            </w:r>
          </w:p>
        </w:tc>
        <w:tc>
          <w:tcPr>
            <w:tcW w:w="1587" w:type="dxa"/>
          </w:tcPr>
          <w:p>
            <w:pPr>
              <w:pStyle w:val="0"/>
            </w:pPr>
            <w:r>
              <w:rPr>
                <w:sz w:val="20"/>
              </w:rPr>
              <w:t xml:space="preserve">ссылка</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18.4.</w:t>
            </w:r>
          </w:p>
        </w:tc>
        <w:tc>
          <w:tcPr>
            <w:tcW w:w="2835" w:type="dxa"/>
          </w:tcPr>
          <w:p>
            <w:pPr>
              <w:pStyle w:val="0"/>
            </w:pPr>
            <w:r>
              <w:rPr>
                <w:sz w:val="20"/>
              </w:rPr>
              <w:t xml:space="preserve">Описание того, каким образом и в каких масштабах проводилась рекламная кампания инициативного бюджетирования в Ульяновской области (телевидение, радио, наружная реклама, социальные сети и другие). Ссылки на примеры, обеспечившие самый большой охват населения или целевой аудитории практики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18.5.</w:t>
            </w:r>
          </w:p>
        </w:tc>
        <w:tc>
          <w:tcPr>
            <w:tcW w:w="2835" w:type="dxa"/>
          </w:tcPr>
          <w:p>
            <w:pPr>
              <w:pStyle w:val="0"/>
            </w:pPr>
            <w:r>
              <w:rPr>
                <w:sz w:val="20"/>
              </w:rPr>
              <w:t xml:space="preserve">Описание использованных видов информационных раздаточных материалов, инфографики. Ссылки на макеты</w:t>
            </w:r>
          </w:p>
        </w:tc>
        <w:tc>
          <w:tcPr>
            <w:tcW w:w="1587" w:type="dxa"/>
          </w:tcPr>
          <w:p>
            <w:pPr>
              <w:pStyle w:val="0"/>
            </w:pPr>
            <w:r>
              <w:rPr>
                <w:sz w:val="20"/>
              </w:rPr>
              <w:t xml:space="preserve">текст</w:t>
            </w:r>
          </w:p>
        </w:tc>
        <w:tc>
          <w:tcPr>
            <w:tcW w:w="1099" w:type="dxa"/>
          </w:tcPr>
          <w:p>
            <w:pPr>
              <w:pStyle w:val="0"/>
            </w:pPr>
            <w:r>
              <w:rPr>
                <w:sz w:val="20"/>
              </w:rPr>
            </w:r>
          </w:p>
        </w:tc>
      </w:tr>
      <w:tr>
        <w:tc>
          <w:tcPr>
            <w:tcW w:w="648" w:type="dxa"/>
            <w:vMerge w:val="restart"/>
          </w:tcPr>
          <w:p>
            <w:pPr>
              <w:pStyle w:val="0"/>
              <w:jc w:val="center"/>
            </w:pPr>
            <w:r>
              <w:rPr>
                <w:sz w:val="20"/>
              </w:rPr>
              <w:t xml:space="preserve">19.</w:t>
            </w:r>
          </w:p>
        </w:tc>
        <w:tc>
          <w:tcPr>
            <w:tcW w:w="1984" w:type="dxa"/>
            <w:vMerge w:val="restart"/>
          </w:tcPr>
          <w:p>
            <w:pPr>
              <w:pStyle w:val="0"/>
            </w:pPr>
            <w:r>
              <w:rPr>
                <w:sz w:val="20"/>
              </w:rPr>
              <w:t xml:space="preserve">Обучающие мероприятия по инициативному бюджетированию</w:t>
            </w:r>
          </w:p>
        </w:tc>
        <w:tc>
          <w:tcPr>
            <w:tcW w:w="845" w:type="dxa"/>
          </w:tcPr>
          <w:p>
            <w:pPr>
              <w:pStyle w:val="0"/>
              <w:jc w:val="center"/>
            </w:pPr>
            <w:r>
              <w:rPr>
                <w:sz w:val="20"/>
              </w:rPr>
              <w:t xml:space="preserve">19.1.</w:t>
            </w:r>
          </w:p>
        </w:tc>
        <w:tc>
          <w:tcPr>
            <w:tcW w:w="2835" w:type="dxa"/>
          </w:tcPr>
          <w:p>
            <w:pPr>
              <w:pStyle w:val="0"/>
            </w:pPr>
            <w:r>
              <w:rPr>
                <w:sz w:val="20"/>
              </w:rPr>
              <w:t xml:space="preserve">Формат, периодичность и состав участников</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19.2.</w:t>
            </w:r>
          </w:p>
        </w:tc>
        <w:tc>
          <w:tcPr>
            <w:tcW w:w="2835" w:type="dxa"/>
          </w:tcPr>
          <w:p>
            <w:pPr>
              <w:pStyle w:val="0"/>
            </w:pPr>
            <w:r>
              <w:rPr>
                <w:sz w:val="20"/>
              </w:rPr>
              <w:t xml:space="preserve">Количество мероприятий</w:t>
            </w:r>
          </w:p>
        </w:tc>
        <w:tc>
          <w:tcPr>
            <w:tcW w:w="1587" w:type="dxa"/>
          </w:tcPr>
          <w:p>
            <w:pPr>
              <w:pStyle w:val="0"/>
            </w:pPr>
            <w:r>
              <w:rPr>
                <w:sz w:val="20"/>
              </w:rPr>
              <w:t xml:space="preserve">число</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19.3.</w:t>
            </w:r>
          </w:p>
        </w:tc>
        <w:tc>
          <w:tcPr>
            <w:tcW w:w="2835" w:type="dxa"/>
          </w:tcPr>
          <w:p>
            <w:pPr>
              <w:pStyle w:val="0"/>
            </w:pPr>
            <w:r>
              <w:rPr>
                <w:sz w:val="20"/>
              </w:rPr>
              <w:t xml:space="preserve">Общее количество участников</w:t>
            </w:r>
          </w:p>
        </w:tc>
        <w:tc>
          <w:tcPr>
            <w:tcW w:w="1587" w:type="dxa"/>
          </w:tcPr>
          <w:p>
            <w:pPr>
              <w:pStyle w:val="0"/>
            </w:pPr>
            <w:r>
              <w:rPr>
                <w:sz w:val="20"/>
              </w:rPr>
              <w:t xml:space="preserve">число</w:t>
            </w:r>
          </w:p>
        </w:tc>
        <w:tc>
          <w:tcPr>
            <w:tcW w:w="1099" w:type="dxa"/>
          </w:tcPr>
          <w:p>
            <w:pPr>
              <w:pStyle w:val="0"/>
            </w:pPr>
            <w:r>
              <w:rPr>
                <w:sz w:val="20"/>
              </w:rPr>
            </w:r>
          </w:p>
        </w:tc>
      </w:tr>
      <w:tr>
        <w:tc>
          <w:tcPr>
            <w:tcW w:w="648" w:type="dxa"/>
            <w:vMerge w:val="restart"/>
          </w:tcPr>
          <w:p>
            <w:pPr>
              <w:pStyle w:val="0"/>
              <w:jc w:val="center"/>
            </w:pPr>
            <w:r>
              <w:rPr>
                <w:sz w:val="20"/>
              </w:rPr>
              <w:t xml:space="preserve">20.</w:t>
            </w:r>
          </w:p>
        </w:tc>
        <w:tc>
          <w:tcPr>
            <w:tcW w:w="1984" w:type="dxa"/>
            <w:vMerge w:val="restart"/>
          </w:tcPr>
          <w:p>
            <w:pPr>
              <w:pStyle w:val="0"/>
            </w:pPr>
            <w:r>
              <w:rPr>
                <w:sz w:val="20"/>
              </w:rPr>
              <w:t xml:space="preserve">Ответственный за заполнение формы</w:t>
            </w:r>
          </w:p>
        </w:tc>
        <w:tc>
          <w:tcPr>
            <w:tcW w:w="845" w:type="dxa"/>
          </w:tcPr>
          <w:p>
            <w:pPr>
              <w:pStyle w:val="0"/>
              <w:jc w:val="center"/>
            </w:pPr>
            <w:r>
              <w:rPr>
                <w:sz w:val="20"/>
              </w:rPr>
              <w:t xml:space="preserve">20.1.</w:t>
            </w:r>
          </w:p>
        </w:tc>
        <w:tc>
          <w:tcPr>
            <w:tcW w:w="2835" w:type="dxa"/>
          </w:tcPr>
          <w:p>
            <w:pPr>
              <w:pStyle w:val="0"/>
            </w:pPr>
            <w:r>
              <w:rPr>
                <w:sz w:val="20"/>
              </w:rPr>
              <w:t xml:space="preserve">Фамилия, имя отчество полностью, должность, исполнительный орган Ульяновской области</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20.2.</w:t>
            </w:r>
          </w:p>
        </w:tc>
        <w:tc>
          <w:tcPr>
            <w:tcW w:w="2835" w:type="dxa"/>
          </w:tcPr>
          <w:p>
            <w:pPr>
              <w:pStyle w:val="0"/>
            </w:pPr>
            <w:r>
              <w:rPr>
                <w:sz w:val="20"/>
              </w:rPr>
              <w:t xml:space="preserve">Контактный телефон с кодом</w:t>
            </w:r>
          </w:p>
        </w:tc>
        <w:tc>
          <w:tcPr>
            <w:tcW w:w="1587" w:type="dxa"/>
          </w:tcPr>
          <w:p>
            <w:pPr>
              <w:pStyle w:val="0"/>
            </w:pPr>
            <w:r>
              <w:rPr>
                <w:sz w:val="20"/>
              </w:rPr>
              <w:t xml:space="preserve">тел.</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20.3.</w:t>
            </w:r>
          </w:p>
        </w:tc>
        <w:tc>
          <w:tcPr>
            <w:tcW w:w="2835" w:type="dxa"/>
          </w:tcPr>
          <w:p>
            <w:pPr>
              <w:pStyle w:val="0"/>
            </w:pPr>
            <w:r>
              <w:rPr>
                <w:sz w:val="20"/>
              </w:rPr>
              <w:t xml:space="preserve">Адрес электронкой почты</w:t>
            </w:r>
          </w:p>
        </w:tc>
        <w:tc>
          <w:tcPr>
            <w:tcW w:w="1587" w:type="dxa"/>
          </w:tcPr>
          <w:p>
            <w:pPr>
              <w:pStyle w:val="0"/>
            </w:pPr>
            <w:r>
              <w:rPr>
                <w:sz w:val="20"/>
              </w:rPr>
              <w:t xml:space="preserve">e-mail</w:t>
            </w:r>
          </w:p>
        </w:tc>
        <w:tc>
          <w:tcPr>
            <w:tcW w:w="1099" w:type="dxa"/>
          </w:tcPr>
          <w:p>
            <w:pPr>
              <w:pStyle w:val="0"/>
            </w:pPr>
            <w:r>
              <w:rPr>
                <w:sz w:val="20"/>
              </w:rPr>
            </w:r>
          </w:p>
        </w:tc>
      </w:tr>
      <w:tr>
        <w:tc>
          <w:tcPr>
            <w:tcW w:w="648" w:type="dxa"/>
            <w:vMerge w:val="restart"/>
          </w:tcPr>
          <w:p>
            <w:pPr>
              <w:pStyle w:val="0"/>
              <w:jc w:val="center"/>
            </w:pPr>
            <w:r>
              <w:rPr>
                <w:sz w:val="20"/>
              </w:rPr>
              <w:t xml:space="preserve">21.</w:t>
            </w:r>
          </w:p>
        </w:tc>
        <w:tc>
          <w:tcPr>
            <w:tcW w:w="1984" w:type="dxa"/>
            <w:vMerge w:val="restart"/>
          </w:tcPr>
          <w:p>
            <w:pPr>
              <w:pStyle w:val="0"/>
            </w:pPr>
            <w:r>
              <w:rPr>
                <w:sz w:val="20"/>
              </w:rPr>
              <w:t xml:space="preserve">Контактное лицо</w:t>
            </w:r>
          </w:p>
        </w:tc>
        <w:tc>
          <w:tcPr>
            <w:tcW w:w="845" w:type="dxa"/>
          </w:tcPr>
          <w:p>
            <w:pPr>
              <w:pStyle w:val="0"/>
              <w:jc w:val="center"/>
            </w:pPr>
            <w:r>
              <w:rPr>
                <w:sz w:val="20"/>
              </w:rPr>
              <w:t xml:space="preserve">21.1.</w:t>
            </w:r>
          </w:p>
        </w:tc>
        <w:tc>
          <w:tcPr>
            <w:tcW w:w="2835" w:type="dxa"/>
          </w:tcPr>
          <w:p>
            <w:pPr>
              <w:pStyle w:val="0"/>
            </w:pPr>
            <w:r>
              <w:rPr>
                <w:sz w:val="20"/>
              </w:rPr>
              <w:t xml:space="preserve">Фамилия, имя отчество полностью, должность</w:t>
            </w:r>
          </w:p>
        </w:tc>
        <w:tc>
          <w:tcPr>
            <w:tcW w:w="1587" w:type="dxa"/>
          </w:tcPr>
          <w:p>
            <w:pPr>
              <w:pStyle w:val="0"/>
            </w:pPr>
            <w:r>
              <w:rPr>
                <w:sz w:val="20"/>
              </w:rPr>
              <w:t xml:space="preserve">текст</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21.2.</w:t>
            </w:r>
          </w:p>
        </w:tc>
        <w:tc>
          <w:tcPr>
            <w:tcW w:w="2835" w:type="dxa"/>
          </w:tcPr>
          <w:p>
            <w:pPr>
              <w:pStyle w:val="0"/>
            </w:pPr>
            <w:r>
              <w:rPr>
                <w:sz w:val="20"/>
              </w:rPr>
              <w:t xml:space="preserve">Контактный телефон с кодом</w:t>
            </w:r>
          </w:p>
        </w:tc>
        <w:tc>
          <w:tcPr>
            <w:tcW w:w="1587" w:type="dxa"/>
          </w:tcPr>
          <w:p>
            <w:pPr>
              <w:pStyle w:val="0"/>
            </w:pPr>
            <w:r>
              <w:rPr>
                <w:sz w:val="20"/>
              </w:rPr>
              <w:t xml:space="preserve">тел.</w:t>
            </w:r>
          </w:p>
        </w:tc>
        <w:tc>
          <w:tcPr>
            <w:tcW w:w="1099" w:type="dxa"/>
          </w:tcPr>
          <w:p>
            <w:pPr>
              <w:pStyle w:val="0"/>
            </w:pPr>
            <w:r>
              <w:rPr>
                <w:sz w:val="20"/>
              </w:rPr>
            </w:r>
          </w:p>
        </w:tc>
      </w:tr>
      <w:tr>
        <w:tc>
          <w:tcPr>
            <w:vMerge w:val="continue"/>
          </w:tcPr>
          <w:p/>
        </w:tc>
        <w:tc>
          <w:tcPr>
            <w:vMerge w:val="continue"/>
          </w:tcPr>
          <w:p/>
        </w:tc>
        <w:tc>
          <w:tcPr>
            <w:tcW w:w="845" w:type="dxa"/>
          </w:tcPr>
          <w:p>
            <w:pPr>
              <w:pStyle w:val="0"/>
              <w:jc w:val="center"/>
            </w:pPr>
            <w:r>
              <w:rPr>
                <w:sz w:val="20"/>
              </w:rPr>
              <w:t xml:space="preserve">21.3.</w:t>
            </w:r>
          </w:p>
        </w:tc>
        <w:tc>
          <w:tcPr>
            <w:tcW w:w="2835" w:type="dxa"/>
          </w:tcPr>
          <w:p>
            <w:pPr>
              <w:pStyle w:val="0"/>
            </w:pPr>
            <w:r>
              <w:rPr>
                <w:sz w:val="20"/>
              </w:rPr>
              <w:t xml:space="preserve">Адрес электронной почты</w:t>
            </w:r>
          </w:p>
        </w:tc>
        <w:tc>
          <w:tcPr>
            <w:tcW w:w="1587" w:type="dxa"/>
          </w:tcPr>
          <w:p>
            <w:pPr>
              <w:pStyle w:val="0"/>
            </w:pPr>
            <w:r>
              <w:rPr>
                <w:sz w:val="20"/>
              </w:rPr>
              <w:t xml:space="preserve">e-mail</w:t>
            </w:r>
          </w:p>
        </w:tc>
        <w:tc>
          <w:tcPr>
            <w:tcW w:w="1099" w:type="dxa"/>
          </w:tcPr>
          <w:p>
            <w:pPr>
              <w:pStyle w:val="0"/>
            </w:pPr>
            <w:r>
              <w:rPr>
                <w:sz w:val="20"/>
              </w:rPr>
            </w:r>
          </w:p>
        </w:tc>
      </w:tr>
    </w:tbl>
    <w:p>
      <w:pPr>
        <w:pStyle w:val="0"/>
        <w:jc w:val="both"/>
      </w:pPr>
      <w:r>
        <w:rPr>
          <w:sz w:val="20"/>
        </w:rPr>
      </w:r>
    </w:p>
    <w:p>
      <w:pPr>
        <w:pStyle w:val="0"/>
        <w:outlineLvl w:val="2"/>
        <w:jc w:val="center"/>
      </w:pPr>
      <w:r>
        <w:rPr>
          <w:sz w:val="20"/>
        </w:rPr>
        <w:t xml:space="preserve">Таблица N 3 "Отчет о реализации муниципальных</w:t>
      </w:r>
    </w:p>
    <w:p>
      <w:pPr>
        <w:pStyle w:val="0"/>
        <w:jc w:val="center"/>
      </w:pPr>
      <w:r>
        <w:rPr>
          <w:sz w:val="20"/>
        </w:rPr>
        <w:t xml:space="preserve">практик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134"/>
        <w:gridCol w:w="2551"/>
        <w:gridCol w:w="1417"/>
        <w:gridCol w:w="1262"/>
      </w:tblGrid>
      <w:tr>
        <w:tc>
          <w:tcPr>
            <w:tcW w:w="2665" w:type="dxa"/>
            <w:vAlign w:val="center"/>
          </w:tcPr>
          <w:p>
            <w:pPr>
              <w:pStyle w:val="0"/>
              <w:jc w:val="center"/>
            </w:pPr>
            <w:r>
              <w:rPr>
                <w:sz w:val="20"/>
              </w:rPr>
              <w:t xml:space="preserve">Параметры 1-го уровня</w:t>
            </w:r>
          </w:p>
        </w:tc>
        <w:tc>
          <w:tcPr>
            <w:tcW w:w="1134" w:type="dxa"/>
            <w:vAlign w:val="center"/>
          </w:tcPr>
          <w:p>
            <w:pPr>
              <w:pStyle w:val="0"/>
              <w:jc w:val="center"/>
            </w:pPr>
            <w:r>
              <w:rPr>
                <w:sz w:val="20"/>
              </w:rPr>
              <w:t xml:space="preserve">N</w:t>
            </w:r>
          </w:p>
        </w:tc>
        <w:tc>
          <w:tcPr>
            <w:tcW w:w="2551" w:type="dxa"/>
            <w:vAlign w:val="center"/>
          </w:tcPr>
          <w:p>
            <w:pPr>
              <w:pStyle w:val="0"/>
              <w:jc w:val="center"/>
            </w:pPr>
            <w:r>
              <w:rPr>
                <w:sz w:val="20"/>
              </w:rPr>
              <w:t xml:space="preserve">Параметры 2-го уровня</w:t>
            </w:r>
          </w:p>
        </w:tc>
        <w:tc>
          <w:tcPr>
            <w:tcW w:w="1417" w:type="dxa"/>
            <w:vAlign w:val="center"/>
          </w:tcPr>
          <w:p>
            <w:pPr>
              <w:pStyle w:val="0"/>
              <w:jc w:val="center"/>
            </w:pPr>
            <w:r>
              <w:rPr>
                <w:sz w:val="20"/>
              </w:rPr>
              <w:t xml:space="preserve">Формат/Единица измерения</w:t>
            </w:r>
          </w:p>
        </w:tc>
        <w:tc>
          <w:tcPr>
            <w:tcW w:w="1262" w:type="dxa"/>
            <w:vAlign w:val="center"/>
          </w:tcPr>
          <w:p>
            <w:pPr>
              <w:pStyle w:val="0"/>
              <w:jc w:val="center"/>
            </w:pPr>
            <w:r>
              <w:rPr>
                <w:sz w:val="20"/>
              </w:rPr>
              <w:t xml:space="preserve">Ответ</w:t>
            </w:r>
          </w:p>
        </w:tc>
      </w:tr>
      <w:tr>
        <w:tc>
          <w:tcPr>
            <w:tcW w:w="2665"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tcW w:w="2551"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1262" w:type="dxa"/>
            <w:vAlign w:val="center"/>
          </w:tcPr>
          <w:p>
            <w:pPr>
              <w:pStyle w:val="0"/>
              <w:jc w:val="center"/>
            </w:pPr>
            <w:r>
              <w:rPr>
                <w:sz w:val="20"/>
              </w:rPr>
              <w:t xml:space="preserve">5</w:t>
            </w:r>
          </w:p>
        </w:tc>
      </w:tr>
      <w:tr>
        <w:tc>
          <w:tcPr>
            <w:tcW w:w="2665" w:type="dxa"/>
          </w:tcPr>
          <w:p>
            <w:pPr>
              <w:pStyle w:val="0"/>
            </w:pPr>
            <w:r>
              <w:rPr>
                <w:sz w:val="20"/>
              </w:rPr>
              <w:t xml:space="preserve">Муниципальное образование Ульяновской области</w:t>
            </w:r>
          </w:p>
        </w:tc>
        <w:tc>
          <w:tcPr>
            <w:tcW w:w="1134" w:type="dxa"/>
          </w:tcPr>
          <w:p>
            <w:pPr>
              <w:pStyle w:val="0"/>
              <w:jc w:val="center"/>
            </w:pPr>
            <w:r>
              <w:rPr>
                <w:sz w:val="20"/>
              </w:rPr>
              <w:t xml:space="preserve">0.1.</w:t>
            </w:r>
          </w:p>
        </w:tc>
        <w:tc>
          <w:tcPr>
            <w:tcW w:w="2551" w:type="dxa"/>
          </w:tcPr>
          <w:p>
            <w:pPr>
              <w:pStyle w:val="0"/>
            </w:pPr>
            <w:r>
              <w:rPr>
                <w:sz w:val="20"/>
              </w:rPr>
              <w:t xml:space="preserve">Муниципальное образование (наименование)</w:t>
            </w:r>
          </w:p>
        </w:tc>
        <w:tc>
          <w:tcPr>
            <w:tcW w:w="1417" w:type="dxa"/>
          </w:tcPr>
          <w:p>
            <w:pPr>
              <w:pStyle w:val="0"/>
            </w:pPr>
            <w:r>
              <w:rPr>
                <w:sz w:val="20"/>
              </w:rPr>
              <w:t xml:space="preserve">текст</w:t>
            </w:r>
          </w:p>
        </w:tc>
        <w:tc>
          <w:tcPr>
            <w:tcW w:w="1262" w:type="dxa"/>
          </w:tcPr>
          <w:p>
            <w:pPr>
              <w:pStyle w:val="0"/>
            </w:pPr>
            <w:r>
              <w:rPr>
                <w:sz w:val="20"/>
              </w:rPr>
            </w:r>
          </w:p>
        </w:tc>
      </w:tr>
      <w:tr>
        <w:tc>
          <w:tcPr>
            <w:tcW w:w="2665" w:type="dxa"/>
            <w:vMerge w:val="restart"/>
          </w:tcPr>
          <w:bookmarkStart w:id="794" w:name="P794"/>
          <w:bookmarkEnd w:id="794"/>
          <w:p>
            <w:pPr>
              <w:pStyle w:val="0"/>
            </w:pPr>
            <w:r>
              <w:rPr>
                <w:sz w:val="20"/>
              </w:rPr>
              <w:t xml:space="preserve">Наименование муниципальной практики</w:t>
            </w:r>
          </w:p>
        </w:tc>
        <w:tc>
          <w:tcPr>
            <w:tcW w:w="1134" w:type="dxa"/>
          </w:tcPr>
          <w:p>
            <w:pPr>
              <w:pStyle w:val="0"/>
              <w:jc w:val="center"/>
            </w:pPr>
            <w:r>
              <w:rPr>
                <w:sz w:val="20"/>
              </w:rPr>
              <w:t xml:space="preserve">1.1.</w:t>
            </w:r>
          </w:p>
        </w:tc>
        <w:tc>
          <w:tcPr>
            <w:tcW w:w="2551" w:type="dxa"/>
          </w:tcPr>
          <w:p>
            <w:pPr>
              <w:pStyle w:val="0"/>
            </w:pPr>
            <w:r>
              <w:rPr>
                <w:sz w:val="20"/>
              </w:rPr>
              <w:t xml:space="preserve">В официальных документах (распоряжениях и постановлениях органов местного самоуправления, и иных нормативно-правовых актах)</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1.2.</w:t>
            </w:r>
          </w:p>
        </w:tc>
        <w:tc>
          <w:tcPr>
            <w:tcW w:w="2551" w:type="dxa"/>
          </w:tcPr>
          <w:p>
            <w:pPr>
              <w:pStyle w:val="0"/>
            </w:pPr>
            <w:r>
              <w:rPr>
                <w:sz w:val="20"/>
              </w:rPr>
              <w:t xml:space="preserve">Публичное название (бренд, применяемый в рекламных или информационных целях, если отличается)</w:t>
            </w:r>
          </w:p>
        </w:tc>
        <w:tc>
          <w:tcPr>
            <w:tcW w:w="1417" w:type="dxa"/>
          </w:tcPr>
          <w:p>
            <w:pPr>
              <w:pStyle w:val="0"/>
            </w:pPr>
            <w:r>
              <w:rPr>
                <w:sz w:val="20"/>
              </w:rPr>
              <w:t xml:space="preserve">текст</w:t>
            </w:r>
          </w:p>
        </w:tc>
        <w:tc>
          <w:tcPr>
            <w:tcW w:w="1262" w:type="dxa"/>
          </w:tcPr>
          <w:p>
            <w:pPr>
              <w:pStyle w:val="0"/>
            </w:pPr>
            <w:r>
              <w:rPr>
                <w:sz w:val="20"/>
              </w:rPr>
            </w:r>
          </w:p>
        </w:tc>
      </w:tr>
      <w:tr>
        <w:tc>
          <w:tcPr>
            <w:tcW w:w="2665" w:type="dxa"/>
          </w:tcPr>
          <w:bookmarkStart w:id="803" w:name="P803"/>
          <w:bookmarkEnd w:id="803"/>
          <w:p>
            <w:pPr>
              <w:pStyle w:val="0"/>
            </w:pPr>
            <w:r>
              <w:rPr>
                <w:sz w:val="20"/>
              </w:rPr>
              <w:t xml:space="preserve">Год начала реализации практики</w:t>
            </w:r>
          </w:p>
        </w:tc>
        <w:tc>
          <w:tcPr>
            <w:tcW w:w="1134" w:type="dxa"/>
          </w:tcPr>
          <w:p>
            <w:pPr>
              <w:pStyle w:val="0"/>
              <w:jc w:val="center"/>
            </w:pPr>
            <w:r>
              <w:rPr>
                <w:sz w:val="20"/>
              </w:rPr>
              <w:t xml:space="preserve">2.1.</w:t>
            </w:r>
          </w:p>
        </w:tc>
        <w:tc>
          <w:tcPr>
            <w:tcW w:w="2551" w:type="dxa"/>
          </w:tcPr>
          <w:p>
            <w:pPr>
              <w:pStyle w:val="0"/>
            </w:pPr>
            <w:r>
              <w:rPr>
                <w:sz w:val="20"/>
              </w:rPr>
              <w:t xml:space="preserve">Год, с которого было начато финансирование практики в муниципальном образовании Ульяновской области</w:t>
            </w:r>
          </w:p>
        </w:tc>
        <w:tc>
          <w:tcPr>
            <w:tcW w:w="1417" w:type="dxa"/>
          </w:tcPr>
          <w:p>
            <w:pPr>
              <w:pStyle w:val="0"/>
            </w:pPr>
            <w:r>
              <w:rPr>
                <w:sz w:val="20"/>
              </w:rPr>
              <w:t xml:space="preserve">год</w:t>
            </w:r>
          </w:p>
        </w:tc>
        <w:tc>
          <w:tcPr>
            <w:tcW w:w="1262" w:type="dxa"/>
          </w:tcPr>
          <w:p>
            <w:pPr>
              <w:pStyle w:val="0"/>
              <w:jc w:val="center"/>
            </w:pPr>
            <w:r>
              <w:rPr>
                <w:sz w:val="20"/>
              </w:rPr>
              <w:t xml:space="preserve">1</w:t>
            </w:r>
          </w:p>
        </w:tc>
      </w:tr>
      <w:tr>
        <w:tc>
          <w:tcPr>
            <w:tcW w:w="2665" w:type="dxa"/>
            <w:vMerge w:val="restart"/>
          </w:tcPr>
          <w:bookmarkStart w:id="808" w:name="P808"/>
          <w:bookmarkEnd w:id="808"/>
          <w:p>
            <w:pPr>
              <w:pStyle w:val="0"/>
            </w:pPr>
            <w:r>
              <w:rPr>
                <w:sz w:val="20"/>
              </w:rPr>
              <w:t xml:space="preserve">Период реализации практики</w:t>
            </w:r>
          </w:p>
        </w:tc>
        <w:tc>
          <w:tcPr>
            <w:tcW w:w="1134" w:type="dxa"/>
            <w:vMerge w:val="restart"/>
          </w:tcPr>
          <w:p>
            <w:pPr>
              <w:pStyle w:val="0"/>
              <w:jc w:val="center"/>
            </w:pPr>
            <w:r>
              <w:rPr>
                <w:sz w:val="20"/>
              </w:rPr>
              <w:t xml:space="preserve">3.1.</w:t>
            </w:r>
          </w:p>
        </w:tc>
        <w:tc>
          <w:tcPr>
            <w:tcW w:w="2551" w:type="dxa"/>
            <w:vMerge w:val="restart"/>
          </w:tcPr>
          <w:p>
            <w:pPr>
              <w:pStyle w:val="0"/>
            </w:pPr>
            <w:r>
              <w:rPr>
                <w:sz w:val="20"/>
              </w:rPr>
              <w:t xml:space="preserve">Даты начала и завершения мероприятий по выбору и реализации проектов инициативного бюджетирования, которые были профинансированы в отчетном году</w:t>
            </w:r>
          </w:p>
        </w:tc>
        <w:tc>
          <w:tcPr>
            <w:tcW w:w="1417" w:type="dxa"/>
          </w:tcPr>
          <w:p>
            <w:pPr>
              <w:pStyle w:val="0"/>
            </w:pPr>
            <w:r>
              <w:rPr>
                <w:sz w:val="20"/>
              </w:rPr>
              <w:t xml:space="preserve">Начало: дд.мм.гг</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Завершение: дд.мм.гг</w:t>
            </w:r>
          </w:p>
        </w:tc>
        <w:tc>
          <w:tcPr>
            <w:tcW w:w="1262" w:type="dxa"/>
          </w:tcPr>
          <w:p>
            <w:pPr>
              <w:pStyle w:val="0"/>
            </w:pPr>
            <w:r>
              <w:rPr>
                <w:sz w:val="20"/>
              </w:rPr>
            </w:r>
          </w:p>
        </w:tc>
      </w:tr>
      <w:tr>
        <w:tc>
          <w:tcPr>
            <w:tcW w:w="2665" w:type="dxa"/>
            <w:vMerge w:val="restart"/>
          </w:tcPr>
          <w:p>
            <w:pPr>
              <w:pStyle w:val="0"/>
            </w:pPr>
            <w:r>
              <w:rPr>
                <w:sz w:val="20"/>
              </w:rPr>
              <w:t xml:space="preserve">Нормативно-правовое регулирование практики</w:t>
            </w:r>
          </w:p>
        </w:tc>
        <w:tc>
          <w:tcPr>
            <w:tcW w:w="1134" w:type="dxa"/>
            <w:vMerge w:val="restart"/>
          </w:tcPr>
          <w:p>
            <w:pPr>
              <w:pStyle w:val="0"/>
              <w:jc w:val="center"/>
            </w:pPr>
            <w:r>
              <w:rPr>
                <w:sz w:val="20"/>
              </w:rPr>
              <w:t xml:space="preserve">4.1.</w:t>
            </w:r>
          </w:p>
        </w:tc>
        <w:tc>
          <w:tcPr>
            <w:tcW w:w="2551" w:type="dxa"/>
            <w:vMerge w:val="restart"/>
          </w:tcPr>
          <w:p>
            <w:pPr>
              <w:pStyle w:val="0"/>
            </w:pPr>
            <w:r>
              <w:rPr>
                <w:sz w:val="20"/>
              </w:rPr>
              <w:t xml:space="preserve">Дата и реквизиты постановления/распоряжения Главы администрации муниципального образования Ульяновской области</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ссылка</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4.2.</w:t>
            </w:r>
          </w:p>
        </w:tc>
        <w:tc>
          <w:tcPr>
            <w:tcW w:w="2551" w:type="dxa"/>
            <w:vMerge w:val="restart"/>
          </w:tcPr>
          <w:p>
            <w:pPr>
              <w:pStyle w:val="0"/>
            </w:pPr>
            <w:r>
              <w:rPr>
                <w:sz w:val="20"/>
              </w:rPr>
              <w:t xml:space="preserve">Дата и реквизиты решения выборного органа (совет депутатов, Дума и другие)</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ссылка</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4.3.</w:t>
            </w:r>
          </w:p>
        </w:tc>
        <w:tc>
          <w:tcPr>
            <w:tcW w:w="2551" w:type="dxa"/>
            <w:vMerge w:val="restart"/>
          </w:tcPr>
          <w:p>
            <w:pPr>
              <w:pStyle w:val="0"/>
            </w:pPr>
            <w:r>
              <w:rPr>
                <w:sz w:val="20"/>
              </w:rPr>
              <w:t xml:space="preserve">Муниципальная программа (программы), где закреплены мероприятия инициативного бюджетирования</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ссылка</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4.4.</w:t>
            </w:r>
          </w:p>
        </w:tc>
        <w:tc>
          <w:tcPr>
            <w:tcW w:w="2551" w:type="dxa"/>
            <w:vMerge w:val="restart"/>
          </w:tcPr>
          <w:p>
            <w:pPr>
              <w:pStyle w:val="0"/>
            </w:pPr>
            <w:r>
              <w:rPr>
                <w:sz w:val="20"/>
              </w:rPr>
              <w:t xml:space="preserve">Стратегия развития муниципального образования Ульяновской области, где закреплены мероприятия инициативного бюджетирования, инициативных проектов</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ссылка</w:t>
            </w:r>
          </w:p>
        </w:tc>
        <w:tc>
          <w:tcPr>
            <w:tcW w:w="1262" w:type="dxa"/>
          </w:tcPr>
          <w:p>
            <w:pPr>
              <w:pStyle w:val="0"/>
            </w:pPr>
            <w:r>
              <w:rPr>
                <w:sz w:val="20"/>
              </w:rPr>
            </w:r>
          </w:p>
        </w:tc>
      </w:tr>
      <w:tr>
        <w:tc>
          <w:tcPr>
            <w:tcW w:w="2665" w:type="dxa"/>
          </w:tcPr>
          <w:bookmarkStart w:id="840" w:name="P840"/>
          <w:bookmarkEnd w:id="840"/>
          <w:p>
            <w:pPr>
              <w:pStyle w:val="0"/>
            </w:pPr>
            <w:r>
              <w:rPr>
                <w:sz w:val="20"/>
              </w:rPr>
              <w:t xml:space="preserve">Администрирование практики</w:t>
            </w:r>
          </w:p>
        </w:tc>
        <w:tc>
          <w:tcPr>
            <w:tcW w:w="1134" w:type="dxa"/>
          </w:tcPr>
          <w:p>
            <w:pPr>
              <w:pStyle w:val="0"/>
              <w:jc w:val="center"/>
            </w:pPr>
            <w:r>
              <w:rPr>
                <w:sz w:val="20"/>
              </w:rPr>
              <w:t xml:space="preserve">5.1.</w:t>
            </w:r>
          </w:p>
        </w:tc>
        <w:tc>
          <w:tcPr>
            <w:tcW w:w="2551" w:type="dxa"/>
          </w:tcPr>
          <w:p>
            <w:pPr>
              <w:pStyle w:val="0"/>
            </w:pPr>
            <w:r>
              <w:rPr>
                <w:sz w:val="20"/>
              </w:rPr>
              <w:t xml:space="preserve">Орган местного самоуправления, ответственный за реализацию практики в муниципальном образовании Ульяновской области</w:t>
            </w:r>
          </w:p>
        </w:tc>
        <w:tc>
          <w:tcPr>
            <w:tcW w:w="1417" w:type="dxa"/>
          </w:tcPr>
          <w:p>
            <w:pPr>
              <w:pStyle w:val="0"/>
            </w:pPr>
            <w:r>
              <w:rPr>
                <w:sz w:val="20"/>
              </w:rPr>
              <w:t xml:space="preserve">текст</w:t>
            </w:r>
          </w:p>
        </w:tc>
        <w:tc>
          <w:tcPr>
            <w:tcW w:w="1262" w:type="dxa"/>
          </w:tcPr>
          <w:p>
            <w:pPr>
              <w:pStyle w:val="0"/>
            </w:pPr>
            <w:r>
              <w:rPr>
                <w:sz w:val="20"/>
              </w:rPr>
            </w:r>
          </w:p>
        </w:tc>
      </w:tr>
      <w:tr>
        <w:tc>
          <w:tcPr>
            <w:tcW w:w="2665" w:type="dxa"/>
            <w:vMerge w:val="restart"/>
          </w:tcPr>
          <w:bookmarkStart w:id="845" w:name="P845"/>
          <w:bookmarkEnd w:id="845"/>
          <w:p>
            <w:pPr>
              <w:pStyle w:val="0"/>
            </w:pPr>
            <w:r>
              <w:rPr>
                <w:sz w:val="20"/>
              </w:rPr>
              <w:t xml:space="preserve">Главный распорядитель бюджетных средств, форма предоставления бюджетных ассигнований на реализацию проектов инициативного бюджетирования, получатели бюджетных средств</w:t>
            </w:r>
          </w:p>
        </w:tc>
        <w:tc>
          <w:tcPr>
            <w:tcW w:w="1134" w:type="dxa"/>
          </w:tcPr>
          <w:p>
            <w:pPr>
              <w:pStyle w:val="0"/>
              <w:jc w:val="center"/>
            </w:pPr>
            <w:r>
              <w:rPr>
                <w:sz w:val="20"/>
              </w:rPr>
              <w:t xml:space="preserve">6.1.</w:t>
            </w:r>
          </w:p>
        </w:tc>
        <w:tc>
          <w:tcPr>
            <w:tcW w:w="2551" w:type="dxa"/>
          </w:tcPr>
          <w:p>
            <w:pPr>
              <w:pStyle w:val="0"/>
            </w:pPr>
            <w:r>
              <w:rPr>
                <w:sz w:val="20"/>
              </w:rPr>
              <w:t xml:space="preserve">Главный распорядитель бюджетных средств на проекты инициативного бюджетирования</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6.2.</w:t>
            </w:r>
          </w:p>
        </w:tc>
        <w:tc>
          <w:tcPr>
            <w:tcW w:w="2551" w:type="dxa"/>
          </w:tcPr>
          <w:p>
            <w:pPr>
              <w:pStyle w:val="0"/>
            </w:pPr>
            <w:r>
              <w:rPr>
                <w:sz w:val="20"/>
              </w:rPr>
              <w:t xml:space="preserve">Форма предоставления бюджетных ассигнований (гранты, субсидии или иные формы)</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6.3.</w:t>
            </w:r>
          </w:p>
        </w:tc>
        <w:tc>
          <w:tcPr>
            <w:tcW w:w="2551" w:type="dxa"/>
          </w:tcPr>
          <w:p>
            <w:pPr>
              <w:pStyle w:val="0"/>
            </w:pPr>
            <w:r>
              <w:rPr>
                <w:sz w:val="20"/>
              </w:rPr>
              <w:t xml:space="preserve">Непосредственный получатель/получатели бюджетных ассигнований</w:t>
            </w:r>
          </w:p>
        </w:tc>
        <w:tc>
          <w:tcPr>
            <w:tcW w:w="1417" w:type="dxa"/>
          </w:tcPr>
          <w:p>
            <w:pPr>
              <w:pStyle w:val="0"/>
            </w:pPr>
            <w:r>
              <w:rPr>
                <w:sz w:val="20"/>
              </w:rPr>
              <w:t xml:space="preserve">текст</w:t>
            </w:r>
          </w:p>
        </w:tc>
        <w:tc>
          <w:tcPr>
            <w:tcW w:w="1262" w:type="dxa"/>
          </w:tcPr>
          <w:p>
            <w:pPr>
              <w:pStyle w:val="0"/>
            </w:pPr>
            <w:r>
              <w:rPr>
                <w:sz w:val="20"/>
              </w:rPr>
            </w:r>
          </w:p>
        </w:tc>
      </w:tr>
      <w:tr>
        <w:tc>
          <w:tcPr>
            <w:tcW w:w="2665" w:type="dxa"/>
          </w:tcPr>
          <w:bookmarkStart w:id="858" w:name="P858"/>
          <w:bookmarkEnd w:id="858"/>
          <w:p>
            <w:pPr>
              <w:pStyle w:val="0"/>
            </w:pPr>
            <w:r>
              <w:rPr>
                <w:sz w:val="20"/>
              </w:rPr>
              <w:t xml:space="preserve">Общая стоимость проектов инициативного бюджетирования, инициативных проектов в отчетном году</w:t>
            </w:r>
          </w:p>
        </w:tc>
        <w:tc>
          <w:tcPr>
            <w:tcW w:w="1134" w:type="dxa"/>
          </w:tcPr>
          <w:p>
            <w:pPr>
              <w:pStyle w:val="0"/>
              <w:jc w:val="center"/>
            </w:pPr>
            <w:r>
              <w:rPr>
                <w:sz w:val="20"/>
              </w:rPr>
              <w:t xml:space="preserve">7.1.</w:t>
            </w:r>
          </w:p>
        </w:tc>
        <w:tc>
          <w:tcPr>
            <w:tcW w:w="2551" w:type="dxa"/>
          </w:tcPr>
          <w:p>
            <w:pPr>
              <w:pStyle w:val="0"/>
            </w:pPr>
            <w:r>
              <w:rPr>
                <w:sz w:val="20"/>
              </w:rPr>
              <w:t xml:space="preserve">Общий объем средств, направленных из различных источников на финансирование проектов инициативного бюджетирования (показатель рассчитывается автоматически)</w:t>
            </w:r>
          </w:p>
        </w:tc>
        <w:tc>
          <w:tcPr>
            <w:tcW w:w="1417" w:type="dxa"/>
          </w:tcPr>
          <w:p>
            <w:pPr>
              <w:pStyle w:val="0"/>
            </w:pPr>
            <w:r>
              <w:rPr>
                <w:sz w:val="20"/>
              </w:rPr>
              <w:t xml:space="preserve">млн. руб.</w:t>
            </w:r>
          </w:p>
        </w:tc>
        <w:tc>
          <w:tcPr>
            <w:tcW w:w="1262" w:type="dxa"/>
          </w:tcPr>
          <w:p>
            <w:pPr>
              <w:pStyle w:val="0"/>
            </w:pPr>
            <w:r>
              <w:rPr>
                <w:sz w:val="20"/>
              </w:rPr>
            </w:r>
          </w:p>
        </w:tc>
      </w:tr>
      <w:tr>
        <w:tc>
          <w:tcPr>
            <w:tcW w:w="2665" w:type="dxa"/>
            <w:vMerge w:val="restart"/>
          </w:tcPr>
          <w:bookmarkStart w:id="863" w:name="P863"/>
          <w:bookmarkEnd w:id="863"/>
          <w:p>
            <w:pPr>
              <w:pStyle w:val="0"/>
            </w:pPr>
            <w:r>
              <w:rPr>
                <w:sz w:val="20"/>
              </w:rPr>
              <w:t xml:space="preserve">Бюджетные ассигнования на реализацию проектов инициативного бюджетирования из местного бюджета муниципального образования Ульяновской области</w:t>
            </w:r>
          </w:p>
        </w:tc>
        <w:tc>
          <w:tcPr>
            <w:tcW w:w="1134" w:type="dxa"/>
          </w:tcPr>
          <w:p>
            <w:pPr>
              <w:pStyle w:val="0"/>
              <w:jc w:val="center"/>
            </w:pPr>
            <w:r>
              <w:rPr>
                <w:sz w:val="20"/>
              </w:rPr>
              <w:t xml:space="preserve">7.B.1.</w:t>
            </w:r>
          </w:p>
        </w:tc>
        <w:tc>
          <w:tcPr>
            <w:tcW w:w="2551" w:type="dxa"/>
          </w:tcPr>
          <w:p>
            <w:pPr>
              <w:pStyle w:val="0"/>
            </w:pPr>
            <w:r>
              <w:rPr>
                <w:sz w:val="20"/>
              </w:rPr>
              <w:t xml:space="preserve">Объем бюджетных ассигнований из местного бюджета муниципального образования Ульяновской области на финансирование проектов инициативного бюджетирования в отчетном году</w:t>
            </w:r>
          </w:p>
        </w:tc>
        <w:tc>
          <w:tcPr>
            <w:tcW w:w="1417" w:type="dxa"/>
          </w:tcPr>
          <w:p>
            <w:pPr>
              <w:pStyle w:val="0"/>
            </w:pPr>
            <w:r>
              <w:rPr>
                <w:sz w:val="20"/>
              </w:rPr>
              <w:t xml:space="preserve">млн. руб.</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7.B.2.</w:t>
            </w:r>
          </w:p>
        </w:tc>
        <w:tc>
          <w:tcPr>
            <w:tcW w:w="2551" w:type="dxa"/>
          </w:tcPr>
          <w:p>
            <w:pPr>
              <w:pStyle w:val="0"/>
            </w:pPr>
            <w:r>
              <w:rPr>
                <w:sz w:val="20"/>
              </w:rPr>
              <w:t xml:space="preserve">Доля этих средств в общей стоимости проектов инициативного бюджетирования</w:t>
            </w:r>
          </w:p>
        </w:tc>
        <w:tc>
          <w:tcPr>
            <w:tcW w:w="1417" w:type="dxa"/>
          </w:tcPr>
          <w:p>
            <w:pPr>
              <w:pStyle w:val="0"/>
            </w:pPr>
            <w:r>
              <w:rPr>
                <w:sz w:val="20"/>
              </w:rPr>
              <w:t xml:space="preserve">%</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7.B.3.</w:t>
            </w:r>
          </w:p>
        </w:tc>
        <w:tc>
          <w:tcPr>
            <w:tcW w:w="2551" w:type="dxa"/>
          </w:tcPr>
          <w:p>
            <w:pPr>
              <w:pStyle w:val="0"/>
            </w:pPr>
            <w:r>
              <w:rPr>
                <w:sz w:val="20"/>
              </w:rPr>
              <w:t xml:space="preserve">Доля указанных бюджетных ассигнований в местном бюджете муниципального образования Ульяновской области на отчетный год</w:t>
            </w:r>
          </w:p>
        </w:tc>
        <w:tc>
          <w:tcPr>
            <w:tcW w:w="1417" w:type="dxa"/>
          </w:tcPr>
          <w:p>
            <w:pPr>
              <w:pStyle w:val="0"/>
            </w:pPr>
            <w:r>
              <w:rPr>
                <w:sz w:val="20"/>
              </w:rPr>
              <w:t xml:space="preserve">%</w:t>
            </w:r>
          </w:p>
        </w:tc>
        <w:tc>
          <w:tcPr>
            <w:tcW w:w="1262" w:type="dxa"/>
          </w:tcPr>
          <w:p>
            <w:pPr>
              <w:pStyle w:val="0"/>
            </w:pPr>
            <w:r>
              <w:rPr>
                <w:sz w:val="20"/>
              </w:rPr>
            </w:r>
          </w:p>
        </w:tc>
      </w:tr>
      <w:tr>
        <w:tc>
          <w:tcPr>
            <w:tcW w:w="2665" w:type="dxa"/>
            <w:vMerge w:val="restart"/>
          </w:tcPr>
          <w:bookmarkStart w:id="876" w:name="P876"/>
          <w:bookmarkEnd w:id="876"/>
          <w:p>
            <w:pPr>
              <w:pStyle w:val="0"/>
            </w:pPr>
            <w:r>
              <w:rPr>
                <w:sz w:val="20"/>
              </w:rPr>
              <w:t xml:space="preserve">Средства софинансирования со стороны граждан</w:t>
            </w:r>
          </w:p>
        </w:tc>
        <w:tc>
          <w:tcPr>
            <w:tcW w:w="1134" w:type="dxa"/>
          </w:tcPr>
          <w:p>
            <w:pPr>
              <w:pStyle w:val="0"/>
              <w:jc w:val="center"/>
            </w:pPr>
            <w:r>
              <w:rPr>
                <w:sz w:val="20"/>
              </w:rPr>
              <w:t xml:space="preserve">7.C.1.</w:t>
            </w:r>
          </w:p>
        </w:tc>
        <w:tc>
          <w:tcPr>
            <w:tcW w:w="2551" w:type="dxa"/>
          </w:tcPr>
          <w:p>
            <w:pPr>
              <w:pStyle w:val="0"/>
            </w:pPr>
            <w:r>
              <w:rPr>
                <w:sz w:val="20"/>
              </w:rPr>
              <w:t xml:space="preserve">Объем средств софинансирования со стороны граждан на финансовое обеспечение проектов инициативного бюджетирования в отчетном году</w:t>
            </w:r>
          </w:p>
        </w:tc>
        <w:tc>
          <w:tcPr>
            <w:tcW w:w="1417" w:type="dxa"/>
          </w:tcPr>
          <w:p>
            <w:pPr>
              <w:pStyle w:val="0"/>
            </w:pPr>
            <w:r>
              <w:rPr>
                <w:sz w:val="20"/>
              </w:rPr>
              <w:t xml:space="preserve">млн. руб.</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7.C.2.</w:t>
            </w:r>
          </w:p>
        </w:tc>
        <w:tc>
          <w:tcPr>
            <w:tcW w:w="2551" w:type="dxa"/>
          </w:tcPr>
          <w:p>
            <w:pPr>
              <w:pStyle w:val="0"/>
            </w:pPr>
            <w:r>
              <w:rPr>
                <w:sz w:val="20"/>
              </w:rPr>
              <w:t xml:space="preserve">Доля этих средств в общей стоимости проектов инициативного бюджетирования</w:t>
            </w:r>
          </w:p>
        </w:tc>
        <w:tc>
          <w:tcPr>
            <w:tcW w:w="1417" w:type="dxa"/>
          </w:tcPr>
          <w:p>
            <w:pPr>
              <w:pStyle w:val="0"/>
            </w:pPr>
            <w:r>
              <w:rPr>
                <w:sz w:val="20"/>
              </w:rPr>
              <w:t xml:space="preserve">%</w:t>
            </w:r>
          </w:p>
        </w:tc>
        <w:tc>
          <w:tcPr>
            <w:tcW w:w="1262" w:type="dxa"/>
          </w:tcPr>
          <w:p>
            <w:pPr>
              <w:pStyle w:val="0"/>
            </w:pPr>
            <w:r>
              <w:rPr>
                <w:sz w:val="20"/>
              </w:rPr>
            </w:r>
          </w:p>
        </w:tc>
      </w:tr>
      <w:tr>
        <w:tc>
          <w:tcPr>
            <w:tcW w:w="2665" w:type="dxa"/>
            <w:vMerge w:val="restart"/>
          </w:tcPr>
          <w:bookmarkStart w:id="885" w:name="P885"/>
          <w:bookmarkEnd w:id="885"/>
          <w:p>
            <w:pPr>
              <w:pStyle w:val="0"/>
            </w:pPr>
            <w:r>
              <w:rPr>
                <w:sz w:val="20"/>
              </w:rPr>
              <w:t xml:space="preserve">Средства софинансирования со стороны юридических лиц</w:t>
            </w:r>
          </w:p>
        </w:tc>
        <w:tc>
          <w:tcPr>
            <w:tcW w:w="1134" w:type="dxa"/>
          </w:tcPr>
          <w:p>
            <w:pPr>
              <w:pStyle w:val="0"/>
              <w:jc w:val="center"/>
            </w:pPr>
            <w:r>
              <w:rPr>
                <w:sz w:val="20"/>
              </w:rPr>
              <w:t xml:space="preserve">7.D.1.</w:t>
            </w:r>
          </w:p>
        </w:tc>
        <w:tc>
          <w:tcPr>
            <w:tcW w:w="2551" w:type="dxa"/>
          </w:tcPr>
          <w:p>
            <w:pPr>
              <w:pStyle w:val="0"/>
            </w:pPr>
            <w:r>
              <w:rPr>
                <w:sz w:val="20"/>
              </w:rPr>
              <w:t xml:space="preserve">Объем средств финансирования со стороны юридических лиц и индивидуальных предпринимателей на финансовое обеспечение проектов инициативного бюджетирования в отчетном году</w:t>
            </w:r>
          </w:p>
        </w:tc>
        <w:tc>
          <w:tcPr>
            <w:tcW w:w="1417" w:type="dxa"/>
          </w:tcPr>
          <w:p>
            <w:pPr>
              <w:pStyle w:val="0"/>
            </w:pPr>
            <w:r>
              <w:rPr>
                <w:sz w:val="20"/>
              </w:rPr>
              <w:t xml:space="preserve">млн. руб.</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7.D.2.</w:t>
            </w:r>
          </w:p>
        </w:tc>
        <w:tc>
          <w:tcPr>
            <w:tcW w:w="2551" w:type="dxa"/>
          </w:tcPr>
          <w:p>
            <w:pPr>
              <w:pStyle w:val="0"/>
            </w:pPr>
            <w:r>
              <w:rPr>
                <w:sz w:val="20"/>
              </w:rPr>
              <w:t xml:space="preserve">Доля этих средств в общей стоимости проектов инициативного бюджетирования</w:t>
            </w:r>
          </w:p>
        </w:tc>
        <w:tc>
          <w:tcPr>
            <w:tcW w:w="1417" w:type="dxa"/>
          </w:tcPr>
          <w:p>
            <w:pPr>
              <w:pStyle w:val="0"/>
            </w:pPr>
            <w:r>
              <w:rPr>
                <w:sz w:val="20"/>
              </w:rPr>
              <w:t xml:space="preserve">%</w:t>
            </w:r>
          </w:p>
        </w:tc>
        <w:tc>
          <w:tcPr>
            <w:tcW w:w="1262" w:type="dxa"/>
          </w:tcPr>
          <w:p>
            <w:pPr>
              <w:pStyle w:val="0"/>
            </w:pPr>
            <w:r>
              <w:rPr>
                <w:sz w:val="20"/>
              </w:rPr>
            </w:r>
          </w:p>
        </w:tc>
      </w:tr>
      <w:tr>
        <w:tc>
          <w:tcPr>
            <w:tcW w:w="2665" w:type="dxa"/>
            <w:vMerge w:val="restart"/>
          </w:tcPr>
          <w:bookmarkStart w:id="894" w:name="P894"/>
          <w:bookmarkEnd w:id="894"/>
          <w:p>
            <w:pPr>
              <w:pStyle w:val="0"/>
            </w:pPr>
            <w:r>
              <w:rPr>
                <w:sz w:val="20"/>
              </w:rPr>
              <w:t xml:space="preserve">Инициативные платежи граждан и юридических лиц</w:t>
            </w:r>
          </w:p>
        </w:tc>
        <w:tc>
          <w:tcPr>
            <w:tcW w:w="1134" w:type="dxa"/>
          </w:tcPr>
          <w:p>
            <w:pPr>
              <w:pStyle w:val="0"/>
              <w:jc w:val="center"/>
            </w:pPr>
            <w:r>
              <w:rPr>
                <w:sz w:val="20"/>
              </w:rPr>
              <w:t xml:space="preserve">7.E.1.</w:t>
            </w:r>
          </w:p>
        </w:tc>
        <w:tc>
          <w:tcPr>
            <w:tcW w:w="2551" w:type="dxa"/>
          </w:tcPr>
          <w:p>
            <w:pPr>
              <w:pStyle w:val="0"/>
            </w:pPr>
            <w:r>
              <w:rPr>
                <w:sz w:val="20"/>
              </w:rPr>
              <w:t xml:space="preserve">Объем инициативных платежей со стороны граждан, юридических лиц и индивидуальных предпринимателей на финансовое обеспечение проектов инициативного бюджетирования в отчетном году (в соответствии с кодами по виду доходов бюджетов 000 1 17 15000 00 0000 150 "Инициативные платежи")</w:t>
            </w:r>
          </w:p>
        </w:tc>
        <w:tc>
          <w:tcPr>
            <w:tcW w:w="1417" w:type="dxa"/>
          </w:tcPr>
          <w:p>
            <w:pPr>
              <w:pStyle w:val="0"/>
            </w:pPr>
            <w:r>
              <w:rPr>
                <w:sz w:val="20"/>
              </w:rPr>
              <w:t xml:space="preserve">млн. руб.</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7.E.2.</w:t>
            </w:r>
          </w:p>
        </w:tc>
        <w:tc>
          <w:tcPr>
            <w:tcW w:w="2551" w:type="dxa"/>
          </w:tcPr>
          <w:p>
            <w:pPr>
              <w:pStyle w:val="0"/>
            </w:pPr>
            <w:r>
              <w:rPr>
                <w:sz w:val="20"/>
              </w:rPr>
              <w:t xml:space="preserve">Доля этих средств в общей стоимости проектов инициативного бюджетирования</w:t>
            </w:r>
          </w:p>
        </w:tc>
        <w:tc>
          <w:tcPr>
            <w:tcW w:w="1417" w:type="dxa"/>
          </w:tcPr>
          <w:p>
            <w:pPr>
              <w:pStyle w:val="0"/>
            </w:pPr>
            <w:r>
              <w:rPr>
                <w:sz w:val="20"/>
              </w:rPr>
              <w:t xml:space="preserve">%</w:t>
            </w:r>
          </w:p>
        </w:tc>
        <w:tc>
          <w:tcPr>
            <w:tcW w:w="1262" w:type="dxa"/>
          </w:tcPr>
          <w:p>
            <w:pPr>
              <w:pStyle w:val="0"/>
            </w:pPr>
            <w:r>
              <w:rPr>
                <w:sz w:val="20"/>
              </w:rPr>
            </w:r>
          </w:p>
        </w:tc>
      </w:tr>
      <w:tr>
        <w:tc>
          <w:tcPr>
            <w:tcW w:w="2665" w:type="dxa"/>
            <w:vMerge w:val="restart"/>
          </w:tcPr>
          <w:bookmarkStart w:id="903" w:name="P903"/>
          <w:bookmarkEnd w:id="903"/>
          <w:p>
            <w:pPr>
              <w:pStyle w:val="0"/>
            </w:pPr>
            <w:r>
              <w:rPr>
                <w:sz w:val="20"/>
              </w:rPr>
              <w:t xml:space="preserve">Нефинансовый вклад со стороны граждан, индивидуальных предпринимателей и юридических лиц</w:t>
            </w:r>
          </w:p>
        </w:tc>
        <w:tc>
          <w:tcPr>
            <w:tcW w:w="1134" w:type="dxa"/>
          </w:tcPr>
          <w:p>
            <w:pPr>
              <w:pStyle w:val="0"/>
              <w:jc w:val="center"/>
            </w:pPr>
            <w:r>
              <w:rPr>
                <w:sz w:val="20"/>
              </w:rPr>
              <w:t xml:space="preserve">7.G.1.</w:t>
            </w:r>
          </w:p>
        </w:tc>
        <w:tc>
          <w:tcPr>
            <w:tcW w:w="2551" w:type="dxa"/>
          </w:tcPr>
          <w:p>
            <w:pPr>
              <w:pStyle w:val="0"/>
            </w:pPr>
            <w:r>
              <w:rPr>
                <w:sz w:val="20"/>
              </w:rPr>
              <w:t xml:space="preserve">В случае если такой вклад не предусмотрен нормативно-правовым актом, ответ "нет"</w:t>
            </w:r>
          </w:p>
        </w:tc>
        <w:tc>
          <w:tcPr>
            <w:tcW w:w="1417" w:type="dxa"/>
          </w:tcPr>
          <w:p>
            <w:pPr>
              <w:pStyle w:val="0"/>
            </w:pPr>
            <w:r>
              <w:rPr>
                <w:sz w:val="20"/>
              </w:rPr>
              <w:t xml:space="preserve">да/нет</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7.G.2.</w:t>
            </w:r>
          </w:p>
        </w:tc>
        <w:tc>
          <w:tcPr>
            <w:tcW w:w="2551" w:type="dxa"/>
            <w:vMerge w:val="restart"/>
          </w:tcPr>
          <w:p>
            <w:pPr>
              <w:pStyle w:val="0"/>
            </w:pPr>
            <w:r>
              <w:rPr>
                <w:sz w:val="20"/>
              </w:rPr>
              <w:t xml:space="preserve">В случае если такой вклад предусмотрен, описание его формы и используемой методики финансовой оценки</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ссылка</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7.G.3.</w:t>
            </w:r>
          </w:p>
        </w:tc>
        <w:tc>
          <w:tcPr>
            <w:tcW w:w="2551" w:type="dxa"/>
          </w:tcPr>
          <w:p>
            <w:pPr>
              <w:pStyle w:val="0"/>
            </w:pPr>
            <w:r>
              <w:rPr>
                <w:sz w:val="20"/>
              </w:rPr>
              <w:t xml:space="preserve">Финансовая оценка вклада граждан, индивидуальных предпринимателей и юридических лиц, если такая оценка проводилась</w:t>
            </w:r>
          </w:p>
        </w:tc>
        <w:tc>
          <w:tcPr>
            <w:tcW w:w="1417" w:type="dxa"/>
          </w:tcPr>
          <w:p>
            <w:pPr>
              <w:pStyle w:val="0"/>
            </w:pPr>
            <w:r>
              <w:rPr>
                <w:sz w:val="20"/>
              </w:rPr>
              <w:t xml:space="preserve">млн. руб.</w:t>
            </w:r>
          </w:p>
        </w:tc>
        <w:tc>
          <w:tcPr>
            <w:tcW w:w="1262" w:type="dxa"/>
          </w:tcPr>
          <w:p>
            <w:pPr>
              <w:pStyle w:val="0"/>
            </w:pPr>
            <w:r>
              <w:rPr>
                <w:sz w:val="20"/>
              </w:rPr>
            </w:r>
          </w:p>
        </w:tc>
      </w:tr>
      <w:tr>
        <w:tc>
          <w:tcPr>
            <w:tcW w:w="2665" w:type="dxa"/>
            <w:vMerge w:val="restart"/>
          </w:tcPr>
          <w:bookmarkStart w:id="918" w:name="P918"/>
          <w:bookmarkEnd w:id="918"/>
          <w:p>
            <w:pPr>
              <w:pStyle w:val="0"/>
            </w:pPr>
            <w:r>
              <w:rPr>
                <w:sz w:val="20"/>
              </w:rPr>
              <w:t xml:space="preserve">Планы финансирования практики инициативного бюджетирования из местного бюджета муниципального образования Ульяновской области на текущий год</w:t>
            </w:r>
          </w:p>
        </w:tc>
        <w:tc>
          <w:tcPr>
            <w:tcW w:w="1134" w:type="dxa"/>
          </w:tcPr>
          <w:p>
            <w:pPr>
              <w:pStyle w:val="0"/>
              <w:jc w:val="center"/>
            </w:pPr>
            <w:r>
              <w:rPr>
                <w:sz w:val="20"/>
              </w:rPr>
              <w:t xml:space="preserve">8.1.</w:t>
            </w:r>
          </w:p>
        </w:tc>
        <w:tc>
          <w:tcPr>
            <w:tcW w:w="2551" w:type="dxa"/>
          </w:tcPr>
          <w:p>
            <w:pPr>
              <w:pStyle w:val="0"/>
            </w:pPr>
            <w:r>
              <w:rPr>
                <w:sz w:val="20"/>
              </w:rPr>
              <w:t xml:space="preserve">Объем бюджетных ассигнований из местного бюджета муниципального образования Ульяновской области, которые запланированы в рамках практики инициативного бюджетирования на реализацию проектов инициативного бюджетирования в текущем году</w:t>
            </w:r>
          </w:p>
        </w:tc>
        <w:tc>
          <w:tcPr>
            <w:tcW w:w="1417" w:type="dxa"/>
          </w:tcPr>
          <w:p>
            <w:pPr>
              <w:pStyle w:val="0"/>
            </w:pPr>
            <w:r>
              <w:rPr>
                <w:sz w:val="20"/>
              </w:rPr>
              <w:t xml:space="preserve">млн. руб.</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8.2.</w:t>
            </w:r>
          </w:p>
        </w:tc>
        <w:tc>
          <w:tcPr>
            <w:tcW w:w="2551" w:type="dxa"/>
          </w:tcPr>
          <w:p>
            <w:pPr>
              <w:pStyle w:val="0"/>
            </w:pPr>
            <w:r>
              <w:rPr>
                <w:sz w:val="20"/>
              </w:rPr>
              <w:t xml:space="preserve">Доля указанных бюджетных средств в общем объеме расходов местного бюджета муниципального образования Ульяновской области в текущем году</w:t>
            </w:r>
          </w:p>
        </w:tc>
        <w:tc>
          <w:tcPr>
            <w:tcW w:w="1417" w:type="dxa"/>
          </w:tcPr>
          <w:p>
            <w:pPr>
              <w:pStyle w:val="0"/>
            </w:pPr>
            <w:r>
              <w:rPr>
                <w:sz w:val="20"/>
              </w:rPr>
              <w:t xml:space="preserve">%</w:t>
            </w:r>
          </w:p>
        </w:tc>
        <w:tc>
          <w:tcPr>
            <w:tcW w:w="1262" w:type="dxa"/>
          </w:tcPr>
          <w:p>
            <w:pPr>
              <w:pStyle w:val="0"/>
            </w:pPr>
            <w:r>
              <w:rPr>
                <w:sz w:val="20"/>
              </w:rPr>
            </w:r>
          </w:p>
        </w:tc>
      </w:tr>
      <w:tr>
        <w:tc>
          <w:tcPr>
            <w:tcW w:w="2665" w:type="dxa"/>
            <w:vMerge w:val="restart"/>
          </w:tcPr>
          <w:bookmarkStart w:id="927" w:name="P927"/>
          <w:bookmarkEnd w:id="927"/>
          <w:p>
            <w:pPr>
              <w:pStyle w:val="0"/>
            </w:pPr>
            <w:r>
              <w:rPr>
                <w:sz w:val="20"/>
              </w:rPr>
              <w:t xml:space="preserve">Динамика отбора: выдвинутые проектные идеи, поддержанные и отобранные проектные заявки</w:t>
            </w:r>
          </w:p>
        </w:tc>
        <w:tc>
          <w:tcPr>
            <w:tcW w:w="1134" w:type="dxa"/>
          </w:tcPr>
          <w:p>
            <w:pPr>
              <w:pStyle w:val="0"/>
              <w:jc w:val="center"/>
            </w:pPr>
            <w:r>
              <w:rPr>
                <w:sz w:val="20"/>
              </w:rPr>
              <w:t xml:space="preserve">9.1.</w:t>
            </w:r>
          </w:p>
        </w:tc>
        <w:tc>
          <w:tcPr>
            <w:tcW w:w="2551" w:type="dxa"/>
            <w:vMerge w:val="restart"/>
          </w:tcPr>
          <w:p>
            <w:pPr>
              <w:pStyle w:val="0"/>
            </w:pPr>
            <w:r>
              <w:rPr>
                <w:sz w:val="20"/>
              </w:rPr>
              <w:t xml:space="preserve">Количество проектных идей, которые были выдвинуты гражданами в ходе первичных встреч, анкетирования, через средства массовой информации или другим способом, если такая статистика велась Количество поддержанных гражданами проектных заявок, прошедших технический анализ и зарегистрированных для участия в конкурсных процедурах</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9.2.</w:t>
            </w:r>
          </w:p>
        </w:tc>
        <w:tc>
          <w:tcPr>
            <w:vMerge w:val="continue"/>
          </w:tcP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9.3.</w:t>
            </w:r>
          </w:p>
        </w:tc>
        <w:tc>
          <w:tcPr>
            <w:tcW w:w="2551" w:type="dxa"/>
          </w:tcPr>
          <w:p>
            <w:pPr>
              <w:pStyle w:val="0"/>
            </w:pPr>
            <w:r>
              <w:rPr>
                <w:sz w:val="20"/>
              </w:rPr>
              <w:t xml:space="preserve">Количество проектных заявок, отобранных в ходе конкурсных процедур для финансирования</w:t>
            </w:r>
          </w:p>
        </w:tc>
        <w:tc>
          <w:tcPr>
            <w:tcW w:w="1417" w:type="dxa"/>
          </w:tcPr>
          <w:p>
            <w:pPr>
              <w:pStyle w:val="0"/>
            </w:pPr>
            <w:r>
              <w:rPr>
                <w:sz w:val="20"/>
              </w:rPr>
              <w:t xml:space="preserve">число</w:t>
            </w:r>
          </w:p>
        </w:tc>
        <w:tc>
          <w:tcPr>
            <w:tcW w:w="1262" w:type="dxa"/>
          </w:tcPr>
          <w:p>
            <w:pPr>
              <w:pStyle w:val="0"/>
            </w:pPr>
            <w:r>
              <w:rPr>
                <w:sz w:val="20"/>
              </w:rPr>
            </w:r>
          </w:p>
        </w:tc>
      </w:tr>
      <w:tr>
        <w:tc>
          <w:tcPr>
            <w:tcW w:w="2665" w:type="dxa"/>
            <w:vMerge w:val="restart"/>
          </w:tcPr>
          <w:bookmarkStart w:id="939" w:name="P939"/>
          <w:bookmarkEnd w:id="939"/>
          <w:p>
            <w:pPr>
              <w:pStyle w:val="0"/>
            </w:pPr>
            <w:r>
              <w:rPr>
                <w:sz w:val="20"/>
              </w:rPr>
              <w:t xml:space="preserve">Типология проектов инициативного бюджетирования, финансовое обеспечение которых осуществлялось в отчетном году</w:t>
            </w:r>
          </w:p>
        </w:tc>
        <w:tc>
          <w:tcPr>
            <w:tcW w:w="1134" w:type="dxa"/>
          </w:tcPr>
          <w:p>
            <w:pPr>
              <w:pStyle w:val="0"/>
              <w:jc w:val="center"/>
            </w:pPr>
            <w:r>
              <w:rPr>
                <w:sz w:val="20"/>
              </w:rPr>
              <w:t xml:space="preserve">10.1.</w:t>
            </w:r>
          </w:p>
        </w:tc>
        <w:tc>
          <w:tcPr>
            <w:tcW w:w="2551" w:type="dxa"/>
          </w:tcPr>
          <w:p>
            <w:pPr>
              <w:pStyle w:val="0"/>
            </w:pPr>
            <w:r>
              <w:rPr>
                <w:sz w:val="20"/>
              </w:rPr>
              <w:t xml:space="preserve">Водоснабжение, водоотведение</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10.2.</w:t>
            </w:r>
          </w:p>
        </w:tc>
        <w:tc>
          <w:tcPr>
            <w:tcW w:w="2551" w:type="dxa"/>
          </w:tcPr>
          <w:p>
            <w:pPr>
              <w:pStyle w:val="0"/>
            </w:pPr>
            <w:r>
              <w:rPr>
                <w:sz w:val="20"/>
              </w:rPr>
              <w:t xml:space="preserve">Автомобильные дороги, тротуары, пешеходные переходы, остановки</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10.3.</w:t>
            </w:r>
          </w:p>
        </w:tc>
        <w:tc>
          <w:tcPr>
            <w:tcW w:w="2551" w:type="dxa"/>
          </w:tcPr>
          <w:p>
            <w:pPr>
              <w:pStyle w:val="0"/>
            </w:pPr>
            <w:r>
              <w:rPr>
                <w:sz w:val="20"/>
              </w:rPr>
              <w:t xml:space="preserve">Уличное освещение</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10.4.</w:t>
            </w:r>
          </w:p>
        </w:tc>
        <w:tc>
          <w:tcPr>
            <w:tcW w:w="2551" w:type="dxa"/>
          </w:tcPr>
          <w:p>
            <w:pPr>
              <w:pStyle w:val="0"/>
            </w:pPr>
            <w:r>
              <w:rPr>
                <w:sz w:val="20"/>
              </w:rPr>
              <w:t xml:space="preserve">Пожарная безопасность</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10.5.</w:t>
            </w:r>
          </w:p>
        </w:tc>
        <w:tc>
          <w:tcPr>
            <w:tcW w:w="2551" w:type="dxa"/>
          </w:tcPr>
          <w:p>
            <w:pPr>
              <w:pStyle w:val="0"/>
            </w:pPr>
            <w:r>
              <w:rPr>
                <w:sz w:val="20"/>
              </w:rPr>
              <w:t xml:space="preserve">Проекты в сфере бытового обслуживания населения</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10.6.</w:t>
            </w:r>
          </w:p>
        </w:tc>
        <w:tc>
          <w:tcPr>
            <w:tcW w:w="2551" w:type="dxa"/>
          </w:tcPr>
          <w:p>
            <w:pPr>
              <w:pStyle w:val="0"/>
            </w:pPr>
            <w:r>
              <w:rPr>
                <w:sz w:val="20"/>
              </w:rPr>
              <w:t xml:space="preserve">Культурное наследие (памятники, мемориалы, музеи)</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10.7.</w:t>
            </w:r>
          </w:p>
        </w:tc>
        <w:tc>
          <w:tcPr>
            <w:tcW w:w="2551" w:type="dxa"/>
          </w:tcPr>
          <w:p>
            <w:pPr>
              <w:pStyle w:val="0"/>
            </w:pPr>
            <w:r>
              <w:rPr>
                <w:sz w:val="20"/>
              </w:rPr>
              <w:t xml:space="preserve">Проекты в сфере образования (отобранные без прямого участия школьников)</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10.8.</w:t>
            </w:r>
          </w:p>
        </w:tc>
        <w:tc>
          <w:tcPr>
            <w:tcW w:w="2551" w:type="dxa"/>
          </w:tcPr>
          <w:p>
            <w:pPr>
              <w:pStyle w:val="0"/>
            </w:pPr>
            <w:r>
              <w:rPr>
                <w:sz w:val="20"/>
              </w:rPr>
              <w:t xml:space="preserve">Проекты в сфере культуры, библиотечного дела, ремонт домов культуры</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10.9.</w:t>
            </w:r>
          </w:p>
        </w:tc>
        <w:tc>
          <w:tcPr>
            <w:tcW w:w="2551" w:type="dxa"/>
          </w:tcPr>
          <w:p>
            <w:pPr>
              <w:pStyle w:val="0"/>
            </w:pPr>
            <w:r>
              <w:rPr>
                <w:sz w:val="20"/>
              </w:rPr>
              <w:t xml:space="preserve">Физическая культура и массовый спорт</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10.10.</w:t>
            </w:r>
          </w:p>
        </w:tc>
        <w:tc>
          <w:tcPr>
            <w:tcW w:w="2551" w:type="dxa"/>
          </w:tcPr>
          <w:p>
            <w:pPr>
              <w:pStyle w:val="0"/>
            </w:pPr>
            <w:r>
              <w:rPr>
                <w:sz w:val="20"/>
              </w:rPr>
              <w:t xml:space="preserve">Благоустройство дворовых территорий, в том числе включающее несколько видов работ</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10.11.</w:t>
            </w:r>
          </w:p>
        </w:tc>
        <w:tc>
          <w:tcPr>
            <w:tcW w:w="2551" w:type="dxa"/>
          </w:tcPr>
          <w:p>
            <w:pPr>
              <w:pStyle w:val="0"/>
            </w:pPr>
            <w:r>
              <w:rPr>
                <w:sz w:val="20"/>
              </w:rPr>
              <w:t xml:space="preserve">Детские игровые площадки</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10.12.</w:t>
            </w:r>
          </w:p>
        </w:tc>
        <w:tc>
          <w:tcPr>
            <w:tcW w:w="2551" w:type="dxa"/>
          </w:tcPr>
          <w:p>
            <w:pPr>
              <w:pStyle w:val="0"/>
            </w:pPr>
            <w:r>
              <w:rPr>
                <w:sz w:val="20"/>
              </w:rPr>
              <w:t xml:space="preserve">Места массового отдыха населения и объекты организации благоустройства</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10.13.</w:t>
            </w:r>
          </w:p>
        </w:tc>
        <w:tc>
          <w:tcPr>
            <w:tcW w:w="2551" w:type="dxa"/>
          </w:tcPr>
          <w:p>
            <w:pPr>
              <w:pStyle w:val="0"/>
            </w:pPr>
            <w:r>
              <w:rPr>
                <w:sz w:val="20"/>
              </w:rPr>
              <w:t xml:space="preserve">Обустройство мест захоронений</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10.14.</w:t>
            </w:r>
          </w:p>
        </w:tc>
        <w:tc>
          <w:tcPr>
            <w:tcW w:w="2551" w:type="dxa"/>
          </w:tcPr>
          <w:p>
            <w:pPr>
              <w:pStyle w:val="0"/>
            </w:pPr>
            <w:r>
              <w:rPr>
                <w:sz w:val="20"/>
              </w:rPr>
              <w:t xml:space="preserve">Организация сбора твердых коммунальных отходов и мусора</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10.15.</w:t>
            </w:r>
          </w:p>
        </w:tc>
        <w:tc>
          <w:tcPr>
            <w:tcW w:w="2551" w:type="dxa"/>
          </w:tcPr>
          <w:p>
            <w:pPr>
              <w:pStyle w:val="0"/>
            </w:pPr>
            <w:r>
              <w:rPr>
                <w:sz w:val="20"/>
              </w:rPr>
              <w:t xml:space="preserve">Событийные проекты (праздники, фестивали)</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10.16.</w:t>
            </w:r>
          </w:p>
        </w:tc>
        <w:tc>
          <w:tcPr>
            <w:tcW w:w="2551" w:type="dxa"/>
          </w:tcPr>
          <w:p>
            <w:pPr>
              <w:pStyle w:val="0"/>
            </w:pPr>
            <w:r>
              <w:rPr>
                <w:sz w:val="20"/>
              </w:rPr>
              <w:t xml:space="preserve">Проекты жилищно-коммунального хозяйства, ремонт многоквартирных домов</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10.17.</w:t>
            </w:r>
          </w:p>
        </w:tc>
        <w:tc>
          <w:tcPr>
            <w:tcW w:w="2551" w:type="dxa"/>
          </w:tcPr>
          <w:p>
            <w:pPr>
              <w:pStyle w:val="0"/>
            </w:pPr>
            <w:r>
              <w:rPr>
                <w:sz w:val="20"/>
              </w:rPr>
              <w:t xml:space="preserve">Крупные инфраструктурные проекты (мосты, плотины, водоемы)</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10.18.</w:t>
            </w:r>
          </w:p>
        </w:tc>
        <w:tc>
          <w:tcPr>
            <w:tcW w:w="2551" w:type="dxa"/>
          </w:tcPr>
          <w:p>
            <w:pPr>
              <w:pStyle w:val="0"/>
            </w:pPr>
            <w:r>
              <w:rPr>
                <w:sz w:val="20"/>
              </w:rPr>
              <w:t xml:space="preserve">Приобретение оборудования, крупногабаритного транспорта (микроавтобусы, трактора) и специализированной техники (для уборки снега и прочие)</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10.19.</w:t>
            </w:r>
          </w:p>
        </w:tc>
        <w:tc>
          <w:tcPr>
            <w:tcW w:w="2551" w:type="dxa"/>
          </w:tcPr>
          <w:p>
            <w:pPr>
              <w:pStyle w:val="0"/>
            </w:pPr>
            <w:r>
              <w:rPr>
                <w:sz w:val="20"/>
              </w:rPr>
              <w:t xml:space="preserve">Проекты, направленные на уязвимые социальные группы и граждан с ограниченными возможностями</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10.20.</w:t>
            </w:r>
          </w:p>
        </w:tc>
        <w:tc>
          <w:tcPr>
            <w:tcW w:w="2551" w:type="dxa"/>
          </w:tcPr>
          <w:p>
            <w:pPr>
              <w:pStyle w:val="0"/>
            </w:pPr>
            <w:r>
              <w:rPr>
                <w:sz w:val="20"/>
              </w:rPr>
              <w:t xml:space="preserve">Проекты школьного и молодежного инициативного бюджетирования</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10.21.</w:t>
            </w:r>
          </w:p>
        </w:tc>
        <w:tc>
          <w:tcPr>
            <w:tcW w:w="2551" w:type="dxa"/>
          </w:tcPr>
          <w:p>
            <w:pPr>
              <w:pStyle w:val="0"/>
            </w:pPr>
            <w:r>
              <w:rPr>
                <w:sz w:val="20"/>
              </w:rPr>
              <w:t xml:space="preserve">Социальные проекты (занятость, безработица, бездомные)</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10.22.</w:t>
            </w:r>
          </w:p>
        </w:tc>
        <w:tc>
          <w:tcPr>
            <w:tcW w:w="2551" w:type="dxa"/>
          </w:tcPr>
          <w:p>
            <w:pPr>
              <w:pStyle w:val="0"/>
            </w:pPr>
            <w:r>
              <w:rPr>
                <w:sz w:val="20"/>
              </w:rPr>
              <w:t xml:space="preserve">Проекты в сфере охраны окружающей среды</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10.23.</w:t>
            </w:r>
          </w:p>
        </w:tc>
        <w:tc>
          <w:tcPr>
            <w:tcW w:w="2551" w:type="dxa"/>
          </w:tcPr>
          <w:p>
            <w:pPr>
              <w:pStyle w:val="0"/>
            </w:pPr>
            <w:r>
              <w:rPr>
                <w:sz w:val="20"/>
              </w:rPr>
              <w:t xml:space="preserve">Проекты туристической инфраструктуры</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10.24.</w:t>
            </w:r>
          </w:p>
        </w:tc>
        <w:tc>
          <w:tcPr>
            <w:tcW w:w="2551" w:type="dxa"/>
          </w:tcPr>
          <w:p>
            <w:pPr>
              <w:pStyle w:val="0"/>
            </w:pPr>
            <w:r>
              <w:rPr>
                <w:sz w:val="20"/>
              </w:rPr>
              <w:t xml:space="preserve">Другое (опишите)</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10.25.</w:t>
            </w:r>
          </w:p>
        </w:tc>
        <w:tc>
          <w:tcPr>
            <w:tcW w:w="2551" w:type="dxa"/>
          </w:tcPr>
          <w:p>
            <w:pPr>
              <w:pStyle w:val="0"/>
            </w:pPr>
            <w:r>
              <w:rPr>
                <w:sz w:val="20"/>
              </w:rPr>
              <w:t xml:space="preserve">Итого:</w:t>
            </w:r>
          </w:p>
        </w:tc>
        <w:tc>
          <w:tcPr>
            <w:tcW w:w="1417" w:type="dxa"/>
          </w:tcPr>
          <w:p>
            <w:pPr>
              <w:pStyle w:val="0"/>
            </w:pPr>
            <w:r>
              <w:rPr>
                <w:sz w:val="20"/>
              </w:rPr>
              <w:t xml:space="preserve">число</w:t>
            </w:r>
          </w:p>
        </w:tc>
        <w:tc>
          <w:tcPr>
            <w:tcW w:w="1262" w:type="dxa"/>
          </w:tcPr>
          <w:p>
            <w:pPr>
              <w:pStyle w:val="0"/>
            </w:pPr>
            <w:r>
              <w:rPr>
                <w:sz w:val="20"/>
              </w:rPr>
            </w:r>
          </w:p>
        </w:tc>
      </w:tr>
      <w:tr>
        <w:tc>
          <w:tcPr>
            <w:tcW w:w="2665" w:type="dxa"/>
            <w:vMerge w:val="restart"/>
          </w:tcPr>
          <w:bookmarkStart w:id="1040" w:name="P1040"/>
          <w:bookmarkEnd w:id="1040"/>
          <w:p>
            <w:pPr>
              <w:pStyle w:val="0"/>
            </w:pPr>
            <w:r>
              <w:rPr>
                <w:sz w:val="20"/>
              </w:rPr>
              <w:t xml:space="preserve">Количество благополучателей от реализации проектов инициативного бюджетирования, финансовое обеспечение которых осуществлялось в отчетном году</w:t>
            </w:r>
          </w:p>
        </w:tc>
        <w:tc>
          <w:tcPr>
            <w:tcW w:w="1134" w:type="dxa"/>
          </w:tcPr>
          <w:p>
            <w:pPr>
              <w:pStyle w:val="0"/>
              <w:jc w:val="center"/>
            </w:pPr>
            <w:r>
              <w:rPr>
                <w:sz w:val="20"/>
              </w:rPr>
              <w:t xml:space="preserve">11.1.</w:t>
            </w:r>
          </w:p>
        </w:tc>
        <w:tc>
          <w:tcPr>
            <w:tcW w:w="2551" w:type="dxa"/>
          </w:tcPr>
          <w:p>
            <w:pPr>
              <w:pStyle w:val="0"/>
            </w:pPr>
            <w:r>
              <w:rPr>
                <w:sz w:val="20"/>
              </w:rPr>
              <w:t xml:space="preserve">Количество граждан, на удовлетворение потребностей которых направлены проекты инициативного бюджетирования, профинансированные в отчетном году</w:t>
            </w:r>
          </w:p>
        </w:tc>
        <w:tc>
          <w:tcPr>
            <w:tcW w:w="1417" w:type="dxa"/>
          </w:tcPr>
          <w:p>
            <w:pPr>
              <w:pStyle w:val="0"/>
            </w:pPr>
            <w:r>
              <w:rPr>
                <w:sz w:val="20"/>
              </w:rPr>
              <w:t xml:space="preserve">тыс. человек</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11.2.</w:t>
            </w:r>
          </w:p>
        </w:tc>
        <w:tc>
          <w:tcPr>
            <w:tcW w:w="2551" w:type="dxa"/>
            <w:vMerge w:val="restart"/>
          </w:tcPr>
          <w:p>
            <w:pPr>
              <w:pStyle w:val="0"/>
            </w:pPr>
            <w:r>
              <w:rPr>
                <w:sz w:val="20"/>
              </w:rPr>
              <w:t xml:space="preserve">Описание методики подсчета благополучателей или ссылка на нее (без методики подсчета благополучателей показатель не будет учитываться)</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ссылка</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11.3.</w:t>
            </w:r>
          </w:p>
        </w:tc>
        <w:tc>
          <w:tcPr>
            <w:tcW w:w="2551" w:type="dxa"/>
          </w:tcPr>
          <w:p>
            <w:pPr>
              <w:pStyle w:val="0"/>
            </w:pPr>
            <w:r>
              <w:rPr>
                <w:sz w:val="20"/>
              </w:rPr>
              <w:t xml:space="preserve">Доля благополучателей от общего количества жителей муниципального образования Ульяновской области. Указать источник статистики о количестве жителей</w:t>
            </w:r>
          </w:p>
        </w:tc>
        <w:tc>
          <w:tcPr>
            <w:tcW w:w="1417" w:type="dxa"/>
          </w:tcPr>
          <w:p>
            <w:pPr>
              <w:pStyle w:val="0"/>
            </w:pPr>
            <w:r>
              <w:rPr>
                <w:sz w:val="20"/>
              </w:rPr>
              <w:t xml:space="preserve">%</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11.4.</w:t>
            </w:r>
          </w:p>
        </w:tc>
        <w:tc>
          <w:tcPr>
            <w:tcW w:w="2551" w:type="dxa"/>
            <w:vMerge w:val="restart"/>
          </w:tcPr>
          <w:p>
            <w:pPr>
              <w:pStyle w:val="0"/>
            </w:pPr>
            <w:r>
              <w:rPr>
                <w:sz w:val="20"/>
              </w:rPr>
              <w:t xml:space="preserve">Общее количество граждан, проживавших в муниципальном образовании Ульяновской области на 1 января отчетного года, или средняя численность за год. Указать источник статистики о количестве жителей</w:t>
            </w:r>
          </w:p>
        </w:tc>
        <w:tc>
          <w:tcPr>
            <w:tcW w:w="1417" w:type="dxa"/>
          </w:tcPr>
          <w:p>
            <w:pPr>
              <w:pStyle w:val="0"/>
            </w:pPr>
            <w:r>
              <w:rPr>
                <w:sz w:val="20"/>
              </w:rPr>
              <w:t xml:space="preserve">тыс. человек</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ссылка</w:t>
            </w:r>
          </w:p>
        </w:tc>
        <w:tc>
          <w:tcPr>
            <w:tcW w:w="1262" w:type="dxa"/>
          </w:tcPr>
          <w:p>
            <w:pPr>
              <w:pStyle w:val="0"/>
            </w:pPr>
            <w:r>
              <w:rPr>
                <w:sz w:val="20"/>
              </w:rPr>
            </w:r>
          </w:p>
        </w:tc>
      </w:tr>
      <w:tr>
        <w:tc>
          <w:tcPr>
            <w:tcW w:w="2665" w:type="dxa"/>
            <w:vMerge w:val="restart"/>
          </w:tcPr>
          <w:bookmarkStart w:id="1061" w:name="P1061"/>
          <w:bookmarkEnd w:id="1061"/>
          <w:p>
            <w:pPr>
              <w:pStyle w:val="0"/>
            </w:pPr>
            <w:r>
              <w:rPr>
                <w:sz w:val="20"/>
              </w:rPr>
              <w:t xml:space="preserve">Организация сопровождения практики инициативного бюджетирования</w:t>
            </w:r>
          </w:p>
        </w:tc>
        <w:tc>
          <w:tcPr>
            <w:tcW w:w="1134" w:type="dxa"/>
          </w:tcPr>
          <w:p>
            <w:pPr>
              <w:pStyle w:val="0"/>
              <w:jc w:val="center"/>
            </w:pPr>
            <w:r>
              <w:rPr>
                <w:sz w:val="20"/>
              </w:rPr>
              <w:t xml:space="preserve">12.0.</w:t>
            </w:r>
          </w:p>
        </w:tc>
        <w:tc>
          <w:tcPr>
            <w:tcW w:w="2551" w:type="dxa"/>
          </w:tcPr>
          <w:p>
            <w:pPr>
              <w:pStyle w:val="0"/>
            </w:pPr>
            <w:r>
              <w:rPr>
                <w:sz w:val="20"/>
              </w:rPr>
              <w:t xml:space="preserve">Если проектный центр имеется, указать ответ "да". Если специально организованного проектного центра нет и сопровождением практики занимается орган власти, указать ответ "нет"</w:t>
            </w:r>
          </w:p>
        </w:tc>
        <w:tc>
          <w:tcPr>
            <w:tcW w:w="1417" w:type="dxa"/>
          </w:tcPr>
          <w:p>
            <w:pPr>
              <w:pStyle w:val="0"/>
            </w:pPr>
            <w:r>
              <w:rPr>
                <w:sz w:val="20"/>
              </w:rPr>
              <w:t xml:space="preserve">да/нет</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12.1.</w:t>
            </w:r>
          </w:p>
        </w:tc>
        <w:tc>
          <w:tcPr>
            <w:tcW w:w="2551" w:type="dxa"/>
          </w:tcPr>
          <w:p>
            <w:pPr>
              <w:pStyle w:val="0"/>
            </w:pPr>
            <w:r>
              <w:rPr>
                <w:sz w:val="20"/>
              </w:rPr>
              <w:t xml:space="preserve">Наименование и юридический статус проектного центра</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vMerge w:val="continue"/>
          </w:tcPr>
          <w:p/>
        </w:tc>
        <w:tc>
          <w:tcPr>
            <w:tcW w:w="2551" w:type="dxa"/>
          </w:tcPr>
          <w:p>
            <w:pPr>
              <w:pStyle w:val="0"/>
            </w:pPr>
            <w:r>
              <w:rPr>
                <w:sz w:val="20"/>
              </w:rPr>
              <w:t xml:space="preserve">Привести ссылку на документ, в котором регламентирована деятельность по сопровождению практики инициативного бюджетирования</w:t>
            </w:r>
          </w:p>
        </w:tc>
        <w:tc>
          <w:tcPr>
            <w:tcW w:w="1417" w:type="dxa"/>
          </w:tcPr>
          <w:p>
            <w:pPr>
              <w:pStyle w:val="0"/>
            </w:pPr>
            <w:r>
              <w:rPr>
                <w:sz w:val="20"/>
              </w:rPr>
              <w:t xml:space="preserve">ссылка</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12.2.</w:t>
            </w:r>
          </w:p>
        </w:tc>
        <w:tc>
          <w:tcPr>
            <w:tcW w:w="2551" w:type="dxa"/>
          </w:tcPr>
          <w:p>
            <w:pPr>
              <w:pStyle w:val="0"/>
            </w:pPr>
            <w:r>
              <w:rPr>
                <w:sz w:val="20"/>
              </w:rPr>
              <w:t xml:space="preserve">Источник финансирования деятельности проектного центра</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12.3.</w:t>
            </w:r>
          </w:p>
        </w:tc>
        <w:tc>
          <w:tcPr>
            <w:tcW w:w="2551" w:type="dxa"/>
          </w:tcPr>
          <w:p>
            <w:pPr>
              <w:pStyle w:val="0"/>
            </w:pPr>
            <w:r>
              <w:rPr>
                <w:sz w:val="20"/>
              </w:rPr>
              <w:t xml:space="preserve">Количество вовлеченных в реализацию практики консультантов проектного центра</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12.4</w:t>
            </w:r>
          </w:p>
        </w:tc>
        <w:tc>
          <w:tcPr>
            <w:tcW w:w="2551" w:type="dxa"/>
          </w:tcPr>
          <w:p>
            <w:pPr>
              <w:pStyle w:val="0"/>
            </w:pPr>
            <w:r>
              <w:rPr>
                <w:sz w:val="20"/>
              </w:rPr>
              <w:t xml:space="preserve">Количество привлекаемых волонтеров (описать задачи волонтеров)</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12.5.</w:t>
            </w:r>
          </w:p>
        </w:tc>
        <w:tc>
          <w:tcPr>
            <w:tcW w:w="2551" w:type="dxa"/>
          </w:tcPr>
          <w:p>
            <w:pPr>
              <w:pStyle w:val="0"/>
            </w:pPr>
            <w:r>
              <w:rPr>
                <w:sz w:val="20"/>
              </w:rPr>
              <w:t xml:space="preserve">Количество администрирующих реализацию практики сотрудников</w:t>
            </w:r>
          </w:p>
        </w:tc>
        <w:tc>
          <w:tcPr>
            <w:tcW w:w="1417" w:type="dxa"/>
          </w:tcPr>
          <w:p>
            <w:pPr>
              <w:pStyle w:val="0"/>
            </w:pPr>
            <w:r>
              <w:rPr>
                <w:sz w:val="20"/>
              </w:rPr>
              <w:t xml:space="preserve">число</w:t>
            </w:r>
          </w:p>
        </w:tc>
        <w:tc>
          <w:tcPr>
            <w:tcW w:w="1262" w:type="dxa"/>
          </w:tcPr>
          <w:p>
            <w:pPr>
              <w:pStyle w:val="0"/>
            </w:pPr>
            <w:r>
              <w:rPr>
                <w:sz w:val="20"/>
              </w:rPr>
            </w:r>
          </w:p>
        </w:tc>
      </w:tr>
      <w:tr>
        <w:tc>
          <w:tcPr>
            <w:tcW w:w="2665" w:type="dxa"/>
            <w:vMerge w:val="restart"/>
          </w:tcPr>
          <w:bookmarkStart w:id="1089" w:name="P1089"/>
          <w:bookmarkEnd w:id="1089"/>
          <w:p>
            <w:pPr>
              <w:pStyle w:val="0"/>
            </w:pPr>
            <w:r>
              <w:rPr>
                <w:sz w:val="20"/>
              </w:rPr>
              <w:t xml:space="preserve">Процедуры сбора и выдвижения проектных идей от граждан и количество граждан, принявших в них участие</w:t>
            </w:r>
          </w:p>
        </w:tc>
        <w:tc>
          <w:tcPr>
            <w:tcW w:w="1134" w:type="dxa"/>
            <w:vMerge w:val="restart"/>
          </w:tcPr>
          <w:p>
            <w:pPr>
              <w:pStyle w:val="0"/>
              <w:jc w:val="center"/>
            </w:pPr>
            <w:r>
              <w:rPr>
                <w:sz w:val="20"/>
              </w:rPr>
              <w:t xml:space="preserve">13.1.</w:t>
            </w:r>
          </w:p>
        </w:tc>
        <w:tc>
          <w:tcPr>
            <w:tcW w:w="2551" w:type="dxa"/>
            <w:vMerge w:val="restart"/>
          </w:tcPr>
          <w:p>
            <w:pPr>
              <w:pStyle w:val="0"/>
            </w:pPr>
            <w:r>
              <w:rPr>
                <w:sz w:val="20"/>
              </w:rPr>
              <w:t xml:space="preserve">Анкетирование, опросы граждан, сбор подписей</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13.2.</w:t>
            </w:r>
          </w:p>
        </w:tc>
        <w:tc>
          <w:tcPr>
            <w:tcW w:w="2551" w:type="dxa"/>
            <w:vMerge w:val="restart"/>
          </w:tcPr>
          <w:p>
            <w:pPr>
              <w:pStyle w:val="0"/>
            </w:pPr>
            <w:r>
              <w:rPr>
                <w:sz w:val="20"/>
              </w:rPr>
              <w:t xml:space="preserve">Очные встречи и обсуждения граждан, в том числе выдвижение проектных идей инициативной группой граждан</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13.3.</w:t>
            </w:r>
          </w:p>
        </w:tc>
        <w:tc>
          <w:tcPr>
            <w:tcW w:w="2551" w:type="dxa"/>
            <w:vMerge w:val="restart"/>
          </w:tcPr>
          <w:p>
            <w:pPr>
              <w:pStyle w:val="0"/>
            </w:pPr>
            <w:r>
              <w:rPr>
                <w:sz w:val="20"/>
              </w:rPr>
              <w:t xml:space="preserve">Выдвижение через органы территориального общественного самоуправления, в том числе собрания территориального общественного самоуправления</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13.4. -</w:t>
            </w:r>
          </w:p>
        </w:tc>
        <w:tc>
          <w:tcPr>
            <w:tcW w:w="2551" w:type="dxa"/>
            <w:vMerge w:val="restart"/>
          </w:tcPr>
          <w:p>
            <w:pPr>
              <w:pStyle w:val="0"/>
            </w:pPr>
            <w:r>
              <w:rPr>
                <w:sz w:val="20"/>
              </w:rPr>
              <w:t xml:space="preserve">Выдвижение проектных идей сельскими старостами</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13.5.</w:t>
            </w:r>
          </w:p>
        </w:tc>
        <w:tc>
          <w:tcPr>
            <w:tcW w:w="2551" w:type="dxa"/>
            <w:vMerge w:val="restart"/>
          </w:tcPr>
          <w:p>
            <w:pPr>
              <w:pStyle w:val="0"/>
            </w:pPr>
            <w:r>
              <w:rPr>
                <w:sz w:val="20"/>
              </w:rPr>
              <w:t xml:space="preserve">Ящики для сбора идей</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13.6.</w:t>
            </w:r>
          </w:p>
        </w:tc>
        <w:tc>
          <w:tcPr>
            <w:tcW w:w="2551" w:type="dxa"/>
            <w:vMerge w:val="restart"/>
          </w:tcPr>
          <w:p>
            <w:pPr>
              <w:pStyle w:val="0"/>
            </w:pPr>
            <w:r>
              <w:rPr>
                <w:sz w:val="20"/>
              </w:rPr>
              <w:t xml:space="preserve">Подача проектных идей через информационно-телекоммуникационную сеть "Интернет"</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13.7.</w:t>
            </w:r>
          </w:p>
        </w:tc>
        <w:tc>
          <w:tcPr>
            <w:tcW w:w="2551" w:type="dxa"/>
            <w:vMerge w:val="restart"/>
          </w:tcPr>
          <w:p>
            <w:pPr>
              <w:pStyle w:val="0"/>
            </w:pPr>
            <w:r>
              <w:rPr>
                <w:sz w:val="20"/>
              </w:rPr>
              <w:t xml:space="preserve">Подача проектных идей через общественные приемные и депутатов</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13.8.</w:t>
            </w:r>
          </w:p>
        </w:tc>
        <w:tc>
          <w:tcPr>
            <w:tcW w:w="2551" w:type="dxa"/>
            <w:vMerge w:val="restart"/>
          </w:tcPr>
          <w:p>
            <w:pPr>
              <w:pStyle w:val="0"/>
            </w:pPr>
            <w:r>
              <w:rPr>
                <w:sz w:val="20"/>
              </w:rPr>
              <w:t xml:space="preserve">Иной механизм</w:t>
            </w:r>
          </w:p>
        </w:tc>
        <w:tc>
          <w:tcPr>
            <w:tcW w:w="1417" w:type="dxa"/>
          </w:tcPr>
          <w:p>
            <w:pPr>
              <w:pStyle w:val="0"/>
            </w:pPr>
            <w:r>
              <w:rPr>
                <w:sz w:val="20"/>
              </w:rPr>
              <w:t xml:space="preserve">Описание механизма: текст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tcW w:w="2665" w:type="dxa"/>
            <w:vMerge w:val="restart"/>
          </w:tcPr>
          <w:bookmarkStart w:id="1154" w:name="P1154"/>
          <w:bookmarkEnd w:id="1154"/>
          <w:p>
            <w:pPr>
              <w:pStyle w:val="0"/>
            </w:pPr>
            <w:r>
              <w:rPr>
                <w:sz w:val="20"/>
              </w:rPr>
              <w:t xml:space="preserve">Процедуры конкурсного отбора проектных заявок и количество граждан, принявших в них участие</w:t>
            </w:r>
          </w:p>
        </w:tc>
        <w:tc>
          <w:tcPr>
            <w:tcW w:w="1134" w:type="dxa"/>
            <w:vMerge w:val="restart"/>
          </w:tcPr>
          <w:p>
            <w:pPr>
              <w:pStyle w:val="0"/>
              <w:jc w:val="center"/>
            </w:pPr>
            <w:r>
              <w:rPr>
                <w:sz w:val="20"/>
              </w:rPr>
              <w:t xml:space="preserve">14.1.</w:t>
            </w:r>
          </w:p>
        </w:tc>
        <w:tc>
          <w:tcPr>
            <w:tcW w:w="2551" w:type="dxa"/>
            <w:vMerge w:val="restart"/>
          </w:tcPr>
          <w:p>
            <w:pPr>
              <w:pStyle w:val="0"/>
            </w:pPr>
            <w:r>
              <w:rPr>
                <w:sz w:val="20"/>
              </w:rPr>
              <w:t xml:space="preserve">Интернет-голосование</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14.2.</w:t>
            </w:r>
          </w:p>
        </w:tc>
        <w:tc>
          <w:tcPr>
            <w:tcW w:w="2551" w:type="dxa"/>
            <w:vMerge w:val="restart"/>
          </w:tcPr>
          <w:p>
            <w:pPr>
              <w:pStyle w:val="0"/>
            </w:pPr>
            <w:r>
              <w:rPr>
                <w:sz w:val="20"/>
              </w:rPr>
              <w:t xml:space="preserve">Очное голосование на сходах, собраниях и конференциях</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14.3.</w:t>
            </w:r>
          </w:p>
        </w:tc>
        <w:tc>
          <w:tcPr>
            <w:tcW w:w="2551" w:type="dxa"/>
            <w:vMerge w:val="restart"/>
          </w:tcPr>
          <w:p>
            <w:pPr>
              <w:pStyle w:val="0"/>
            </w:pPr>
            <w:r>
              <w:rPr>
                <w:sz w:val="20"/>
              </w:rPr>
              <w:t xml:space="preserve">Собрание или конференция граждан по вопросам осуществления территориального общественного самоуправления</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14.4</w:t>
            </w:r>
          </w:p>
        </w:tc>
        <w:tc>
          <w:tcPr>
            <w:tcW w:w="2551" w:type="dxa"/>
            <w:vMerge w:val="restart"/>
          </w:tcPr>
          <w:p>
            <w:pPr>
              <w:pStyle w:val="0"/>
            </w:pPr>
            <w:r>
              <w:rPr>
                <w:sz w:val="20"/>
              </w:rPr>
              <w:t xml:space="preserve">Референдум</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14.5.</w:t>
            </w:r>
          </w:p>
        </w:tc>
        <w:tc>
          <w:tcPr>
            <w:tcW w:w="2551" w:type="dxa"/>
            <w:vMerge w:val="restart"/>
          </w:tcPr>
          <w:p>
            <w:pPr>
              <w:pStyle w:val="0"/>
            </w:pPr>
            <w:r>
              <w:rPr>
                <w:sz w:val="20"/>
              </w:rPr>
              <w:t xml:space="preserve">Бюджетные комиссии граждан</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14.6.</w:t>
            </w:r>
          </w:p>
        </w:tc>
        <w:tc>
          <w:tcPr>
            <w:tcW w:w="2551" w:type="dxa"/>
            <w:vMerge w:val="restart"/>
          </w:tcPr>
          <w:p>
            <w:pPr>
              <w:pStyle w:val="0"/>
            </w:pPr>
            <w:r>
              <w:rPr>
                <w:sz w:val="20"/>
              </w:rPr>
              <w:t xml:space="preserve">Комиссии представителей власти</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14.7.</w:t>
            </w:r>
          </w:p>
        </w:tc>
        <w:tc>
          <w:tcPr>
            <w:tcW w:w="2551" w:type="dxa"/>
            <w:vMerge w:val="restart"/>
          </w:tcPr>
          <w:p>
            <w:pPr>
              <w:pStyle w:val="0"/>
            </w:pPr>
            <w:r>
              <w:rPr>
                <w:sz w:val="20"/>
              </w:rPr>
              <w:t xml:space="preserve">Коллегиальный орган (комиссия) (применяется в рамках модели инициативных проектов - на основании </w:t>
            </w:r>
            <w:hyperlink w:history="0" r:id="rId1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статьи 26.1</w:t>
              </w:r>
            </w:hyperlink>
            <w:r>
              <w:rPr>
                <w:sz w:val="20"/>
              </w:rPr>
              <w:t xml:space="preserve"> Федерального закона от 06.10.2003 N 131-ФЗ "Об общих принципах организации местного самоуправления в Российской Федерации")</w:t>
            </w:r>
          </w:p>
        </w:tc>
        <w:tc>
          <w:tcPr>
            <w:tcW w:w="1417" w:type="dxa"/>
          </w:tcPr>
          <w:p>
            <w:pPr>
              <w:pStyle w:val="0"/>
            </w:pPr>
            <w:r>
              <w:rPr>
                <w:sz w:val="20"/>
              </w:rPr>
              <w:t xml:space="preserve">Использовалась ли процедура: да/нет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vMerge w:val="continue"/>
          </w:tcPr>
          <w:p/>
        </w:tc>
        <w:tc>
          <w:tcPr>
            <w:tcW w:w="1134" w:type="dxa"/>
            <w:vMerge w:val="restart"/>
          </w:tcPr>
          <w:p>
            <w:pPr>
              <w:pStyle w:val="0"/>
              <w:jc w:val="center"/>
            </w:pPr>
            <w:r>
              <w:rPr>
                <w:sz w:val="20"/>
              </w:rPr>
              <w:t xml:space="preserve">14.8.</w:t>
            </w:r>
          </w:p>
        </w:tc>
        <w:tc>
          <w:tcPr>
            <w:tcW w:w="2551" w:type="dxa"/>
            <w:vMerge w:val="restart"/>
          </w:tcPr>
          <w:p>
            <w:pPr>
              <w:pStyle w:val="0"/>
            </w:pPr>
            <w:r>
              <w:rPr>
                <w:sz w:val="20"/>
              </w:rPr>
              <w:t xml:space="preserve">Иной механизм</w:t>
            </w:r>
          </w:p>
        </w:tc>
        <w:tc>
          <w:tcPr>
            <w:tcW w:w="1417" w:type="dxa"/>
          </w:tcPr>
          <w:p>
            <w:pPr>
              <w:pStyle w:val="0"/>
            </w:pPr>
            <w:r>
              <w:rPr>
                <w:sz w:val="20"/>
              </w:rPr>
              <w:t xml:space="preserve">Описание механизма: текст</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Способ фиксации участия: текст и (или) ссылка</w:t>
            </w:r>
          </w:p>
        </w:tc>
        <w:tc>
          <w:tcPr>
            <w:tcW w:w="1262" w:type="dxa"/>
          </w:tcPr>
          <w:p>
            <w:pPr>
              <w:pStyle w:val="0"/>
            </w:pPr>
            <w:r>
              <w:rPr>
                <w:sz w:val="20"/>
              </w:rPr>
            </w:r>
          </w:p>
        </w:tc>
      </w:tr>
      <w:tr>
        <w:tc>
          <w:tcPr>
            <w:vMerge w:val="continue"/>
          </w:tcPr>
          <w:p/>
        </w:tc>
        <w:tc>
          <w:tcPr>
            <w:vMerge w:val="continue"/>
          </w:tcPr>
          <w:p/>
        </w:tc>
        <w:tc>
          <w:tcPr>
            <w:vMerge w:val="continue"/>
          </w:tcPr>
          <w:p/>
        </w:tc>
        <w:tc>
          <w:tcPr>
            <w:tcW w:w="1417" w:type="dxa"/>
          </w:tcPr>
          <w:p>
            <w:pPr>
              <w:pStyle w:val="0"/>
            </w:pPr>
            <w:r>
              <w:rPr>
                <w:sz w:val="20"/>
              </w:rPr>
              <w:t xml:space="preserve">Количество участвовавших: число</w:t>
            </w:r>
          </w:p>
        </w:tc>
        <w:tc>
          <w:tcPr>
            <w:tcW w:w="1262" w:type="dxa"/>
          </w:tcPr>
          <w:p>
            <w:pPr>
              <w:pStyle w:val="0"/>
            </w:pPr>
            <w:r>
              <w:rPr>
                <w:sz w:val="20"/>
              </w:rPr>
            </w:r>
          </w:p>
        </w:tc>
      </w:tr>
      <w:tr>
        <w:tc>
          <w:tcPr>
            <w:tcW w:w="2665" w:type="dxa"/>
            <w:vMerge w:val="restart"/>
          </w:tcPr>
          <w:bookmarkStart w:id="1219" w:name="P1219"/>
          <w:bookmarkEnd w:id="1219"/>
          <w:p>
            <w:pPr>
              <w:pStyle w:val="0"/>
            </w:pPr>
            <w:r>
              <w:rPr>
                <w:sz w:val="20"/>
              </w:rPr>
              <w:t xml:space="preserve">Наличие интернет-решения, используемого для управления практикой инициативного бюджетирования</w:t>
            </w:r>
          </w:p>
        </w:tc>
        <w:tc>
          <w:tcPr>
            <w:tcW w:w="1134" w:type="dxa"/>
          </w:tcPr>
          <w:p>
            <w:pPr>
              <w:pStyle w:val="0"/>
              <w:jc w:val="center"/>
            </w:pPr>
            <w:r>
              <w:rPr>
                <w:sz w:val="20"/>
              </w:rPr>
              <w:t xml:space="preserve">17.1.</w:t>
            </w:r>
          </w:p>
        </w:tc>
        <w:tc>
          <w:tcPr>
            <w:tcW w:w="2551" w:type="dxa"/>
          </w:tcPr>
          <w:p>
            <w:pPr>
              <w:pStyle w:val="0"/>
            </w:pPr>
            <w:r>
              <w:rPr>
                <w:sz w:val="20"/>
              </w:rPr>
              <w:t xml:space="preserve">Если интернет решение используется, ответ "да" (необходимо указать ссылку). В случае, если для управления практикой не предусмотрено интернет-решение, ответ "нет"</w:t>
            </w:r>
          </w:p>
        </w:tc>
        <w:tc>
          <w:tcPr>
            <w:tcW w:w="1417" w:type="dxa"/>
          </w:tcPr>
          <w:p>
            <w:pPr>
              <w:pStyle w:val="0"/>
            </w:pPr>
            <w:r>
              <w:rPr>
                <w:sz w:val="20"/>
              </w:rPr>
              <w:t xml:space="preserve">да/нет</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17.2.</w:t>
            </w:r>
          </w:p>
        </w:tc>
        <w:tc>
          <w:tcPr>
            <w:tcW w:w="2551" w:type="dxa"/>
          </w:tcPr>
          <w:p>
            <w:pPr>
              <w:pStyle w:val="0"/>
            </w:pPr>
            <w:r>
              <w:rPr>
                <w:sz w:val="20"/>
              </w:rPr>
              <w:t xml:space="preserve">В случае если была предусмотрена реализация отдельных процедур практики через средства массовой информации, описание этих процедур</w:t>
            </w:r>
          </w:p>
        </w:tc>
        <w:tc>
          <w:tcPr>
            <w:tcW w:w="1417" w:type="dxa"/>
          </w:tcPr>
          <w:p>
            <w:pPr>
              <w:pStyle w:val="0"/>
            </w:pPr>
            <w:r>
              <w:rPr>
                <w:sz w:val="20"/>
              </w:rPr>
              <w:t xml:space="preserve">текст</w:t>
            </w:r>
          </w:p>
        </w:tc>
        <w:tc>
          <w:tcPr>
            <w:tcW w:w="1262" w:type="dxa"/>
          </w:tcPr>
          <w:p>
            <w:pPr>
              <w:pStyle w:val="0"/>
            </w:pPr>
            <w:r>
              <w:rPr>
                <w:sz w:val="20"/>
              </w:rPr>
            </w:r>
          </w:p>
        </w:tc>
      </w:tr>
      <w:tr>
        <w:tc>
          <w:tcPr>
            <w:tcW w:w="2665" w:type="dxa"/>
            <w:vMerge w:val="restart"/>
          </w:tcPr>
          <w:p>
            <w:pPr>
              <w:pStyle w:val="0"/>
            </w:pPr>
            <w:r>
              <w:rPr>
                <w:sz w:val="20"/>
              </w:rPr>
              <w:t xml:space="preserve">Информационное сопровождение практики</w:t>
            </w:r>
          </w:p>
        </w:tc>
        <w:tc>
          <w:tcPr>
            <w:tcW w:w="1134" w:type="dxa"/>
          </w:tcPr>
          <w:p>
            <w:pPr>
              <w:pStyle w:val="0"/>
              <w:jc w:val="center"/>
            </w:pPr>
            <w:r>
              <w:rPr>
                <w:sz w:val="20"/>
              </w:rPr>
              <w:t xml:space="preserve">19.1.</w:t>
            </w:r>
          </w:p>
        </w:tc>
        <w:tc>
          <w:tcPr>
            <w:tcW w:w="2551" w:type="dxa"/>
          </w:tcPr>
          <w:p>
            <w:pPr>
              <w:pStyle w:val="0"/>
            </w:pPr>
            <w:r>
              <w:rPr>
                <w:sz w:val="20"/>
              </w:rPr>
              <w:t xml:space="preserve">Ссылка на официальный интернет-ресурс практики</w:t>
            </w:r>
          </w:p>
        </w:tc>
        <w:tc>
          <w:tcPr>
            <w:tcW w:w="1417" w:type="dxa"/>
          </w:tcPr>
          <w:p>
            <w:pPr>
              <w:pStyle w:val="0"/>
            </w:pPr>
            <w:r>
              <w:rPr>
                <w:sz w:val="20"/>
              </w:rPr>
              <w:t xml:space="preserve">ссылка</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19.2.</w:t>
            </w:r>
          </w:p>
        </w:tc>
        <w:tc>
          <w:tcPr>
            <w:tcW w:w="2551" w:type="dxa"/>
          </w:tcPr>
          <w:p>
            <w:pPr>
              <w:pStyle w:val="0"/>
            </w:pPr>
            <w:r>
              <w:rPr>
                <w:sz w:val="20"/>
              </w:rPr>
              <w:t xml:space="preserve">Ссылки на иные официальные и неофициальные информационные ресурсы, в том числе в социальных сетях</w:t>
            </w:r>
          </w:p>
        </w:tc>
        <w:tc>
          <w:tcPr>
            <w:tcW w:w="1417" w:type="dxa"/>
          </w:tcPr>
          <w:p>
            <w:pPr>
              <w:pStyle w:val="0"/>
            </w:pPr>
            <w:r>
              <w:rPr>
                <w:sz w:val="20"/>
              </w:rPr>
              <w:t xml:space="preserve">ссылка</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19.3.</w:t>
            </w:r>
          </w:p>
        </w:tc>
        <w:tc>
          <w:tcPr>
            <w:tcW w:w="2551" w:type="dxa"/>
          </w:tcPr>
          <w:p>
            <w:pPr>
              <w:pStyle w:val="0"/>
            </w:pPr>
            <w:r>
              <w:rPr>
                <w:sz w:val="20"/>
              </w:rPr>
              <w:t xml:space="preserve">Ссылка на логотип или графическое изображение названия практики</w:t>
            </w:r>
          </w:p>
        </w:tc>
        <w:tc>
          <w:tcPr>
            <w:tcW w:w="1417" w:type="dxa"/>
          </w:tcPr>
          <w:p>
            <w:pPr>
              <w:pStyle w:val="0"/>
            </w:pPr>
            <w:r>
              <w:rPr>
                <w:sz w:val="20"/>
              </w:rPr>
              <w:t xml:space="preserve">ссылка</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19.4.</w:t>
            </w:r>
          </w:p>
        </w:tc>
        <w:tc>
          <w:tcPr>
            <w:tcW w:w="2551" w:type="dxa"/>
          </w:tcPr>
          <w:p>
            <w:pPr>
              <w:pStyle w:val="0"/>
            </w:pPr>
            <w:r>
              <w:rPr>
                <w:sz w:val="20"/>
              </w:rPr>
              <w:t xml:space="preserve">Описание того, каким образом и в каких масштабах проводилась рекламная кампания инициативного бюджетирования в муниципальном образовании Ульяновской области (телевидение, радио, наружная реклама, социальные сети и другие). Ссылки на примеры, обеспечившие самый большой охват населения или целевой аудитории практики</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19.5.</w:t>
            </w:r>
          </w:p>
        </w:tc>
        <w:tc>
          <w:tcPr>
            <w:tcW w:w="2551" w:type="dxa"/>
          </w:tcPr>
          <w:p>
            <w:pPr>
              <w:pStyle w:val="0"/>
            </w:pPr>
            <w:r>
              <w:rPr>
                <w:sz w:val="20"/>
              </w:rPr>
              <w:t xml:space="preserve">Описание использованных видов информационных раздаточных материалов, инфографики. Ссылки на макеты</w:t>
            </w:r>
          </w:p>
        </w:tc>
        <w:tc>
          <w:tcPr>
            <w:tcW w:w="1417" w:type="dxa"/>
          </w:tcPr>
          <w:p>
            <w:pPr>
              <w:pStyle w:val="0"/>
            </w:pPr>
            <w:r>
              <w:rPr>
                <w:sz w:val="20"/>
              </w:rPr>
              <w:t xml:space="preserve">текст</w:t>
            </w:r>
          </w:p>
        </w:tc>
        <w:tc>
          <w:tcPr>
            <w:tcW w:w="1262" w:type="dxa"/>
          </w:tcPr>
          <w:p>
            <w:pPr>
              <w:pStyle w:val="0"/>
            </w:pPr>
            <w:r>
              <w:rPr>
                <w:sz w:val="20"/>
              </w:rPr>
            </w:r>
          </w:p>
        </w:tc>
      </w:tr>
      <w:tr>
        <w:tc>
          <w:tcPr>
            <w:tcW w:w="2665" w:type="dxa"/>
            <w:vMerge w:val="restart"/>
          </w:tcPr>
          <w:p>
            <w:pPr>
              <w:pStyle w:val="0"/>
            </w:pPr>
            <w:r>
              <w:rPr>
                <w:sz w:val="20"/>
              </w:rPr>
              <w:t xml:space="preserve">Обучающие мероприятия по инициативному бюджетированию</w:t>
            </w:r>
          </w:p>
        </w:tc>
        <w:tc>
          <w:tcPr>
            <w:tcW w:w="1134" w:type="dxa"/>
          </w:tcPr>
          <w:p>
            <w:pPr>
              <w:pStyle w:val="0"/>
              <w:jc w:val="center"/>
            </w:pPr>
            <w:r>
              <w:rPr>
                <w:sz w:val="20"/>
              </w:rPr>
              <w:t xml:space="preserve">19.1.</w:t>
            </w:r>
          </w:p>
        </w:tc>
        <w:tc>
          <w:tcPr>
            <w:tcW w:w="2551" w:type="dxa"/>
          </w:tcPr>
          <w:p>
            <w:pPr>
              <w:pStyle w:val="0"/>
            </w:pPr>
            <w:r>
              <w:rPr>
                <w:sz w:val="20"/>
              </w:rPr>
              <w:t xml:space="preserve">Указать формат, периодичность и состав участников</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19.2.</w:t>
            </w:r>
          </w:p>
        </w:tc>
        <w:tc>
          <w:tcPr>
            <w:tcW w:w="2551" w:type="dxa"/>
          </w:tcPr>
          <w:p>
            <w:pPr>
              <w:pStyle w:val="0"/>
            </w:pPr>
            <w:r>
              <w:rPr>
                <w:sz w:val="20"/>
              </w:rPr>
              <w:t xml:space="preserve">Количество мероприятий</w:t>
            </w:r>
          </w:p>
        </w:tc>
        <w:tc>
          <w:tcPr>
            <w:tcW w:w="1417" w:type="dxa"/>
          </w:tcPr>
          <w:p>
            <w:pPr>
              <w:pStyle w:val="0"/>
            </w:pPr>
            <w:r>
              <w:rPr>
                <w:sz w:val="20"/>
              </w:rPr>
              <w:t xml:space="preserve">число</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19.3.</w:t>
            </w:r>
          </w:p>
        </w:tc>
        <w:tc>
          <w:tcPr>
            <w:tcW w:w="2551" w:type="dxa"/>
          </w:tcPr>
          <w:p>
            <w:pPr>
              <w:pStyle w:val="0"/>
            </w:pPr>
            <w:r>
              <w:rPr>
                <w:sz w:val="20"/>
              </w:rPr>
              <w:t xml:space="preserve">Общее количество участников</w:t>
            </w:r>
          </w:p>
        </w:tc>
        <w:tc>
          <w:tcPr>
            <w:tcW w:w="1417" w:type="dxa"/>
          </w:tcPr>
          <w:p>
            <w:pPr>
              <w:pStyle w:val="0"/>
            </w:pPr>
            <w:r>
              <w:rPr>
                <w:sz w:val="20"/>
              </w:rPr>
              <w:t xml:space="preserve">число</w:t>
            </w:r>
          </w:p>
        </w:tc>
        <w:tc>
          <w:tcPr>
            <w:tcW w:w="1262" w:type="dxa"/>
          </w:tcPr>
          <w:p>
            <w:pPr>
              <w:pStyle w:val="0"/>
            </w:pPr>
            <w:r>
              <w:rPr>
                <w:sz w:val="20"/>
              </w:rPr>
            </w:r>
          </w:p>
        </w:tc>
      </w:tr>
      <w:tr>
        <w:tc>
          <w:tcPr>
            <w:tcW w:w="2665" w:type="dxa"/>
            <w:vMerge w:val="restart"/>
          </w:tcPr>
          <w:p>
            <w:pPr>
              <w:pStyle w:val="0"/>
            </w:pPr>
            <w:r>
              <w:rPr>
                <w:sz w:val="20"/>
              </w:rPr>
              <w:t xml:space="preserve">Ответственный за заполнение формы</w:t>
            </w:r>
          </w:p>
        </w:tc>
        <w:tc>
          <w:tcPr>
            <w:tcW w:w="1134" w:type="dxa"/>
          </w:tcPr>
          <w:p>
            <w:pPr>
              <w:pStyle w:val="0"/>
              <w:jc w:val="center"/>
            </w:pPr>
            <w:r>
              <w:rPr>
                <w:sz w:val="20"/>
              </w:rPr>
              <w:t xml:space="preserve">20.1.</w:t>
            </w:r>
          </w:p>
        </w:tc>
        <w:tc>
          <w:tcPr>
            <w:tcW w:w="2551" w:type="dxa"/>
          </w:tcPr>
          <w:p>
            <w:pPr>
              <w:pStyle w:val="0"/>
            </w:pPr>
            <w:r>
              <w:rPr>
                <w:sz w:val="20"/>
              </w:rPr>
              <w:t xml:space="preserve">Фамилия, имя отчество полностью, должность</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20.2.</w:t>
            </w:r>
          </w:p>
        </w:tc>
        <w:tc>
          <w:tcPr>
            <w:tcW w:w="2551" w:type="dxa"/>
          </w:tcPr>
          <w:p>
            <w:pPr>
              <w:pStyle w:val="0"/>
            </w:pPr>
            <w:r>
              <w:rPr>
                <w:sz w:val="20"/>
              </w:rPr>
              <w:t xml:space="preserve">Контактный телефон с кодом</w:t>
            </w:r>
          </w:p>
        </w:tc>
        <w:tc>
          <w:tcPr>
            <w:tcW w:w="1417" w:type="dxa"/>
          </w:tcPr>
          <w:p>
            <w:pPr>
              <w:pStyle w:val="0"/>
            </w:pPr>
            <w:r>
              <w:rPr>
                <w:sz w:val="20"/>
              </w:rPr>
              <w:t xml:space="preserve">тел.</w:t>
            </w:r>
          </w:p>
        </w:tc>
        <w:tc>
          <w:tcPr>
            <w:tcW w:w="1262" w:type="dxa"/>
          </w:tcPr>
          <w:p>
            <w:pPr>
              <w:pStyle w:val="0"/>
            </w:pPr>
            <w:r>
              <w:rPr>
                <w:sz w:val="20"/>
              </w:rPr>
            </w:r>
          </w:p>
        </w:tc>
      </w:tr>
      <w:tr>
        <w:tc>
          <w:tcPr>
            <w:vMerge w:val="continue"/>
          </w:tcPr>
          <w:p/>
        </w:tc>
        <w:tc>
          <w:tcPr>
            <w:tcW w:w="1134" w:type="dxa"/>
            <w:tcBorders>
              <w:right w:val="nil"/>
            </w:tcBorders>
          </w:tcPr>
          <w:p>
            <w:pPr>
              <w:pStyle w:val="0"/>
              <w:jc w:val="center"/>
            </w:pPr>
            <w:r>
              <w:rPr>
                <w:sz w:val="20"/>
              </w:rPr>
              <w:t xml:space="preserve">20.3.</w:t>
            </w:r>
          </w:p>
        </w:tc>
        <w:tc>
          <w:tcPr>
            <w:tcW w:w="2551" w:type="dxa"/>
            <w:tcBorders>
              <w:left w:val="nil"/>
            </w:tcBorders>
          </w:tcPr>
          <w:p>
            <w:pPr>
              <w:pStyle w:val="0"/>
            </w:pPr>
            <w:r>
              <w:rPr>
                <w:sz w:val="20"/>
              </w:rPr>
              <w:t xml:space="preserve">Адрес электронной почты</w:t>
            </w:r>
          </w:p>
        </w:tc>
        <w:tc>
          <w:tcPr>
            <w:tcW w:w="1417" w:type="dxa"/>
          </w:tcPr>
          <w:p>
            <w:pPr>
              <w:pStyle w:val="0"/>
            </w:pPr>
            <w:r>
              <w:rPr>
                <w:sz w:val="20"/>
              </w:rPr>
              <w:t xml:space="preserve">e-mail</w:t>
            </w:r>
          </w:p>
        </w:tc>
        <w:tc>
          <w:tcPr>
            <w:tcW w:w="1262" w:type="dxa"/>
          </w:tcPr>
          <w:p>
            <w:pPr>
              <w:pStyle w:val="0"/>
            </w:pPr>
            <w:r>
              <w:rPr>
                <w:sz w:val="20"/>
              </w:rPr>
            </w:r>
          </w:p>
        </w:tc>
      </w:tr>
      <w:tr>
        <w:tc>
          <w:tcPr>
            <w:tcW w:w="2665" w:type="dxa"/>
            <w:vMerge w:val="restart"/>
          </w:tcPr>
          <w:p>
            <w:pPr>
              <w:pStyle w:val="0"/>
            </w:pPr>
            <w:r>
              <w:rPr>
                <w:sz w:val="20"/>
              </w:rPr>
              <w:t xml:space="preserve">Контактное лицо</w:t>
            </w:r>
          </w:p>
        </w:tc>
        <w:tc>
          <w:tcPr>
            <w:tcW w:w="1134" w:type="dxa"/>
          </w:tcPr>
          <w:p>
            <w:pPr>
              <w:pStyle w:val="0"/>
              <w:jc w:val="center"/>
            </w:pPr>
            <w:r>
              <w:rPr>
                <w:sz w:val="20"/>
              </w:rPr>
              <w:t xml:space="preserve">21.1.</w:t>
            </w:r>
          </w:p>
        </w:tc>
        <w:tc>
          <w:tcPr>
            <w:tcW w:w="2551" w:type="dxa"/>
          </w:tcPr>
          <w:p>
            <w:pPr>
              <w:pStyle w:val="0"/>
            </w:pPr>
            <w:r>
              <w:rPr>
                <w:sz w:val="20"/>
              </w:rPr>
              <w:t xml:space="preserve">Фамилия, имя, отчество полностью, должность</w:t>
            </w:r>
          </w:p>
        </w:tc>
        <w:tc>
          <w:tcPr>
            <w:tcW w:w="1417" w:type="dxa"/>
          </w:tcPr>
          <w:p>
            <w:pPr>
              <w:pStyle w:val="0"/>
            </w:pPr>
            <w:r>
              <w:rPr>
                <w:sz w:val="20"/>
              </w:rPr>
              <w:t xml:space="preserve">текст</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21.2.</w:t>
            </w:r>
          </w:p>
        </w:tc>
        <w:tc>
          <w:tcPr>
            <w:tcW w:w="2551" w:type="dxa"/>
          </w:tcPr>
          <w:p>
            <w:pPr>
              <w:pStyle w:val="0"/>
            </w:pPr>
            <w:r>
              <w:rPr>
                <w:sz w:val="20"/>
              </w:rPr>
              <w:t xml:space="preserve">Контактный телефон с кодом</w:t>
            </w:r>
          </w:p>
        </w:tc>
        <w:tc>
          <w:tcPr>
            <w:tcW w:w="1417" w:type="dxa"/>
          </w:tcPr>
          <w:p>
            <w:pPr>
              <w:pStyle w:val="0"/>
            </w:pPr>
            <w:r>
              <w:rPr>
                <w:sz w:val="20"/>
              </w:rPr>
              <w:t xml:space="preserve">тел.</w:t>
            </w:r>
          </w:p>
        </w:tc>
        <w:tc>
          <w:tcPr>
            <w:tcW w:w="1262" w:type="dxa"/>
          </w:tcPr>
          <w:p>
            <w:pPr>
              <w:pStyle w:val="0"/>
            </w:pPr>
            <w:r>
              <w:rPr>
                <w:sz w:val="20"/>
              </w:rPr>
            </w:r>
          </w:p>
        </w:tc>
      </w:tr>
      <w:tr>
        <w:tc>
          <w:tcPr>
            <w:vMerge w:val="continue"/>
          </w:tcPr>
          <w:p/>
        </w:tc>
        <w:tc>
          <w:tcPr>
            <w:tcW w:w="1134" w:type="dxa"/>
          </w:tcPr>
          <w:p>
            <w:pPr>
              <w:pStyle w:val="0"/>
              <w:jc w:val="center"/>
            </w:pPr>
            <w:r>
              <w:rPr>
                <w:sz w:val="20"/>
              </w:rPr>
              <w:t xml:space="preserve">21.3.</w:t>
            </w:r>
          </w:p>
        </w:tc>
        <w:tc>
          <w:tcPr>
            <w:tcW w:w="2551" w:type="dxa"/>
          </w:tcPr>
          <w:p>
            <w:pPr>
              <w:pStyle w:val="0"/>
            </w:pPr>
            <w:r>
              <w:rPr>
                <w:sz w:val="20"/>
              </w:rPr>
              <w:t xml:space="preserve">Адрес электронной почты</w:t>
            </w:r>
          </w:p>
        </w:tc>
        <w:tc>
          <w:tcPr>
            <w:tcW w:w="1417" w:type="dxa"/>
          </w:tcPr>
          <w:p>
            <w:pPr>
              <w:pStyle w:val="0"/>
            </w:pPr>
            <w:r>
              <w:rPr>
                <w:sz w:val="20"/>
              </w:rPr>
              <w:t xml:space="preserve">e-mail</w:t>
            </w:r>
          </w:p>
        </w:tc>
        <w:tc>
          <w:tcPr>
            <w:tcW w:w="1262" w:type="dxa"/>
          </w:tcPr>
          <w:p>
            <w:pPr>
              <w:pStyle w:val="0"/>
            </w:pPr>
            <w:r>
              <w:rPr>
                <w:sz w:val="20"/>
              </w:rPr>
            </w:r>
          </w:p>
        </w:tc>
      </w:tr>
    </w:tbl>
    <w:p>
      <w:pPr>
        <w:pStyle w:val="0"/>
        <w:jc w:val="both"/>
      </w:pPr>
      <w:r>
        <w:rPr>
          <w:sz w:val="20"/>
        </w:rPr>
      </w:r>
    </w:p>
    <w:p>
      <w:pPr>
        <w:pStyle w:val="0"/>
        <w:outlineLvl w:val="2"/>
        <w:jc w:val="center"/>
      </w:pPr>
      <w:r>
        <w:rPr>
          <w:sz w:val="20"/>
        </w:rPr>
        <w:t xml:space="preserve">Рекомендации по заполнению</w:t>
      </w:r>
    </w:p>
    <w:p>
      <w:pPr>
        <w:pStyle w:val="0"/>
        <w:jc w:val="both"/>
      </w:pPr>
      <w:r>
        <w:rPr>
          <w:sz w:val="20"/>
        </w:rPr>
      </w:r>
    </w:p>
    <w:p>
      <w:pPr>
        <w:pStyle w:val="0"/>
        <w:ind w:firstLine="540"/>
        <w:jc w:val="both"/>
      </w:pPr>
      <w:r>
        <w:rPr>
          <w:sz w:val="20"/>
        </w:rPr>
        <w:t xml:space="preserve">1. При заполнении сведений в части параметра 1 "Наименование практики" </w:t>
      </w:r>
      <w:hyperlink w:history="0" w:anchor="P194" w:tooltip="1.">
        <w:r>
          <w:rPr>
            <w:sz w:val="20"/>
            <w:color w:val="0000ff"/>
          </w:rPr>
          <w:t xml:space="preserve">таблиц N 2</w:t>
        </w:r>
      </w:hyperlink>
      <w:r>
        <w:rPr>
          <w:sz w:val="20"/>
        </w:rPr>
        <w:t xml:space="preserve"> и </w:t>
      </w:r>
      <w:hyperlink w:history="0" w:anchor="P794" w:tooltip="Наименование муниципальной практики">
        <w:r>
          <w:rPr>
            <w:sz w:val="20"/>
            <w:color w:val="0000ff"/>
          </w:rPr>
          <w:t xml:space="preserve">N 3</w:t>
        </w:r>
      </w:hyperlink>
      <w:r>
        <w:rPr>
          <w:sz w:val="20"/>
        </w:rPr>
        <w:t xml:space="preserve"> следует указать, как данная практика называется в официальных документах (законах, постановлениях и распоряжениях правительства и иных нормативных правовых актах (далее - НПА)), а также ее публичное название (бренд, применяемый в рекламных или информационных целях), если они отличаются. В случае если дополнительно к официальному наименованию практики в рекламных и информационных целях используется более лаконичное и легко запоминающееся название или аббревиатура, его также следует указать.</w:t>
      </w:r>
    </w:p>
    <w:p>
      <w:pPr>
        <w:pStyle w:val="0"/>
        <w:spacing w:before="200" w:line-rule="auto"/>
        <w:ind w:firstLine="540"/>
        <w:jc w:val="both"/>
      </w:pPr>
      <w:r>
        <w:rPr>
          <w:sz w:val="20"/>
        </w:rPr>
        <w:t xml:space="preserve">2. При заполнении сведений в части параметра 2 "Год начала реализации практики" </w:t>
      </w:r>
      <w:hyperlink w:history="0" w:anchor="P204" w:tooltip="2.">
        <w:r>
          <w:rPr>
            <w:sz w:val="20"/>
            <w:color w:val="0000ff"/>
          </w:rPr>
          <w:t xml:space="preserve">таблиц N 2</w:t>
        </w:r>
      </w:hyperlink>
      <w:r>
        <w:rPr>
          <w:sz w:val="20"/>
        </w:rPr>
        <w:t xml:space="preserve"> и </w:t>
      </w:r>
      <w:hyperlink w:history="0" w:anchor="P803" w:tooltip="Год начала реализации практики">
        <w:r>
          <w:rPr>
            <w:sz w:val="20"/>
            <w:color w:val="0000ff"/>
          </w:rPr>
          <w:t xml:space="preserve">N 3</w:t>
        </w:r>
      </w:hyperlink>
      <w:r>
        <w:rPr>
          <w:sz w:val="20"/>
        </w:rPr>
        <w:t xml:space="preserve"> следует указать первый год, начиная с которого осуществлялось финансовое обеспечение реализации практики в Ульяновской области (для муниципальной практики - в муниципальном образовании Ульяновской области). Например, отдельные мероприятия практики могли быть начаты в 2016 году, но бюджетные ассигнования на реализацию проектов впервые были выделены в рамках бюджета 2017 года, в этом случае необходимо указать 2017 год. В случае если реализация мероприятий потребовала финансового обеспечения в следующем бюджетном цикле - следует указать "2017 - 2018 годы".</w:t>
      </w:r>
    </w:p>
    <w:p>
      <w:pPr>
        <w:pStyle w:val="0"/>
        <w:spacing w:before="200" w:line-rule="auto"/>
        <w:ind w:firstLine="540"/>
        <w:jc w:val="both"/>
      </w:pPr>
      <w:r>
        <w:rPr>
          <w:sz w:val="20"/>
        </w:rPr>
        <w:t xml:space="preserve">3. При заполнении сведений в части параметра 3 "Период реализации практики" </w:t>
      </w:r>
      <w:hyperlink w:history="0" w:anchor="P210" w:tooltip="3.">
        <w:r>
          <w:rPr>
            <w:sz w:val="20"/>
            <w:color w:val="0000ff"/>
          </w:rPr>
          <w:t xml:space="preserve">таблиц N 2</w:t>
        </w:r>
      </w:hyperlink>
      <w:r>
        <w:rPr>
          <w:sz w:val="20"/>
        </w:rPr>
        <w:t xml:space="preserve"> и </w:t>
      </w:r>
      <w:hyperlink w:history="0" w:anchor="P808" w:tooltip="Период реализации практики">
        <w:r>
          <w:rPr>
            <w:sz w:val="20"/>
            <w:color w:val="0000ff"/>
          </w:rPr>
          <w:t xml:space="preserve">N 3</w:t>
        </w:r>
      </w:hyperlink>
      <w:r>
        <w:rPr>
          <w:sz w:val="20"/>
        </w:rPr>
        <w:t xml:space="preserve"> следует указать период календарного года, в течение которого осуществлялась реализация практики инициативного бюджетирования в отчетном году в формате число/месяц/год число/месяц/год. Например, "1 августа 2020 года - 31 декабря 2022 года" или "20 января 2022 года - 31 января 2022 года", или "15 сентября 2022 года - 1 февраля 2023 года".</w:t>
      </w:r>
    </w:p>
    <w:p>
      <w:pPr>
        <w:pStyle w:val="0"/>
        <w:spacing w:before="200" w:line-rule="auto"/>
        <w:ind w:firstLine="540"/>
        <w:jc w:val="both"/>
      </w:pPr>
      <w:r>
        <w:rPr>
          <w:sz w:val="20"/>
        </w:rPr>
        <w:t xml:space="preserve">4. При заполнении сведений в </w:t>
      </w:r>
      <w:hyperlink w:history="0" w:anchor="P218" w:tooltip="4.">
        <w:r>
          <w:rPr>
            <w:sz w:val="20"/>
            <w:color w:val="0000ff"/>
          </w:rPr>
          <w:t xml:space="preserve">части параметра 4</w:t>
        </w:r>
      </w:hyperlink>
      <w:r>
        <w:rPr>
          <w:sz w:val="20"/>
        </w:rPr>
        <w:t xml:space="preserve"> "Нормативно-правовое регулирование практики" таблицы N 2 следует указать, на основе каких нормативно-правовых актов (далее - НПА) осуществлялась реализация практики инициативного бюджетирования. Примерами таких НПА могут быть постановления и распоряжения Правительства Ульяновской области, законодательные акты и другие. Следует указать полные названия, ссылки на указанные документы, а также указать дату вступления в силу НПА о реализации практики в отчетном году (если обновлялись) или указать первичную дату принятия НПА. Поскольку механизмы реализации практик инициативного бюджетирования разнообразны и могут регламентироваться широким набором НПА, в составе форм запроса предложены различные варианты ответов. Следует охарактеризовать те из них, которые соответствуют применяемой практике инициативного бюджетирования.</w:t>
      </w:r>
    </w:p>
    <w:p>
      <w:pPr>
        <w:pStyle w:val="0"/>
        <w:spacing w:before="200" w:line-rule="auto"/>
        <w:ind w:firstLine="540"/>
        <w:jc w:val="both"/>
      </w:pPr>
      <w:r>
        <w:rPr>
          <w:sz w:val="20"/>
        </w:rPr>
        <w:t xml:space="preserve">При заполнении </w:t>
      </w:r>
      <w:hyperlink w:history="0" w:anchor="P218" w:tooltip="4.">
        <w:r>
          <w:rPr>
            <w:sz w:val="20"/>
            <w:color w:val="0000ff"/>
          </w:rPr>
          <w:t xml:space="preserve">параметра 4</w:t>
        </w:r>
      </w:hyperlink>
      <w:r>
        <w:rPr>
          <w:sz w:val="20"/>
        </w:rPr>
        <w:t xml:space="preserve"> в таблице N 2 указываются НПА, регулирующие реализацию практики в конкретном муниципальном образовании Ульяновской области - постановление, решение, положение, порядок и стратегические муниципальные документы, где закреплены мероприятия инициативного бюджетирования.</w:t>
      </w:r>
    </w:p>
    <w:p>
      <w:pPr>
        <w:pStyle w:val="0"/>
        <w:spacing w:before="200" w:line-rule="auto"/>
        <w:ind w:firstLine="540"/>
        <w:jc w:val="both"/>
      </w:pPr>
      <w:r>
        <w:rPr>
          <w:sz w:val="20"/>
        </w:rPr>
        <w:t xml:space="preserve">5. При заполнении сведений в части параметра 5 "Администрирование практики" </w:t>
      </w:r>
      <w:hyperlink w:history="0" w:anchor="P256" w:tooltip="5.">
        <w:r>
          <w:rPr>
            <w:sz w:val="20"/>
            <w:color w:val="0000ff"/>
          </w:rPr>
          <w:t xml:space="preserve">таблиц N 2</w:t>
        </w:r>
      </w:hyperlink>
      <w:r>
        <w:rPr>
          <w:sz w:val="20"/>
        </w:rPr>
        <w:t xml:space="preserve"> и </w:t>
      </w:r>
      <w:hyperlink w:history="0" w:anchor="P840" w:tooltip="Администрирование практики">
        <w:r>
          <w:rPr>
            <w:sz w:val="20"/>
            <w:color w:val="0000ff"/>
          </w:rPr>
          <w:t xml:space="preserve">N 3</w:t>
        </w:r>
      </w:hyperlink>
      <w:r>
        <w:rPr>
          <w:sz w:val="20"/>
        </w:rPr>
        <w:t xml:space="preserve"> следует указать, какой исполнительной орган Ульяновской области (для муниципальной практики - орган местного самоуправления или его подразделение) отвечает за реализацию и развитие практики на территории Ульяновской области (для муниципальной практики - на территории муниципального образования Ульяновской области).</w:t>
      </w:r>
    </w:p>
    <w:p>
      <w:pPr>
        <w:pStyle w:val="0"/>
        <w:spacing w:before="200" w:line-rule="auto"/>
        <w:ind w:firstLine="540"/>
        <w:jc w:val="both"/>
      </w:pPr>
      <w:r>
        <w:rPr>
          <w:sz w:val="20"/>
        </w:rPr>
        <w:t xml:space="preserve">6. При заполнении сведений в части параметра 6 "Главный распорядитель бюджетных средств, форма предоставления бюджетных ассигнований на реализацию проектов, получатели бюджетных средств" </w:t>
      </w:r>
      <w:hyperlink w:history="0" w:anchor="P262" w:tooltip="6.">
        <w:r>
          <w:rPr>
            <w:sz w:val="20"/>
            <w:color w:val="0000ff"/>
          </w:rPr>
          <w:t xml:space="preserve">таблиц N 2</w:t>
        </w:r>
      </w:hyperlink>
      <w:r>
        <w:rPr>
          <w:sz w:val="20"/>
        </w:rPr>
        <w:t xml:space="preserve"> и </w:t>
      </w:r>
      <w:hyperlink w:history="0" w:anchor="P845" w:tooltip="Главный распорядитель бюджетных средств, форма предоставления бюджетных ассигнований на реализацию проектов инициативного бюджетирования, получатели бюджетных средств">
        <w:r>
          <w:rPr>
            <w:sz w:val="20"/>
            <w:color w:val="0000ff"/>
          </w:rPr>
          <w:t xml:space="preserve">N 3</w:t>
        </w:r>
      </w:hyperlink>
      <w:r>
        <w:rPr>
          <w:sz w:val="20"/>
        </w:rPr>
        <w:t xml:space="preserve"> следует указать исполнительной орган Ульяновской области (для муниципальной практики - орган местного самоуправления), который является главным распорядителем бюджетных средств, выделяемых на реализацию проектов инициативного бюджетирования. В случае, если задействованы несколько главных распорядителей бюджетных средств, следует их перечислить. Главный распорядитель бюджетных средств и администрирующий практику инициативного бюджетирования исполнительной орган Ульяновской области (для муниципальной практики - орган местного самоуправления) могут совпадать. Также следует указать форму предоставления бюджетных ассигнований (гранты, дотации, субсидии, субвенции, иные межбюджетные трансферты, иные формы) и непосредственных получателей бюджетных средств. Если бюджетные ассигнования направляются в бюджеты муниципальных образований Ульяновской области посредством сочетания различных форм, следует описать такой механизм.</w:t>
      </w:r>
    </w:p>
    <w:p>
      <w:pPr>
        <w:pStyle w:val="0"/>
        <w:spacing w:before="200" w:line-rule="auto"/>
        <w:ind w:firstLine="540"/>
        <w:jc w:val="both"/>
      </w:pPr>
      <w:r>
        <w:rPr>
          <w:sz w:val="20"/>
        </w:rPr>
        <w:t xml:space="preserve">7. При заполнении сведений в части параметра 7 "Общая стоимость проектов инициативного бюджетирования, инициативных проектов в отчетном году" </w:t>
      </w:r>
      <w:hyperlink w:history="0" w:anchor="P276" w:tooltip="7.">
        <w:r>
          <w:rPr>
            <w:sz w:val="20"/>
            <w:color w:val="0000ff"/>
          </w:rPr>
          <w:t xml:space="preserve">таблиц N 2</w:t>
        </w:r>
      </w:hyperlink>
      <w:r>
        <w:rPr>
          <w:sz w:val="20"/>
        </w:rPr>
        <w:t xml:space="preserve"> и </w:t>
      </w:r>
      <w:hyperlink w:history="0" w:anchor="P858" w:tooltip="Общая стоимость проектов инициативного бюджетирования, инициативных проектов в отчетном году">
        <w:r>
          <w:rPr>
            <w:sz w:val="20"/>
            <w:color w:val="0000ff"/>
          </w:rPr>
          <w:t xml:space="preserve">N 3</w:t>
        </w:r>
      </w:hyperlink>
      <w:r>
        <w:rPr>
          <w:sz w:val="20"/>
        </w:rPr>
        <w:t xml:space="preserve"> следует указать объем денежных средств в млн. рублей, направленных из всех источников на реализацию проектов в рамках рассматриваемой практики. Параметр 7.1 будет рассчитан автоматически в соответствующей ячейке. Следует исключить объем нефинансового вклада, а также объем денежных средств, направляемых на организацию работы проектного центра, информационную кампанию инициативного бюджетирования и иные организационные расходы.</w:t>
      </w:r>
    </w:p>
    <w:p>
      <w:pPr>
        <w:pStyle w:val="0"/>
        <w:spacing w:before="200" w:line-rule="auto"/>
        <w:ind w:firstLine="540"/>
        <w:jc w:val="both"/>
      </w:pPr>
      <w:r>
        <w:rPr>
          <w:sz w:val="20"/>
        </w:rPr>
        <w:t xml:space="preserve">При заполнении сведений в </w:t>
      </w:r>
      <w:hyperlink w:history="0" w:anchor="P282" w:tooltip="7.A">
        <w:r>
          <w:rPr>
            <w:sz w:val="20"/>
            <w:color w:val="0000ff"/>
          </w:rPr>
          <w:t xml:space="preserve">части параметра 7.A</w:t>
        </w:r>
      </w:hyperlink>
      <w:r>
        <w:rPr>
          <w:sz w:val="20"/>
        </w:rPr>
        <w:t xml:space="preserve"> "Бюджетные ассигнования на реализацию проектов инициативного бюджетирования из областного бюджета Ульяновской области" таблицы N 2 следует указать в абсолютном выражении объем бюджетных ассигнований из областного бюджета Ульяновской области, направленных на реализацию проектов инициативного бюджетирования в отчетном году в млн. рублей, а также долю бюджетных средств в общей стоимости проектов инициативного бюджетирования в процентах, которая рассчитывается следующим образом: размер субсидии, выделенной из бюджета субъекта Российской Федерации на реализацию проектов инициативного бюджетирования в отчетном году / общая стоимость проектов инициативного бюджетирования в отчетном году * 100%.</w:t>
      </w:r>
    </w:p>
    <w:p>
      <w:pPr>
        <w:pStyle w:val="0"/>
        <w:spacing w:before="200" w:line-rule="auto"/>
        <w:ind w:firstLine="540"/>
        <w:jc w:val="both"/>
      </w:pPr>
      <w:r>
        <w:rPr>
          <w:sz w:val="20"/>
        </w:rPr>
        <w:t xml:space="preserve">При заполнении сведений в части параметра "Доля указанных бюджетных ассигнований в областной бюджет Ульяновской области на отчетный год" (</w:t>
      </w:r>
      <w:hyperlink w:history="0" w:anchor="P292" w:tooltip="7.A.3.">
        <w:r>
          <w:rPr>
            <w:sz w:val="20"/>
            <w:color w:val="0000ff"/>
          </w:rPr>
          <w:t xml:space="preserve">ячейка 7.A.3</w:t>
        </w:r>
      </w:hyperlink>
      <w:r>
        <w:rPr>
          <w:sz w:val="20"/>
        </w:rPr>
        <w:t xml:space="preserve"> формы таблицы N 2) для расчета следует использовать объем расходов областного бюджета Ульяновской области за отчетный год (не консолидированного бюджета), с учетом уточненных сведений по расходам бюджета за отчетный год.</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Заполнение параметра 7.A предусмотрено только в составе </w:t>
      </w:r>
      <w:hyperlink w:history="0" w:anchor="P179" w:tooltip="Таблица N 2 &quot;Отчет о реализации региональных">
        <w:r>
          <w:rPr>
            <w:sz w:val="20"/>
            <w:color w:val="0000ff"/>
          </w:rPr>
          <w:t xml:space="preserve">таблицы N 2</w:t>
        </w:r>
      </w:hyperlink>
      <w:r>
        <w:rPr>
          <w:sz w:val="20"/>
        </w:rPr>
        <w:t xml:space="preserve"> запроса о практике Ульяновской области.</w:t>
      </w:r>
    </w:p>
    <w:p>
      <w:pPr>
        <w:pStyle w:val="0"/>
        <w:jc w:val="both"/>
      </w:pPr>
      <w:r>
        <w:rPr>
          <w:sz w:val="20"/>
        </w:rPr>
      </w:r>
    </w:p>
    <w:p>
      <w:pPr>
        <w:pStyle w:val="0"/>
        <w:ind w:firstLine="540"/>
        <w:jc w:val="both"/>
      </w:pPr>
      <w:r>
        <w:rPr>
          <w:sz w:val="20"/>
        </w:rPr>
        <w:t xml:space="preserve">При заполнении сведений в части параметра 7.B "Бюджетные ассигнования на реализацию проектов инициативного бюджетирования из местных бюджетов муниципальных образований Ульяновской области" </w:t>
      </w:r>
      <w:hyperlink w:history="0" w:anchor="P296" w:tooltip="7.B.">
        <w:r>
          <w:rPr>
            <w:sz w:val="20"/>
            <w:color w:val="0000ff"/>
          </w:rPr>
          <w:t xml:space="preserve">таблиц N 2</w:t>
        </w:r>
      </w:hyperlink>
      <w:r>
        <w:rPr>
          <w:sz w:val="20"/>
        </w:rPr>
        <w:t xml:space="preserve"> и </w:t>
      </w:r>
      <w:hyperlink w:history="0" w:anchor="P863" w:tooltip="Бюджетные ассигнования на реализацию проектов инициативного бюджетирования из местного бюджета муниципального образования Ульяновской области">
        <w:r>
          <w:rPr>
            <w:sz w:val="20"/>
            <w:color w:val="0000ff"/>
          </w:rPr>
          <w:t xml:space="preserve">N 3</w:t>
        </w:r>
      </w:hyperlink>
      <w:r>
        <w:rPr>
          <w:sz w:val="20"/>
        </w:rPr>
        <w:t xml:space="preserve"> следует в абсолютном выражении указать объем бюджетных ассигнований из местных бюджетов муниципальных образований Ульяновской области, направленных на реализацию проектов инициативного бюджетирования в отчетном году в млн. рублей, а также долю бюджетных средств в общей стоимости проектов инициативного бюджетирования в процентах, которая рассчитывается следующим образом: объем бюджетных ассигнований из местных бюджетов муниципальных образований Ульяновской области на реализацию проектов инициативного бюджетирования в отчетном году / общая стоимость проектов инициативного бюджетирования в отчетном году * 100%.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При заполнении </w:t>
      </w:r>
      <w:hyperlink w:history="0" w:anchor="P296" w:tooltip="7.B.">
        <w:r>
          <w:rPr>
            <w:sz w:val="20"/>
            <w:color w:val="0000ff"/>
          </w:rPr>
          <w:t xml:space="preserve">параметра 7.B</w:t>
        </w:r>
      </w:hyperlink>
      <w:r>
        <w:rPr>
          <w:sz w:val="20"/>
        </w:rPr>
        <w:t xml:space="preserve"> в приложении N 2 следует иметь в виду, что в муниципальной практике отсутствуют другие источники бюджетных ассигнований на реализацию проектов инициативного бюджетирования (в том числе средства, поступившие из областного бюджета Ульяновской области в целях софинансирования реализации инициативных проектов, проектов инициативного бюджетирования), кроме средств, направляемых из местного бюджета муниципального образования Ульяновской области.</w:t>
      </w:r>
    </w:p>
    <w:p>
      <w:pPr>
        <w:pStyle w:val="0"/>
        <w:jc w:val="both"/>
      </w:pPr>
      <w:r>
        <w:rPr>
          <w:sz w:val="20"/>
        </w:rPr>
      </w:r>
    </w:p>
    <w:p>
      <w:pPr>
        <w:pStyle w:val="0"/>
        <w:ind w:firstLine="540"/>
        <w:jc w:val="both"/>
      </w:pPr>
      <w:r>
        <w:rPr>
          <w:sz w:val="20"/>
        </w:rPr>
        <w:t xml:space="preserve">При заполнении сведений в части параметра 7.C "Средства софинансирования со стороны граждан" </w:t>
      </w:r>
      <w:hyperlink w:history="0" w:anchor="P306" w:tooltip="7.C.">
        <w:r>
          <w:rPr>
            <w:sz w:val="20"/>
            <w:color w:val="0000ff"/>
          </w:rPr>
          <w:t xml:space="preserve">таблиц N 2</w:t>
        </w:r>
      </w:hyperlink>
      <w:r>
        <w:rPr>
          <w:sz w:val="20"/>
        </w:rPr>
        <w:t xml:space="preserve"> и </w:t>
      </w:r>
      <w:hyperlink w:history="0" w:anchor="P876" w:tooltip="Средства софинансирования со стороны граждан">
        <w:r>
          <w:rPr>
            <w:sz w:val="20"/>
            <w:color w:val="0000ff"/>
          </w:rPr>
          <w:t xml:space="preserve">N 3</w:t>
        </w:r>
      </w:hyperlink>
      <w:r>
        <w:rPr>
          <w:sz w:val="20"/>
        </w:rPr>
        <w:t xml:space="preserve"> следует указать в абсолютном выражении объем средств софинансирования граждан в целях реализации проектов инициативного бюджетирования в отчетном году в млн. рублей, а также долю указанных денежных средств в общей стоимости проектов инициативного бюджетирования в процентах, которая рассчитывается следующим образом: объем софинансирования проектов инициативного бюджетирования со стороны граждан в отчетном году / общая стоимость проектов инициативного бюджетирования в отчетном году * 100%.</w:t>
      </w:r>
    </w:p>
    <w:p>
      <w:pPr>
        <w:pStyle w:val="0"/>
        <w:spacing w:before="200" w:line-rule="auto"/>
        <w:ind w:firstLine="540"/>
        <w:jc w:val="both"/>
      </w:pPr>
      <w:r>
        <w:rPr>
          <w:sz w:val="20"/>
        </w:rPr>
        <w:t xml:space="preserve">При заполнении сведений в части параметра 7.D "Средства софинансирования со стороны юридических лиц и индивидуальных предпринимателей" </w:t>
      </w:r>
      <w:hyperlink w:history="0" w:anchor="P316" w:tooltip="7.D.">
        <w:r>
          <w:rPr>
            <w:sz w:val="20"/>
            <w:color w:val="0000ff"/>
          </w:rPr>
          <w:t xml:space="preserve">таблиц N 2</w:t>
        </w:r>
      </w:hyperlink>
      <w:r>
        <w:rPr>
          <w:sz w:val="20"/>
        </w:rPr>
        <w:t xml:space="preserve"> и </w:t>
      </w:r>
      <w:hyperlink w:history="0" w:anchor="P885" w:tooltip="Средства софинансирования со стороны юридических лиц">
        <w:r>
          <w:rPr>
            <w:sz w:val="20"/>
            <w:color w:val="0000ff"/>
          </w:rPr>
          <w:t xml:space="preserve">N 3</w:t>
        </w:r>
      </w:hyperlink>
      <w:r>
        <w:rPr>
          <w:sz w:val="20"/>
        </w:rPr>
        <w:t xml:space="preserve"> следует указать в абсолютном выражении объем средств софинансирования со стороны индивидуальных предпринимателей (далее также - ИП) и юридических лиц (далее также - ЮЛ) в целях реализации проектов инициативного бюджетирования в отчетном году в млн. рублей, а также долю указанных денежных средств в общей стоимости проектов в процентах, которая рассчитывается следующим образом: объем софинансирования проектов инициативного бюджетирования со стороны ИП и ЮЛ в отчетном году / общая стоимость проектов инициативного бюджетирования в отчетном году * 100%.</w:t>
      </w:r>
    </w:p>
    <w:p>
      <w:pPr>
        <w:pStyle w:val="0"/>
        <w:spacing w:before="200" w:line-rule="auto"/>
        <w:ind w:firstLine="540"/>
        <w:jc w:val="both"/>
      </w:pPr>
      <w:r>
        <w:rPr>
          <w:sz w:val="20"/>
        </w:rPr>
        <w:t xml:space="preserve">В случае если софинансирование со стороны ИП и ЮЛ отдельно не выделяется согласно НПА практики инициативного бюджетирования, следует указать общий объем средств внебюджетного софинансирования в </w:t>
      </w:r>
      <w:hyperlink w:history="0" w:anchor="P308" w:tooltip="7.C.1.">
        <w:r>
          <w:rPr>
            <w:sz w:val="20"/>
            <w:color w:val="0000ff"/>
          </w:rPr>
          <w:t xml:space="preserve">ячейке 7.C.1</w:t>
        </w:r>
      </w:hyperlink>
      <w:r>
        <w:rPr>
          <w:sz w:val="20"/>
        </w:rPr>
        <w:t xml:space="preserve"> "Объемы средств софинансирования со стороны граждан".</w:t>
      </w:r>
    </w:p>
    <w:p>
      <w:pPr>
        <w:pStyle w:val="0"/>
        <w:spacing w:before="200" w:line-rule="auto"/>
        <w:ind w:firstLine="540"/>
        <w:jc w:val="both"/>
      </w:pPr>
      <w:r>
        <w:rPr>
          <w:sz w:val="20"/>
        </w:rPr>
        <w:t xml:space="preserve">При заполнении сведений параметра 7.E </w:t>
      </w:r>
      <w:hyperlink w:history="0" w:anchor="P326" w:tooltip="7.E.">
        <w:r>
          <w:rPr>
            <w:sz w:val="20"/>
            <w:color w:val="0000ff"/>
          </w:rPr>
          <w:t xml:space="preserve">таблиц N 2</w:t>
        </w:r>
      </w:hyperlink>
      <w:r>
        <w:rPr>
          <w:sz w:val="20"/>
        </w:rPr>
        <w:t xml:space="preserve"> и </w:t>
      </w:r>
      <w:hyperlink w:history="0" w:anchor="P894" w:tooltip="Инициативные платежи граждан и юридических лиц">
        <w:r>
          <w:rPr>
            <w:sz w:val="20"/>
            <w:color w:val="0000ff"/>
          </w:rPr>
          <w:t xml:space="preserve">N 3</w:t>
        </w:r>
      </w:hyperlink>
      <w:r>
        <w:rPr>
          <w:sz w:val="20"/>
        </w:rPr>
        <w:t xml:space="preserve"> "Инициативные платежи граждан и юридических лиц" инициативные платежи граждан и инициативные платежи со стороны ИП и ЮЛ отдельно не выделяются, следует указать общий объем инициативных платежей в ячейке 7.E.1 "Объем инициативных платежей со, стороны граждан, юридических лиц и индивидуальных предпринимателей, поступивших в отчетном году в бюджеты муниципальных образований, реализующих проекты инициативного бюджетирования на территории Ульяновской области (в соответствии с кодами по виду доходов бюджетов 000 1 17 15000 00 0000 150 "Инициативные платежи").</w:t>
      </w:r>
    </w:p>
    <w:p>
      <w:pPr>
        <w:pStyle w:val="0"/>
        <w:spacing w:before="200" w:line-rule="auto"/>
        <w:ind w:firstLine="540"/>
        <w:jc w:val="both"/>
      </w:pPr>
      <w:r>
        <w:rPr>
          <w:sz w:val="20"/>
        </w:rPr>
        <w:t xml:space="preserve">Общий объем инициативных платежей в целях реализации инициативных проектов в отчетном году следует указать в абсолютном выражении в млн. рублей, а также указать долю указанных денежных средств в общей стоимости проектов инициативного бюджетирования в процентах, которая рассчитывается следующим образом: объем инициативных платежей со стороны граждан, ИП и ЮЛ в отчетном году / общая стоимость проектов инициативного бюджетирования в отчетном году * 100%.</w:t>
      </w:r>
    </w:p>
    <w:p>
      <w:pPr>
        <w:pStyle w:val="0"/>
        <w:spacing w:before="200" w:line-rule="auto"/>
        <w:ind w:firstLine="540"/>
        <w:jc w:val="both"/>
      </w:pPr>
      <w:r>
        <w:rPr>
          <w:sz w:val="20"/>
        </w:rPr>
        <w:t xml:space="preserve">При заполнении сведений в части </w:t>
      </w:r>
      <w:hyperlink w:history="0" w:anchor="P336" w:tooltip="7.F.">
        <w:r>
          <w:rPr>
            <w:sz w:val="20"/>
            <w:color w:val="0000ff"/>
          </w:rPr>
          <w:t xml:space="preserve">параметра 7.F</w:t>
        </w:r>
      </w:hyperlink>
      <w:r>
        <w:rPr>
          <w:sz w:val="20"/>
        </w:rPr>
        <w:t xml:space="preserve"> "Объемы финансирования с использованием субсидии из федерального бюджета" таблицы N 2 следует указать в абсолютном выражении объем средств федерального бюджета, направленный в целях реализации проектов инициативного бюджетирования в отчетном год в млн. рублей, а также долю указанных средств в общей стоимости проектов в процентах, которая рассчитывается следующим образом: объем субсидии из федерального бюджета, направленной на финансирование проектов инициативного бюджетирования в отчетном году / общая стоимость проектов инициативного бюджетирования в отчетном году * 100%.</w:t>
      </w:r>
    </w:p>
    <w:p>
      <w:pPr>
        <w:pStyle w:val="0"/>
        <w:spacing w:before="200" w:line-rule="auto"/>
        <w:ind w:firstLine="540"/>
        <w:jc w:val="both"/>
      </w:pPr>
      <w:r>
        <w:rPr>
          <w:sz w:val="20"/>
        </w:rPr>
        <w:t xml:space="preserve">Следует также указать информацию о государственных программах/национальных (федеральных) проектах, федеральных целевых программах, в рамках которых были получены субсидии из федерального бюджета, федеральный орган исполнительной власти (распорядитель указанных бюджетных средств и исполнительный орган Ульяновской области) получатель указанных бюджетных средств.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Заполнение </w:t>
      </w:r>
      <w:hyperlink w:history="0" w:anchor="P336" w:tooltip="7.F.">
        <w:r>
          <w:rPr>
            <w:sz w:val="20"/>
            <w:color w:val="0000ff"/>
          </w:rPr>
          <w:t xml:space="preserve">параметра 7.F</w:t>
        </w:r>
      </w:hyperlink>
      <w:r>
        <w:rPr>
          <w:sz w:val="20"/>
        </w:rPr>
        <w:t xml:space="preserve"> предусмотрено только в составе таблицы N 2 запроса о практике Ульяновской области. Проекты инициативного бюджетирования, реализованные в том числе с учетом объемов межбюджетных трансфертов из федерального бюджета, должны учитываются в составе региональной практики по форме </w:t>
      </w:r>
      <w:hyperlink w:history="0" w:anchor="P179" w:tooltip="Таблица N 2 &quot;Отчет о реализации региональных">
        <w:r>
          <w:rPr>
            <w:sz w:val="20"/>
            <w:color w:val="0000ff"/>
          </w:rPr>
          <w:t xml:space="preserve">таблицы N 2</w:t>
        </w:r>
      </w:hyperlink>
      <w:r>
        <w:rPr>
          <w:sz w:val="20"/>
        </w:rPr>
        <w:t xml:space="preserve">.</w:t>
      </w:r>
    </w:p>
    <w:p>
      <w:pPr>
        <w:pStyle w:val="0"/>
        <w:jc w:val="both"/>
      </w:pPr>
      <w:r>
        <w:rPr>
          <w:sz w:val="20"/>
        </w:rPr>
      </w:r>
    </w:p>
    <w:p>
      <w:pPr>
        <w:pStyle w:val="0"/>
        <w:ind w:firstLine="540"/>
        <w:jc w:val="both"/>
      </w:pPr>
      <w:r>
        <w:rPr>
          <w:sz w:val="20"/>
        </w:rPr>
        <w:t xml:space="preserve">При заполнении сведений в части параметра 7.G "Нефинансовый вклад со стороны граждан, индивидуальных предпринимателей и юридических лиц" </w:t>
      </w:r>
      <w:hyperlink w:history="0" w:anchor="P358" w:tooltip="7.G.">
        <w:r>
          <w:rPr>
            <w:sz w:val="20"/>
            <w:color w:val="0000ff"/>
          </w:rPr>
          <w:t xml:space="preserve">таблиц N 2</w:t>
        </w:r>
      </w:hyperlink>
      <w:r>
        <w:rPr>
          <w:sz w:val="20"/>
        </w:rPr>
        <w:t xml:space="preserve"> и </w:t>
      </w:r>
      <w:hyperlink w:history="0" w:anchor="P903" w:tooltip="Нефинансовый вклад со стороны граждан, индивидуальных предпринимателей и юридических лиц">
        <w:r>
          <w:rPr>
            <w:sz w:val="20"/>
            <w:color w:val="0000ff"/>
          </w:rPr>
          <w:t xml:space="preserve">N 3</w:t>
        </w:r>
      </w:hyperlink>
      <w:r>
        <w:rPr>
          <w:sz w:val="20"/>
        </w:rPr>
        <w:t xml:space="preserve"> следует указать, в какой форме предусмотрен данный вклад в составе НПА, регулирующего практику инициативного бюджетирования. Например, предусмотрено трудовое участие со стороны граждан в реализации проектов инициативного бюджетирования, помощь со стороны граждан и бизнеса строительной техникой, информационной поддержкой, посредством предоставления помещений и другие. Необходимо перечислить формы нефинансового вклада, а также привести методику финансовой оценки (при наличии). Если такой вклад не предусмотрен НПА, следует указать ответ "нет".</w:t>
      </w:r>
    </w:p>
    <w:p>
      <w:pPr>
        <w:pStyle w:val="0"/>
        <w:spacing w:before="200" w:line-rule="auto"/>
        <w:ind w:firstLine="540"/>
        <w:jc w:val="both"/>
      </w:pPr>
      <w:r>
        <w:rPr>
          <w:sz w:val="20"/>
        </w:rPr>
        <w:t xml:space="preserve">В случае если вклад граждан, услуги, материалы имели финансовый эквивалент и учитывались в общей стоимости проектов (должно быть отражено в НПА практики инициативного бюджетирования или рассчитывается по утвержденной методике), следует указать объем этих средств в абсолютном выражении в млн. рублей за отчетном год. Данные о нефинансовом вкладе без соответствующего описания или методики оценки рассматриваться не будут.</w:t>
      </w:r>
    </w:p>
    <w:p>
      <w:pPr>
        <w:pStyle w:val="0"/>
        <w:spacing w:before="200" w:line-rule="auto"/>
        <w:ind w:firstLine="540"/>
        <w:jc w:val="both"/>
      </w:pPr>
      <w:r>
        <w:rPr>
          <w:sz w:val="20"/>
        </w:rPr>
        <w:t xml:space="preserve">8. При заполнении сведений в части параметра 8 "Планы финансирования практики из областного бюджета Ульяновской области на текущий год" </w:t>
      </w:r>
      <w:hyperlink w:history="0" w:anchor="P374" w:tooltip="8.">
        <w:r>
          <w:rPr>
            <w:sz w:val="20"/>
            <w:color w:val="0000ff"/>
          </w:rPr>
          <w:t xml:space="preserve">таблицы N 2</w:t>
        </w:r>
      </w:hyperlink>
      <w:r>
        <w:rPr>
          <w:sz w:val="20"/>
        </w:rPr>
        <w:t xml:space="preserve"> и </w:t>
      </w:r>
      <w:hyperlink w:history="0" w:anchor="P918" w:tooltip="Планы финансирования практики инициативного бюджетирования из местного бюджета муниципального образования Ульяновской области на текущий год">
        <w:r>
          <w:rPr>
            <w:sz w:val="20"/>
            <w:color w:val="0000ff"/>
          </w:rPr>
          <w:t xml:space="preserve">N 3</w:t>
        </w:r>
      </w:hyperlink>
      <w:r>
        <w:rPr>
          <w:sz w:val="20"/>
        </w:rPr>
        <w:t xml:space="preserve"> следует указать в абсолютном выражении объем бюджетных ассигнований из областного бюджета Ульяновской области (местного бюджета муниципального образования Ульяновской области), который планируется направить на реализацию проектов инициативного бюджетирования в текущем году в млн. рублей, а также их долю в общем объеме расходов областного бюджета Ульяновской области (местного бюджета муниципального образования Ульяновской области) в текущем году в процентах, которая рассчитывается как: объем бюджетных ассигнований из областного бюджета Ульяновской области (местного бюджета муниципального образования Ульяновской области), запланированных на финансирование проектов инициативного бюджетирования в текущем году / общий объем расходов областного бюджета Ульяновской области (местного бюджета муниципального образования Ульяновской области) в текущем году * 100%.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Для муниципальной практики следует рассчитывать данный параметр с использованием плановых показателей местного бюджета муниципального образования Ульяновской области на текущий год.</w:t>
      </w:r>
    </w:p>
    <w:p>
      <w:pPr>
        <w:pStyle w:val="0"/>
        <w:jc w:val="both"/>
      </w:pPr>
      <w:r>
        <w:rPr>
          <w:sz w:val="20"/>
        </w:rPr>
      </w:r>
    </w:p>
    <w:p>
      <w:pPr>
        <w:pStyle w:val="0"/>
        <w:ind w:firstLine="540"/>
        <w:jc w:val="both"/>
      </w:pPr>
      <w:r>
        <w:rPr>
          <w:sz w:val="20"/>
        </w:rPr>
        <w:t xml:space="preserve">9. При заполнении сведений в части параметра 9 "Динамика отбора: выдвинутые проектные идеи, поддержанные и отобранные проектные заявки" </w:t>
      </w:r>
      <w:hyperlink w:history="0" w:anchor="P384" w:tooltip="9.">
        <w:r>
          <w:rPr>
            <w:sz w:val="20"/>
            <w:color w:val="0000ff"/>
          </w:rPr>
          <w:t xml:space="preserve">таблиц N 2</w:t>
        </w:r>
      </w:hyperlink>
      <w:r>
        <w:rPr>
          <w:sz w:val="20"/>
        </w:rPr>
        <w:t xml:space="preserve"> и </w:t>
      </w:r>
      <w:hyperlink w:history="0" w:anchor="P927" w:tooltip="Динамика отбора: выдвинутые проектные идеи, поддержанные и отобранные проектные заявки">
        <w:r>
          <w:rPr>
            <w:sz w:val="20"/>
            <w:color w:val="0000ff"/>
          </w:rPr>
          <w:t xml:space="preserve">N 3</w:t>
        </w:r>
      </w:hyperlink>
      <w:r>
        <w:rPr>
          <w:sz w:val="20"/>
        </w:rPr>
        <w:t xml:space="preserve"> следует указать количество проектных идей/заявок на разных этапах процесса отбора, при наличии такой статистики.</w:t>
      </w:r>
    </w:p>
    <w:p>
      <w:pPr>
        <w:pStyle w:val="0"/>
        <w:spacing w:before="200" w:line-rule="auto"/>
        <w:ind w:firstLine="540"/>
        <w:jc w:val="both"/>
      </w:pPr>
      <w:r>
        <w:rPr>
          <w:sz w:val="20"/>
        </w:rPr>
        <w:t xml:space="preserve">Под проектной идеей следует понимать предложение граждан по реализации проекта инициативного бюджетирования. При заполнении данных о количестве проектных идей следует указать предложенные гражданами в ходе первичной встречи, первичного анкетирования, посредством сайта в информационно-телекоммуникационной сети "Интернет", другими способами, проектные идеи, которые подлежат дальнейшему обсуждению, доработке, детализации.</w:t>
      </w:r>
    </w:p>
    <w:p>
      <w:pPr>
        <w:pStyle w:val="0"/>
        <w:spacing w:before="200" w:line-rule="auto"/>
        <w:ind w:firstLine="540"/>
        <w:jc w:val="both"/>
      </w:pPr>
      <w:r>
        <w:rPr>
          <w:sz w:val="20"/>
        </w:rPr>
        <w:t xml:space="preserve">При заполнении данных о количестве поддержанных проектных заявок следует указать поддержанные гражданами проектные заявки, прошедшие технический анализ и зарегистрированные для участия в конкурсных процедурах.</w:t>
      </w:r>
    </w:p>
    <w:p>
      <w:pPr>
        <w:pStyle w:val="0"/>
        <w:spacing w:before="200" w:line-rule="auto"/>
        <w:ind w:firstLine="540"/>
        <w:jc w:val="both"/>
      </w:pPr>
      <w:r>
        <w:rPr>
          <w:sz w:val="20"/>
        </w:rPr>
        <w:t xml:space="preserve">В ряде практик инициативного бюджетирования на итоговое голосование, итоговый конкурсный отбор напрямую попадают все высказанные проектные идеи граждан, в таком случае первые два числа при ответе на данный параметр будут одинаковыми. В других практиках инициативного бюджетирования на итоговое голосование, итоговый конкурсный отбор попадает только часть проектных идей/заявок граждан - прошедшие предварительное обсуждение, техническую экспертизу, проанализированные на предмет возможности реализации, в таком случае второе число при ответе на данный параметр будет меньше первого.</w:t>
      </w:r>
    </w:p>
    <w:p>
      <w:pPr>
        <w:pStyle w:val="0"/>
        <w:spacing w:before="200" w:line-rule="auto"/>
        <w:ind w:firstLine="540"/>
        <w:jc w:val="both"/>
      </w:pPr>
      <w:r>
        <w:rPr>
          <w:sz w:val="20"/>
        </w:rPr>
        <w:t xml:space="preserve">При заполнении данных о количестве проектных заявок, отобранных в ходе конкурсных процедур, следует указать количество победивших проектных заявок, которые должны быть профинансированы и подлежат реализации.</w:t>
      </w:r>
    </w:p>
    <w:p>
      <w:pPr>
        <w:pStyle w:val="0"/>
        <w:spacing w:before="200" w:line-rule="auto"/>
        <w:ind w:firstLine="540"/>
        <w:jc w:val="both"/>
      </w:pPr>
      <w:r>
        <w:rPr>
          <w:sz w:val="20"/>
        </w:rPr>
        <w:t xml:space="preserve">10. При заполнении сведений в части параметра 10 "Типология проектов инициативного бюджетирования, финансовое обеспечение которых осуществлялось в отчетном году" </w:t>
      </w:r>
      <w:hyperlink w:history="0" w:anchor="P398" w:tooltip="10.">
        <w:r>
          <w:rPr>
            <w:sz w:val="20"/>
            <w:color w:val="0000ff"/>
          </w:rPr>
          <w:t xml:space="preserve">таблиц N 2</w:t>
        </w:r>
      </w:hyperlink>
      <w:r>
        <w:rPr>
          <w:sz w:val="20"/>
        </w:rPr>
        <w:t xml:space="preserve"> и </w:t>
      </w:r>
      <w:hyperlink w:history="0" w:anchor="P939" w:tooltip="Типология проектов инициативного бюджетирования, финансовое обеспечение которых осуществлялось в отчетном году">
        <w:r>
          <w:rPr>
            <w:sz w:val="20"/>
            <w:color w:val="0000ff"/>
          </w:rPr>
          <w:t xml:space="preserve">N 3</w:t>
        </w:r>
      </w:hyperlink>
      <w:r>
        <w:rPr>
          <w:sz w:val="20"/>
        </w:rPr>
        <w:t xml:space="preserve"> следует указать количество проектов инициативного бюджетирования по предлагаемым типам, включая проекты инициативного бюджетирования, финансирование которых осуществлялось в отчетном году, в том числе реализация которых по каким-либо причинам не была завершена и/или была перенесена на текущий год. Общее количество проектов в форме запроса суммируется автоматически.</w:t>
      </w:r>
    </w:p>
    <w:p>
      <w:pPr>
        <w:pStyle w:val="0"/>
        <w:spacing w:before="200" w:line-rule="auto"/>
        <w:ind w:firstLine="540"/>
        <w:jc w:val="both"/>
      </w:pPr>
      <w:r>
        <w:rPr>
          <w:sz w:val="20"/>
        </w:rPr>
        <w:t xml:space="preserve">В ячейке 10.7 "Проекты в сфере образования", следует указывать проекты, которые были отобраны без участия школьников.</w:t>
      </w:r>
    </w:p>
    <w:p>
      <w:pPr>
        <w:pStyle w:val="0"/>
        <w:spacing w:before="200" w:line-rule="auto"/>
        <w:ind w:firstLine="540"/>
        <w:jc w:val="both"/>
      </w:pPr>
      <w:r>
        <w:rPr>
          <w:sz w:val="20"/>
        </w:rPr>
        <w:t xml:space="preserve">В ячейке 10.20 "Проекты школьного и молодежного инициативного бюджетирования" следует указывать только те проекты, которые были реализованы в рамках специально выделенного тематического (школьного/молодежного) направления региональной (или муниципальной) практики инициативного бюджетирования. В этом случае к анкете следует приложить перечень проектов инициативного бюджетирования, реализованных в 2022 году.</w:t>
      </w:r>
    </w:p>
    <w:p>
      <w:pPr>
        <w:pStyle w:val="0"/>
        <w:spacing w:before="200" w:line-rule="auto"/>
        <w:ind w:firstLine="540"/>
        <w:jc w:val="both"/>
      </w:pPr>
      <w:r>
        <w:rPr>
          <w:sz w:val="20"/>
        </w:rPr>
        <w:t xml:space="preserve">Проекты инициативного бюджетирования, реализованные в рамках региональных или муниципальных практик школьного и молодежного инициативного бюджетирования, указываются в соответствии с общей типологией проектов.</w:t>
      </w:r>
    </w:p>
    <w:p>
      <w:pPr>
        <w:pStyle w:val="0"/>
        <w:spacing w:before="200" w:line-rule="auto"/>
        <w:ind w:firstLine="540"/>
        <w:jc w:val="both"/>
      </w:pPr>
      <w:r>
        <w:rPr>
          <w:sz w:val="20"/>
        </w:rPr>
        <w:t xml:space="preserve">Проекты инициативного бюджетирования, которые не могут быть сопоставлены с предлагаемой типологией, следует указать в ячейке 10.24 "Другое" (перечислить примеры в ячейке либо приложить список к анкете).</w:t>
      </w:r>
    </w:p>
    <w:p>
      <w:pPr>
        <w:pStyle w:val="0"/>
        <w:spacing w:before="200" w:line-rule="auto"/>
        <w:ind w:firstLine="540"/>
        <w:jc w:val="both"/>
      </w:pPr>
      <w:r>
        <w:rPr>
          <w:sz w:val="20"/>
        </w:rPr>
        <w:t xml:space="preserve">11. При заполнении параметра 11 "Количество благополучателей проектов инициативного бюджетирования, финансовое обеспечение которых осуществлялось в отчетном году" </w:t>
      </w:r>
      <w:hyperlink w:history="0" w:anchor="P500" w:tooltip="11.">
        <w:r>
          <w:rPr>
            <w:sz w:val="20"/>
            <w:color w:val="0000ff"/>
          </w:rPr>
          <w:t xml:space="preserve">таблиц N 2</w:t>
        </w:r>
      </w:hyperlink>
      <w:r>
        <w:rPr>
          <w:sz w:val="20"/>
        </w:rPr>
        <w:t xml:space="preserve"> и </w:t>
      </w:r>
      <w:hyperlink w:history="0" w:anchor="P1040" w:tooltip="Количество благополучателей от реализации проектов инициативного бюджетирования, финансовое обеспечение которых осуществлялось в отчетном году">
        <w:r>
          <w:rPr>
            <w:sz w:val="20"/>
            <w:color w:val="0000ff"/>
          </w:rPr>
          <w:t xml:space="preserve">N 3</w:t>
        </w:r>
      </w:hyperlink>
      <w:r>
        <w:rPr>
          <w:sz w:val="20"/>
        </w:rPr>
        <w:t xml:space="preserve"> следует использовать формулу: количество благополучателей проектов инициативного бюджетирования / общее количество граждан, проживающих в Ульяновской области в отчетном году * 100%.</w:t>
      </w:r>
    </w:p>
    <w:p>
      <w:pPr>
        <w:pStyle w:val="0"/>
        <w:spacing w:before="200" w:line-rule="auto"/>
        <w:ind w:firstLine="540"/>
        <w:jc w:val="both"/>
      </w:pPr>
      <w:r>
        <w:rPr>
          <w:sz w:val="20"/>
        </w:rPr>
        <w:t xml:space="preserve">Для расчетов параметра 11.3 "Доля благополучателей от общего количества жителей Ульяновской области" (для муниципальной практики - "Доля благополучателей от общего количества жителей муниципального образования Ульяновской области") следует использовать последние официальные данные Федеральной службы государственной статистики и/или привести ссылку на источник статистики в ячейке 11.4.</w:t>
      </w:r>
    </w:p>
    <w:p>
      <w:pPr>
        <w:pStyle w:val="0"/>
        <w:spacing w:before="200" w:line-rule="auto"/>
        <w:ind w:firstLine="540"/>
        <w:jc w:val="both"/>
      </w:pPr>
      <w:r>
        <w:rPr>
          <w:sz w:val="20"/>
        </w:rPr>
        <w:t xml:space="preserve">Следует также привести краткое описание методики подсчета благополучателей проектов инициативного бюджетирования или приложить подробное описание методики к анкете. Данные о благополучателях без соответствующего описания или методики оценки рассматриваться не будут.</w:t>
      </w:r>
    </w:p>
    <w:p>
      <w:pPr>
        <w:pStyle w:val="0"/>
        <w:spacing w:before="200" w:line-rule="auto"/>
        <w:ind w:firstLine="540"/>
        <w:jc w:val="both"/>
      </w:pPr>
      <w:r>
        <w:rPr>
          <w:sz w:val="20"/>
        </w:rPr>
        <w:t xml:space="preserve">12. При заполнении сведений в части параметра 12 "Организация сопровождения практики инициативного бюджетирования" </w:t>
      </w:r>
      <w:hyperlink w:history="0" w:anchor="P522" w:tooltip="12.">
        <w:r>
          <w:rPr>
            <w:sz w:val="20"/>
            <w:color w:val="0000ff"/>
          </w:rPr>
          <w:t xml:space="preserve">таблиц N 2</w:t>
        </w:r>
      </w:hyperlink>
      <w:r>
        <w:rPr>
          <w:sz w:val="20"/>
        </w:rPr>
        <w:t xml:space="preserve"> и </w:t>
      </w:r>
      <w:hyperlink w:history="0" w:anchor="P1061" w:tooltip="Организация сопровождения практики инициативного бюджетирования">
        <w:r>
          <w:rPr>
            <w:sz w:val="20"/>
            <w:color w:val="0000ff"/>
          </w:rPr>
          <w:t xml:space="preserve">N 3</w:t>
        </w:r>
      </w:hyperlink>
      <w:r>
        <w:rPr>
          <w:sz w:val="20"/>
        </w:rPr>
        <w:t xml:space="preserve"> следует указать, существует ли специально организованный проектный центр, или его функции выполняют представители органов власти.</w:t>
      </w:r>
    </w:p>
    <w:p>
      <w:pPr>
        <w:pStyle w:val="0"/>
        <w:spacing w:before="200" w:line-rule="auto"/>
        <w:ind w:firstLine="540"/>
        <w:jc w:val="both"/>
      </w:pPr>
      <w:r>
        <w:rPr>
          <w:sz w:val="20"/>
        </w:rPr>
        <w:t xml:space="preserve">Под проектным центром понимается организационная структура, осуществляющая методологическую, исследовательскую (аналитическую), мониторинговую, образовательную и консультационную функции в рамках реализации проектов инициативного бюджетирования, создания программ и практик инициативного бюджетирования. Консультанты проектного центра или сотрудники органов власти, выполняющие их функции - это специалисты, которые разрабатывают механизмы участия граждан в рамках инициативного бюджетирования, организуют и посещают собрания граждан, ведут разъяснительную работу, помогают готовить документацию по проектам, взаимодействуют со средствами массовой информации, анализируют соответствие реализуемых проектов инициативного бюджетирования предложениям граждан.</w:t>
      </w:r>
    </w:p>
    <w:p>
      <w:pPr>
        <w:pStyle w:val="0"/>
        <w:spacing w:before="200" w:line-rule="auto"/>
        <w:ind w:firstLine="540"/>
        <w:jc w:val="both"/>
      </w:pPr>
      <w:r>
        <w:rPr>
          <w:sz w:val="20"/>
        </w:rPr>
        <w:t xml:space="preserve">В случае если реализацию практики инициативного бюджетирования сопровождает проектный центр, следует указать его наименование, юридический статус, источник финансового обеспечения деятельности и количество задействованных консультантов (сотрудников проектного центра). Функции проектного центра могут выполнять, к примеру, рабочая группа при исполнительных органах Ульяновской области или органах местного самоуправления муниципальных образований Ульяновской области, юридическое лицо, государственное учреждение, межведомственный проектный офис и другие. В этом случае следует сопроводить ответ соответствующим документом (ссылкой на него), в котором данные функции регламентированы. Если сопровождение практики обеспечивает внешняя организация (проектная команда, независимые консультанты), привлекаемая для этих целей, в параметрах 12.1 - 12.3 необходимо указать информацию об этой форме сопровождения. Отдельно следует указать количество волонтеров, привлекаемых на различных этапах сопровождения практики и для организации мероприятий. В случае значительной роли волонтеров, формы работы с ними следует описать в сопроводительном письме.</w:t>
      </w:r>
    </w:p>
    <w:p>
      <w:pPr>
        <w:pStyle w:val="0"/>
        <w:spacing w:before="200" w:line-rule="auto"/>
        <w:ind w:firstLine="540"/>
        <w:jc w:val="both"/>
      </w:pPr>
      <w:r>
        <w:rPr>
          <w:sz w:val="20"/>
        </w:rPr>
        <w:t xml:space="preserve">Если проектный центр отсутствует, следует указать количество сотрудников исполнительных органов Ульяновской области (органов местного самоуправления муниципальных образований Ульяновской области), занятых администрированием реализации практики инициативного бюджетирования в рамках своих должностных обязанностей.</w:t>
      </w:r>
    </w:p>
    <w:p>
      <w:pPr>
        <w:pStyle w:val="0"/>
        <w:spacing w:before="200" w:line-rule="auto"/>
        <w:ind w:firstLine="540"/>
        <w:jc w:val="both"/>
      </w:pPr>
      <w:r>
        <w:rPr>
          <w:sz w:val="20"/>
        </w:rPr>
        <w:t xml:space="preserve">13. При заполнении сведений в части параметра 13 "Процедуры сбора проектных идей и количество граждан, принявших в них участие" </w:t>
      </w:r>
      <w:hyperlink w:history="0" w:anchor="P551" w:tooltip="13.">
        <w:r>
          <w:rPr>
            <w:sz w:val="20"/>
            <w:color w:val="0000ff"/>
          </w:rPr>
          <w:t xml:space="preserve">таблиц N 2</w:t>
        </w:r>
      </w:hyperlink>
      <w:r>
        <w:rPr>
          <w:sz w:val="20"/>
        </w:rPr>
        <w:t xml:space="preserve"> и </w:t>
      </w:r>
      <w:hyperlink w:history="0" w:anchor="P1089" w:tooltip="Процедуры сбора и выдвижения проектных идей от граждан и количество граждан, принявших в них участие">
        <w:r>
          <w:rPr>
            <w:sz w:val="20"/>
            <w:color w:val="0000ff"/>
          </w:rPr>
          <w:t xml:space="preserve">N 3</w:t>
        </w:r>
      </w:hyperlink>
      <w:r>
        <w:rPr>
          <w:sz w:val="20"/>
        </w:rPr>
        <w:t xml:space="preserve"> следует указать, какие каналы подачи проектных идей жителей используются в рамках практики инициативного бюджетирования, какое количество граждан ими воспользовалось, каким образом было зафиксировано реальное участие граждан. Сведения заполняются в том случае, если подобная статистика велась.</w:t>
      </w:r>
    </w:p>
    <w:p>
      <w:pPr>
        <w:pStyle w:val="0"/>
        <w:spacing w:before="200" w:line-rule="auto"/>
        <w:ind w:firstLine="540"/>
        <w:jc w:val="both"/>
      </w:pPr>
      <w:r>
        <w:rPr>
          <w:sz w:val="20"/>
        </w:rPr>
        <w:t xml:space="preserve">Одновременно в рамках одной практики инициативного бюджетирования может быть задействовано несколько каналов, по которым граждане предлагают свои идеи: анкетирование, очные встречи и обсуждения, подача проектных предложений через информационно-телекоммуникационную сеть "Интернет", органы территориального общественного самоуправления, сельские старосты, через общественные приемные, депутатов и другими способами. В отличие от параметра 9, в данном параметре следует указать количество граждан. В случае если рассматриваемая практика предполагает, что один человек может предложить только одну идею, количество участвовавших граждан и количество поступивших проектных предложений будут совпадать.</w:t>
      </w:r>
    </w:p>
    <w:p>
      <w:pPr>
        <w:pStyle w:val="0"/>
        <w:spacing w:before="200" w:line-rule="auto"/>
        <w:ind w:firstLine="540"/>
        <w:jc w:val="both"/>
      </w:pPr>
      <w:r>
        <w:rPr>
          <w:sz w:val="20"/>
        </w:rPr>
        <w:t xml:space="preserve">14. При заполнении сведений в части параметра 14 "Процедуры конкурсного отбора проектных заявок и количество граждан, принявших в них участие" </w:t>
      </w:r>
      <w:hyperlink w:history="0" w:anchor="P619" w:tooltip="14.">
        <w:r>
          <w:rPr>
            <w:sz w:val="20"/>
            <w:color w:val="0000ff"/>
          </w:rPr>
          <w:t xml:space="preserve">таблиц N 2</w:t>
        </w:r>
      </w:hyperlink>
      <w:r>
        <w:rPr>
          <w:sz w:val="20"/>
        </w:rPr>
        <w:t xml:space="preserve"> и </w:t>
      </w:r>
      <w:hyperlink w:history="0" w:anchor="P1154" w:tooltip="Процедуры конкурсного отбора проектных заявок и количество граждан, принявших в них участие">
        <w:r>
          <w:rPr>
            <w:sz w:val="20"/>
            <w:color w:val="0000ff"/>
          </w:rPr>
          <w:t xml:space="preserve">N 3</w:t>
        </w:r>
      </w:hyperlink>
      <w:r>
        <w:rPr>
          <w:sz w:val="20"/>
        </w:rPr>
        <w:t xml:space="preserve"> следует указать, как именно в описываемой практике инициативного бюджетирования выбираются победившие проектные заявки, участвуют ли в процедурах конкурсного отбора граждане.</w:t>
      </w:r>
    </w:p>
    <w:p>
      <w:pPr>
        <w:pStyle w:val="0"/>
        <w:spacing w:before="200" w:line-rule="auto"/>
        <w:ind w:firstLine="540"/>
        <w:jc w:val="both"/>
      </w:pPr>
      <w:r>
        <w:rPr>
          <w:sz w:val="20"/>
        </w:rPr>
        <w:t xml:space="preserve">Отбор проектных заявок может осуществляться различными способами: интернет-голосование, очное голосование жителей на собраниях и встречах, собрания территориального общественного самоуправления, референдум, бюджетные комиссии из состава граждан, комиссии из состава представителей власти, коллегиальный орган, состав которого формируется в соответствии с НПА и другими.</w:t>
      </w:r>
    </w:p>
    <w:p>
      <w:pPr>
        <w:pStyle w:val="0"/>
        <w:spacing w:before="200" w:line-rule="auto"/>
        <w:ind w:firstLine="540"/>
        <w:jc w:val="both"/>
      </w:pPr>
      <w:r>
        <w:rPr>
          <w:sz w:val="20"/>
        </w:rPr>
        <w:t xml:space="preserve">Способ фиксации участия граждан в процедурах должен быть описан в НПА практики инициативного бюджетирования: протокол, подписные листы, фото и видеофиксация, отчеты консультантов, независимые наблюдатели, интернет-технологии и другие.</w:t>
      </w:r>
    </w:p>
    <w:p>
      <w:pPr>
        <w:pStyle w:val="0"/>
        <w:spacing w:before="200" w:line-rule="auto"/>
        <w:ind w:firstLine="540"/>
        <w:jc w:val="both"/>
      </w:pPr>
      <w:r>
        <w:rPr>
          <w:sz w:val="20"/>
        </w:rPr>
        <w:t xml:space="preserve">15. При заполнении сведений в части </w:t>
      </w:r>
      <w:hyperlink w:history="0" w:anchor="P685" w:tooltip="15.">
        <w:r>
          <w:rPr>
            <w:sz w:val="20"/>
            <w:color w:val="0000ff"/>
          </w:rPr>
          <w:t xml:space="preserve">параметра 15</w:t>
        </w:r>
      </w:hyperlink>
      <w:r>
        <w:rPr>
          <w:sz w:val="20"/>
        </w:rPr>
        <w:t xml:space="preserve"> "Административный охват практикой инициативного бюджетирования согласно НПА" таблицы N 2 в случае, если рассматриваемая практика инициативного бюджетирования предусматривает возможность для участия всех муниципальных образований Ульяновской области (административно-территориальных единиц), следует указать охват "100%".</w:t>
      </w:r>
    </w:p>
    <w:p>
      <w:pPr>
        <w:pStyle w:val="0"/>
        <w:spacing w:before="200" w:line-rule="auto"/>
        <w:ind w:firstLine="540"/>
        <w:jc w:val="both"/>
      </w:pPr>
      <w:r>
        <w:rPr>
          <w:sz w:val="20"/>
        </w:rPr>
        <w:t xml:space="preserve">Если такая возможность предоставлена не всем муниципальным образованиям Ульяновской области (административно-территориальным единицам), следует указать, по какому критерию они были выбраны. Например, критериями могут быть территориальная удаленность и обособленность, степень бюджетной обеспеченности, определенный тип муниципальных образований Ульяновской области (сельские поселения, городские поселения, муниципальные районы, городские, округа), механизм отбора муниципальных образований или административно-территориальных единиц и другие. Необходимо указать исключения, если таковые имеются. Например, участие может быть предусмотрено для всех муниципальных образований Ульяновской области, закрытых административно-территориальных образований и других.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Заполнение </w:t>
      </w:r>
      <w:hyperlink w:history="0" w:anchor="P685" w:tooltip="15.">
        <w:r>
          <w:rPr>
            <w:sz w:val="20"/>
            <w:color w:val="0000ff"/>
          </w:rPr>
          <w:t xml:space="preserve">параметра 15</w:t>
        </w:r>
      </w:hyperlink>
      <w:r>
        <w:rPr>
          <w:sz w:val="20"/>
        </w:rPr>
        <w:t xml:space="preserve"> предусмотрено только в составе таблицы N 2 запроса о практике инициативного бюджетирования Ульяновской области.</w:t>
      </w:r>
    </w:p>
    <w:p>
      <w:pPr>
        <w:pStyle w:val="0"/>
        <w:jc w:val="both"/>
      </w:pPr>
      <w:r>
        <w:rPr>
          <w:sz w:val="20"/>
        </w:rPr>
      </w:r>
    </w:p>
    <w:p>
      <w:pPr>
        <w:pStyle w:val="0"/>
        <w:ind w:firstLine="540"/>
        <w:jc w:val="both"/>
      </w:pPr>
      <w:r>
        <w:rPr>
          <w:sz w:val="20"/>
        </w:rPr>
        <w:t xml:space="preserve">16. При заполнении параметра "Количество муниципальных образований Ульяновской области (административно-территориальных единиц), принявших участие в практике инициативного бюджетирования в отчетном году" </w:t>
      </w:r>
      <w:hyperlink w:history="0" w:anchor="P179" w:tooltip="Таблица N 2 &quot;Отчет о реализации региональных">
        <w:r>
          <w:rPr>
            <w:sz w:val="20"/>
            <w:color w:val="0000ff"/>
          </w:rPr>
          <w:t xml:space="preserve">таблицы N 2</w:t>
        </w:r>
      </w:hyperlink>
      <w:r>
        <w:rPr>
          <w:sz w:val="20"/>
        </w:rPr>
        <w:t xml:space="preserve"> следует указать количество муниципальных образований Ульяновской области, от которых поступили проектные заявки в отчетном году в рамках рассматриваемой практики инициативного бюджетирования.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Заполнение </w:t>
      </w:r>
      <w:hyperlink w:history="0" w:anchor="P695" w:tooltip="16.">
        <w:r>
          <w:rPr>
            <w:sz w:val="20"/>
            <w:color w:val="0000ff"/>
          </w:rPr>
          <w:t xml:space="preserve">параметра 16</w:t>
        </w:r>
      </w:hyperlink>
      <w:r>
        <w:rPr>
          <w:sz w:val="20"/>
        </w:rPr>
        <w:t xml:space="preserve"> предусмотрено только в составе таблицы N 2 запроса о практике Ульяновской области.</w:t>
      </w:r>
    </w:p>
    <w:p>
      <w:pPr>
        <w:pStyle w:val="0"/>
        <w:jc w:val="both"/>
      </w:pPr>
      <w:r>
        <w:rPr>
          <w:sz w:val="20"/>
        </w:rPr>
      </w:r>
    </w:p>
    <w:p>
      <w:pPr>
        <w:pStyle w:val="0"/>
        <w:ind w:firstLine="540"/>
        <w:jc w:val="both"/>
      </w:pPr>
      <w:r>
        <w:rPr>
          <w:sz w:val="20"/>
        </w:rPr>
        <w:t xml:space="preserve">17. При заполнении параметра 17 "Наличие интернет-решения, используемого для управления практикой инициативного бюджетирования" </w:t>
      </w:r>
      <w:hyperlink w:history="0" w:anchor="P701" w:tooltip="17.">
        <w:r>
          <w:rPr>
            <w:sz w:val="20"/>
            <w:color w:val="0000ff"/>
          </w:rPr>
          <w:t xml:space="preserve">таблиц N 2</w:t>
        </w:r>
      </w:hyperlink>
      <w:r>
        <w:rPr>
          <w:sz w:val="20"/>
        </w:rPr>
        <w:t xml:space="preserve"> и </w:t>
      </w:r>
      <w:hyperlink w:history="0" w:anchor="P1219" w:tooltip="Наличие интернет-решения, используемого для управления практикой инициативного бюджетирования">
        <w:r>
          <w:rPr>
            <w:sz w:val="20"/>
            <w:color w:val="0000ff"/>
          </w:rPr>
          <w:t xml:space="preserve">N 3</w:t>
        </w:r>
      </w:hyperlink>
      <w:r>
        <w:rPr>
          <w:sz w:val="20"/>
        </w:rPr>
        <w:t xml:space="preserve"> следует указать, обеспечена ли возможность автоматизированной системы управления практикой инициативного бюджетирования через информационно-телекоммуникационную сеть "Интернет" (подача заявки, работа с заявкой, контроль процедур, механизмы отбора проектов и другие). Такой сервис может быть организован в рамках регионального портала открытости бюджетных данных, на официальном сайте органа власти, на сайте проектного центра, на ином публичном интернет-ресурсе. Следует привести ссылку на данный ресурс.</w:t>
      </w:r>
    </w:p>
    <w:p>
      <w:pPr>
        <w:pStyle w:val="0"/>
        <w:spacing w:before="200" w:line-rule="auto"/>
        <w:ind w:firstLine="540"/>
        <w:jc w:val="both"/>
      </w:pPr>
      <w:r>
        <w:rPr>
          <w:sz w:val="20"/>
        </w:rPr>
        <w:t xml:space="preserve">В случае, если централизованная система удаленного управления практикой инициативного бюджетирования отсутствует, но отдельные процедуры (голосование, контроль реализации проектов инициативного бюджетирования) частично или полностью были реализованы через информационно-телекоммуникационную сеть "Интернет", например, через социальные сети, следует охарактеризовать эти процедуры и привести ссылки.</w:t>
      </w:r>
    </w:p>
    <w:p>
      <w:pPr>
        <w:pStyle w:val="0"/>
        <w:spacing w:before="200" w:line-rule="auto"/>
        <w:ind w:firstLine="540"/>
        <w:jc w:val="both"/>
      </w:pPr>
      <w:r>
        <w:rPr>
          <w:sz w:val="20"/>
        </w:rPr>
        <w:t xml:space="preserve">18. При заполнении параметра 18 "Информационное сопровождение практики инициативного бюджетирования" </w:t>
      </w:r>
      <w:hyperlink w:history="0" w:anchor="P711" w:tooltip="18.">
        <w:r>
          <w:rPr>
            <w:sz w:val="20"/>
            <w:color w:val="0000ff"/>
          </w:rPr>
          <w:t xml:space="preserve">таблиц N 2</w:t>
        </w:r>
      </w:hyperlink>
      <w:r>
        <w:rPr>
          <w:sz w:val="20"/>
        </w:rPr>
        <w:t xml:space="preserve"> и N 3 следует привести ссылку на один официальный Интернет-ресурс, а также допускается указать любое количество ссылок на неофициальные Интернет-ресурсы данной практики, в том числе в социальных сетях.</w:t>
      </w:r>
    </w:p>
    <w:p>
      <w:pPr>
        <w:pStyle w:val="0"/>
        <w:spacing w:before="200" w:line-rule="auto"/>
        <w:ind w:firstLine="540"/>
        <w:jc w:val="both"/>
      </w:pPr>
      <w:r>
        <w:rPr>
          <w:sz w:val="20"/>
        </w:rPr>
        <w:t xml:space="preserve">В качестве официального Интернет-ресурса практики инициативного бюджетирования может учитываться, в том числе: раздел на портале открытых бюджетных данных Ульяновской области, официальный сайт ответственного исполнительного органа Ульяновской области, самостоятельный интернет-сайт данной практики, раздел общего портала инициативного бюджетирования Ульяновской области.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Для муниципальной практики - раздел на официальном сайте органа местного самоуправления, высшего должностного лица муниципального образования Ульяновской области и другие.</w:t>
      </w:r>
    </w:p>
    <w:p>
      <w:pPr>
        <w:pStyle w:val="0"/>
        <w:jc w:val="both"/>
      </w:pPr>
      <w:r>
        <w:rPr>
          <w:sz w:val="20"/>
        </w:rPr>
      </w:r>
    </w:p>
    <w:p>
      <w:pPr>
        <w:pStyle w:val="0"/>
        <w:ind w:firstLine="540"/>
        <w:jc w:val="both"/>
      </w:pPr>
      <w:r>
        <w:rPr>
          <w:sz w:val="20"/>
        </w:rPr>
        <w:t xml:space="preserve">К иным информационным ресурсам могут быть отнесены: страницы практики и инициативных групп в социальных сетях, раздел на сайте проектного центра, спецпроекты в средствах массовой информации, ресурсы общественных интернет-платформ, ссылки для перехода на интернет-страницу практики инициативного бюджетирования с иных официальных интернет-ресурсов Ульяновской области (для муниципальной практики - Интернет-ресурсов муниципального образования Ульяновской области).</w:t>
      </w:r>
    </w:p>
    <w:p>
      <w:pPr>
        <w:pStyle w:val="0"/>
        <w:spacing w:before="200" w:line-rule="auto"/>
        <w:ind w:firstLine="540"/>
        <w:jc w:val="both"/>
      </w:pPr>
      <w:r>
        <w:rPr>
          <w:sz w:val="20"/>
        </w:rPr>
        <w:t xml:space="preserve">Графическое изображение логотипа практики инициативного бюджетирования следует вставить при ответе на запрос непосредственно в таблицу или загрузить на файлообменник с указанием в ответе ссылки на файлы в формате .jpeg весом не более 10 мегабайт.</w:t>
      </w:r>
    </w:p>
    <w:p>
      <w:pPr>
        <w:pStyle w:val="0"/>
        <w:spacing w:before="200" w:line-rule="auto"/>
        <w:ind w:firstLine="540"/>
        <w:jc w:val="both"/>
      </w:pPr>
      <w:r>
        <w:rPr>
          <w:sz w:val="20"/>
        </w:rPr>
        <w:t xml:space="preserve">Следует также указать, какие виды рекламных носителей были задействованы в ходе информационной кампании данной практики инициативного бюджетирования в Ульяновской области (для муниципальной практики - в муниципальном образовании Ульяновской области) в отчетном году (телевидение, радио, наружная реклама, социальные сети, спецпроекты в средствах массовой информации и другие). Следует указать ссылки на примеры, обеспечившие на больший охват населения (статьи в средствах массовой информации, видеоролики, посты в социальных сетях, телевизионные передачи и другие).</w:t>
      </w:r>
    </w:p>
    <w:p>
      <w:pPr>
        <w:pStyle w:val="0"/>
        <w:spacing w:before="200" w:line-rule="auto"/>
        <w:ind w:firstLine="540"/>
        <w:jc w:val="both"/>
      </w:pPr>
      <w:r>
        <w:rPr>
          <w:sz w:val="20"/>
        </w:rPr>
        <w:t xml:space="preserve">Следует перечислить все виды использовавшихся в отчетном году информационных раздаточных материалов (буклеты, листовки, стикеры, брошюры) или электронного контента (кроме самостоятельного контента инициативных групп), а также привести ссылки на макеты и инфографику (файлы в формате .jpeg весом не более 10 мегабайт, загруженные на файлообменник).</w:t>
      </w:r>
    </w:p>
    <w:p>
      <w:pPr>
        <w:pStyle w:val="0"/>
        <w:spacing w:before="200" w:line-rule="auto"/>
        <w:ind w:firstLine="540"/>
        <w:jc w:val="both"/>
      </w:pPr>
      <w:r>
        <w:rPr>
          <w:sz w:val="20"/>
        </w:rPr>
        <w:t xml:space="preserve">19. При заполнении сведений в части параметра 19 "Обучающие мероприятия по инициативному бюджетированию" следует указать сведения об обучающих мероприятиях для представителей органов местного самоуправления муниципального образования Ульяновской области, консультантов инициативного бюджетирования (сотрудников проектных центров) и участников инициативных групп, иных целевых аудиторий. Если такие мероприятия проводились в Ульяновской области (для муниципальной практики - в муниципальном образовании) в рамках реализации данной практики, следует указать формат, периодичность, охарактеризовать состав участников, приложить программу. Указать количество состоявшихся обучающих мероприятий и общее количество участников.</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В сопроводительном письме необходимо привести следующую информацию:</w:t>
      </w:r>
    </w:p>
    <w:p>
      <w:pPr>
        <w:pStyle w:val="0"/>
        <w:spacing w:before="200" w:line-rule="auto"/>
        <w:ind w:firstLine="540"/>
        <w:jc w:val="both"/>
      </w:pPr>
      <w:r>
        <w:rPr>
          <w:sz w:val="20"/>
        </w:rPr>
        <w:t xml:space="preserve">1) количество направляемых форм, перечислить приложения и иные сопроводительные документы;</w:t>
      </w:r>
    </w:p>
    <w:p>
      <w:pPr>
        <w:pStyle w:val="0"/>
        <w:spacing w:before="200" w:line-rule="auto"/>
        <w:ind w:firstLine="540"/>
        <w:jc w:val="both"/>
      </w:pPr>
      <w:r>
        <w:rPr>
          <w:sz w:val="20"/>
        </w:rPr>
        <w:t xml:space="preserve">2) коротко охарактеризовать основные изменения в реализации инициативного бюджетирования;</w:t>
      </w:r>
    </w:p>
    <w:p>
      <w:pPr>
        <w:pStyle w:val="0"/>
        <w:spacing w:before="200" w:line-rule="auto"/>
        <w:ind w:firstLine="540"/>
        <w:jc w:val="both"/>
      </w:pPr>
      <w:r>
        <w:rPr>
          <w:sz w:val="20"/>
        </w:rPr>
        <w:t xml:space="preserve">3) описать лучший (инновационный, специфический) опыт в части поддержки процесса развития, совершенствования процедур участия, финансирования и прочие;</w:t>
      </w:r>
    </w:p>
    <w:p>
      <w:pPr>
        <w:pStyle w:val="0"/>
        <w:spacing w:before="200" w:line-rule="auto"/>
        <w:ind w:firstLine="540"/>
        <w:jc w:val="both"/>
      </w:pPr>
      <w:r>
        <w:rPr>
          <w:sz w:val="20"/>
        </w:rPr>
        <w:t xml:space="preserve">4) меры поддержки в целях реализации инициативных проектов в муниципальных образованиях Ульяновской области;</w:t>
      </w:r>
    </w:p>
    <w:p>
      <w:pPr>
        <w:pStyle w:val="0"/>
        <w:spacing w:before="200" w:line-rule="auto"/>
        <w:ind w:firstLine="540"/>
        <w:jc w:val="both"/>
      </w:pPr>
      <w:r>
        <w:rPr>
          <w:sz w:val="20"/>
        </w:rPr>
        <w:t xml:space="preserve">5) описать проблемы, возникшие в ходе реализации практики инициативного бюджетирования в отчетном году;</w:t>
      </w:r>
    </w:p>
    <w:p>
      <w:pPr>
        <w:pStyle w:val="0"/>
        <w:spacing w:before="200" w:line-rule="auto"/>
        <w:ind w:firstLine="540"/>
        <w:jc w:val="both"/>
      </w:pPr>
      <w:r>
        <w:rPr>
          <w:sz w:val="20"/>
        </w:rPr>
        <w:t xml:space="preserve">6) описать планируемые в 2023 году изменения, нововведения.</w:t>
      </w:r>
    </w:p>
    <w:p>
      <w:pPr>
        <w:pStyle w:val="0"/>
        <w:spacing w:before="200" w:line-rule="auto"/>
        <w:ind w:firstLine="540"/>
        <w:jc w:val="both"/>
      </w:pPr>
      <w:r>
        <w:rPr>
          <w:sz w:val="20"/>
        </w:rPr>
        <w:t xml:space="preserve">При заполнении информации для муниципальной практики инициативного бюджетирования следует приводить относительные значения показателей (в процентах) к параметрам муниципального образования Ульяновской области (расходов местного бюджета, численности населения муниципального образования Ульяновской области и т.д.), указывать реквизиты нормативных правовых актов. Для каждой практики муниципального образования Ульяновской области следует заполнять отдельную форму.</w:t>
      </w:r>
    </w:p>
    <w:p>
      <w:pPr>
        <w:pStyle w:val="0"/>
        <w:spacing w:before="200" w:line-rule="auto"/>
        <w:ind w:firstLine="540"/>
        <w:jc w:val="both"/>
      </w:pPr>
      <w:r>
        <w:rPr>
          <w:sz w:val="20"/>
        </w:rPr>
        <w:t xml:space="preserve">Заполненные электронные формы следует направлять строго в формате Excel.</w:t>
      </w:r>
    </w:p>
    <w:p>
      <w:pPr>
        <w:pStyle w:val="0"/>
        <w:spacing w:before="200" w:line-rule="auto"/>
        <w:ind w:firstLine="540"/>
        <w:jc w:val="both"/>
      </w:pPr>
      <w:r>
        <w:rPr>
          <w:sz w:val="20"/>
        </w:rPr>
        <w:t xml:space="preserve">Приветствуются материалы (результаты) социологических исследований, интернет-опросов, анкетирований, направленных на изучение социально-экономических эффектов инициативного бюджетирования, описание лучшего опыта в реализации инициативного бюджетирования в Ульяновской области, изменений в реализации инициативного бюджетирования.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383" w:name="P1383"/>
    <w:bookmarkEnd w:id="1383"/>
    <w:p>
      <w:pPr>
        <w:pStyle w:val="0"/>
        <w:outlineLvl w:val="1"/>
        <w:jc w:val="right"/>
      </w:pPr>
      <w:r>
        <w:rPr>
          <w:sz w:val="20"/>
        </w:rPr>
        <w:t xml:space="preserve">Приложение N 3</w:t>
      </w:r>
    </w:p>
    <w:p>
      <w:pPr>
        <w:pStyle w:val="0"/>
        <w:jc w:val="right"/>
      </w:pPr>
      <w:r>
        <w:rPr>
          <w:sz w:val="20"/>
        </w:rPr>
        <w:t xml:space="preserve">к Методическим рекомендациям</w:t>
      </w:r>
    </w:p>
    <w:p>
      <w:pPr>
        <w:pStyle w:val="0"/>
        <w:jc w:val="both"/>
      </w:pPr>
      <w:r>
        <w:rPr>
          <w:sz w:val="20"/>
        </w:rPr>
      </w:r>
    </w:p>
    <w:p>
      <w:pPr>
        <w:pStyle w:val="0"/>
        <w:outlineLvl w:val="2"/>
        <w:jc w:val="center"/>
      </w:pPr>
      <w:r>
        <w:rPr>
          <w:sz w:val="20"/>
        </w:rPr>
        <w:t xml:space="preserve">Таблица N 4 "Объем расходов местных бюджетов муниципальных</w:t>
      </w:r>
    </w:p>
    <w:p>
      <w:pPr>
        <w:pStyle w:val="0"/>
        <w:jc w:val="center"/>
      </w:pPr>
      <w:r>
        <w:rPr>
          <w:sz w:val="20"/>
        </w:rPr>
        <w:t xml:space="preserve">образований Ульяновской области на мероприятия, имеющие</w:t>
      </w:r>
    </w:p>
    <w:p>
      <w:pPr>
        <w:pStyle w:val="0"/>
        <w:jc w:val="center"/>
      </w:pPr>
      <w:r>
        <w:rPr>
          <w:sz w:val="20"/>
        </w:rPr>
        <w:t xml:space="preserve">приоритетное значение для жителей муниципальных образований</w:t>
      </w:r>
    </w:p>
    <w:p>
      <w:pPr>
        <w:pStyle w:val="0"/>
        <w:jc w:val="center"/>
      </w:pPr>
      <w:r>
        <w:rPr>
          <w:sz w:val="20"/>
        </w:rPr>
        <w:t xml:space="preserve">Ульяновской области и определяемые с учетом их мнения,</w:t>
      </w:r>
    </w:p>
    <w:p>
      <w:pPr>
        <w:pStyle w:val="0"/>
        <w:jc w:val="center"/>
      </w:pPr>
      <w:r>
        <w:rPr>
          <w:sz w:val="20"/>
        </w:rPr>
        <w:t xml:space="preserve">в разрезе каждого местного бюджета муниципального</w:t>
      </w:r>
    </w:p>
    <w:p>
      <w:pPr>
        <w:pStyle w:val="0"/>
        <w:jc w:val="center"/>
      </w:pPr>
      <w:r>
        <w:rPr>
          <w:sz w:val="20"/>
        </w:rPr>
        <w:t xml:space="preserve">образования Ульяновской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2608"/>
        <w:gridCol w:w="850"/>
        <w:gridCol w:w="2324"/>
        <w:gridCol w:w="1550"/>
        <w:gridCol w:w="1138"/>
      </w:tblGrid>
      <w:tr>
        <w:tc>
          <w:tcPr>
            <w:tcW w:w="547" w:type="dxa"/>
            <w:vAlign w:val="center"/>
          </w:tcPr>
          <w:p>
            <w:pPr>
              <w:pStyle w:val="0"/>
              <w:jc w:val="center"/>
            </w:pPr>
            <w:r>
              <w:rPr>
                <w:sz w:val="20"/>
              </w:rPr>
              <w:t xml:space="preserve">N</w:t>
            </w:r>
          </w:p>
        </w:tc>
        <w:tc>
          <w:tcPr>
            <w:tcW w:w="2608" w:type="dxa"/>
            <w:vAlign w:val="center"/>
          </w:tcPr>
          <w:p>
            <w:pPr>
              <w:pStyle w:val="0"/>
              <w:jc w:val="center"/>
            </w:pPr>
            <w:r>
              <w:rPr>
                <w:sz w:val="20"/>
              </w:rPr>
              <w:t xml:space="preserve">Параметр</w:t>
            </w:r>
          </w:p>
        </w:tc>
        <w:tc>
          <w:tcPr>
            <w:tcW w:w="850" w:type="dxa"/>
            <w:vAlign w:val="center"/>
          </w:tcPr>
          <w:p>
            <w:pPr>
              <w:pStyle w:val="0"/>
              <w:jc w:val="center"/>
            </w:pPr>
            <w:r>
              <w:rPr>
                <w:sz w:val="20"/>
              </w:rPr>
              <w:t xml:space="preserve">NN</w:t>
            </w:r>
          </w:p>
        </w:tc>
        <w:tc>
          <w:tcPr>
            <w:tcW w:w="2324" w:type="dxa"/>
            <w:vAlign w:val="center"/>
          </w:tcPr>
          <w:p>
            <w:pPr>
              <w:pStyle w:val="0"/>
              <w:jc w:val="center"/>
            </w:pPr>
            <w:r>
              <w:rPr>
                <w:sz w:val="20"/>
              </w:rPr>
              <w:t xml:space="preserve">Детализация</w:t>
            </w:r>
          </w:p>
        </w:tc>
        <w:tc>
          <w:tcPr>
            <w:tcW w:w="1550" w:type="dxa"/>
            <w:vAlign w:val="center"/>
          </w:tcPr>
          <w:p>
            <w:pPr>
              <w:pStyle w:val="0"/>
              <w:jc w:val="center"/>
            </w:pPr>
            <w:r>
              <w:rPr>
                <w:sz w:val="20"/>
              </w:rPr>
              <w:t xml:space="preserve">Формат/Единица измерения</w:t>
            </w:r>
          </w:p>
        </w:tc>
        <w:tc>
          <w:tcPr>
            <w:tcW w:w="1138" w:type="dxa"/>
            <w:vAlign w:val="center"/>
          </w:tcPr>
          <w:p>
            <w:pPr>
              <w:pStyle w:val="0"/>
              <w:jc w:val="center"/>
            </w:pPr>
            <w:r>
              <w:rPr>
                <w:sz w:val="20"/>
              </w:rPr>
              <w:t xml:space="preserve">Ответ</w:t>
            </w:r>
          </w:p>
        </w:tc>
      </w:tr>
      <w:tr>
        <w:tc>
          <w:tcPr>
            <w:tcW w:w="547" w:type="dxa"/>
            <w:vAlign w:val="center"/>
          </w:tcPr>
          <w:p>
            <w:pPr>
              <w:pStyle w:val="0"/>
              <w:jc w:val="center"/>
            </w:pPr>
            <w:r>
              <w:rPr>
                <w:sz w:val="20"/>
              </w:rPr>
              <w:t xml:space="preserve">1</w:t>
            </w:r>
          </w:p>
        </w:tc>
        <w:tc>
          <w:tcPr>
            <w:tcW w:w="2608" w:type="dxa"/>
            <w:vAlign w:val="center"/>
          </w:tcPr>
          <w:p>
            <w:pPr>
              <w:pStyle w:val="0"/>
              <w:jc w:val="center"/>
            </w:pPr>
            <w:r>
              <w:rPr>
                <w:sz w:val="20"/>
              </w:rPr>
              <w:t xml:space="preserve">2</w:t>
            </w:r>
          </w:p>
        </w:tc>
        <w:tc>
          <w:tcPr>
            <w:tcW w:w="850" w:type="dxa"/>
            <w:vAlign w:val="center"/>
          </w:tcPr>
          <w:p>
            <w:pPr>
              <w:pStyle w:val="0"/>
              <w:jc w:val="center"/>
            </w:pPr>
            <w:r>
              <w:rPr>
                <w:sz w:val="20"/>
              </w:rPr>
              <w:t xml:space="preserve">3</w:t>
            </w:r>
          </w:p>
        </w:tc>
        <w:tc>
          <w:tcPr>
            <w:tcW w:w="2324" w:type="dxa"/>
            <w:vAlign w:val="center"/>
          </w:tcPr>
          <w:p>
            <w:pPr>
              <w:pStyle w:val="0"/>
              <w:jc w:val="center"/>
            </w:pPr>
            <w:r>
              <w:rPr>
                <w:sz w:val="20"/>
              </w:rPr>
              <w:t xml:space="preserve">4</w:t>
            </w:r>
          </w:p>
        </w:tc>
        <w:tc>
          <w:tcPr>
            <w:tcW w:w="1550" w:type="dxa"/>
            <w:vAlign w:val="center"/>
          </w:tcPr>
          <w:p>
            <w:pPr>
              <w:pStyle w:val="0"/>
              <w:jc w:val="center"/>
            </w:pPr>
            <w:r>
              <w:rPr>
                <w:sz w:val="20"/>
              </w:rPr>
              <w:t xml:space="preserve">5</w:t>
            </w:r>
          </w:p>
        </w:tc>
        <w:tc>
          <w:tcPr>
            <w:tcW w:w="1138" w:type="dxa"/>
            <w:vAlign w:val="center"/>
          </w:tcPr>
          <w:p>
            <w:pPr>
              <w:pStyle w:val="0"/>
              <w:jc w:val="center"/>
            </w:pPr>
            <w:r>
              <w:rPr>
                <w:sz w:val="20"/>
              </w:rPr>
              <w:t xml:space="preserve">6</w:t>
            </w:r>
          </w:p>
        </w:tc>
      </w:tr>
      <w:tr>
        <w:tc>
          <w:tcPr>
            <w:tcW w:w="547" w:type="dxa"/>
            <w:vMerge w:val="restart"/>
          </w:tcPr>
          <w:p>
            <w:pPr>
              <w:pStyle w:val="0"/>
              <w:jc w:val="center"/>
            </w:pPr>
            <w:r>
              <w:rPr>
                <w:sz w:val="20"/>
              </w:rPr>
              <w:t xml:space="preserve">1.</w:t>
            </w:r>
          </w:p>
        </w:tc>
        <w:tc>
          <w:tcPr>
            <w:tcW w:w="2608" w:type="dxa"/>
            <w:vMerge w:val="restart"/>
          </w:tcPr>
          <w:p>
            <w:pPr>
              <w:pStyle w:val="0"/>
            </w:pPr>
            <w:r>
              <w:rPr>
                <w:sz w:val="20"/>
              </w:rPr>
              <w:t xml:space="preserve">Средства областного бюджета Ульяновской области, направленные на реализацию проектов инициативного бюджетирования, инициативных проектов в отчетном году (кроме практик муниципального уровня) согласно предоставляемым формам </w:t>
            </w:r>
            <w:hyperlink w:history="0" w:anchor="P179" w:tooltip="Таблица N 2 &quot;Отчет о реализации региональных">
              <w:r>
                <w:rPr>
                  <w:sz w:val="20"/>
                  <w:color w:val="0000ff"/>
                </w:rPr>
                <w:t xml:space="preserve">таблицы N 2</w:t>
              </w:r>
            </w:hyperlink>
          </w:p>
        </w:tc>
        <w:tc>
          <w:tcPr>
            <w:tcW w:w="850" w:type="dxa"/>
          </w:tcPr>
          <w:p>
            <w:pPr>
              <w:pStyle w:val="0"/>
              <w:jc w:val="center"/>
            </w:pPr>
            <w:r>
              <w:rPr>
                <w:sz w:val="20"/>
              </w:rPr>
              <w:t xml:space="preserve">1.1.</w:t>
            </w:r>
          </w:p>
        </w:tc>
        <w:tc>
          <w:tcPr>
            <w:tcW w:w="2324" w:type="dxa"/>
          </w:tcPr>
          <w:p>
            <w:pPr>
              <w:pStyle w:val="0"/>
            </w:pPr>
            <w:r>
              <w:rPr>
                <w:sz w:val="20"/>
              </w:rPr>
              <w:t xml:space="preserve">Объем бюджетных ассигнований из областного бюджета Ульяновской области, направленных на финансовое обеспечение проектов инициативного бюджетирования, инициативных проектов в местные бюджеты муниципальных образований Ульяновской области в отчетном году, в рамках всех применявшихся на территории Ульяновской области в отчетном году региональных практик инициативного бюджетирования</w:t>
            </w:r>
          </w:p>
        </w:tc>
        <w:tc>
          <w:tcPr>
            <w:tcW w:w="1550" w:type="dxa"/>
          </w:tcPr>
          <w:p>
            <w:pPr>
              <w:pStyle w:val="0"/>
            </w:pPr>
            <w:r>
              <w:rPr>
                <w:sz w:val="20"/>
              </w:rPr>
              <w:t xml:space="preserve">млн. руб.</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1.2.</w:t>
            </w:r>
          </w:p>
        </w:tc>
        <w:tc>
          <w:tcPr>
            <w:tcW w:w="2324" w:type="dxa"/>
          </w:tcPr>
          <w:p>
            <w:pPr>
              <w:pStyle w:val="0"/>
            </w:pPr>
            <w:r>
              <w:rPr>
                <w:sz w:val="20"/>
              </w:rPr>
              <w:t xml:space="preserve">Доля средств областного бюджета Ульяновской области, направленных на финансовое обеспечение проектов инициативного бюджетирования, инициативных проектов в местные бюджеты муниципальных образований Ульяновской области в отчетном году</w:t>
            </w:r>
          </w:p>
        </w:tc>
        <w:tc>
          <w:tcPr>
            <w:tcW w:w="1550" w:type="dxa"/>
          </w:tcPr>
          <w:p>
            <w:pPr>
              <w:pStyle w:val="0"/>
            </w:pPr>
            <w:r>
              <w:rPr>
                <w:sz w:val="20"/>
              </w:rPr>
              <w:t xml:space="preserve">%</w:t>
            </w:r>
          </w:p>
        </w:tc>
        <w:tc>
          <w:tcPr>
            <w:tcW w:w="1138" w:type="dxa"/>
          </w:tcPr>
          <w:p>
            <w:pPr>
              <w:pStyle w:val="0"/>
            </w:pPr>
            <w:r>
              <w:rPr>
                <w:sz w:val="20"/>
              </w:rPr>
            </w:r>
          </w:p>
        </w:tc>
      </w:tr>
      <w:tr>
        <w:tc>
          <w:tcPr>
            <w:tcW w:w="547" w:type="dxa"/>
            <w:vMerge w:val="restart"/>
          </w:tcPr>
          <w:p>
            <w:pPr>
              <w:pStyle w:val="0"/>
              <w:jc w:val="center"/>
            </w:pPr>
            <w:r>
              <w:rPr>
                <w:sz w:val="20"/>
              </w:rPr>
              <w:t xml:space="preserve">2.</w:t>
            </w:r>
          </w:p>
        </w:tc>
        <w:tc>
          <w:tcPr>
            <w:tcW w:w="2608" w:type="dxa"/>
            <w:vMerge w:val="restart"/>
          </w:tcPr>
          <w:p>
            <w:pPr>
              <w:pStyle w:val="0"/>
            </w:pPr>
            <w:r>
              <w:rPr>
                <w:sz w:val="20"/>
              </w:rPr>
              <w:t xml:space="preserve">Охват муниципальных образований Ульяновской области практиками инициативного бюджетирования, инициативных проектов</w:t>
            </w:r>
          </w:p>
        </w:tc>
        <w:tc>
          <w:tcPr>
            <w:tcW w:w="850" w:type="dxa"/>
          </w:tcPr>
          <w:p>
            <w:pPr>
              <w:pStyle w:val="0"/>
              <w:jc w:val="center"/>
            </w:pPr>
            <w:r>
              <w:rPr>
                <w:sz w:val="20"/>
              </w:rPr>
              <w:t xml:space="preserve">2.1.</w:t>
            </w:r>
          </w:p>
        </w:tc>
        <w:tc>
          <w:tcPr>
            <w:tcW w:w="2324" w:type="dxa"/>
          </w:tcPr>
          <w:p>
            <w:pPr>
              <w:pStyle w:val="0"/>
            </w:pPr>
            <w:r>
              <w:rPr>
                <w:sz w:val="20"/>
              </w:rPr>
              <w:t xml:space="preserve">Доля муниципальных образований Ульяновской области, реализовывавших практики инициативного бюджетирования, инициативных проектов в отчетном году, от общего числа муниципальных образований Ульяновской области</w:t>
            </w:r>
          </w:p>
        </w:tc>
        <w:tc>
          <w:tcPr>
            <w:tcW w:w="1550" w:type="dxa"/>
          </w:tcPr>
          <w:p>
            <w:pPr>
              <w:pStyle w:val="0"/>
            </w:pPr>
            <w:r>
              <w:rPr>
                <w:sz w:val="20"/>
              </w:rPr>
              <w:t xml:space="preserve">%</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2.2.</w:t>
            </w:r>
          </w:p>
        </w:tc>
        <w:tc>
          <w:tcPr>
            <w:tcW w:w="2324" w:type="dxa"/>
          </w:tcPr>
          <w:p>
            <w:pPr>
              <w:pStyle w:val="0"/>
            </w:pPr>
            <w:r>
              <w:rPr>
                <w:sz w:val="20"/>
              </w:rPr>
              <w:t xml:space="preserve">Общее число муниципальных образований Ульяновской области в отчетном году</w:t>
            </w:r>
          </w:p>
        </w:tc>
        <w:tc>
          <w:tcPr>
            <w:tcW w:w="1550" w:type="dxa"/>
          </w:tcPr>
          <w:p>
            <w:pPr>
              <w:pStyle w:val="0"/>
            </w:pPr>
            <w:r>
              <w:rPr>
                <w:sz w:val="20"/>
              </w:rPr>
              <w:t xml:space="preserve">число</w:t>
            </w:r>
          </w:p>
        </w:tc>
        <w:tc>
          <w:tcPr>
            <w:tcW w:w="1138" w:type="dxa"/>
          </w:tcPr>
          <w:p>
            <w:pPr>
              <w:pStyle w:val="0"/>
            </w:pPr>
            <w:r>
              <w:rPr>
                <w:sz w:val="20"/>
              </w:rPr>
            </w:r>
          </w:p>
        </w:tc>
      </w:tr>
      <w:tr>
        <w:tc>
          <w:tcPr>
            <w:tcW w:w="547" w:type="dxa"/>
            <w:vMerge w:val="restart"/>
          </w:tcPr>
          <w:p>
            <w:pPr>
              <w:pStyle w:val="0"/>
              <w:jc w:val="center"/>
            </w:pPr>
            <w:r>
              <w:rPr>
                <w:sz w:val="20"/>
              </w:rPr>
              <w:t xml:space="preserve">3.</w:t>
            </w:r>
          </w:p>
        </w:tc>
        <w:tc>
          <w:tcPr>
            <w:tcW w:w="2608" w:type="dxa"/>
            <w:vMerge w:val="restart"/>
          </w:tcPr>
          <w:p>
            <w:pPr>
              <w:pStyle w:val="0"/>
            </w:pPr>
            <w:r>
              <w:rPr>
                <w:sz w:val="20"/>
              </w:rPr>
              <w:t xml:space="preserve">Объем расходов местных бюджетов муниципальных образований Ульяновской области на мероприятия, имеющие приоритетное значение для жителей муниципальных образований Ульяновской области и определяемые с учетом их мнения в отчетном году</w:t>
            </w:r>
          </w:p>
        </w:tc>
        <w:tc>
          <w:tcPr>
            <w:tcW w:w="850" w:type="dxa"/>
          </w:tcPr>
          <w:p>
            <w:pPr>
              <w:pStyle w:val="0"/>
              <w:jc w:val="center"/>
            </w:pPr>
            <w:r>
              <w:rPr>
                <w:sz w:val="20"/>
              </w:rPr>
              <w:t xml:space="preserve">3.1.</w:t>
            </w:r>
          </w:p>
        </w:tc>
        <w:tc>
          <w:tcPr>
            <w:tcW w:w="2324" w:type="dxa"/>
          </w:tcPr>
          <w:p>
            <w:pPr>
              <w:pStyle w:val="0"/>
            </w:pPr>
            <w:r>
              <w:rPr>
                <w:sz w:val="20"/>
              </w:rPr>
              <w:t xml:space="preserve">Объем расходов местных бюджетов муниципальных образований Ульяновской области на мероприятия, имеющие приоритетное значение для жителей муниципальных образований Ульяновской области и определяемые с учетом их мнения, по направлению благоустройство городской среды (расходы, предусмотренные в рамках </w:t>
            </w:r>
            <w:hyperlink w:history="0" r:id="rId11"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подраздела 0503</w:t>
              </w:r>
            </w:hyperlink>
            <w:r>
              <w:rPr>
                <w:sz w:val="20"/>
              </w:rPr>
              <w:t xml:space="preserve"> "Благоустройство" Порядка формирования и применения кодов бюджетной классификации Российской Федерации, их структура и принципы назначения (далее - Порядка), утвержденного приказом Министерства финансов Российской Федерации от 24.05.2022 N 82н "О Порядке формирования и применения кодов бюджетной классификации Российской Федерации, их структура и принципы назначения")</w:t>
            </w:r>
          </w:p>
        </w:tc>
        <w:tc>
          <w:tcPr>
            <w:tcW w:w="1550" w:type="dxa"/>
          </w:tcPr>
          <w:p>
            <w:pPr>
              <w:pStyle w:val="0"/>
            </w:pPr>
            <w:r>
              <w:rPr>
                <w:sz w:val="20"/>
              </w:rPr>
              <w:t xml:space="preserve">млн. руб.</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3.2.</w:t>
            </w:r>
          </w:p>
        </w:tc>
        <w:tc>
          <w:tcPr>
            <w:tcW w:w="2324" w:type="dxa"/>
          </w:tcPr>
          <w:p>
            <w:pPr>
              <w:pStyle w:val="0"/>
            </w:pPr>
            <w:r>
              <w:rPr>
                <w:sz w:val="20"/>
              </w:rPr>
              <w:t xml:space="preserve">Объем расходов местных бюджетов муниципальных образований Ульяновской области на мероприятия, имеющие приоритетное значение для жителей муниципальных образований Ульяновской области и определяемые с учетом их мнения, по направлению проведение культурных и спортивных мероприятий (расходы, предусмотренные в рамках </w:t>
            </w:r>
            <w:hyperlink w:history="0" r:id="rId12"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разделов 0800</w:t>
              </w:r>
            </w:hyperlink>
            <w:r>
              <w:rPr>
                <w:sz w:val="20"/>
              </w:rPr>
              <w:t xml:space="preserve"> "Культура, кинематография" и </w:t>
            </w:r>
            <w:hyperlink w:history="0" r:id="rId13"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1100</w:t>
              </w:r>
            </w:hyperlink>
            <w:r>
              <w:rPr>
                <w:sz w:val="20"/>
              </w:rPr>
              <w:t xml:space="preserve"> "Физическая культура и спорт" Порядка, утвержденного приказом Министерства финансов Российской Федерации от 24.05.2022 N 82н "О Порядке формирования и применения кодов бюджетной классификации Российской Федерации, их структура и принципы назначения")</w:t>
            </w:r>
          </w:p>
        </w:tc>
        <w:tc>
          <w:tcPr>
            <w:tcW w:w="1550" w:type="dxa"/>
          </w:tcPr>
          <w:p>
            <w:pPr>
              <w:pStyle w:val="0"/>
            </w:pPr>
            <w:r>
              <w:rPr>
                <w:sz w:val="20"/>
              </w:rPr>
              <w:t xml:space="preserve">млн. руб.</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3.3.</w:t>
            </w:r>
          </w:p>
        </w:tc>
        <w:tc>
          <w:tcPr>
            <w:tcW w:w="2324" w:type="dxa"/>
          </w:tcPr>
          <w:p>
            <w:pPr>
              <w:pStyle w:val="0"/>
            </w:pPr>
            <w:r>
              <w:rPr>
                <w:sz w:val="20"/>
              </w:rPr>
              <w:t xml:space="preserve">Объем расходов местных бюджетов муниципальных образований Ульяновской области на мероприятия, имеющие приоритетное значение для жителей муниципальных образований Ульяновской области и определяемые с учетом их мнения, по направлению обустройство объектов социальной инфраструктуры и прилегающих к ним территорий (расходы, предусмотренные в рамках </w:t>
            </w:r>
            <w:hyperlink w:history="0" r:id="rId14"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разделов 0700</w:t>
              </w:r>
            </w:hyperlink>
            <w:r>
              <w:rPr>
                <w:sz w:val="20"/>
              </w:rPr>
              <w:t xml:space="preserve"> "Образование" и </w:t>
            </w:r>
            <w:hyperlink w:history="0" r:id="rId15"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0900</w:t>
              </w:r>
            </w:hyperlink>
            <w:r>
              <w:rPr>
                <w:sz w:val="20"/>
              </w:rPr>
              <w:t xml:space="preserve"> "Здравоохранение", а также </w:t>
            </w:r>
            <w:hyperlink w:history="0" r:id="rId16"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подраздела 1002</w:t>
              </w:r>
            </w:hyperlink>
            <w:r>
              <w:rPr>
                <w:sz w:val="20"/>
              </w:rPr>
              <w:t xml:space="preserve"> "Социальное обслуживание населения" Порядка, утвержденного приказом Министерства финансов Российской Федерации от 24.05.2022 N 82н "О Порядке формирования и применения кодов бюджетной классификации Российской Федерации, их структура и принципы назначения")</w:t>
            </w:r>
          </w:p>
        </w:tc>
        <w:tc>
          <w:tcPr>
            <w:tcW w:w="1550" w:type="dxa"/>
          </w:tcPr>
          <w:p>
            <w:pPr>
              <w:pStyle w:val="0"/>
            </w:pPr>
            <w:r>
              <w:rPr>
                <w:sz w:val="20"/>
              </w:rPr>
              <w:t xml:space="preserve">млн. руб.</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3.4.</w:t>
            </w:r>
          </w:p>
        </w:tc>
        <w:tc>
          <w:tcPr>
            <w:tcW w:w="2324" w:type="dxa"/>
          </w:tcPr>
          <w:p>
            <w:pPr>
              <w:pStyle w:val="0"/>
            </w:pPr>
            <w:r>
              <w:rPr>
                <w:sz w:val="20"/>
              </w:rPr>
              <w:t xml:space="preserve">Объем расходов местных бюджетов муниципальных образований Ульяновской области на мероприятия, имеющие приоритетное значение для жителей муниципальных образований Ульяновской области и определяемые с учетом их мнения, по иному(-ым) направлению(-ям) (указать перечень иных направлений с приведением объема расходов по каждому из них)</w:t>
            </w:r>
          </w:p>
        </w:tc>
        <w:tc>
          <w:tcPr>
            <w:tcW w:w="1550" w:type="dxa"/>
          </w:tcPr>
          <w:p>
            <w:pPr>
              <w:pStyle w:val="0"/>
            </w:pPr>
            <w:r>
              <w:rPr>
                <w:sz w:val="20"/>
              </w:rPr>
              <w:t xml:space="preserve">млн. руб.</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3.5.</w:t>
            </w:r>
          </w:p>
        </w:tc>
        <w:tc>
          <w:tcPr>
            <w:tcW w:w="2324" w:type="dxa"/>
          </w:tcPr>
          <w:p>
            <w:pPr>
              <w:pStyle w:val="0"/>
            </w:pPr>
            <w:r>
              <w:rPr>
                <w:sz w:val="20"/>
              </w:rPr>
              <w:t xml:space="preserve">Объем расходов местных бюджетов муниципальных образований Ульяновской области, связанных с решением вопросов местного значения и иных вопросов, право решения, которых предоставлено органам местного самоуправления, по направлению благоустройство городской среды (расходы, предусмотренные в рамках </w:t>
            </w:r>
            <w:hyperlink w:history="0" r:id="rId17"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подраздела 0503</w:t>
              </w:r>
            </w:hyperlink>
            <w:r>
              <w:rPr>
                <w:sz w:val="20"/>
              </w:rPr>
              <w:t xml:space="preserve"> "Благоустройство" Порядка, утвержденного приказом Министерства финансов Российской Федерации от 24.05.2022 N 82н "О Порядке формирования и применения кодов бюджетной классификации Российской Федерации, их структура и принципы назначения")</w:t>
            </w:r>
          </w:p>
        </w:tc>
        <w:tc>
          <w:tcPr>
            <w:tcW w:w="1550" w:type="dxa"/>
          </w:tcPr>
          <w:p>
            <w:pPr>
              <w:pStyle w:val="0"/>
            </w:pPr>
            <w:r>
              <w:rPr>
                <w:sz w:val="20"/>
              </w:rPr>
              <w:t xml:space="preserve">млн. руб.</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3.6.</w:t>
            </w:r>
          </w:p>
        </w:tc>
        <w:tc>
          <w:tcPr>
            <w:tcW w:w="2324" w:type="dxa"/>
          </w:tcPr>
          <w:p>
            <w:pPr>
              <w:pStyle w:val="0"/>
            </w:pPr>
            <w:r>
              <w:rPr>
                <w:sz w:val="20"/>
              </w:rPr>
              <w:t xml:space="preserve">Объем расходов местных бюджетов муниципальных образований Ульяновской области, связанных с решением вопросов местного значения и иных вопросов, право решения, которых предоставлено органам местного самоуправления, по направлению проведение культурных и спортивных мероприятий (расходы, предусмотренные в рамках </w:t>
            </w:r>
            <w:hyperlink w:history="0" r:id="rId18"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разделов 0800</w:t>
              </w:r>
            </w:hyperlink>
            <w:r>
              <w:rPr>
                <w:sz w:val="20"/>
              </w:rPr>
              <w:t xml:space="preserve"> "Культура, кинематография" и </w:t>
            </w:r>
            <w:hyperlink w:history="0" r:id="rId19"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1100</w:t>
              </w:r>
            </w:hyperlink>
            <w:r>
              <w:rPr>
                <w:sz w:val="20"/>
              </w:rPr>
              <w:t xml:space="preserve"> "Физическая культура и спорт" Порядка, утвержденного приказом Министерства финансов Российской Федерации от 24.05.2022 N 82н "О Порядке формирования и применения кодов бюджетной классификации Российской Федерации, их структура и принципы назначения")</w:t>
            </w:r>
          </w:p>
        </w:tc>
        <w:tc>
          <w:tcPr>
            <w:tcW w:w="1550" w:type="dxa"/>
          </w:tcPr>
          <w:p>
            <w:pPr>
              <w:pStyle w:val="0"/>
            </w:pPr>
            <w:r>
              <w:rPr>
                <w:sz w:val="20"/>
              </w:rPr>
              <w:t xml:space="preserve">млн. руб.</w:t>
            </w:r>
          </w:p>
        </w:tc>
        <w:tc>
          <w:tcPr>
            <w:tcW w:w="1138" w:type="dxa"/>
          </w:tcPr>
          <w:p>
            <w:pPr>
              <w:pStyle w:val="0"/>
            </w:pPr>
            <w:r>
              <w:rPr>
                <w:sz w:val="20"/>
              </w:rPr>
            </w:r>
          </w:p>
        </w:tc>
      </w:tr>
      <w:tr>
        <w:tc>
          <w:tcPr>
            <w:tcW w:w="547" w:type="dxa"/>
            <w:vMerge w:val="restart"/>
          </w:tcPr>
          <w:p>
            <w:pPr>
              <w:pStyle w:val="0"/>
            </w:pPr>
            <w:r>
              <w:rPr>
                <w:sz w:val="20"/>
              </w:rPr>
            </w:r>
          </w:p>
        </w:tc>
        <w:tc>
          <w:tcPr>
            <w:tcW w:w="2608" w:type="dxa"/>
            <w:vMerge w:val="restart"/>
          </w:tcPr>
          <w:p>
            <w:pPr>
              <w:pStyle w:val="0"/>
            </w:pPr>
            <w:r>
              <w:rPr>
                <w:sz w:val="20"/>
              </w:rPr>
            </w:r>
          </w:p>
        </w:tc>
        <w:tc>
          <w:tcPr>
            <w:tcW w:w="850" w:type="dxa"/>
          </w:tcPr>
          <w:p>
            <w:pPr>
              <w:pStyle w:val="0"/>
              <w:jc w:val="center"/>
            </w:pPr>
            <w:r>
              <w:rPr>
                <w:sz w:val="20"/>
              </w:rPr>
              <w:t xml:space="preserve">3.7.</w:t>
            </w:r>
          </w:p>
        </w:tc>
        <w:tc>
          <w:tcPr>
            <w:tcW w:w="2324" w:type="dxa"/>
          </w:tcPr>
          <w:p>
            <w:pPr>
              <w:pStyle w:val="0"/>
            </w:pPr>
            <w:r>
              <w:rPr>
                <w:sz w:val="20"/>
              </w:rPr>
              <w:t xml:space="preserve">Объем расходов местных бюджетов муниципальных образований Ульяновской области, связанных с решением вопросов местного значения и иных вопросов, право решения, которых предоставлено органам местного самоуправления, по направлению обустройство объектов социальной инфраструктуры и прилегающих к ним территорий (расходы, предусмотренные в рамках </w:t>
            </w:r>
            <w:hyperlink w:history="0" r:id="rId20"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разделов 0700</w:t>
              </w:r>
            </w:hyperlink>
            <w:r>
              <w:rPr>
                <w:sz w:val="20"/>
              </w:rPr>
              <w:t xml:space="preserve"> "Образование" и </w:t>
            </w:r>
            <w:hyperlink w:history="0" r:id="rId21"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0900</w:t>
              </w:r>
            </w:hyperlink>
            <w:r>
              <w:rPr>
                <w:sz w:val="20"/>
              </w:rPr>
              <w:t xml:space="preserve"> "Здравоохранение", а также </w:t>
            </w:r>
            <w:hyperlink w:history="0" r:id="rId22"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подраздела 1002</w:t>
              </w:r>
            </w:hyperlink>
            <w:r>
              <w:rPr>
                <w:sz w:val="20"/>
              </w:rPr>
              <w:t xml:space="preserve"> "Социальное обслуживание населения" Порядка, утвержденного приказом Министерства финансов Российской Федерации от 24.05.2022 N 82н "О Порядке формирования и применения кодов бюджетной классификации Российской Федерации, их структура и принципы назначения")</w:t>
            </w:r>
          </w:p>
        </w:tc>
        <w:tc>
          <w:tcPr>
            <w:tcW w:w="1550" w:type="dxa"/>
          </w:tcPr>
          <w:p>
            <w:pPr>
              <w:pStyle w:val="0"/>
            </w:pPr>
            <w:r>
              <w:rPr>
                <w:sz w:val="20"/>
              </w:rPr>
              <w:t xml:space="preserve">млн. руб.</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3.8.</w:t>
            </w:r>
          </w:p>
        </w:tc>
        <w:tc>
          <w:tcPr>
            <w:tcW w:w="2324" w:type="dxa"/>
          </w:tcPr>
          <w:p>
            <w:pPr>
              <w:pStyle w:val="0"/>
            </w:pPr>
            <w:r>
              <w:rPr>
                <w:sz w:val="20"/>
              </w:rPr>
              <w:t xml:space="preserve">Объем расходов местных бюджетов муниципальных образований Ульяновской области, связанных с решением вопросов местного значения и иных вопросов, право решения, которых предоставлено органам местного самоуправления, по иному(-ым) направлению(-ям) (указать перечень иных направлений с приведением объема расходов по каждому из них, если это возможно)</w:t>
            </w:r>
          </w:p>
        </w:tc>
        <w:tc>
          <w:tcPr>
            <w:tcW w:w="1550" w:type="dxa"/>
          </w:tcPr>
          <w:p>
            <w:pPr>
              <w:pStyle w:val="0"/>
            </w:pPr>
            <w:r>
              <w:rPr>
                <w:sz w:val="20"/>
              </w:rPr>
              <w:t xml:space="preserve">млн. руб.</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3.9.</w:t>
            </w:r>
          </w:p>
        </w:tc>
        <w:tc>
          <w:tcPr>
            <w:tcW w:w="2324" w:type="dxa"/>
          </w:tcPr>
          <w:p>
            <w:pPr>
              <w:pStyle w:val="0"/>
            </w:pPr>
            <w:r>
              <w:rPr>
                <w:sz w:val="20"/>
              </w:rPr>
              <w:t xml:space="preserve">Средняя по Ульяновской области доля (считается автоматически)</w:t>
            </w:r>
          </w:p>
        </w:tc>
        <w:tc>
          <w:tcPr>
            <w:tcW w:w="1550" w:type="dxa"/>
          </w:tcPr>
          <w:p>
            <w:pPr>
              <w:pStyle w:val="0"/>
            </w:pPr>
            <w:r>
              <w:rPr>
                <w:sz w:val="20"/>
              </w:rPr>
              <w:t xml:space="preserve">% (автоматический расчет)</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3.10</w:t>
            </w:r>
          </w:p>
        </w:tc>
        <w:tc>
          <w:tcPr>
            <w:tcW w:w="2324" w:type="dxa"/>
          </w:tcPr>
          <w:p>
            <w:pPr>
              <w:pStyle w:val="0"/>
            </w:pPr>
            <w:r>
              <w:rPr>
                <w:sz w:val="20"/>
              </w:rPr>
              <w:t xml:space="preserve">Удельный вес расходов местных бюджетов муниципальных образований Ульяновской области на мероприятия, имеющие приоритетное значение для жителей муниципальных образований Ульяновской области и определяемые с учетом их мнения, по приоритетным направлениям (считается автоматически)</w:t>
            </w:r>
          </w:p>
        </w:tc>
        <w:tc>
          <w:tcPr>
            <w:tcW w:w="1550" w:type="dxa"/>
          </w:tcPr>
          <w:p>
            <w:pPr>
              <w:pStyle w:val="0"/>
            </w:pPr>
            <w:r>
              <w:rPr>
                <w:sz w:val="20"/>
              </w:rPr>
              <w:t xml:space="preserve">% (автоматический расчет)</w:t>
            </w:r>
          </w:p>
        </w:tc>
        <w:tc>
          <w:tcPr>
            <w:tcW w:w="1138" w:type="dxa"/>
          </w:tcPr>
          <w:p>
            <w:pPr>
              <w:pStyle w:val="0"/>
            </w:pPr>
            <w:r>
              <w:rPr>
                <w:sz w:val="20"/>
              </w:rPr>
            </w:r>
          </w:p>
        </w:tc>
      </w:tr>
      <w:tr>
        <w:tc>
          <w:tcPr>
            <w:tcW w:w="547" w:type="dxa"/>
            <w:vMerge w:val="restart"/>
          </w:tcPr>
          <w:p>
            <w:pPr>
              <w:pStyle w:val="0"/>
              <w:jc w:val="center"/>
            </w:pPr>
            <w:r>
              <w:rPr>
                <w:sz w:val="20"/>
              </w:rPr>
              <w:t xml:space="preserve">4</w:t>
            </w:r>
          </w:p>
        </w:tc>
        <w:tc>
          <w:tcPr>
            <w:tcW w:w="2608" w:type="dxa"/>
            <w:vMerge w:val="restart"/>
          </w:tcPr>
          <w:p>
            <w:pPr>
              <w:pStyle w:val="0"/>
            </w:pPr>
            <w:r>
              <w:rPr>
                <w:sz w:val="20"/>
              </w:rPr>
              <w:t xml:space="preserve">Ответственный исполнитель</w:t>
            </w:r>
          </w:p>
        </w:tc>
        <w:tc>
          <w:tcPr>
            <w:tcW w:w="850" w:type="dxa"/>
          </w:tcPr>
          <w:p>
            <w:pPr>
              <w:pStyle w:val="0"/>
              <w:jc w:val="center"/>
            </w:pPr>
            <w:r>
              <w:rPr>
                <w:sz w:val="20"/>
              </w:rPr>
              <w:t xml:space="preserve">4.1.</w:t>
            </w:r>
          </w:p>
        </w:tc>
        <w:tc>
          <w:tcPr>
            <w:tcW w:w="2324" w:type="dxa"/>
          </w:tcPr>
          <w:p>
            <w:pPr>
              <w:pStyle w:val="0"/>
            </w:pPr>
            <w:r>
              <w:rPr>
                <w:sz w:val="20"/>
              </w:rPr>
              <w:t xml:space="preserve">Фамилия, имя отчество полностью, должность, исполнительный орган Ульяновской области</w:t>
            </w:r>
          </w:p>
        </w:tc>
        <w:tc>
          <w:tcPr>
            <w:tcW w:w="1550" w:type="dxa"/>
          </w:tcPr>
          <w:p>
            <w:pPr>
              <w:pStyle w:val="0"/>
            </w:pPr>
            <w:r>
              <w:rPr>
                <w:sz w:val="20"/>
              </w:rPr>
              <w:t xml:space="preserve">текст</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4.2.</w:t>
            </w:r>
          </w:p>
        </w:tc>
        <w:tc>
          <w:tcPr>
            <w:tcW w:w="2324" w:type="dxa"/>
          </w:tcPr>
          <w:p>
            <w:pPr>
              <w:pStyle w:val="0"/>
            </w:pPr>
            <w:r>
              <w:rPr>
                <w:sz w:val="20"/>
              </w:rPr>
              <w:t xml:space="preserve">Контактный телефон с кодом</w:t>
            </w:r>
          </w:p>
        </w:tc>
        <w:tc>
          <w:tcPr>
            <w:tcW w:w="1550" w:type="dxa"/>
          </w:tcPr>
          <w:p>
            <w:pPr>
              <w:pStyle w:val="0"/>
            </w:pPr>
            <w:r>
              <w:rPr>
                <w:sz w:val="20"/>
              </w:rPr>
              <w:t xml:space="preserve">тел.</w:t>
            </w:r>
          </w:p>
        </w:tc>
        <w:tc>
          <w:tcPr>
            <w:tcW w:w="1138" w:type="dxa"/>
          </w:tcPr>
          <w:p>
            <w:pPr>
              <w:pStyle w:val="0"/>
            </w:pPr>
            <w:r>
              <w:rPr>
                <w:sz w:val="20"/>
              </w:rPr>
            </w:r>
          </w:p>
        </w:tc>
      </w:tr>
      <w:tr>
        <w:tc>
          <w:tcPr>
            <w:vMerge w:val="continue"/>
          </w:tcPr>
          <w:p/>
        </w:tc>
        <w:tc>
          <w:tcPr>
            <w:vMerge w:val="continue"/>
          </w:tcPr>
          <w:p/>
        </w:tc>
        <w:tc>
          <w:tcPr>
            <w:tcW w:w="850" w:type="dxa"/>
          </w:tcPr>
          <w:p>
            <w:pPr>
              <w:pStyle w:val="0"/>
              <w:jc w:val="center"/>
            </w:pPr>
            <w:r>
              <w:rPr>
                <w:sz w:val="20"/>
              </w:rPr>
              <w:t xml:space="preserve">4.3.</w:t>
            </w:r>
          </w:p>
        </w:tc>
        <w:tc>
          <w:tcPr>
            <w:tcW w:w="2324" w:type="dxa"/>
          </w:tcPr>
          <w:p>
            <w:pPr>
              <w:pStyle w:val="0"/>
            </w:pPr>
            <w:r>
              <w:rPr>
                <w:sz w:val="20"/>
              </w:rPr>
              <w:t xml:space="preserve">Адрес, электронной почты</w:t>
            </w:r>
          </w:p>
        </w:tc>
        <w:tc>
          <w:tcPr>
            <w:tcW w:w="1550" w:type="dxa"/>
          </w:tcPr>
          <w:p>
            <w:pPr>
              <w:pStyle w:val="0"/>
            </w:pPr>
            <w:r>
              <w:rPr>
                <w:sz w:val="20"/>
              </w:rPr>
              <w:t xml:space="preserve">e-mail</w:t>
            </w:r>
          </w:p>
        </w:tc>
        <w:tc>
          <w:tcPr>
            <w:tcW w:w="1138" w:type="dxa"/>
          </w:tcPr>
          <w:p>
            <w:pPr>
              <w:pStyle w:val="0"/>
            </w:pPr>
            <w:r>
              <w:rPr>
                <w:sz w:val="20"/>
              </w:rPr>
            </w:r>
          </w:p>
        </w:tc>
      </w:tr>
    </w:tbl>
    <w:p>
      <w:pPr>
        <w:pStyle w:val="0"/>
        <w:jc w:val="both"/>
      </w:pPr>
      <w:r>
        <w:rPr>
          <w:sz w:val="20"/>
        </w:rPr>
      </w:r>
    </w:p>
    <w:p>
      <w:pPr>
        <w:pStyle w:val="0"/>
        <w:outlineLvl w:val="2"/>
        <w:jc w:val="center"/>
      </w:pPr>
      <w:r>
        <w:rPr>
          <w:sz w:val="20"/>
        </w:rPr>
        <w:t xml:space="preserve">Рекомендации по заполнению</w:t>
      </w:r>
    </w:p>
    <w:p>
      <w:pPr>
        <w:pStyle w:val="0"/>
        <w:jc w:val="both"/>
      </w:pPr>
      <w:r>
        <w:rPr>
          <w:sz w:val="20"/>
        </w:rPr>
      </w:r>
    </w:p>
    <w:p>
      <w:pPr>
        <w:pStyle w:val="0"/>
        <w:ind w:firstLine="540"/>
        <w:jc w:val="both"/>
      </w:pPr>
      <w:r>
        <w:rPr>
          <w:sz w:val="20"/>
        </w:rPr>
        <w:t xml:space="preserve">Настоящие рекомендации приведены в целях оказания методической поддержки исполнительным органам Ульяновской области и органами местного самоуправления муниципальных образований Ульяновской области по исполнению положений </w:t>
      </w:r>
      <w:hyperlink w:history="0" r:id="rId23"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подпункта 5 пункта 12</w:t>
        </w:r>
      </w:hyperlink>
      <w:r>
        <w:rPr>
          <w:sz w:val="20"/>
        </w:rPr>
        <w:t xml:space="preserve"> Перечня поручений Президента Российской Федерации по итогам заседания Совета по развитию местного самоуправления от 01.03.2020 N Пр-354 (далее - Перечень поручений) в части подсчета доли расходов местного бюджета на мероприятия, имеющие приоритетное значение для жителей муниципального образования и определяемые с учетом их мнения.</w:t>
      </w:r>
    </w:p>
    <w:p>
      <w:pPr>
        <w:pStyle w:val="0"/>
        <w:spacing w:before="200" w:line-rule="auto"/>
        <w:ind w:firstLine="540"/>
        <w:jc w:val="both"/>
      </w:pPr>
      <w:r>
        <w:rPr>
          <w:sz w:val="20"/>
        </w:rPr>
        <w:t xml:space="preserve">Наряду с практикой непосредственного участия граждан в вопросах местного значения, в частности, в определении направлений расходования средств местного бюджета путем внесения инициативных проектов, предусмотренных Федеральным </w:t>
      </w:r>
      <w:hyperlink w:history="0" r:id="rId2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 "О внесении изменений в Федеральный закон "Об общих принципах организации местного самоуправления в Российской Федерации", а также практиками инициативного бюджетирования, действуют и другие практики реализации мероприятий, имеющих приоритетное значение для жителей муниципального образования и определяемых с учетом их мнения. Так, в настоящее время реализуются федеральный проект "Формирование комфортной городской среды", а также государственная программа Российской Федерации "Комплексное развитие сельских территорий", которые также включают в себя использование механизма, указанного в </w:t>
      </w:r>
      <w:hyperlink w:history="0" r:id="rId25"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подпункте 5 пункта 12</w:t>
        </w:r>
      </w:hyperlink>
      <w:r>
        <w:rPr>
          <w:sz w:val="20"/>
        </w:rPr>
        <w:t xml:space="preserve"> Перечня поручений.</w:t>
      </w:r>
    </w:p>
    <w:p>
      <w:pPr>
        <w:pStyle w:val="0"/>
        <w:spacing w:before="200" w:line-rule="auto"/>
        <w:ind w:firstLine="540"/>
        <w:jc w:val="both"/>
      </w:pPr>
      <w:r>
        <w:rPr>
          <w:sz w:val="20"/>
        </w:rPr>
        <w:t xml:space="preserve">В соответствии с Перечнем </w:t>
      </w:r>
      <w:hyperlink w:history="0" r:id="rId26"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поручений</w:t>
        </w:r>
      </w:hyperlink>
      <w:r>
        <w:rPr>
          <w:sz w:val="20"/>
        </w:rPr>
        <w:t xml:space="preserve">, а также </w:t>
      </w:r>
      <w:hyperlink w:history="0" r:id="rId27"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Pr>
            <w:sz w:val="20"/>
            <w:color w:val="0000ff"/>
          </w:rPr>
          <w:t xml:space="preserve">приказом</w:t>
        </w:r>
      </w:hyperlink>
      <w:r>
        <w:rPr>
          <w:sz w:val="20"/>
        </w:rPr>
        <w:t xml:space="preserve"> Министерства финансов России от 15.12.2020 N 1101 "Об утверждении Методических рекомендаций по планированию расходов бюджетов субъектов (местных бюджетов) в целях реализации инициативных проектов" при планировании расходов местного бюджета в целях реализации инициативных проектов рекомендуется исходить из целесообразности направления расходов местного бюджета на осуществление мероприятий, имеющих приоритетное значение для жителей муниципального образования и определяемых с учетом их мнения, при этом не менее пяти процентов расходов местного бюджета рекомендуется направлять в первую очередь на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рассматривая инициативные проекты в качестве одного из вышеуказанных механизмов реализации данных мероприятий. Указанный подход применим также к проектам, реализуемым в рамках практик инициативного бюджетирования.</w:t>
      </w:r>
    </w:p>
    <w:p>
      <w:pPr>
        <w:pStyle w:val="0"/>
        <w:spacing w:before="200" w:line-rule="auto"/>
        <w:ind w:firstLine="540"/>
        <w:jc w:val="both"/>
      </w:pPr>
      <w:r>
        <w:rPr>
          <w:sz w:val="20"/>
        </w:rPr>
        <w:t xml:space="preserve">Финансовое обеспечение расходов местного бюджета на реализацию мероприятий, имеющих приоритетное значение для жителей муниципального образования и определяемых с учетом их мнения, может осуществляться за счет финансовой поддержки в форме межбюджетных трансфертов из бюджета субъекта Российской Федерации.</w:t>
      </w:r>
    </w:p>
    <w:p>
      <w:pPr>
        <w:pStyle w:val="0"/>
        <w:spacing w:before="200" w:line-rule="auto"/>
        <w:ind w:firstLine="540"/>
        <w:jc w:val="both"/>
      </w:pPr>
      <w:r>
        <w:rPr>
          <w:sz w:val="20"/>
        </w:rPr>
        <w:t xml:space="preserve">Так, источником финансового обеспечения реализации инициативных проектов, предусмотренных </w:t>
      </w:r>
      <w:hyperlink w:history="0" r:id="rId2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26.1</w:t>
        </w:r>
      </w:hyperlink>
      <w:r>
        <w:rPr>
          <w:sz w:val="20"/>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N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В качестве варианта расчета размера указанной в </w:t>
      </w:r>
      <w:hyperlink w:history="0" r:id="rId29"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подпункте 5 пункта 12</w:t>
        </w:r>
      </w:hyperlink>
      <w:r>
        <w:rPr>
          <w:sz w:val="20"/>
        </w:rPr>
        <w:t xml:space="preserve"> Перечня поручений доли расходов может быть предусмотрено отношение объема расходов местного бюджета на реализацию мероприятий, имеющих приоритетное значение для жителей муниципального образования и определяемых с учетом их мнения, к объему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(в первую очередь по таким направлениям, как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которая по истечении трех лет должна составлять не менее 5 процентов.</w:t>
      </w:r>
    </w:p>
    <w:p>
      <w:pPr>
        <w:pStyle w:val="0"/>
        <w:spacing w:before="200" w:line-rule="auto"/>
        <w:ind w:firstLine="540"/>
        <w:jc w:val="both"/>
      </w:pPr>
      <w:r>
        <w:rPr>
          <w:sz w:val="20"/>
        </w:rPr>
        <w:t xml:space="preserve">Унифицированная формула расчета доли указанных расходов в соответствии с </w:t>
      </w:r>
      <w:hyperlink w:history="0" r:id="rId30"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подпунктом 5 пункта 12</w:t>
        </w:r>
      </w:hyperlink>
      <w:r>
        <w:rPr>
          <w:sz w:val="20"/>
        </w:rPr>
        <w:t xml:space="preserve"> Перечня поручений в части учета расходов на реализацию мероприятий, имеющих приоритетное значение для жителей муниципального образования и определяемых с учетом их мнения, выглядит следующим образом:</w:t>
      </w:r>
    </w:p>
    <w:p>
      <w:pPr>
        <w:pStyle w:val="0"/>
        <w:jc w:val="both"/>
      </w:pPr>
      <w:r>
        <w:rPr>
          <w:sz w:val="20"/>
        </w:rPr>
      </w:r>
    </w:p>
    <w:p>
      <w:pPr>
        <w:pStyle w:val="0"/>
        <w:ind w:firstLine="540"/>
        <w:jc w:val="both"/>
      </w:pPr>
      <w:r>
        <w:rPr>
          <w:position w:val="-23"/>
        </w:rPr>
        <w:drawing>
          <wp:inline distT="0" distB="0" distL="0" distR="0">
            <wp:extent cx="12477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K - доля расходов местного бюджета на мероприятия, имеющие приоритетное значение для жителей муниципального образования и определяемые с учетом их. мнения, в объеме расходов местного бюджета, связанных с решением вопросов местного значения и иных вопросов, право решения которых предоставленных органам местного самоуправления.</w:t>
      </w:r>
    </w:p>
    <w:p>
      <w:pPr>
        <w:pStyle w:val="0"/>
        <w:spacing w:before="200" w:line-rule="auto"/>
        <w:ind w:firstLine="540"/>
        <w:jc w:val="both"/>
      </w:pPr>
      <w:r>
        <w:rPr>
          <w:sz w:val="20"/>
        </w:rPr>
        <w:t xml:space="preserve">R</w:t>
      </w:r>
      <w:r>
        <w:rPr>
          <w:sz w:val="20"/>
          <w:vertAlign w:val="subscript"/>
        </w:rPr>
        <w:t xml:space="preserve">i</w:t>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определяемых с учетом их мнения.</w:t>
      </w:r>
    </w:p>
    <w:p>
      <w:pPr>
        <w:pStyle w:val="0"/>
        <w:spacing w:before="200" w:line-rule="auto"/>
        <w:ind w:firstLine="540"/>
        <w:jc w:val="both"/>
      </w:pPr>
      <w:r>
        <w:rPr>
          <w:sz w:val="20"/>
        </w:rPr>
        <w:t xml:space="preserve">При этом:</w:t>
      </w:r>
    </w:p>
    <w:p>
      <w:pPr>
        <w:pStyle w:val="0"/>
        <w:jc w:val="both"/>
      </w:pPr>
      <w:r>
        <w:rPr>
          <w:sz w:val="20"/>
        </w:rPr>
      </w:r>
    </w:p>
    <w:p>
      <w:pPr>
        <w:pStyle w:val="0"/>
        <w:ind w:firstLine="540"/>
        <w:jc w:val="both"/>
      </w:pPr>
      <w:r>
        <w:rPr>
          <w:position w:val="-8"/>
        </w:rPr>
        <w:drawing>
          <wp:inline distT="0" distB="0" distL="0" distR="0">
            <wp:extent cx="1704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направлению благоустройство городской среды;</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направлению проведение культурных и спортивных мероприятий;</w:t>
      </w:r>
    </w:p>
    <w:p>
      <w:pPr>
        <w:pStyle w:val="0"/>
        <w:spacing w:before="200" w:line-rule="auto"/>
        <w:ind w:firstLine="540"/>
        <w:jc w:val="both"/>
      </w:pP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направлению обустройство объектов социальной инфраструктуры и прилегающих к ним территорий;</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дополнительному направлению "n";</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w:t>
      </w:r>
    </w:p>
    <w:p>
      <w:pPr>
        <w:pStyle w:val="0"/>
        <w:spacing w:before="200" w:line-rule="auto"/>
        <w:ind w:firstLine="540"/>
        <w:jc w:val="both"/>
      </w:pPr>
      <w:r>
        <w:rPr>
          <w:sz w:val="20"/>
        </w:rPr>
        <w:t xml:space="preserve">При этом:</w:t>
      </w:r>
    </w:p>
    <w:p>
      <w:pPr>
        <w:pStyle w:val="0"/>
        <w:jc w:val="both"/>
      </w:pPr>
      <w:r>
        <w:rPr>
          <w:sz w:val="20"/>
        </w:rPr>
      </w:r>
    </w:p>
    <w:p>
      <w:pPr>
        <w:pStyle w:val="0"/>
        <w:ind w:firstLine="540"/>
        <w:jc w:val="both"/>
      </w:pPr>
      <w:r>
        <w:rPr>
          <w:position w:val="-8"/>
        </w:rPr>
        <w:drawing>
          <wp:inline distT="0" distB="0" distL="0" distR="0">
            <wp:extent cx="1724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724025" cy="2381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по направлению благоустройство городской среды;</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по направлению проведение культурных и спортивных мероприятий;</w:t>
      </w:r>
    </w:p>
    <w:p>
      <w:pPr>
        <w:pStyle w:val="0"/>
        <w:spacing w:before="200" w:line-rule="auto"/>
        <w:ind w:firstLine="540"/>
        <w:jc w:val="both"/>
      </w:pP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по направлению обустройство объектов социальной инфраструктуры и прилегающих к ним территорий;</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по дополнительному направлению "и", в рамках которого в том числе реализуются мероприятия (проекты), имеющие приоритетное значение для жителей муниципального образования и определяемые с учетом их мнения;</w:t>
      </w:r>
    </w:p>
    <w:p>
      <w:pPr>
        <w:pStyle w:val="0"/>
        <w:spacing w:before="200" w:line-rule="auto"/>
        <w:ind w:firstLine="540"/>
        <w:jc w:val="both"/>
      </w:pPr>
      <w:r>
        <w:rPr>
          <w:sz w:val="20"/>
        </w:rPr>
        <w:t xml:space="preserve">n - дополнительное направление расходов местного бюджета, в рамках которого в том числе были реализованы мероприятия, имеющие приоритетное значение для жителей муниципального образования и определяемые с учетом их мнения (вводится при необходимости). Если реализация указанных мероприятий осуществляется в рамках двух и более направлений, не определенных положениями </w:t>
      </w:r>
      <w:hyperlink w:history="0" r:id="rId43"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подпункта 5 пункта 12</w:t>
        </w:r>
      </w:hyperlink>
      <w:r>
        <w:rPr>
          <w:sz w:val="20"/>
        </w:rPr>
        <w:t xml:space="preserve"> Перечня поручений, то расчет доли расходов по данным направлениям осуществляется посредством введения дополнительной(-ых) переменной(-ых), например, </w:t>
      </w: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и </w:t>
      </w:r>
      <w:r>
        <w:rPr>
          <w:position w:val="-8"/>
        </w:rPr>
        <w:drawing>
          <wp:inline distT="0" distB="0" distL="0" distR="0">
            <wp:extent cx="419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sz w:val="20"/>
        </w:rPr>
        <w:t xml:space="preserve">, </w:t>
      </w: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и </w:t>
      </w: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sz w:val="20"/>
        </w:rPr>
        <w:t xml:space="preserve"> и другие.</w:t>
      </w:r>
    </w:p>
    <w:p>
      <w:pPr>
        <w:pStyle w:val="0"/>
        <w:spacing w:before="200" w:line-rule="auto"/>
        <w:ind w:firstLine="540"/>
        <w:jc w:val="both"/>
      </w:pPr>
      <w:r>
        <w:rPr>
          <w:sz w:val="20"/>
        </w:rPr>
        <w:t xml:space="preserve">В целях формирования сведений по переменной R</w:t>
      </w:r>
      <w:r>
        <w:rPr>
          <w:sz w:val="20"/>
          <w:vertAlign w:val="subscript"/>
        </w:rPr>
        <w:t xml:space="preserve">i</w:t>
      </w:r>
      <w:r>
        <w:rPr>
          <w:sz w:val="20"/>
        </w:rPr>
        <w:t xml:space="preserve"> под мероприятиями (проектами), имеющими приоритетное значение для жителей муниципального образования и определяемыми с учетом их мнения, для проведения расчета показателя K понимаются мероприятия, реализованные в муниципальных образованиях в рамках федерального </w:t>
      </w:r>
      <w:hyperlink w:history="0" r:id="rId48"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проекта</w:t>
        </w:r>
      </w:hyperlink>
      <w:r>
        <w:rPr>
          <w:sz w:val="20"/>
        </w:rPr>
        <w:t xml:space="preserve"> "Формирование комфортной городской среды" в составе государственной </w:t>
      </w:r>
      <w:hyperlink w:history="0" r:id="rId49" w:tooltip="Постановление Правительства РФ от 30.12.2017 N 1710 (ред. от 17.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государственной программы Российской Федерации "Комплексное развитие сельских территорий", а также мероприятия в форме инициативных проектов в соответствии со </w:t>
      </w:r>
      <w:hyperlink w:history="0" r:id="rId5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26.1</w:t>
        </w:r>
      </w:hyperlink>
      <w:r>
        <w:rPr>
          <w:sz w:val="20"/>
        </w:rPr>
        <w:t xml:space="preserve"> Федерального закона N 131-ФЗ и иных проектов инициативного бюджетирования.</w:t>
      </w:r>
    </w:p>
    <w:p>
      <w:pPr>
        <w:pStyle w:val="0"/>
        <w:spacing w:before="200" w:line-rule="auto"/>
        <w:ind w:firstLine="540"/>
        <w:jc w:val="both"/>
      </w:pPr>
      <w:r>
        <w:rPr>
          <w:sz w:val="20"/>
        </w:rPr>
        <w:t xml:space="preserve">В целях определения доли расходов местного бюджета в соответствии с </w:t>
      </w:r>
      <w:hyperlink w:history="0" r:id="rId51"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подпунктом 5 пункта 12</w:t>
        </w:r>
      </w:hyperlink>
      <w:r>
        <w:rPr>
          <w:sz w:val="20"/>
        </w:rPr>
        <w:t xml:space="preserve"> Перечня поручений объем межбюджетных трансфертов, предоставленных местному бюджету муниципальных образований Ульяновской области из областного бюджета Ульяновской области на финансовое обеспечение соответствующих расходных обязательств муниципального образования, учитывается при подсчете объема расходов местного бюджета муниципального образования Ульяновской области.</w:t>
      </w:r>
    </w:p>
    <w:p>
      <w:pPr>
        <w:pStyle w:val="0"/>
        <w:spacing w:before="200" w:line-rule="auto"/>
        <w:ind w:firstLine="540"/>
        <w:jc w:val="both"/>
      </w:pPr>
      <w:r>
        <w:rPr>
          <w:sz w:val="20"/>
        </w:rPr>
        <w:t xml:space="preserve">При этом, в целях проведения расчетов:</w:t>
      </w:r>
    </w:p>
    <w:p>
      <w:pPr>
        <w:pStyle w:val="0"/>
        <w:spacing w:before="200" w:line-rule="auto"/>
        <w:ind w:firstLine="540"/>
        <w:jc w:val="both"/>
      </w:pPr>
      <w:r>
        <w:rPr>
          <w:sz w:val="20"/>
        </w:rPr>
        <w:t xml:space="preserve">- под направлением "Благоустройство городской среды" рекомендуется понимать мероприятия, направленные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Ульяновской области,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spacing w:before="200" w:line-rule="auto"/>
        <w:ind w:firstLine="540"/>
        <w:jc w:val="both"/>
      </w:pPr>
      <w:r>
        <w:rPr>
          <w:sz w:val="20"/>
        </w:rPr>
        <w:t xml:space="preserve">- под направлением "Проведение культурных мероприятий" рекомендуется понимать подготовку и проведение мероприятий в сфере культуры, мероприятия по обеспечению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местного (муниципального) значения;</w:t>
      </w:r>
    </w:p>
    <w:p>
      <w:pPr>
        <w:pStyle w:val="0"/>
        <w:spacing w:before="200" w:line-rule="auto"/>
        <w:ind w:firstLine="540"/>
        <w:jc w:val="both"/>
      </w:pPr>
      <w:r>
        <w:rPr>
          <w:sz w:val="20"/>
        </w:rPr>
        <w:t xml:space="preserve">- под направлением "Проведение спортивных мероприятий" рекомендуется понимать мероприятия по обеспечению деятельности учреждений в сфере физической культуры и спорта, содержанию сборных команд, подготовке и участии в спортивных мероприятиях, а также государственной поддержке развития спорта;</w:t>
      </w:r>
    </w:p>
    <w:p>
      <w:pPr>
        <w:pStyle w:val="0"/>
        <w:spacing w:before="200" w:line-rule="auto"/>
        <w:ind w:firstLine="540"/>
        <w:jc w:val="both"/>
      </w:pPr>
      <w:r>
        <w:rPr>
          <w:sz w:val="20"/>
        </w:rPr>
        <w:t xml:space="preserve">- под направлением "Обустройство объектов социальной инфраструктуры и прилегающих к ним территорий" рекомендуется понимать мероприятия, направленные на обустройство объектов в сфере образования, здравоохранения и социального обслуживания населения, в том числе объектов, связанных с оказанием услуг (выполнением работ) по организации отдыха детей и молодежи, а также объектов, осуществляющих обеспечение деятельности в области молодежной политики, оздоровления и отдыха детей, и организаций социального обслуживания населения (центров и отделений социального обслуживания населения, домов-интернатов для инвалидов, стационаров сложного протезирования и других объектов организаций социального обслуживания).</w:t>
      </w:r>
    </w:p>
    <w:p>
      <w:pPr>
        <w:pStyle w:val="0"/>
        <w:spacing w:before="200" w:line-rule="auto"/>
        <w:ind w:firstLine="540"/>
        <w:jc w:val="both"/>
      </w:pPr>
      <w:r>
        <w:rPr>
          <w:sz w:val="20"/>
        </w:rPr>
        <w:t xml:space="preserve">В целях подсчета доли расходов бюджета муниципального образования Ульяновской области на мероприятия, имеющие приоритетное значение для жителей и определяемые с учетом их мнения по таким направлениям, как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в соответствии с формулой расчета указанной доли, следует руководствоваться </w:t>
      </w:r>
      <w:hyperlink w:history="0" r:id="rId52" w:tooltip="Приказ Минфина России от 24.05.2022 N 82н (ред. от 01.06.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КонсультантПлюс}">
        <w:r>
          <w:rPr>
            <w:sz w:val="20"/>
            <w:color w:val="0000ff"/>
          </w:rPr>
          <w:t xml:space="preserve">Порядком</w:t>
        </w:r>
      </w:hyperlink>
      <w:r>
        <w:rPr>
          <w:sz w:val="20"/>
        </w:rPr>
        <w:t xml:space="preserve"> формирования кодов бюджетной классификации Российской Федерации, их структура и принципы назначения, утвержденными приказом Министерства финансов Российской Федерации от 24.05.2022 N 82н "О Порядке формирования и применения кодов бюджетной классификации Российской Федерации, их структура и принципы назначения") (далее - Порядок).</w:t>
      </w:r>
    </w:p>
    <w:p>
      <w:pPr>
        <w:pStyle w:val="0"/>
        <w:spacing w:before="200" w:line-rule="auto"/>
        <w:ind w:firstLine="540"/>
        <w:jc w:val="both"/>
      </w:pPr>
      <w:r>
        <w:rPr>
          <w:sz w:val="20"/>
        </w:rPr>
        <w:t xml:space="preserve">Так, при учете расходов по направлению "Благоустройство городской среды" (переменная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рекомендуется учитывать расходы, предусмотренные в рамках подраздела 0503 "Благоустройство" Порядка.</w:t>
      </w:r>
    </w:p>
    <w:p>
      <w:pPr>
        <w:pStyle w:val="0"/>
        <w:spacing w:before="200" w:line-rule="auto"/>
        <w:ind w:firstLine="540"/>
        <w:jc w:val="both"/>
      </w:pPr>
      <w:r>
        <w:rPr>
          <w:sz w:val="20"/>
        </w:rPr>
        <w:t xml:space="preserve">В рамках учета расходов по направлению "Проведение культурных и спортивных мероприятий" (переменная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рекомендуется учитывать расходы, предусмотренные в рамках разделов 0800 "Культура, кинематография" и 1100 "Физическая культура и спорт" Порядка.</w:t>
      </w:r>
    </w:p>
    <w:p>
      <w:pPr>
        <w:pStyle w:val="0"/>
        <w:spacing w:before="200" w:line-rule="auto"/>
        <w:ind w:firstLine="540"/>
        <w:jc w:val="both"/>
      </w:pPr>
      <w:r>
        <w:rPr>
          <w:sz w:val="20"/>
        </w:rPr>
        <w:t xml:space="preserve">При учете расходов по направлению "Обустройство объектов социальной инфраструктуры и прилегающих к ним территорий" (переменная </w:t>
      </w: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рекомендуется учитывать расходы, предусмотренные в рамках разделов 0700 "Образование" и 0900 "Здравоохранение", а также подраздела 1002 "Социальное обслуживание населения" Порядка.</w:t>
      </w:r>
    </w:p>
    <w:p>
      <w:pPr>
        <w:pStyle w:val="0"/>
        <w:spacing w:before="200" w:line-rule="auto"/>
        <w:ind w:firstLine="540"/>
        <w:jc w:val="both"/>
      </w:pPr>
      <w:r>
        <w:rPr>
          <w:sz w:val="20"/>
        </w:rPr>
        <w:t xml:space="preserve">При расчете объема расходов по иным направлениям расходов местных бюджетов (переменная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рекомендуется учитывать расходы местного бюджета, осуществляемые и учитываемые в рамках других разделов и подразделов Порядка.</w:t>
      </w:r>
    </w:p>
    <w:p>
      <w:pPr>
        <w:pStyle w:val="0"/>
        <w:spacing w:before="200" w:line-rule="auto"/>
        <w:ind w:firstLine="540"/>
        <w:jc w:val="both"/>
      </w:pPr>
      <w:r>
        <w:rPr>
          <w:sz w:val="20"/>
        </w:rPr>
        <w:t xml:space="preserve">Вместе с этим, в целях исполнения положений </w:t>
      </w:r>
      <w:hyperlink w:history="0" r:id="rId55"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подпункта 5 пункта 12</w:t>
        </w:r>
      </w:hyperlink>
      <w:r>
        <w:rPr>
          <w:sz w:val="20"/>
        </w:rPr>
        <w:t xml:space="preserve"> Перечня поручений по истечении трех лет рекомендуется обеспечить условия, при которых в структуре расходов местного бюджета муниципального образования Ульяновской области соблюдается неравенство K &gt;= 5,0%.</w:t>
      </w:r>
    </w:p>
    <w:p>
      <w:pPr>
        <w:pStyle w:val="0"/>
        <w:spacing w:before="200" w:line-rule="auto"/>
        <w:ind w:firstLine="540"/>
        <w:jc w:val="both"/>
      </w:pPr>
      <w:r>
        <w:rPr>
          <w:sz w:val="20"/>
        </w:rPr>
        <w:t xml:space="preserve">Кроме того, в целях обеспечения приоритетности направлениям расходования средств местного бюджета муниципального образования Ульяновской области, определенным положениями </w:t>
      </w:r>
      <w:hyperlink w:history="0" r:id="rId56"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подпункта 5 пункта 12</w:t>
        </w:r>
      </w:hyperlink>
      <w:r>
        <w:rPr>
          <w:sz w:val="20"/>
        </w:rPr>
        <w:t xml:space="preserve"> Перечня поручений, в рамках которых осуществляются мероприятия, имеющие приоритетное значение для жителей муниципального образования Ульяновской области и определяемые с учетом их мнения, рекомендуется обеспечить условия, при которых удельный вес указанных расходов местного бюджета муниципального образования Ульяновской области по таким направлениям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в общей доле расходов местного бюджета муниципального образования Ульяновской области на мероприятия, имеющие приоритетное значение для жителей муниципального образования Ульяновской области и определяемые с учетом их мнения, составлял не менее 50 процентов.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Ульяновской области от 26.09.2023 N 75-пр</w:t>
            <w:br/>
            <w:t>"Об утверждении Методических рекомендаций по формированию инфор...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7284DD724183A52E6458045BAA1B07343D6E909A6EF7EEB3481AC9E97E26D5FF36FC7D2043E2643E2139DE59DD121C566992DD6CD97FC27O9s8J" TargetMode = "External"/>
	<Relationship Id="rId8" Type="http://schemas.openxmlformats.org/officeDocument/2006/relationships/hyperlink" Target="consultantplus://offline/ref=9F74074CCEF8C4DE9E34D7F222B90165DF035D8DAB2D9B0D0464A399C4E63BD350970E7048BECDF994676C52608D4555295252404C28CD8DP1s6J" TargetMode = "External"/>
	<Relationship Id="rId9" Type="http://schemas.openxmlformats.org/officeDocument/2006/relationships/hyperlink" Target="consultantplus://offline/ref=9F74074CCEF8C4DE9E34D7F222B90165D8075E8EA1239B0D0464A399C4E63BD350970E7849B9C6ADCD286D0E24DD56542D52514150P2s9J" TargetMode = "External"/>
	<Relationship Id="rId10" Type="http://schemas.openxmlformats.org/officeDocument/2006/relationships/hyperlink" Target="consultantplus://offline/ref=9F74074CCEF8C4DE9E34D7F222B90165D8075E8EA1239B0D0464A399C4E63BD350970E7849B9C6ADCD286D0E24DD56542D52514150P2s9J" TargetMode = "External"/>
	<Relationship Id="rId11" Type="http://schemas.openxmlformats.org/officeDocument/2006/relationships/hyperlink" Target="consultantplus://offline/ref=9F74074CCEF8C4DE9E34D7F222B90165D8075B85AB239B0D0464A399C4E63BD350970E7048BFCBFB94676C52608D4555295252404C28CD8DP1s6J" TargetMode = "External"/>
	<Relationship Id="rId12" Type="http://schemas.openxmlformats.org/officeDocument/2006/relationships/hyperlink" Target="consultantplus://offline/ref=9F74074CCEF8C4DE9E34D7F222B90165D8075B85AB239B0D0464A399C4E63BD350970E7048BFCBFF99676C52608D4555295252404C28CD8DP1s6J" TargetMode = "External"/>
	<Relationship Id="rId13" Type="http://schemas.openxmlformats.org/officeDocument/2006/relationships/hyperlink" Target="consultantplus://offline/ref=9F74074CCEF8C4DE9E34D7F222B90165D8075B85AB239B0D0464A399C4E63BD350970E7048BFCAF995676C52608D4555295252404C28CD8DP1s6J" TargetMode = "External"/>
	<Relationship Id="rId14" Type="http://schemas.openxmlformats.org/officeDocument/2006/relationships/hyperlink" Target="consultantplus://offline/ref=9F74074CCEF8C4DE9E34D7F222B90165D8075B85AB239B0D0464A399C4E63BD350970E7048BFCBFD9A676C52608D4555295252404C28CD8DP1s6J" TargetMode = "External"/>
	<Relationship Id="rId15" Type="http://schemas.openxmlformats.org/officeDocument/2006/relationships/hyperlink" Target="consultantplus://offline/ref=9F74074CCEF8C4DE9E34D7F222B90165D8075B85AB239B0D0464A399C4E63BD350970E7048BFCBFE9A676C52608D4555295252404C28CD8DP1s6J" TargetMode = "External"/>
	<Relationship Id="rId16" Type="http://schemas.openxmlformats.org/officeDocument/2006/relationships/hyperlink" Target="consultantplus://offline/ref=9F74074CCEF8C4DE9E34D7F222B90165D8075B85AB239B0D0464A399C4E63BD350970E7048BFCAF99C676C52608D4555295252404C28CD8DP1s6J" TargetMode = "External"/>
	<Relationship Id="rId17" Type="http://schemas.openxmlformats.org/officeDocument/2006/relationships/hyperlink" Target="consultantplus://offline/ref=9F74074CCEF8C4DE9E34D7F222B90165D8075B85AB239B0D0464A399C4E63BD350970E7048BFCBFB94676C52608D4555295252404C28CD8DP1s6J" TargetMode = "External"/>
	<Relationship Id="rId18" Type="http://schemas.openxmlformats.org/officeDocument/2006/relationships/hyperlink" Target="consultantplus://offline/ref=9F74074CCEF8C4DE9E34D7F222B90165D8075B85AB239B0D0464A399C4E63BD350970E7048BFCBFF99676C52608D4555295252404C28CD8DP1s6J" TargetMode = "External"/>
	<Relationship Id="rId19" Type="http://schemas.openxmlformats.org/officeDocument/2006/relationships/hyperlink" Target="consultantplus://offline/ref=9F74074CCEF8C4DE9E34D7F222B90165D8075B85AB239B0D0464A399C4E63BD350970E7048BFCAF995676C52608D4555295252404C28CD8DP1s6J" TargetMode = "External"/>
	<Relationship Id="rId20" Type="http://schemas.openxmlformats.org/officeDocument/2006/relationships/hyperlink" Target="consultantplus://offline/ref=9F74074CCEF8C4DE9E34D7F222B90165D8075B85AB239B0D0464A399C4E63BD350970E7048BFCBFD9A676C52608D4555295252404C28CD8DP1s6J" TargetMode = "External"/>
	<Relationship Id="rId21" Type="http://schemas.openxmlformats.org/officeDocument/2006/relationships/hyperlink" Target="consultantplus://offline/ref=9F74074CCEF8C4DE9E34D7F222B90165D8075B85AB239B0D0464A399C4E63BD350970E7048BFCBFE9A676C52608D4555295252404C28CD8DP1s6J" TargetMode = "External"/>
	<Relationship Id="rId22" Type="http://schemas.openxmlformats.org/officeDocument/2006/relationships/hyperlink" Target="consultantplus://offline/ref=9F74074CCEF8C4DE9E34D7F222B90165D8075B85AB239B0D0464A399C4E63BD350970E7048BFCAF99C676C52608D4555295252404C28CD8DP1s6J" TargetMode = "External"/>
	<Relationship Id="rId23" Type="http://schemas.openxmlformats.org/officeDocument/2006/relationships/hyperlink" Target="consultantplus://offline/ref=9F74074CCEF8C4DE9E34D7F222B90165DF065C84AA2B9B0D0464A399C4E63BD350970E7048BECCF999676C52608D4555295252404C28CD8DP1s6J" TargetMode = "External"/>
	<Relationship Id="rId24" Type="http://schemas.openxmlformats.org/officeDocument/2006/relationships/hyperlink" Target="consultantplus://offline/ref=9F74074CCEF8C4DE9E34D7F222B90165DF075D8BA52D9B0D0464A399C4E63BD34297567C48BBD3F89D723A0326PDsBJ" TargetMode = "External"/>
	<Relationship Id="rId25" Type="http://schemas.openxmlformats.org/officeDocument/2006/relationships/hyperlink" Target="consultantplus://offline/ref=9F74074CCEF8C4DE9E34D7F222B90165DF065C84AA2B9B0D0464A399C4E63BD350970E7048BECCF999676C52608D4555295252404C28CD8DP1s6J" TargetMode = "External"/>
	<Relationship Id="rId26" Type="http://schemas.openxmlformats.org/officeDocument/2006/relationships/hyperlink" Target="consultantplus://offline/ref=9F74074CCEF8C4DE9E34D7F222B90165DF065C84AA2B9B0D0464A399C4E63BD34297567C48BBD3F89D723A0326PDsBJ" TargetMode = "External"/>
	<Relationship Id="rId27" Type="http://schemas.openxmlformats.org/officeDocument/2006/relationships/hyperlink" Target="consultantplus://offline/ref=9F74074CCEF8C4DE9E34D7F222B90165DF05588DA12D9B0D0464A399C4E63BD34297567C48BBD3F89D723A0326PDsBJ" TargetMode = "External"/>
	<Relationship Id="rId28" Type="http://schemas.openxmlformats.org/officeDocument/2006/relationships/hyperlink" Target="consultantplus://offline/ref=9F74074CCEF8C4DE9E34D7F222B90165D8075E8EA1239B0D0464A399C4E63BD350970E7849B9C6ADCD286D0E24DD56542D52514150P2s9J" TargetMode = "External"/>
	<Relationship Id="rId29" Type="http://schemas.openxmlformats.org/officeDocument/2006/relationships/hyperlink" Target="consultantplus://offline/ref=9F74074CCEF8C4DE9E34D7F222B90165DF065C84AA2B9B0D0464A399C4E63BD350970E7048BECCF999676C52608D4555295252404C28CD8DP1s6J" TargetMode = "External"/>
	<Relationship Id="rId30" Type="http://schemas.openxmlformats.org/officeDocument/2006/relationships/hyperlink" Target="consultantplus://offline/ref=9F74074CCEF8C4DE9E34D7F222B90165DF065C84AA2B9B0D0464A399C4E63BD350970E7048BECCF999676C52608D4555295252404C28CD8DP1s6J" TargetMode = "External"/>
	<Relationship Id="rId31" Type="http://schemas.openxmlformats.org/officeDocument/2006/relationships/image" Target="media/image2.wmf"/>
	<Relationship Id="rId32" Type="http://schemas.openxmlformats.org/officeDocument/2006/relationships/image" Target="media/image3.wmf"/>
	<Relationship Id="rId33" Type="http://schemas.openxmlformats.org/officeDocument/2006/relationships/image" Target="media/image4.wmf"/>
	<Relationship Id="rId34" Type="http://schemas.openxmlformats.org/officeDocument/2006/relationships/image" Target="media/image5.wmf"/>
	<Relationship Id="rId35" Type="http://schemas.openxmlformats.org/officeDocument/2006/relationships/image" Target="media/image6.wmf"/>
	<Relationship Id="rId36" Type="http://schemas.openxmlformats.org/officeDocument/2006/relationships/image" Target="media/image7.wmf"/>
	<Relationship Id="rId37" Type="http://schemas.openxmlformats.org/officeDocument/2006/relationships/image" Target="media/image8.wmf"/>
	<Relationship Id="rId38" Type="http://schemas.openxmlformats.org/officeDocument/2006/relationships/image" Target="media/image9.wmf"/>
	<Relationship Id="rId39" Type="http://schemas.openxmlformats.org/officeDocument/2006/relationships/image" Target="media/image10.wmf"/>
	<Relationship Id="rId40" Type="http://schemas.openxmlformats.org/officeDocument/2006/relationships/image" Target="media/image11.wmf"/>
	<Relationship Id="rId41" Type="http://schemas.openxmlformats.org/officeDocument/2006/relationships/image" Target="media/image12.wmf"/>
	<Relationship Id="rId42" Type="http://schemas.openxmlformats.org/officeDocument/2006/relationships/image" Target="media/image13.wmf"/>
	<Relationship Id="rId43" Type="http://schemas.openxmlformats.org/officeDocument/2006/relationships/hyperlink" Target="consultantplus://offline/ref=9F74074CCEF8C4DE9E34D7F222B90165DF065C84AA2B9B0D0464A399C4E63BD350970E7048BECCF999676C52608D4555295252404C28CD8DP1s6J" TargetMode = "External"/>
	<Relationship Id="rId44" Type="http://schemas.openxmlformats.org/officeDocument/2006/relationships/image" Target="media/image14.wmf"/>
	<Relationship Id="rId45" Type="http://schemas.openxmlformats.org/officeDocument/2006/relationships/image" Target="media/image15.wmf"/>
	<Relationship Id="rId46" Type="http://schemas.openxmlformats.org/officeDocument/2006/relationships/image" Target="media/image16.wmf"/>
	<Relationship Id="rId47" Type="http://schemas.openxmlformats.org/officeDocument/2006/relationships/image" Target="media/image17.wmf"/>
	<Relationship Id="rId48" Type="http://schemas.openxmlformats.org/officeDocument/2006/relationships/hyperlink" Target="consultantplus://offline/ref=9F74074CCEF8C4DE9E34D7F222B90165DF035389A22E9B0D0464A399C4E63BD34297567C48BBD3F89D723A0326PDsBJ" TargetMode = "External"/>
	<Relationship Id="rId49" Type="http://schemas.openxmlformats.org/officeDocument/2006/relationships/hyperlink" Target="consultantplus://offline/ref=9F74074CCEF8C4DE9E34D7F222B90165D8075385AA2B9B0D0464A399C4E63BD350970E7048BECDF895676C52608D4555295252404C28CD8DP1s6J" TargetMode = "External"/>
	<Relationship Id="rId50" Type="http://schemas.openxmlformats.org/officeDocument/2006/relationships/hyperlink" Target="consultantplus://offline/ref=9F74074CCEF8C4DE9E34D7F222B90165D8075E8EA1239B0D0464A399C4E63BD350970E7849B9C6ADCD286D0E24DD56542D52514150P2s9J" TargetMode = "External"/>
	<Relationship Id="rId51" Type="http://schemas.openxmlformats.org/officeDocument/2006/relationships/hyperlink" Target="consultantplus://offline/ref=9F74074CCEF8C4DE9E34D7F222B90165DF065C84AA2B9B0D0464A399C4E63BD350970E7048BECCF999676C52608D4555295252404C28CD8DP1s6J" TargetMode = "External"/>
	<Relationship Id="rId52" Type="http://schemas.openxmlformats.org/officeDocument/2006/relationships/hyperlink" Target="consultantplus://offline/ref=9F74074CCEF8C4DE9E34D7F222B90165D8075B85AB239B0D0464A399C4E63BD350970E7048BECDFB99676C52608D4555295252404C28CD8DP1s6J" TargetMode = "External"/>
	<Relationship Id="rId53" Type="http://schemas.openxmlformats.org/officeDocument/2006/relationships/image" Target="media/image18.wmf"/>
	<Relationship Id="rId54" Type="http://schemas.openxmlformats.org/officeDocument/2006/relationships/image" Target="media/image19.wmf"/>
	<Relationship Id="rId55" Type="http://schemas.openxmlformats.org/officeDocument/2006/relationships/hyperlink" Target="consultantplus://offline/ref=9F74074CCEF8C4DE9E34D7F222B90165DF065C84AA2B9B0D0464A399C4E63BD350970E7048BECCF999676C52608D4555295252404C28CD8DP1s6J" TargetMode = "External"/>
	<Relationship Id="rId56" Type="http://schemas.openxmlformats.org/officeDocument/2006/relationships/hyperlink" Target="consultantplus://offline/ref=9F74074CCEF8C4DE9E34D7F222B90165DF065C84AA2B9B0D0464A399C4E63BD350970E7048BECCF999676C52608D4555295252404C28CD8DP1s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Ульяновской области от 26.09.2023 N 75-пр
"Об утверждении Методических рекомендаций по формированию информации об объемах бюджетных ассигнований областного бюджета Ульяновской области и местных бюджетов муниципальных образований Ульяновской области, направляемых на реализацию практик инициативного бюджетирования"
(Зарегистрировано в Минфине Ульяновской области 26.09.2023 N ГР-02/75)</dc:title>
  <dcterms:created xsi:type="dcterms:W3CDTF">2023-11-05T09:44:14Z</dcterms:created>
</cp:coreProperties>
</file>