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Владимирской области от 08.05.2015 N 53-ОЗ</w:t>
              <w:br/>
              <w:t xml:space="preserve">(ред. от 07.07.2023)</w:t>
              <w:br/>
              <w:t xml:space="preserve">"О регулировании отдельных вопросов участия граждан в охране общественного порядка на территории Владимирской области"</w:t>
              <w:br/>
              <w:t xml:space="preserve">(принят постановлением ЗС Владимирской области от 22.04.2015 N 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мая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УЧАСТИЯ ГРАЖДАН В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 НА ТЕРРИТОРИИ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Владимирской области от 22.04.2015 N 96 &quot;О Законе Владимирской области &quot;О регулировании отдельных вопросов участия граждан в охране общественного порядка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22 апреля 2015 года N 96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09.04.2018 </w:t>
            </w:r>
            <w:hyperlink w:history="0" r:id="rId8" w:tooltip="Закон Владимирской области от 09.04.2018 N 32-ОЗ &quot;О внесении изменения в статью 5 Закона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8.03.2018 N 68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9" w:tooltip="Закон Владимирской области от 11.02.2019 N 2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31.01.2019 N 21) {КонсультантПлюс}">
              <w:r>
                <w:rPr>
                  <w:sz w:val="20"/>
                  <w:color w:val="0000ff"/>
                </w:rPr>
                <w:t xml:space="preserve">N 2-ОЗ</w:t>
              </w:r>
            </w:hyperlink>
            <w:r>
              <w:rPr>
                <w:sz w:val="20"/>
                <w:color w:val="392c69"/>
              </w:rPr>
              <w:t xml:space="preserve">, от 05.10.2020 </w:t>
            </w:r>
            <w:hyperlink w:history="0" r:id="rId10" w:tooltip="Закон Владимирской области от 05.10.2020 N 79-ОЗ &quot;О внесении изменения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4.09.2020 N 241) {КонсультантПлюс}">
              <w:r>
                <w:rPr>
                  <w:sz w:val="20"/>
                  <w:color w:val="0000ff"/>
                </w:rPr>
                <w:t xml:space="preserve">N 79-ОЗ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11" w:tooltip="Закон Владимирской области от 08.11.2022 N 97-ОЗ &quot;О внесении изменения в статью 1 Закона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7.10.2022 N 294) {КонсультантПлюс}">
              <w:r>
                <w:rPr>
                  <w:sz w:val="20"/>
                  <w:color w:val="0000ff"/>
                </w:rPr>
                <w:t xml:space="preserve">N 97-ОЗ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2" w:tooltip="Закон Владимирской области от 07.07.2023 N 90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9.06.2023 N 196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отдельные вопросы участия граждан в охране общественного порядка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участия граждан в охране общественного порядка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w:history="0" r:id="rId14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Федеральный </w:t>
      </w:r>
      <w:hyperlink w:history="0" r:id="rId15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Федеральный </w:t>
      </w:r>
      <w:hyperlink w:history="0" r:id="rId16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7 февраля 2011 года N 3-ФЗ "О полиции", Федеральный </w:t>
      </w:r>
      <w:hyperlink w:history="0" r:id="rId1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порядка"), иные федеральные законы и принятые в соответствии с ними нормативные правовые акты Российской Федерации, настоящий Закон и иные нормативные правовые акты Владимирской области, а также муниципальные нормативные правовые акты.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ладимирской области от 08.11.2022 N 97-ОЗ &quot;О внесении изменения в статью 1 Закона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7.10.2022 N 2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08.11.2022 N 97-ОЗ)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Понятия, используемые в настоящем Законе, применяются в значениях, определенных Федеральным </w:t>
      </w:r>
      <w:hyperlink w:history="0" r:id="rId1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Удостоверение и отличительная символика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использовать символику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Отличительной символикой народного дружинника являются нагрудный знак народного дружинника, жилет народного дружинника и нарукавная повязка, которая носится на предплечье левой руки.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ладимирской области от 11.02.2019 N 2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31.01.2019 N 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11.02.2019 N 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12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удостоверения народного дружинника и его </w:t>
      </w:r>
      <w:hyperlink w:history="0" w:anchor="P122" w:tooltip="ОБРАЗЕЦ УДОСТОВЕРЕНИЯ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устанавливаются в приложении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181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нагрудного знака народного дружинника и его </w:t>
      </w:r>
      <w:hyperlink w:history="0" w:anchor="P190" w:tooltip="ОБРАЗЕЦ НАГРУДНОГО ЗНАКА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устанавливаются в приложении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204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нарукавной повязки народного дружинника и ее </w:t>
      </w:r>
      <w:hyperlink w:history="0" w:anchor="P209" w:tooltip="ОБРАЗЕЦ НАРУКАВНОЙ ПОВЯЗКИ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устанавливаются в приложении 3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5-1. </w:t>
      </w:r>
      <w:hyperlink w:history="0" w:anchor="P226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жилета народного дружинника и его </w:t>
      </w:r>
      <w:hyperlink w:history="0" w:anchor="P233" w:tooltip="ОБРАЗЕЦ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устанавливаются в приложении 4 к настоящему Закону.</w:t>
      </w:r>
    </w:p>
    <w:p>
      <w:pPr>
        <w:pStyle w:val="0"/>
        <w:jc w:val="both"/>
      </w:pPr>
      <w:r>
        <w:rPr>
          <w:sz w:val="20"/>
        </w:rPr>
        <w:t xml:space="preserve">(часть 5-1 введена </w:t>
      </w:r>
      <w:hyperlink w:history="0" r:id="rId21" w:tooltip="Закон Владимирской области от 11.02.2019 N 2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31.01.2019 N 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11.02.2019 N 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изготовления, хранения, учета и выдачи отличительной символики народных дружинников устанавливается Правительством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Владимирской области от 11.02.2019 </w:t>
      </w:r>
      <w:hyperlink w:history="0" r:id="rId22" w:tooltip="Закон Владимирской области от 11.02.2019 N 2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31.01.2019 N 21) {КонсультантПлюс}">
        <w:r>
          <w:rPr>
            <w:sz w:val="20"/>
            <w:color w:val="0000ff"/>
          </w:rPr>
          <w:t xml:space="preserve">N 2-ОЗ</w:t>
        </w:r>
      </w:hyperlink>
      <w:r>
        <w:rPr>
          <w:sz w:val="20"/>
        </w:rPr>
        <w:t xml:space="preserve">, от 07.07.2023 </w:t>
      </w:r>
      <w:hyperlink w:history="0" r:id="rId23" w:tooltip="Закон Владимирской области от 07.07.2023 N 90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9.06.2023 N 196) {КонсультантПлюс}">
        <w:r>
          <w:rPr>
            <w:sz w:val="20"/>
            <w:color w:val="0000ff"/>
          </w:rPr>
          <w:t xml:space="preserve">N 90-ОЗ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Изготовление удостоверений и отличительной символики народных дружинников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Утратила силу. - </w:t>
      </w:r>
      <w:hyperlink w:history="0" r:id="rId24" w:tooltip="Закон Владимирской области от 11.02.2019 N 2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31.01.2019 N 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Владимирской области от 11.02.2019 N 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Порядок выдачи 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Оформление, выдача и замена удостоверения народного дружинника осуществляются уполномоченным должностным лицом органа местного самоуправления соответствующего муниципального образования Владимирской области, на территории которого создана народная дружина.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удостоверений народных дружинников органам местного самоуправления муниципальных образований Владимирской области производится исполнительным органом государственной власти, уполномоченным Губернатором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Выдача удостоверения народного дружинника осуществляется на основании представления командира народной дружины при предъявлении народным дружинником документа, удостоверяющего личность, под роспись в книге учета выдачи удостоверений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Перед выдачей удостоверения народный дружинник должен быть ознакомлен с правами, обязанностями народного дружинника, общими условиями и пределами применения народными дружинниками физической силы, установленными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Удостоверение народного дружинника выдается на срок, указанный в представлении командира народной дружины, но не более чем на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случаях утраты удостоверения народного дружинника, его порчи, изменения народным дружинником фамилии, имени или отчества замена удостоверения осуществляется на основании заявления народного дружинника, поданного командиру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народным дружинником фамилии, имени или отчества к заявлению прилагаются копии документов, подтверждающих факт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порчи, изменения народным дружинником фамилии, имени или отчества удостоверение народного дружинника подлежит возврату при выдаче нового удостоверения.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Участие членов казачьих обществ, внесенных в государственный реестр казачьих обществ в Российской Федерации, в охране общественного порядка на территории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Народные дружинники из числа членов казачьих обществ, внесенных в государственный реестр казачьих обществ в Российской Федерации, выполняют обязанности по охране общественного порядка в форменной одежде, установленной для членов казачьего общества, с использованием нагрудного знака народного дружинника.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4-1. Порядок предоставления мер материального стимулирования народных дружинников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" w:tooltip="Закон Владимирской области от 07.07.2023 N 90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9.06.2023 N 1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07.07.2023 N 90-ОЗ)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за активное участие в охране общественного порядка могут поощряться органами государственной власти Владимирской области и органами местного самоуправления в пределах своих полномочий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выдачи денежного вознаграждения;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награждения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предоставления иных форм материального стимулирования.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Владимирской области и органы местного самоуправления осуществляют материальное стимулирование народных дружинников в соответствии с государственными программами Владимирской области и муниципальными программами.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Страховые гарантии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Личное страхование народных дружинников на период их участия в мероприятиях по охране общественного порядка осуществляется за счет средств областного бюджета в порядке, установленном Правительством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Владимирской области от 09.04.2018 </w:t>
      </w:r>
      <w:hyperlink w:history="0" r:id="rId26" w:tooltip="Закон Владимирской области от 09.04.2018 N 32-ОЗ &quot;О внесении изменения в статью 5 Закона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8.03.2018 N 68) {КонсультантПлюс}">
        <w:r>
          <w:rPr>
            <w:sz w:val="20"/>
            <w:color w:val="0000ff"/>
          </w:rPr>
          <w:t xml:space="preserve">N 32-ОЗ</w:t>
        </w:r>
      </w:hyperlink>
      <w:r>
        <w:rPr>
          <w:sz w:val="20"/>
        </w:rPr>
        <w:t xml:space="preserve">, от 07.07.2023 </w:t>
      </w:r>
      <w:hyperlink w:history="0" r:id="rId27" w:tooltip="Закон Владимирской области от 07.07.2023 N 90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9.06.2023 N 196) {КонсультантПлюс}">
        <w:r>
          <w:rPr>
            <w:sz w:val="20"/>
            <w:color w:val="0000ff"/>
          </w:rPr>
          <w:t xml:space="preserve">N 90-ОЗ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индивидуальной страховой суммы застрахованного лица устанавливается Правительством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Владимирской области от 07.07.2023 N 90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9.06.2023 N 19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07.07.2023 N 90-ОЗ)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5-1. Порядок создания и деятельности координирующего органа (штаба) народных дружин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" w:tooltip="Закон Владимирской области от 05.10.2020 N 79-ОЗ &quot;О внесении изменения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24.09.2020 N 2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05.10.2020 N 79-ОЗ)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народных дружин местной администрацией муниципального района, городского округа могут создаваться координирующие органы (штабы) народных дружин, действующие на территории соответствующего муниципального района,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Координирующие органы (штабы) народных дружин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координирующего органа (штаба) народных дружин входят представители органов местного самоуправления муниципальных образований, командиры народных дружин, представители иных заинтересованных органов и организаций по согласованию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координирующего органа (штаба) утверждается местной администрацией муниципального образования, принявшей решение о его создании.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Координирующий орган (штаб) народных дружин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предложений по созданию необходимых условий для работы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разработку мероприятий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организационно-методического обеспечения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в органы местного самоуправления муниципального образования предложений по совершенствованию работы народных дружин и улучшению их материально-технического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Координирующий орган (штаб) народных дружин осуществляет свою деятельность в соответствии с законодательством Российской Федерации на основании положения, утверждаемого муниципальным правовым актом местной администрации муниципального района,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Признание утратившим силу Закона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</w:t>
      </w:r>
      <w:hyperlink w:history="0" r:id="rId30" w:tooltip="Закон Владимирской области от 10.06.2013 N 60-ОЗ &quot;Об участии граждан в охране общественного порядка на территории Владимирской области&quot; (принят постановлением ЗС Владимирской области от 28.05.2013 N 14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Владимирской области от 10 июня 2013 года N 60-ОЗ "Об участии граждан в охране общественного порядка на территории Владимирской области" ("Владимирские ведомости", 2013, 15 июня).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опубликования, за исключением </w:t>
      </w:r>
      <w:hyperlink w:history="0" w:anchor="P67" w:tooltip="Статья 5. Страховые гарантии народных дружинников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настоящего Закона, вступающей в силу с 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8 мая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08.05.2015 N 53-ОЗ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(далее - удостоверение) представляет собой двухстраничную книжку, наклеенную на плотное складывающееся пополам основание, обтянутое бумвинилом темно-красного цвета. Удостоверение в развернутом виде имеет размеры 210 x 70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внешней стороне удостоверения воспроизводится изображение герба Владимирской области, ниже следует надпись в две строки прописными буквами: "УДОСТОВЕРЕНИЕ народная дружина". Указанные изображение и надпись выполняются тиснением фольгой золотистого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изготовления внутренней выклейки удостоверения используется плотная бумага белого цвета с фоновой сеткой темно-красного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левой части левой стороны внутренней выклейки удостоверения размещается рамка для фотографии владельца удостоверения, изготовленной в черно-белом исполнении на матовой фотобумаге анфас без головного убора размером 30 x 40 мм. Под рамкой располагается надпись: "личная подпись". Справа от фотографии располагаются надписи: "Действительно по "____" ________ 20___ г." в две строки, "Срок действия продлен по "____" ________ 20___ г." в две строки, ниже "(наименование должности должностного лица органа местного самоуправления)" и его подпись в шесть строк.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правой стороне внутренней выклейки удостоверения вверху размещаются надписи: "Владимирская область" в одну строку, "УДОСТОВЕРЕНИЕ НАРОДНОГО ДРУЖИННИКА" в две строки, "Серия _____ N ____", под ними черным цветом делается запись фамилии, имени, отчества народного дружинника в именительном падеже.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удостоверении на левой стороне внутренней выклейки ставится печать соответствующего органа местного самоуправления. Печать скрепляет подпись уполномоченного должностного лица органа местного самоуправления соответствующего муниципального образования Владимирской области и накрывает правый нижний угол фотографии.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0"/>
        <w:outlineLvl w:val="1"/>
        <w:jc w:val="center"/>
      </w:pPr>
      <w:r>
        <w:rPr>
          <w:sz w:val="20"/>
        </w:rPr>
        <w:t xml:space="preserve">ОБРАЗЕЦ УДОСТОВЕРЕНИЯ</w:t>
      </w:r>
    </w:p>
    <w:p>
      <w:pPr>
        <w:pStyle w:val="0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Лицевая сторона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5216"/>
      </w:tblGrid>
      <w:tr>
        <w:tc>
          <w:tcPr>
            <w:tcW w:w="5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position w:val="-46"/>
              </w:rPr>
              <w:drawing>
                <wp:inline distT="0" distB="0" distL="0" distR="0">
                  <wp:extent cx="719455" cy="7194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народная дружина</w:t>
            </w:r>
          </w:p>
        </w:tc>
      </w:tr>
      <w:t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Внутренняя сторона удостоверения народного дружинника: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361"/>
        <w:gridCol w:w="340"/>
        <w:gridCol w:w="3231"/>
        <w:gridCol w:w="5216"/>
      </w:tblGrid>
      <w:tr>
        <w:tc>
          <w:tcPr>
            <w:tcW w:w="340" w:type="dxa"/>
            <w:tcBorders>
              <w:top w:val="single" w:sz="4"/>
              <w:left w:val="single" w:sz="4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single" w:sz="4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single" w:sz="4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231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Действительно по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"_____" 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Срок действия продлен по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"_____" ____________ 20__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должностного лица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местного самоуправления) 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216" w:type="dxa"/>
            <w:tcBorders>
              <w:top w:val="nil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Владимирская область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НАРОДНОГО ДРУЖИННИКА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_____ N 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Borders>
              <w:top w:val="single" w:sz="4"/>
              <w:left w:val="single" w:sz="4"/>
              <w:bottom w:val="nil"/>
              <w:right w:val="nil"/>
            </w:tcBorders>
            <w:vMerge w:val="continue"/>
          </w:tcPr>
          <w:p/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nil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gridSpan w:val="3"/>
            <w:tcW w:w="204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 (личная подпись)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nil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V w:val="single" w:sz="4"/>
          </w:tblBorders>
        </w:tblPrEx>
        <w:tc>
          <w:tcPr>
            <w:gridSpan w:val="4"/>
            <w:tcW w:w="5272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sectPr>
          <w:headerReference w:type="default" r:id="rId31"/>
          <w:headerReference w:type="first" r:id="rId31"/>
          <w:footerReference w:type="default" r:id="rId32"/>
          <w:footerReference w:type="first" r:id="rId3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08.05.2015 N 53-ОЗ</w:t>
      </w:r>
    </w:p>
    <w:p>
      <w:pPr>
        <w:pStyle w:val="0"/>
        <w:jc w:val="both"/>
      </w:pPr>
      <w:r>
        <w:rPr>
          <w:sz w:val="20"/>
        </w:rPr>
      </w:r>
    </w:p>
    <w:bookmarkStart w:id="181" w:name="P181"/>
    <w:bookmarkEnd w:id="181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НАГРУДНОГО ЗНАКА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Нагрудный знак представляет собой композицию, выполненную из металла в форме щита, с вырезанными верхними краями, размером в высоту 75 мм и ширину 60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центральной части щита, покрытого эмалью коричневого цвета, имеющего окантовку, выполненную из металла бронзового цвета, расположено рельефное многоцветное изображение герба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центру окантовки щита расположены семь рельефных клепок, четыре из них по углам в верхней части щита, три в нижней части щита.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боковых и нижней части щита расположено изображение симметрично развивающейся ленты красного цвета, имеющее окантовку из металла бронзового цвета, с рельефными надписями на ней "НАРОДНАЯ", "ДРУЖИНА" на левой и правой частях ленты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обратной стороне знака имеется булавка для крепления к одежде.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outlineLvl w:val="1"/>
        <w:jc w:val="center"/>
      </w:pPr>
      <w:r>
        <w:rPr>
          <w:sz w:val="20"/>
        </w:rPr>
        <w:t xml:space="preserve">ОБРАЗЕЦ НАГРУДНОГО ЗНАКА</w:t>
      </w:r>
    </w:p>
    <w:p>
      <w:pPr>
        <w:pStyle w:val="2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68"/>
        </w:rPr>
        <w:drawing>
          <wp:inline distT="0" distB="0" distL="0" distR="0">
            <wp:extent cx="1798320" cy="22675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08.05.2015 N 53-ОЗ</w:t>
      </w:r>
    </w:p>
    <w:p>
      <w:pPr>
        <w:pStyle w:val="0"/>
        <w:jc w:val="both"/>
      </w:pPr>
      <w:r>
        <w:rPr>
          <w:sz w:val="20"/>
        </w:rPr>
      </w:r>
    </w:p>
    <w:bookmarkStart w:id="204" w:name="P204"/>
    <w:bookmarkEnd w:id="204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Нарукавная повязка народного дружинника изготавливается из красной ткани длиной 25 см и шириной 12 см. Края повязки подрубаются, к ним пришивается тесьма (резинка) для закрепления повязки на рукаве. На повязку наносится красителем белого цвета надпись: "НАРОДНЫЙ ДРУЖИННИК".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outlineLvl w:val="1"/>
        <w:jc w:val="center"/>
      </w:pPr>
      <w:r>
        <w:rPr>
          <w:sz w:val="20"/>
        </w:rPr>
        <w:t xml:space="preserve">ОБРАЗЕЦ НАРУКАВНОЙ ПОВЯЗКИ</w:t>
      </w:r>
    </w:p>
    <w:p>
      <w:pPr>
        <w:pStyle w:val="2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76"/>
        </w:rPr>
        <w:drawing>
          <wp:inline distT="0" distB="0" distL="0" distR="0">
            <wp:extent cx="3961765" cy="10972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08.05.2015 N 53-ОЗ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6" w:tooltip="Закон Владимирской области от 11.02.2019 N 2-ОЗ &quot;О внесении изменений в Закон Владимирской области &quot;О регулировании отдельных вопросов участия граждан в охране общественного порядка на территории Владимирской области&quot; (принят постановлением ЗС Владимирской области от 31.01.2019 N 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11.02.2019 N 2-ОЗ)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26" w:name="P226"/>
    <w:bookmarkEnd w:id="226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ЖИЛЕТА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Жилет народного дружинника (далее - жилет) представляет собой накидку с полочкой и спинкой шириной 50 см, длиной 74 см, с плечевыми швами. На полочке и спинке располагаются светоотражающие полосы шириной 5 см на расстоянии 20 см от плечевого шва. Жилет прямой, без боковых швов. Застегивается на текстильную ленту контакт, расположенную с правой и левой стороны в нижней части жилета. Жилет изготавливается из полиэфирной гладкоокрашенной ткани темно-синего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полочке, в правой верхней части на расстоянии 1 см от светоотражающей полосы и 6 см от правого края жилета нанесено изображение герба Владимирской области шириной 7 см, длиной 7 см. Под ним накладной карман с застежкой "молния". В левой верхней части жилета размещается шлевка для крепления нагрудного знака народного дружинника, внутри накладной карман для документов с застежкой "молния".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спинке на 1 см ниже светоотражающей полосы расположена светоотражающая надпись: "ДРУЖИННИК" длиной 35 см, высота букв 4 см.</w:t>
      </w:r>
    </w:p>
    <w:p>
      <w:pPr>
        <w:pStyle w:val="0"/>
        <w:jc w:val="both"/>
      </w:pPr>
      <w:r>
        <w:rPr>
          <w:sz w:val="20"/>
        </w:rPr>
      </w:r>
    </w:p>
    <w:bookmarkStart w:id="233" w:name="P233"/>
    <w:bookmarkEnd w:id="233"/>
    <w:p>
      <w:pPr>
        <w:pStyle w:val="2"/>
        <w:outlineLvl w:val="1"/>
        <w:jc w:val="center"/>
      </w:pPr>
      <w:r>
        <w:rPr>
          <w:sz w:val="20"/>
        </w:rPr>
        <w:t xml:space="preserve">ОБРАЗЕЦ</w:t>
      </w:r>
    </w:p>
    <w:p>
      <w:pPr>
        <w:pStyle w:val="2"/>
        <w:jc w:val="center"/>
      </w:pPr>
      <w:r>
        <w:rPr>
          <w:sz w:val="20"/>
        </w:rPr>
        <w:t xml:space="preserve">ЖИЛЕТА НАРОДНОГО ДРУЖИННИКА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928"/>
        <w:gridCol w:w="3572"/>
      </w:tblGrid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98"/>
              </w:rPr>
              <w:drawing>
                <wp:inline distT="0" distB="0" distL="0" distR="0">
                  <wp:extent cx="1438275" cy="1371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100"/>
              </w:rPr>
              <w:drawing>
                <wp:inline distT="0" distB="0" distL="0" distR="0">
                  <wp:extent cx="1438275" cy="14077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Владимирской области от 08.05.2015 N 53-ОЗ</w:t>
            <w:br/>
            <w:t>(ред. от 07.07.2023)</w:t>
            <w:br/>
            <w:t>"О регулировании отдельных вопросов участия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Владимирской области от 08.05.2015 N 53-ОЗ</w:t>
            <w:br/>
            <w:t>(ред. от 07.07.2023)</w:t>
            <w:br/>
            <w:t>"О регулировании отдельных вопросов участия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73EE7C68109FA379BA85FF10A580A30A6671EB81BCA4A70FAF00F940E9A3F03DA58D7657B0C5EBE61E1C06A8B155A1Q2qDN" TargetMode = "External"/>
	<Relationship Id="rId8" Type="http://schemas.openxmlformats.org/officeDocument/2006/relationships/hyperlink" Target="consultantplus://offline/ref=2673EE7C68109FA379BA85FF10A580A30A6671EB88BBA5A100A15DF348B0AFF23AAAD27350A1C5EBEF001D07BEB801F26AE738D9746869FB9FF2FDFCQ4q5N" TargetMode = "External"/>
	<Relationship Id="rId9" Type="http://schemas.openxmlformats.org/officeDocument/2006/relationships/hyperlink" Target="consultantplus://offline/ref=2673EE7C68109FA379BA85FF10A580A30A6671EB88B9ACA201A75DF348B0AFF23AAAD27350A1C5EBEF001D07BEB801F26AE738D9746869FB9FF2FDFCQ4q5N" TargetMode = "External"/>
	<Relationship Id="rId10" Type="http://schemas.openxmlformats.org/officeDocument/2006/relationships/hyperlink" Target="consultantplus://offline/ref=2673EE7C68109FA379BA85FF10A580A30A6671EB88BFADA602AD5DF348B0AFF23AAAD27350A1C5EBEF001D07BEB801F26AE738D9746869FB9FF2FDFCQ4q5N" TargetMode = "External"/>
	<Relationship Id="rId11" Type="http://schemas.openxmlformats.org/officeDocument/2006/relationships/hyperlink" Target="consultantplus://offline/ref=2673EE7C68109FA379BA85FF10A580A30A6671EB88BDA4A805A75DF348B0AFF23AAAD27350A1C5EBEF001D07BEB801F26AE738D9746869FB9FF2FDFCQ4q5N" TargetMode = "External"/>
	<Relationship Id="rId12" Type="http://schemas.openxmlformats.org/officeDocument/2006/relationships/hyperlink" Target="consultantplus://offline/ref=2673EE7C68109FA379BA85FF10A580A30A6671EB88B2A4A60EAC5DF348B0AFF23AAAD27350A1C5EBEF001D07BEB801F26AE738D9746869FB9FF2FDFCQ4q5N" TargetMode = "External"/>
	<Relationship Id="rId13" Type="http://schemas.openxmlformats.org/officeDocument/2006/relationships/hyperlink" Target="consultantplus://offline/ref=1373956C050EA9B215516A701D34246E2A3877B634350727BC4407ECC1F7A843291AE7CAB112B4008797A0R1qCN" TargetMode = "External"/>
	<Relationship Id="rId14" Type="http://schemas.openxmlformats.org/officeDocument/2006/relationships/hyperlink" Target="consultantplus://offline/ref=1373956C050EA9B215516A701D34246E2C3574B03F615025ED1109E9C9A7F2532D53B3CEAE1AAB1F8489A01F90R6qAN" TargetMode = "External"/>
	<Relationship Id="rId15" Type="http://schemas.openxmlformats.org/officeDocument/2006/relationships/hyperlink" Target="consultantplus://offline/ref=1373956C050EA9B215516A701D34246E2C3671B23E645025ED1109E9C9A7F2532D53B3CEAE1AAB1F8489A01F90R6qAN" TargetMode = "External"/>
	<Relationship Id="rId16" Type="http://schemas.openxmlformats.org/officeDocument/2006/relationships/hyperlink" Target="consultantplus://offline/ref=1373956C050EA9B215516A701D34246E2C3574B33E605025ED1109E9C9A7F2532D53B3CEAE1AAB1F8489A01F90R6qAN" TargetMode = "External"/>
	<Relationship Id="rId17" Type="http://schemas.openxmlformats.org/officeDocument/2006/relationships/hyperlink" Target="consultantplus://offline/ref=1373956C050EA9B215516A701D34246E2C3270B63C625025ED1109E9C9A7F2533F53EBC2AF13B51C849CF64ED63C09D93B55812EE88E798CRCq6N" TargetMode = "External"/>
	<Relationship Id="rId18" Type="http://schemas.openxmlformats.org/officeDocument/2006/relationships/hyperlink" Target="consultantplus://offline/ref=1373956C050EA9B21551747D0B587A642A3B2EBE3E64537AB2460FBE96F7F4067F13ED97EC57B81F8597A21F9A625089761E8D2EFF92788FDBFFAF80RFq9N" TargetMode = "External"/>
	<Relationship Id="rId19" Type="http://schemas.openxmlformats.org/officeDocument/2006/relationships/hyperlink" Target="consultantplus://offline/ref=1373956C050EA9B215516A701D34246E2C3270B63C625025ED1109E9C9A7F2532D53B3CEAE1AAB1F8489A01F90R6qAN" TargetMode = "External"/>
	<Relationship Id="rId20" Type="http://schemas.openxmlformats.org/officeDocument/2006/relationships/hyperlink" Target="consultantplus://offline/ref=1373956C050EA9B21551747D0B587A642A3B2EBE3E605B70B6460FBE96F7F4067F13ED97EC57B81F8597A21E92625089761E8D2EFF92788FDBFFAF80RFq9N" TargetMode = "External"/>
	<Relationship Id="rId21" Type="http://schemas.openxmlformats.org/officeDocument/2006/relationships/hyperlink" Target="consultantplus://offline/ref=1373956C050EA9B21551747D0B587A642A3B2EBE3E605B70B6460FBE96F7F4067F13ED97EC57B81F8597A21E93625089761E8D2EFF92788FDBFFAF80RFq9N" TargetMode = "External"/>
	<Relationship Id="rId22" Type="http://schemas.openxmlformats.org/officeDocument/2006/relationships/hyperlink" Target="consultantplus://offline/ref=1373956C050EA9B21551747D0B587A642A3B2EBE3E605B70B6460FBE96F7F4067F13ED97EC57B81F8597A21E91625089761E8D2EFF92788FDBFFAF80RFq9N" TargetMode = "External"/>
	<Relationship Id="rId23" Type="http://schemas.openxmlformats.org/officeDocument/2006/relationships/hyperlink" Target="consultantplus://offline/ref=1373956C050EA9B21551747D0B587A642A3B2EBE3E6B5374B94D0FBE96F7F4067F13ED97EC57B81F8597A21F9B625089761E8D2EFF92788FDBFFAF80RFq9N" TargetMode = "External"/>
	<Relationship Id="rId24" Type="http://schemas.openxmlformats.org/officeDocument/2006/relationships/hyperlink" Target="consultantplus://offline/ref=1373956C050EA9B21551747D0B587A642A3B2EBE3E605B70B6460FBE96F7F4067F13ED97EC57B81F8597A21E96625089761E8D2EFF92788FDBFFAF80RFq9N" TargetMode = "External"/>
	<Relationship Id="rId25" Type="http://schemas.openxmlformats.org/officeDocument/2006/relationships/hyperlink" Target="consultantplus://offline/ref=1373956C050EA9B21551747D0B587A642A3B2EBE3E6B5374B94D0FBE96F7F4067F13ED97EC57B81F8597A21E92625089761E8D2EFF92788FDBFFAF80RFq9N" TargetMode = "External"/>
	<Relationship Id="rId26" Type="http://schemas.openxmlformats.org/officeDocument/2006/relationships/hyperlink" Target="consultantplus://offline/ref=1373956C050EA9B21551747D0B587A642A3B2EBE3E625273B7400FBE96F7F4067F13ED97EC57B81F8597A21F9A625089761E8D2EFF92788FDBFFAF80RFq9N" TargetMode = "External"/>
	<Relationship Id="rId27" Type="http://schemas.openxmlformats.org/officeDocument/2006/relationships/hyperlink" Target="consultantplus://offline/ref=1373956C050EA9B21551747D0B587A642A3B2EBE3E6B5374B94D0FBE96F7F4067F13ED97EC57B81F8597A21E9A625089761E8D2EFF92788FDBFFAF80RFq9N" TargetMode = "External"/>
	<Relationship Id="rId28" Type="http://schemas.openxmlformats.org/officeDocument/2006/relationships/hyperlink" Target="consultantplus://offline/ref=1373956C050EA9B21551747D0B587A642A3B2EBE3E6B5374B94D0FBE96F7F4067F13ED97EC57B81F8597A21E9B625089761E8D2EFF92788FDBFFAF80RFq9N" TargetMode = "External"/>
	<Relationship Id="rId29" Type="http://schemas.openxmlformats.org/officeDocument/2006/relationships/hyperlink" Target="consultantplus://offline/ref=1373956C050EA9B21551747D0B587A642A3B2EBE3E665A74B54C0FBE96F7F4067F13ED97EC57B81F8597A21F9A625089761E8D2EFF92788FDBFFAF80RFq9N" TargetMode = "External"/>
	<Relationship Id="rId30" Type="http://schemas.openxmlformats.org/officeDocument/2006/relationships/hyperlink" Target="consultantplus://offline/ref=1373956C050EA9B21551747D0B587A642A3B2EBE39645C77B44E52B49EAEF804781CB292EB46B81F8C89A31E8C6B04DAR3q1N" TargetMode = "External"/>
	<Relationship Id="rId31" Type="http://schemas.openxmlformats.org/officeDocument/2006/relationships/header" Target="header2.xml"/>
	<Relationship Id="rId32" Type="http://schemas.openxmlformats.org/officeDocument/2006/relationships/footer" Target="footer2.xml"/>
	<Relationship Id="rId33" Type="http://schemas.openxmlformats.org/officeDocument/2006/relationships/image" Target="media/image2.png"/>
	<Relationship Id="rId34" Type="http://schemas.openxmlformats.org/officeDocument/2006/relationships/image" Target="media/image3.png"/>
	<Relationship Id="rId35" Type="http://schemas.openxmlformats.org/officeDocument/2006/relationships/image" Target="media/image4.png"/>
	<Relationship Id="rId36" Type="http://schemas.openxmlformats.org/officeDocument/2006/relationships/hyperlink" Target="consultantplus://offline/ref=1373956C050EA9B21551747D0B587A642A3B2EBE3E605B70B6460FBE96F7F4067F13ED97EC57B81F8597A21E97625089761E8D2EFF92788FDBFFAF80RFq9N" TargetMode = "External"/>
	<Relationship Id="rId37" Type="http://schemas.openxmlformats.org/officeDocument/2006/relationships/image" Target="media/image5.png"/>
	<Relationship Id="rId38" Type="http://schemas.openxmlformats.org/officeDocument/2006/relationships/image" Target="media/image6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08.05.2015 N 53-ОЗ
(ред. от 07.07.2023)
"О регулировании отдельных вопросов участия граждан в охране общественного порядка на территории Владимирской области"
(принят постановлением ЗС Владимирской области от 22.04.2015 N 96)</dc:title>
  <dcterms:created xsi:type="dcterms:W3CDTF">2023-11-19T13:42:16Z</dcterms:created>
</cp:coreProperties>
</file>