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31.03.2022 N 183-п</w:t>
              <w:br/>
              <w:t xml:space="preserve">(ред. от 03.04.2023)</w:t>
              <w:br/>
              <w:t xml:space="preserve">"Об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инвалидов Великой Отечественной войны"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марта 2022 г. N 183-п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ПРЕДОСТАВЛЯЮЩИМ УСЛУГИ СИДЕЛОК ДЛЯ ГРАЖДАН,</w:t>
      </w:r>
    </w:p>
    <w:p>
      <w:pPr>
        <w:pStyle w:val="2"/>
        <w:jc w:val="center"/>
      </w:pPr>
      <w:r>
        <w:rPr>
          <w:sz w:val="20"/>
        </w:rPr>
        <w:t xml:space="preserve">НУЖДАЮЩИХСЯ В ПОСТОРОННЕМ УХОДЕ, ИЗ ЧИСЛА ГРАЖДАН ПОЖИЛОГО</w:t>
      </w:r>
    </w:p>
    <w:p>
      <w:pPr>
        <w:pStyle w:val="2"/>
        <w:jc w:val="center"/>
      </w:pPr>
      <w:r>
        <w:rPr>
          <w:sz w:val="20"/>
        </w:rPr>
        <w:t xml:space="preserve">ВОЗРАСТА И ИНВАЛИДОВ, НУЖДАЮЩИХСЯ В ПАЛЛИАТИВНОЙ МЕДИЦИНСКОЙ</w:t>
      </w:r>
    </w:p>
    <w:p>
      <w:pPr>
        <w:pStyle w:val="2"/>
        <w:jc w:val="center"/>
      </w:pPr>
      <w:r>
        <w:rPr>
          <w:sz w:val="20"/>
        </w:rPr>
        <w:t xml:space="preserve">ПОМОЩИ, ОДИНОКИХ И ОДИНОКО ПРОЖИВАЮЩИХ УЧАСТНИКОВ</w:t>
      </w:r>
    </w:p>
    <w:p>
      <w:pPr>
        <w:pStyle w:val="2"/>
        <w:jc w:val="center"/>
      </w:pPr>
      <w:r>
        <w:rPr>
          <w:sz w:val="20"/>
        </w:rPr>
        <w:t xml:space="preserve">И ИНВАЛИДОВ ВЕЛИКОЙ ОТЕЧЕСТВЕННОЙ ВОЙНЫ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03.04.2023 N 237-п)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w:t>
      </w:r>
      <w:hyperlink w:history="0" r:id="rId8"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 "Об утверждении государственной программы Волгоградской области "Социальная поддержка и защита населения Волгоградской области", 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Администрация Волгоградской области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инвалидов Великой Отечественной войны.</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31 марта 2022 г. N 183-п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УСЛУГИ СИДЕЛОК ДЛЯ ГРАЖДАН, НУЖДАЮЩИХСЯ В ПОСТОРОННЕМ УХОДЕ,</w:t>
      </w:r>
    </w:p>
    <w:p>
      <w:pPr>
        <w:pStyle w:val="2"/>
        <w:jc w:val="center"/>
      </w:pPr>
      <w:r>
        <w:rPr>
          <w:sz w:val="20"/>
        </w:rPr>
        <w:t xml:space="preserve">ИЗ ЧИСЛА ГРАЖДАН ПОЖИЛОГО ВОЗРАСТА И ИНВАЛИДОВ, НУЖДАЮЩИХСЯ</w:t>
      </w:r>
    </w:p>
    <w:p>
      <w:pPr>
        <w:pStyle w:val="2"/>
        <w:jc w:val="center"/>
      </w:pPr>
      <w:r>
        <w:rPr>
          <w:sz w:val="20"/>
        </w:rPr>
        <w:t xml:space="preserve">В ПАЛЛИАТИВНОЙ МЕДИЦИНСКОЙ ПОМОЩИ, ОДИНОКИХ</w:t>
      </w:r>
    </w:p>
    <w:p>
      <w:pPr>
        <w:pStyle w:val="2"/>
        <w:jc w:val="center"/>
      </w:pPr>
      <w:r>
        <w:rPr>
          <w:sz w:val="20"/>
        </w:rPr>
        <w:t xml:space="preserve">И ОДИНОКО ПРОЖИВАЮЩИХ УЧАСТНИКОВ И ИНВАЛИДОВ</w:t>
      </w:r>
    </w:p>
    <w:p>
      <w:pPr>
        <w:pStyle w:val="2"/>
        <w:jc w:val="center"/>
      </w:pPr>
      <w:r>
        <w:rPr>
          <w:sz w:val="20"/>
        </w:rPr>
        <w:t xml:space="preserve">ВЕЛИКОЙ ОТЕЧЕСТВЕННОЙ ВОЙНЫ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03.04.2023 N 237-п)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порядок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инвалидов Великой Отечественной войны (далее именуются - субсидии), в том числе результат их предоставления, требования к отчетности и осуществлению контроля за соблюдением условий и порядка предоставления субсидий и ответственность за их нарушение.</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1) граждане, нуждающиеся в уходе, - граждане пожилого (старше трудоспособного) возраста и инвалиды, в том числе граждане с психическими расстройствами, признанные в установленном порядке нуждающимися в социальном обслуживании на дому, которым установлен 3 уровень нуждаемости в уходе по причине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w:t>
      </w:r>
    </w:p>
    <w:p>
      <w:pPr>
        <w:pStyle w:val="0"/>
        <w:jc w:val="both"/>
      </w:pPr>
      <w:r>
        <w:rPr>
          <w:sz w:val="20"/>
        </w:rPr>
        <w:t xml:space="preserve">(в ред. </w:t>
      </w:r>
      <w:hyperlink w:history="0" r:id="rId1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лиц, страдающих неизлечимыми прогрессирующими заболеваниями и состояниями, нуждающихся в паллиативной помощи;</w:t>
      </w:r>
    </w:p>
    <w:p>
      <w:pPr>
        <w:pStyle w:val="0"/>
        <w:spacing w:before="200" w:line-rule="auto"/>
        <w:ind w:firstLine="540"/>
        <w:jc w:val="both"/>
      </w:pPr>
      <w:r>
        <w:rPr>
          <w:sz w:val="20"/>
        </w:rPr>
        <w:t xml:space="preserve">одиноких и одиноко проживающих участников и инвалидов Великой Отечественной войны, а именно инвалидов Великой Отечественной войны, инвалидов боевых действий, участников Великой Отечественной войны, указанных в </w:t>
      </w:r>
      <w:hyperlink w:history="0" r:id="rId12" w:tooltip="Федеральный закон от 12.01.1995 N 5-ФЗ (ред. от 28.04.2023) &quot;О ветеранах&quot; {КонсультантПлюс}">
        <w:r>
          <w:rPr>
            <w:sz w:val="20"/>
            <w:color w:val="0000ff"/>
          </w:rPr>
          <w:t xml:space="preserve">подпунктах "а"</w:t>
        </w:r>
      </w:hyperlink>
      <w:r>
        <w:rPr>
          <w:sz w:val="20"/>
        </w:rPr>
        <w:t xml:space="preserve"> - </w:t>
      </w:r>
      <w:hyperlink w:history="0" r:id="rId13" w:tooltip="Федеральный закон от 12.01.1995 N 5-ФЗ (ред. от 28.04.2023) &quot;О ветеранах&quot; {КонсультантПлюс}">
        <w:r>
          <w:rPr>
            <w:sz w:val="20"/>
            <w:color w:val="0000ff"/>
          </w:rPr>
          <w:t xml:space="preserve">"ж"</w:t>
        </w:r>
      </w:hyperlink>
      <w:r>
        <w:rPr>
          <w:sz w:val="20"/>
        </w:rPr>
        <w:t xml:space="preserve">, </w:t>
      </w:r>
      <w:hyperlink w:history="0" r:id="rId14" w:tooltip="Федеральный закон от 12.01.1995 N 5-ФЗ (ред. от 28.04.2023) &quot;О ветеранах&quot; {КонсультантПлюс}">
        <w:r>
          <w:rPr>
            <w:sz w:val="20"/>
            <w:color w:val="0000ff"/>
          </w:rPr>
          <w:t xml:space="preserve">"и" подпункта 1 пункта 1 статьи 2</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2) сиделка - работник социально ориентированной некоммерческой организации, соответствующий требованиям к квалификации, установленным профессиональным </w:t>
      </w:r>
      <w:hyperlink w:history="0" r:id="rId15" w:tooltip="Приказ Минтруда России от 30.07.2018 N 507н &quot;Об утверждении профессионального стандарта &quot;Сиделка (помощник по уходу)&quot; (Зарегистрировано в Минюсте России 14.08.2018 N 51879) {КонсультантПлюс}">
        <w:r>
          <w:rPr>
            <w:sz w:val="20"/>
            <w:color w:val="0000ff"/>
          </w:rPr>
          <w:t xml:space="preserve">стандартом</w:t>
        </w:r>
      </w:hyperlink>
      <w:r>
        <w:rPr>
          <w:sz w:val="20"/>
        </w:rPr>
        <w:t xml:space="preserve"> "Сиделка (помощник по уходу)", утвержденным приказом Министерства труда и социальной защиты Российской Федерации от 30 июля 2018 г. N 507-н "Об утверждении профессионального стандарта "Сиделка (помощник по уходу)", в трудовые функции которого включается предоставление социальных услуг по уходу гражданам, нуждающимся в уходе, в соответствии с договором о предоставлении социальных услуг по уходу;</w:t>
      </w:r>
    </w:p>
    <w:p>
      <w:pPr>
        <w:pStyle w:val="0"/>
        <w:jc w:val="both"/>
      </w:pPr>
      <w:r>
        <w:rPr>
          <w:sz w:val="20"/>
        </w:rPr>
        <w:t xml:space="preserve">(пп. 2 в ред. </w:t>
      </w:r>
      <w:hyperlink w:history="0" r:id="rId16"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3) услуги сиделок - перечень услуг по уходу, входящих в социальный пакет долговременного ухода, которые предоставляются социально ориентированными некоммерческими организациями (далее именуются - СО НКО) гражданам, нуждающимся в уходе, на основании договора о предоставлении социальных услуг по уходу в соответствии с </w:t>
      </w:r>
      <w:hyperlink w:history="0" r:id="rId17" w:tooltip="Приказ комитета социальной защиты населения Волгоградской обл. от 30.12.2020 N 2953 (ред. от 19.04.2023) &quot;О пилотном внедрении социального пакета долговременного ухода, в рамках предоставления социальных услуг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социальных услугах по уходу&quot; {КонсультантПлюс}">
        <w:r>
          <w:rPr>
            <w:sz w:val="20"/>
            <w:color w:val="0000ff"/>
          </w:rPr>
          <w:t xml:space="preserve">приказом</w:t>
        </w:r>
      </w:hyperlink>
      <w:r>
        <w:rPr>
          <w:sz w:val="20"/>
        </w:rPr>
        <w:t xml:space="preserve"> комитета социальной защиты населения Волгоградской области от 30 декабря 2020 г. N 2953 "О пилотном внедрении социального пакета долговременного ухода, в рамках предоставления социальных услуг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социальных услугах по уходу" (далее именуется - приказ N 2953);</w:t>
      </w:r>
    </w:p>
    <w:p>
      <w:pPr>
        <w:pStyle w:val="0"/>
        <w:jc w:val="both"/>
      </w:pPr>
      <w:r>
        <w:rPr>
          <w:sz w:val="20"/>
        </w:rPr>
        <w:t xml:space="preserve">(пп. 3 в ред. </w:t>
      </w:r>
      <w:hyperlink w:history="0" r:id="rId18"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4) иные понятия, используемые в настоящем Порядке и применяемые в значениях, определенных Федеральным </w:t>
      </w:r>
      <w:hyperlink w:history="0" r:id="rId1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и </w:t>
      </w:r>
      <w:hyperlink w:history="0" r:id="rId20" w:tooltip="Приказ комитета социальной защиты населения Волгоградской обл. от 07.02.2023 N 216 (ред. от 19.04.2023) &quot;Об утверждении Модели системы долговременного ухода за гражданами пожилого возраста и инвалидами, нуждающимися в уходе, в Волгоградской области&quot; {КонсультантПлюс}">
        <w:r>
          <w:rPr>
            <w:sz w:val="20"/>
            <w:color w:val="0000ff"/>
          </w:rPr>
          <w:t xml:space="preserve">приказом</w:t>
        </w:r>
      </w:hyperlink>
      <w:r>
        <w:rPr>
          <w:sz w:val="20"/>
        </w:rPr>
        <w:t xml:space="preserve"> комитета социальной защиты населения Волгоградской области от 07 февраля 2023 г. N 216 "Об утверждении Модели системы долговременного ухода за гражданами пожилого возраста и инвалидами, нуждающимися в уходе, в Волгоградской области".</w:t>
      </w:r>
    </w:p>
    <w:p>
      <w:pPr>
        <w:pStyle w:val="0"/>
        <w:jc w:val="both"/>
      </w:pPr>
      <w:r>
        <w:rPr>
          <w:sz w:val="20"/>
        </w:rPr>
        <w:t xml:space="preserve">(в ред. </w:t>
      </w:r>
      <w:hyperlink w:history="0" r:id="rId2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61" w:name="P61"/>
    <w:bookmarkEnd w:id="61"/>
    <w:p>
      <w:pPr>
        <w:pStyle w:val="0"/>
        <w:spacing w:before="200" w:line-rule="auto"/>
        <w:ind w:firstLine="540"/>
        <w:jc w:val="both"/>
      </w:pPr>
      <w:r>
        <w:rPr>
          <w:sz w:val="20"/>
        </w:rPr>
        <w:t xml:space="preserve">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w:t>
      </w:r>
    </w:p>
    <w:p>
      <w:pPr>
        <w:pStyle w:val="0"/>
        <w:spacing w:before="200" w:line-rule="auto"/>
        <w:ind w:firstLine="540"/>
        <w:jc w:val="both"/>
      </w:pPr>
      <w:r>
        <w:rPr>
          <w:sz w:val="20"/>
        </w:rPr>
        <w:t xml:space="preserve">Субсидия расходуется на оплату труда персонала СО НКО, начисления на выплаты по оплате труда персонала СО НКО, общехозяйственные расходы, непосредственно связанные с предоставлением услуг сиделок (услуги связи, транспортные услуги, арендная плата, коммунальные услуги, специальная одежда, специальная обувь и другие средства индивидуальной защиты, дезинфицирующие средства).</w:t>
      </w:r>
    </w:p>
    <w:p>
      <w:pPr>
        <w:pStyle w:val="0"/>
        <w:jc w:val="both"/>
      </w:pPr>
      <w:r>
        <w:rPr>
          <w:sz w:val="20"/>
        </w:rPr>
        <w:t xml:space="preserve">(в ред. </w:t>
      </w:r>
      <w:hyperlink w:history="0" r:id="rId22"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1.4. Субсидии предоставляются в рамках государственной </w:t>
      </w:r>
      <w:hyperlink w:history="0" r:id="rId23"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 и регионального проекта "Разработка и реализация программы системной поддержки и повышения качества жизни граждан старшего поколения (Волгоградская область)"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spacing w:before="200" w:line-rule="auto"/>
        <w:ind w:firstLine="540"/>
        <w:jc w:val="both"/>
      </w:pPr>
      <w:r>
        <w:rPr>
          <w:sz w:val="20"/>
        </w:rPr>
        <w:t xml:space="preserve">1.5. Субсидии предоставляются СО НКО:</w:t>
      </w:r>
    </w:p>
    <w:bookmarkStart w:id="66" w:name="P66"/>
    <w:bookmarkEnd w:id="66"/>
    <w:p>
      <w:pPr>
        <w:pStyle w:val="0"/>
        <w:spacing w:before="200" w:line-rule="auto"/>
        <w:ind w:firstLine="540"/>
        <w:jc w:val="both"/>
      </w:pPr>
      <w:r>
        <w:rPr>
          <w:sz w:val="20"/>
        </w:rPr>
        <w:t xml:space="preserve">за счет собственных средств областного бюджета;</w:t>
      </w:r>
    </w:p>
    <w:bookmarkStart w:id="67" w:name="P67"/>
    <w:bookmarkEnd w:id="67"/>
    <w:p>
      <w:pPr>
        <w:pStyle w:val="0"/>
        <w:spacing w:before="200" w:line-rule="auto"/>
        <w:ind w:firstLine="540"/>
        <w:jc w:val="both"/>
      </w:pPr>
      <w:r>
        <w:rPr>
          <w:sz w:val="20"/>
        </w:rPr>
        <w:t xml:space="preserve">за счет средств областного бюджета, источником финансового обеспечения которых являются субсидии из федерального бюджета.</w:t>
      </w:r>
    </w:p>
    <w:p>
      <w:pPr>
        <w:pStyle w:val="0"/>
        <w:spacing w:before="200" w:line-rule="auto"/>
        <w:ind w:firstLine="540"/>
        <w:jc w:val="both"/>
      </w:pPr>
      <w:r>
        <w:rPr>
          <w:sz w:val="20"/>
        </w:rPr>
        <w:t xml:space="preserve">1.6. Для предоставления субсидии по результатам отбора между Комитетом и СО НКО в соответствии с </w:t>
      </w:r>
      <w:hyperlink w:history="0" w:anchor="P169" w:tooltip="3. Условия и порядок предоставления субсидий">
        <w:r>
          <w:rPr>
            <w:sz w:val="20"/>
            <w:color w:val="0000ff"/>
          </w:rPr>
          <w:t xml:space="preserve">разделом 3</w:t>
        </w:r>
      </w:hyperlink>
      <w:r>
        <w:rPr>
          <w:sz w:val="20"/>
        </w:rPr>
        <w:t xml:space="preserve"> настоящего Порядка заключается соглашение о предоставлении субсидии (далее именуется - Соглашение) [дополнительное соглашение к Соглашению (далее именуется - дополнительное соглашение)]:</w:t>
      </w:r>
    </w:p>
    <w:p>
      <w:pPr>
        <w:pStyle w:val="0"/>
        <w:spacing w:before="200" w:line-rule="auto"/>
        <w:ind w:firstLine="540"/>
        <w:jc w:val="both"/>
      </w:pPr>
      <w:r>
        <w:rPr>
          <w:sz w:val="20"/>
        </w:rPr>
        <w:t xml:space="preserve">в отношении субсидий, предоставляемых за счет собственных средств областного бюджета, - в соответствии с типовой формой соглашения (дополнительного соглашения), установленной комитетом финансов Волгоградской области для соглашений о предоставлении субсидий из областного бюджета (далее именуется - форма Облфина);</w:t>
      </w:r>
    </w:p>
    <w:p>
      <w:pPr>
        <w:pStyle w:val="0"/>
        <w:spacing w:before="200" w:line-rule="auto"/>
        <w:ind w:firstLine="540"/>
        <w:jc w:val="both"/>
      </w:pPr>
      <w:r>
        <w:rPr>
          <w:sz w:val="20"/>
        </w:rPr>
        <w:t xml:space="preserve">в отношении субсидий, предоставляемых за счет средств областного бюджета, источником финансового обеспечения которых являются субсидии из федерального бюджета, - в соответствии с типовой формой соглашения (дополнительного соглашения), установленной Министерством финансов Российской Федерации для соглашений о предоставлении субсидий из федерального бюджета (далее именуется - форма Минфина).</w:t>
      </w:r>
    </w:p>
    <w:p>
      <w:pPr>
        <w:pStyle w:val="0"/>
        <w:spacing w:before="200" w:line-rule="auto"/>
        <w:ind w:firstLine="540"/>
        <w:jc w:val="both"/>
      </w:pPr>
      <w:r>
        <w:rPr>
          <w:sz w:val="20"/>
        </w:rPr>
        <w:t xml:space="preserve">1.7. Главным распорядителем средств областного бюджета, предусмотренных на предоставление субсидий, является комитет социальной защиты населения Волгоградской области (далее именуется - Комитет).</w:t>
      </w:r>
    </w:p>
    <w:p>
      <w:pPr>
        <w:pStyle w:val="0"/>
        <w:spacing w:before="200" w:line-rule="auto"/>
        <w:ind w:firstLine="540"/>
        <w:jc w:val="both"/>
      </w:pPr>
      <w:r>
        <w:rPr>
          <w:sz w:val="20"/>
        </w:rPr>
        <w:t xml:space="preserve">1.8. Предоставление субсидии осуществляется в пределах бюджетных ассигнований, предусмотренных в областном бюджете на соответствующий финансовый год и на плановый период, и лимитов бюджетных обязательств, доведенных Комитету в текущем финансовом году на цели, указанные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w:t>
      </w:r>
    </w:p>
    <w:bookmarkStart w:id="73" w:name="P73"/>
    <w:bookmarkEnd w:id="73"/>
    <w:p>
      <w:pPr>
        <w:pStyle w:val="0"/>
        <w:spacing w:before="200" w:line-rule="auto"/>
        <w:ind w:firstLine="540"/>
        <w:jc w:val="both"/>
      </w:pPr>
      <w:r>
        <w:rPr>
          <w:sz w:val="20"/>
        </w:rPr>
        <w:t xml:space="preserve">1.9. Право на получение субсидий имеют СО НКО, осуществляющие предоставление услуг сиделок бесплатно гражданам, нуждающимся в уходе, прошедшие отбор для предоставления субсидий путем запроса предложений в порядке, предусмотренном </w:t>
      </w:r>
      <w:hyperlink w:history="0" w:anchor="P84" w:tooltip="2. Порядок проведения отбора">
        <w:r>
          <w:rPr>
            <w:sz w:val="20"/>
            <w:color w:val="0000ff"/>
          </w:rPr>
          <w:t xml:space="preserve">разделом 2</w:t>
        </w:r>
      </w:hyperlink>
      <w:r>
        <w:rPr>
          <w:sz w:val="20"/>
        </w:rPr>
        <w:t xml:space="preserve"> настоящего Порядка (далее именуется - отбор).</w:t>
      </w:r>
    </w:p>
    <w:bookmarkStart w:id="74" w:name="P74"/>
    <w:bookmarkEnd w:id="74"/>
    <w:p>
      <w:pPr>
        <w:pStyle w:val="0"/>
        <w:spacing w:before="200" w:line-rule="auto"/>
        <w:ind w:firstLine="540"/>
        <w:jc w:val="both"/>
      </w:pPr>
      <w:r>
        <w:rPr>
          <w:sz w:val="20"/>
        </w:rPr>
        <w:t xml:space="preserve">1.10. Критериями отбора получателей субсидий являются:</w:t>
      </w:r>
    </w:p>
    <w:p>
      <w:pPr>
        <w:pStyle w:val="0"/>
        <w:spacing w:before="200" w:line-rule="auto"/>
        <w:ind w:firstLine="540"/>
        <w:jc w:val="both"/>
      </w:pPr>
      <w:r>
        <w:rPr>
          <w:sz w:val="20"/>
        </w:rPr>
        <w:t xml:space="preserve">1) наличие СО НКО в Реестре поставщиков социальных услуг Волгоградской области;</w:t>
      </w:r>
    </w:p>
    <w:p>
      <w:pPr>
        <w:pStyle w:val="0"/>
        <w:spacing w:before="200" w:line-rule="auto"/>
        <w:ind w:firstLine="540"/>
        <w:jc w:val="both"/>
      </w:pPr>
      <w:r>
        <w:rPr>
          <w:sz w:val="20"/>
        </w:rPr>
        <w:t xml:space="preserve">2) осуществление СО НКО на территории Волгоградской области деятельности по предоставлению социальных услуг, входящих в перечень социальных услуг, предоставляемых поставщиками социальных услуг в Волгоградской области, установленный </w:t>
      </w:r>
      <w:hyperlink w:history="0" r:id="rId24" w:tooltip="Закон Волгоградской области от 06.11.2014 N 140-ОД (ред. от 14.03.2023) &quot;О социальном обслуживании граждан в Волгоградской области&quot; (принят Волгоградской областной Думой 23.10.2014) (с изм. и доп., вступающими в силу с 20.03.2023) {КонсультантПлюс}">
        <w:r>
          <w:rPr>
            <w:sz w:val="20"/>
            <w:color w:val="0000ff"/>
          </w:rPr>
          <w:t xml:space="preserve">статьей 10</w:t>
        </w:r>
      </w:hyperlink>
      <w:r>
        <w:rPr>
          <w:sz w:val="20"/>
        </w:rPr>
        <w:t xml:space="preserve"> Закона Волгоградской области от 06 ноября 2014 г. N 140-ОД "О социальном обслуживании граждан в Волгоградской области", гражданам пожилого возраста и инвалидам не менее одного года;</w:t>
      </w:r>
    </w:p>
    <w:p>
      <w:pPr>
        <w:pStyle w:val="0"/>
        <w:spacing w:before="200" w:line-rule="auto"/>
        <w:ind w:firstLine="540"/>
        <w:jc w:val="both"/>
      </w:pPr>
      <w:r>
        <w:rPr>
          <w:sz w:val="20"/>
        </w:rPr>
        <w:t xml:space="preserve">3) наличие в штатном расписании СО НКО сиделок, имеющих личную медицинскую книжку с отметками о прохождении медицинских осмотров в установленном объеме и в установленные сроки;</w:t>
      </w:r>
    </w:p>
    <w:p>
      <w:pPr>
        <w:pStyle w:val="0"/>
        <w:jc w:val="both"/>
      </w:pPr>
      <w:r>
        <w:rPr>
          <w:sz w:val="20"/>
        </w:rPr>
        <w:t xml:space="preserve">(пп. 3 в ред. </w:t>
      </w:r>
      <w:hyperlink w:history="0" r:id="rId25"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4) наличие у СО НКО заявлений о предоставлении услуг сиделок от граждан, нуждающихся в уходе.</w:t>
      </w:r>
    </w:p>
    <w:p>
      <w:pPr>
        <w:pStyle w:val="0"/>
        <w:spacing w:before="200" w:line-rule="auto"/>
        <w:ind w:firstLine="540"/>
        <w:jc w:val="both"/>
      </w:pPr>
      <w:r>
        <w:rPr>
          <w:sz w:val="20"/>
        </w:rPr>
        <w:t xml:space="preserve">1.11. За счет субсидии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pPr>
        <w:pStyle w:val="0"/>
        <w:spacing w:before="200" w:line-rule="auto"/>
        <w:ind w:firstLine="540"/>
        <w:jc w:val="both"/>
      </w:pPr>
      <w:r>
        <w:rPr>
          <w:sz w:val="20"/>
        </w:rPr>
        <w:t xml:space="preserve">1.12.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1.12 в ред. </w:t>
      </w:r>
      <w:hyperlink w:history="0" r:id="rId26"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jc w:val="both"/>
      </w:pPr>
      <w:r>
        <w:rPr>
          <w:sz w:val="20"/>
        </w:rPr>
      </w:r>
    </w:p>
    <w:bookmarkStart w:id="84" w:name="P84"/>
    <w:bookmarkEnd w:id="84"/>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Отбор СО НКО проводится путем ежегодного запроса предложений на основании документов, представленных СО НКО для участия в отборе, исходя из соответствия участников отбора категориям и критериям отбора, требованиям к СО НКО, установленным </w:t>
      </w:r>
      <w:hyperlink w:history="0" w:anchor="P73" w:tooltip="1.9. Право на получение субсидий имеют СО НКО, осуществляющие предоставление услуг сиделок бесплатно гражданам, нуждающимся в уходе, прошедшие отбор для предоставления субсидий путем запроса предложений в порядке, предусмотренном разделом 2 настоящего Порядка (далее именуется - отбор).">
        <w:r>
          <w:rPr>
            <w:sz w:val="20"/>
            <w:color w:val="0000ff"/>
          </w:rPr>
          <w:t xml:space="preserve">пунктами 1.9</w:t>
        </w:r>
      </w:hyperlink>
      <w:r>
        <w:rPr>
          <w:sz w:val="20"/>
        </w:rPr>
        <w:t xml:space="preserve">, </w:t>
      </w:r>
      <w:hyperlink w:history="0" w:anchor="P74" w:tooltip="1.10. Критериями отбора получателей субсидий являются:">
        <w:r>
          <w:rPr>
            <w:sz w:val="20"/>
            <w:color w:val="0000ff"/>
          </w:rPr>
          <w:t xml:space="preserve">1.10</w:t>
        </w:r>
      </w:hyperlink>
      <w:r>
        <w:rPr>
          <w:sz w:val="20"/>
        </w:rPr>
        <w:t xml:space="preserve">, </w:t>
      </w:r>
      <w:hyperlink w:history="0" w:anchor="P102" w:tooltip="2.3. Требования, которым должна соответствовать СО НКО для участия в отборе:">
        <w:r>
          <w:rPr>
            <w:sz w:val="20"/>
            <w:color w:val="0000ff"/>
          </w:rPr>
          <w:t xml:space="preserve">2.3</w:t>
        </w:r>
      </w:hyperlink>
      <w:r>
        <w:rPr>
          <w:sz w:val="20"/>
        </w:rPr>
        <w:t xml:space="preserve"> настоящего Порядка, и очередности поступления документов для участия в отборе.</w:t>
      </w:r>
    </w:p>
    <w:p>
      <w:pPr>
        <w:pStyle w:val="0"/>
        <w:spacing w:before="200" w:line-rule="auto"/>
        <w:ind w:firstLine="540"/>
        <w:jc w:val="both"/>
      </w:pPr>
      <w:r>
        <w:rPr>
          <w:sz w:val="20"/>
        </w:rPr>
        <w:t xml:space="preserve">Отбор осуществляется комиссией по рассмотрению и оценке заявок на участие в отборе (далее именуется - комиссия), сформированной Комитетом.</w:t>
      </w:r>
    </w:p>
    <w:p>
      <w:pPr>
        <w:pStyle w:val="0"/>
        <w:spacing w:before="200" w:line-rule="auto"/>
        <w:ind w:firstLine="540"/>
        <w:jc w:val="both"/>
      </w:pPr>
      <w:r>
        <w:rPr>
          <w:sz w:val="20"/>
        </w:rPr>
        <w:t xml:space="preserve">2.2. Комитет не позднее одного календарного дня до даты начала подачи заявок на участие в отборе (далее именуется - заявка) размещает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http://uzsn.volgograd.ru (далее именуется - официальный сайт) объявление о проведении отбора, которое должно содержать следующую информацию:</w:t>
      </w:r>
    </w:p>
    <w:p>
      <w:pPr>
        <w:pStyle w:val="0"/>
        <w:spacing w:before="200" w:line-rule="auto"/>
        <w:ind w:firstLine="540"/>
        <w:jc w:val="both"/>
      </w:pPr>
      <w:r>
        <w:rPr>
          <w:sz w:val="20"/>
        </w:rPr>
        <w:t xml:space="preserve">сроки проведения отбора, дату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сайт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оценка заявок;</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предоставлении;</w:t>
      </w:r>
    </w:p>
    <w:p>
      <w:pPr>
        <w:pStyle w:val="0"/>
        <w:spacing w:before="200" w:line-rule="auto"/>
        <w:ind w:firstLine="540"/>
        <w:jc w:val="both"/>
      </w:pPr>
      <w:r>
        <w:rPr>
          <w:sz w:val="20"/>
        </w:rPr>
        <w:t xml:space="preserve">срок, в течение которого победители отбора включаются в реестр получателей субсидий и должны подписать Соглашение;</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bookmarkStart w:id="102" w:name="P102"/>
    <w:bookmarkEnd w:id="102"/>
    <w:p>
      <w:pPr>
        <w:pStyle w:val="0"/>
        <w:spacing w:before="200" w:line-rule="auto"/>
        <w:ind w:firstLine="540"/>
        <w:jc w:val="both"/>
      </w:pPr>
      <w:r>
        <w:rPr>
          <w:sz w:val="20"/>
        </w:rPr>
        <w:t xml:space="preserve">2.3. Требования, которым должна соответствовать СО НКО для участия в отборе:</w:t>
      </w:r>
    </w:p>
    <w:p>
      <w:pPr>
        <w:pStyle w:val="0"/>
        <w:spacing w:before="200" w:line-rule="auto"/>
        <w:ind w:firstLine="540"/>
        <w:jc w:val="both"/>
      </w:pPr>
      <w:r>
        <w:rPr>
          <w:sz w:val="20"/>
        </w:rPr>
        <w:t xml:space="preserve">1) на первое число месяца представления в Комитет заявок:</w:t>
      </w:r>
    </w:p>
    <w:p>
      <w:pPr>
        <w:pStyle w:val="0"/>
        <w:spacing w:before="200" w:line-rule="auto"/>
        <w:ind w:firstLine="540"/>
        <w:jc w:val="both"/>
      </w:pPr>
      <w:r>
        <w:rPr>
          <w:sz w:val="20"/>
        </w:rPr>
        <w:t xml:space="preserve">СО НКО не находится в процессе реорганизации (за исключением реорганизации в форме присоединения к ней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106" w:name="P106"/>
    <w:bookmarkEnd w:id="106"/>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jc w:val="both"/>
      </w:pPr>
      <w:r>
        <w:rPr>
          <w:sz w:val="20"/>
        </w:rPr>
        <w:t xml:space="preserve">(п. 2.3 в ред. </w:t>
      </w:r>
      <w:hyperlink w:history="0" r:id="rId28"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110" w:name="P110"/>
    <w:bookmarkEnd w:id="110"/>
    <w:p>
      <w:pPr>
        <w:pStyle w:val="0"/>
        <w:spacing w:before="200" w:line-rule="auto"/>
        <w:ind w:firstLine="540"/>
        <w:jc w:val="both"/>
      </w:pPr>
      <w:r>
        <w:rPr>
          <w:sz w:val="20"/>
        </w:rPr>
        <w:t xml:space="preserve">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w:t>
      </w:r>
    </w:p>
    <w:p>
      <w:pPr>
        <w:pStyle w:val="0"/>
        <w:jc w:val="both"/>
      </w:pPr>
      <w:r>
        <w:rPr>
          <w:sz w:val="20"/>
        </w:rPr>
        <w:t xml:space="preserve">(в ред. </w:t>
      </w:r>
      <w:hyperlink w:history="0" r:id="rId29"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1) заявку в двух экземплярах по форме, утвержденной приказом Комитета, включающую в том числе:</w:t>
      </w:r>
    </w:p>
    <w:p>
      <w:pPr>
        <w:pStyle w:val="0"/>
        <w:spacing w:before="200" w:line-rule="auto"/>
        <w:ind w:firstLine="540"/>
        <w:jc w:val="both"/>
      </w:pPr>
      <w:r>
        <w:rPr>
          <w:sz w:val="20"/>
        </w:rPr>
        <w:t xml:space="preserve">сведения о соответствии СО НКО требованиям </w:t>
      </w:r>
      <w:hyperlink w:history="0" w:anchor="P106" w:tooltip="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пункте 1.3 настоящего Порядка;">
        <w:r>
          <w:rPr>
            <w:sz w:val="20"/>
            <w:color w:val="0000ff"/>
          </w:rPr>
          <w:t xml:space="preserve">абзаца четвертого подпункта 1 пункта 2.3</w:t>
        </w:r>
      </w:hyperlink>
      <w:r>
        <w:rPr>
          <w:sz w:val="20"/>
        </w:rPr>
        <w:t xml:space="preserve"> настоящего Порядка;</w:t>
      </w:r>
    </w:p>
    <w:p>
      <w:pPr>
        <w:pStyle w:val="0"/>
        <w:jc w:val="both"/>
      </w:pPr>
      <w:r>
        <w:rPr>
          <w:sz w:val="20"/>
        </w:rPr>
        <w:t xml:space="preserve">(в ред. </w:t>
      </w:r>
      <w:hyperlink w:history="0" r:id="rId30"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согласие на публикацию (размещение) на официальном сайте информации о СО НКО, о подаваемой СО НКО заявке, иной информации о СО НКО, связанной с отбором;</w:t>
      </w:r>
    </w:p>
    <w:p>
      <w:pPr>
        <w:pStyle w:val="0"/>
        <w:spacing w:before="200" w:line-rule="auto"/>
        <w:ind w:firstLine="540"/>
        <w:jc w:val="both"/>
      </w:pPr>
      <w:r>
        <w:rPr>
          <w:sz w:val="20"/>
        </w:rPr>
        <w:t xml:space="preserve">2) копии документов сиделок о профессиональном обучении по программе "Сиделка (помощник по уходу)", подтверждающих квалификацию;</w:t>
      </w:r>
    </w:p>
    <w:p>
      <w:pPr>
        <w:pStyle w:val="0"/>
        <w:jc w:val="both"/>
      </w:pPr>
      <w:r>
        <w:rPr>
          <w:sz w:val="20"/>
        </w:rPr>
        <w:t xml:space="preserve">(пп. 2 в ред. </w:t>
      </w:r>
      <w:hyperlink w:history="0" r:id="rId3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3) копию штатного расписания СО НКО;</w:t>
      </w:r>
    </w:p>
    <w:p>
      <w:pPr>
        <w:pStyle w:val="0"/>
        <w:jc w:val="both"/>
      </w:pPr>
      <w:r>
        <w:rPr>
          <w:sz w:val="20"/>
        </w:rPr>
        <w:t xml:space="preserve">(пп. 3 введен </w:t>
      </w:r>
      <w:hyperlink w:history="0" r:id="rId32"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p>
      <w:pPr>
        <w:pStyle w:val="0"/>
        <w:spacing w:before="200" w:line-rule="auto"/>
        <w:ind w:firstLine="540"/>
        <w:jc w:val="both"/>
      </w:pPr>
      <w:hyperlink w:history="0" r:id="rId33"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4</w:t>
        </w:r>
      </w:hyperlink>
      <w:r>
        <w:rPr>
          <w:sz w:val="20"/>
        </w:rPr>
        <w:t xml:space="preserve">) справку, подписанную руководителем СО НКО, о наличии:</w:t>
      </w:r>
    </w:p>
    <w:p>
      <w:pPr>
        <w:pStyle w:val="0"/>
        <w:spacing w:before="200" w:line-rule="auto"/>
        <w:ind w:firstLine="540"/>
        <w:jc w:val="both"/>
      </w:pPr>
      <w:r>
        <w:rPr>
          <w:sz w:val="20"/>
        </w:rPr>
        <w:t xml:space="preserve">личной медицинской книжки у сиделок с отметками о прохождении медицинских осмотров в установленном объеме и в установленные сроки;</w:t>
      </w:r>
    </w:p>
    <w:p>
      <w:pPr>
        <w:pStyle w:val="0"/>
        <w:spacing w:before="200" w:line-rule="auto"/>
        <w:ind w:firstLine="540"/>
        <w:jc w:val="both"/>
      </w:pPr>
      <w:r>
        <w:rPr>
          <w:sz w:val="20"/>
        </w:rPr>
        <w:t xml:space="preserve">заявлений от граждан, нуждающихся в уходе, о предоставлении услуг сиделки;</w:t>
      </w:r>
    </w:p>
    <w:p>
      <w:pPr>
        <w:pStyle w:val="0"/>
        <w:jc w:val="both"/>
      </w:pPr>
      <w:r>
        <w:rPr>
          <w:sz w:val="20"/>
        </w:rPr>
        <w:t xml:space="preserve">(пп. 4 в ред. </w:t>
      </w:r>
      <w:hyperlink w:history="0" r:id="rId34"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hyperlink w:history="0" r:id="rId35"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5</w:t>
        </w:r>
      </w:hyperlink>
      <w:r>
        <w:rPr>
          <w:sz w:val="20"/>
        </w:rPr>
        <w:t xml:space="preserve">) согласие на обработку персональных данных физических лиц, персональные данные которых представлены в составе подаваемых документов, в соответствии с требованиями Федерального </w:t>
      </w:r>
      <w:hyperlink w:history="0" r:id="rId3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 N 152-ФЗ "О персональных данных" по примерной форме, утвержденной приказом Комитета.</w:t>
      </w:r>
    </w:p>
    <w:p>
      <w:pPr>
        <w:pStyle w:val="0"/>
        <w:jc w:val="both"/>
      </w:pPr>
      <w:r>
        <w:rPr>
          <w:sz w:val="20"/>
        </w:rPr>
        <w:t xml:space="preserve">(пп. 5 в ред. </w:t>
      </w:r>
      <w:hyperlink w:history="0" r:id="rId3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126" w:name="P126"/>
    <w:bookmarkEnd w:id="126"/>
    <w:p>
      <w:pPr>
        <w:pStyle w:val="0"/>
        <w:spacing w:before="200" w:line-rule="auto"/>
        <w:ind w:firstLine="540"/>
        <w:jc w:val="both"/>
      </w:pPr>
      <w:r>
        <w:rPr>
          <w:sz w:val="20"/>
        </w:rPr>
        <w:t xml:space="preserve">2.5. Документы, указанные в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пункте 2.4</w:t>
        </w:r>
      </w:hyperlink>
      <w:r>
        <w:rPr>
          <w:sz w:val="20"/>
        </w:rPr>
        <w:t xml:space="preserve"> настоящего Порядка, представляются руководителем СО НКО в Комитет лично либо через представителя по доверенности.</w:t>
      </w:r>
    </w:p>
    <w:p>
      <w:pPr>
        <w:pStyle w:val="0"/>
        <w:spacing w:before="200" w:line-rule="auto"/>
        <w:ind w:firstLine="540"/>
        <w:jc w:val="both"/>
      </w:pPr>
      <w:r>
        <w:rPr>
          <w:sz w:val="20"/>
        </w:rPr>
        <w:t xml:space="preserve">В случае подачи документов через представителя по доверенности доверенность прилагается.</w:t>
      </w:r>
    </w:p>
    <w:p>
      <w:pPr>
        <w:pStyle w:val="0"/>
        <w:spacing w:before="200" w:line-rule="auto"/>
        <w:ind w:firstLine="540"/>
        <w:jc w:val="both"/>
      </w:pPr>
      <w:r>
        <w:rPr>
          <w:sz w:val="20"/>
        </w:rPr>
        <w:t xml:space="preserve">Документы, представленные СО НКО, должны быть оформлены в установленном порядке.</w:t>
      </w:r>
    </w:p>
    <w:p>
      <w:pPr>
        <w:pStyle w:val="0"/>
        <w:spacing w:before="200" w:line-rule="auto"/>
        <w:ind w:firstLine="540"/>
        <w:jc w:val="both"/>
      </w:pPr>
      <w:r>
        <w:rPr>
          <w:sz w:val="20"/>
        </w:rPr>
        <w:t xml:space="preserve">2.6. Заявки регистрируются в день приема и в порядке очередности их поступления в Комитет в автоматизированной системе электронного документооборота.</w:t>
      </w:r>
    </w:p>
    <w:p>
      <w:pPr>
        <w:pStyle w:val="0"/>
        <w:spacing w:before="200" w:line-rule="auto"/>
        <w:ind w:firstLine="540"/>
        <w:jc w:val="both"/>
      </w:pPr>
      <w:r>
        <w:rPr>
          <w:sz w:val="20"/>
        </w:rPr>
        <w:t xml:space="preserve">Один экземпляр заявки с отметкой о регистрации возвращается СО НКО.</w:t>
      </w:r>
    </w:p>
    <w:bookmarkStart w:id="131" w:name="P131"/>
    <w:bookmarkEnd w:id="131"/>
    <w:p>
      <w:pPr>
        <w:pStyle w:val="0"/>
        <w:spacing w:before="200" w:line-rule="auto"/>
        <w:ind w:firstLine="540"/>
        <w:jc w:val="both"/>
      </w:pPr>
      <w:r>
        <w:rPr>
          <w:sz w:val="20"/>
        </w:rPr>
        <w:t xml:space="preserve">2.7. Комитет в течение пяти рабочих дней со дня поступления документов, указанных в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пункте 2.4</w:t>
        </w:r>
      </w:hyperlink>
      <w:r>
        <w:rPr>
          <w:sz w:val="20"/>
        </w:rPr>
        <w:t xml:space="preserve"> настоящего Порядка, запрашивает в порядке межведомственного информационного взаимодействия:</w:t>
      </w:r>
    </w:p>
    <w:p>
      <w:pPr>
        <w:pStyle w:val="0"/>
        <w:spacing w:before="200" w:line-rule="auto"/>
        <w:ind w:firstLine="540"/>
        <w:jc w:val="both"/>
      </w:pPr>
      <w:r>
        <w:rPr>
          <w:sz w:val="20"/>
        </w:rPr>
        <w:t xml:space="preserve">1) в отношении СО НКО:</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38"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выписку из реестра получателей социальных услуг Волгоградской области, подтверждающую осуществление СО НКО деятельности по предоставлению социального обслуживания гражданам пожилого возраста и инвалидам не менее одного года до дня подачи заявки;</w:t>
      </w:r>
    </w:p>
    <w:p>
      <w:pPr>
        <w:pStyle w:val="0"/>
        <w:spacing w:before="200" w:line-rule="auto"/>
        <w:ind w:firstLine="540"/>
        <w:jc w:val="both"/>
      </w:pPr>
      <w:r>
        <w:rPr>
          <w:sz w:val="20"/>
        </w:rPr>
        <w:t xml:space="preserve">2) копии решений о признании гражданина нуждающимся в социальном обслуживании на дому, в отношении граждан, нуждающихся в уходе, принятые государственными казенными учреждениями центрами социальной защиты населения Волгоградской области.</w:t>
      </w:r>
    </w:p>
    <w:p>
      <w:pPr>
        <w:pStyle w:val="0"/>
        <w:spacing w:before="200" w:line-rule="auto"/>
        <w:ind w:firstLine="540"/>
        <w:jc w:val="both"/>
      </w:pPr>
      <w:r>
        <w:rPr>
          <w:sz w:val="20"/>
        </w:rPr>
        <w:t xml:space="preserve">2.8. СО НКО вправе представить документы, указанные в </w:t>
      </w:r>
      <w:hyperlink w:history="0" w:anchor="P131" w:tooltip="2.7. Комитет в течение пяти рабочих дней со дня поступления документов, указанных в пункте 2.4 настоящего Порядка, запрашивает в порядке межведомственного информационного взаимодействия:">
        <w:r>
          <w:rPr>
            <w:sz w:val="20"/>
            <w:color w:val="0000ff"/>
          </w:rPr>
          <w:t xml:space="preserve">пункте 2.7</w:t>
        </w:r>
      </w:hyperlink>
      <w:r>
        <w:rPr>
          <w:sz w:val="20"/>
        </w:rPr>
        <w:t xml:space="preserve"> настоящего Порядка, самостоятельно одновременно с подачей документов, предусмотренных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При представлении СО НКО указанных в </w:t>
      </w:r>
      <w:hyperlink w:history="0" w:anchor="P131" w:tooltip="2.7. Комитет в течение пяти рабочих дней со дня поступления документов, указанных в пункте 2.4 настоящего Порядка, запрашивает в порядке межведомственного информационного взаимодействия:">
        <w:r>
          <w:rPr>
            <w:sz w:val="20"/>
            <w:color w:val="0000ff"/>
          </w:rPr>
          <w:t xml:space="preserve">пункте 2.7</w:t>
        </w:r>
      </w:hyperlink>
      <w:r>
        <w:rPr>
          <w:sz w:val="20"/>
        </w:rPr>
        <w:t xml:space="preserve"> настоящего Порядка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многофункциональные центры предоставления государственных и муниципальных услуг (далее именуются - МФЦ), должна быть выдана не ранее первого числа месяца подачи заявки.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31" w:tooltip="2.7. Комитет в течение пяти рабочих дней со дня поступления документов, указанных в пункте 2.4 настоящего Порядка, запрашивает в порядке межведомственного информационного взаимодействия:">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 установленный </w:t>
      </w:r>
      <w:hyperlink w:history="0" w:anchor="P131" w:tooltip="2.7. Комитет в течение пяти рабочих дней со дня поступления документов, указанных в пункте 2.4 настоящего Порядка, запрашивает в порядке межведомственного информационного взаимодействия:">
        <w:r>
          <w:rPr>
            <w:sz w:val="20"/>
            <w:color w:val="0000ff"/>
          </w:rPr>
          <w:t xml:space="preserve">пунктом 2.7</w:t>
        </w:r>
      </w:hyperlink>
      <w:r>
        <w:rPr>
          <w:sz w:val="20"/>
        </w:rPr>
        <w:t xml:space="preserve"> настоящего Порядка.</w:t>
      </w:r>
    </w:p>
    <w:p>
      <w:pPr>
        <w:pStyle w:val="0"/>
        <w:jc w:val="both"/>
      </w:pPr>
      <w:r>
        <w:rPr>
          <w:sz w:val="20"/>
        </w:rPr>
        <w:t xml:space="preserve">(абзац введен </w:t>
      </w:r>
      <w:hyperlink w:history="0" r:id="rId39"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2.9. Участники отбора вправе:</w:t>
      </w:r>
    </w:p>
    <w:p>
      <w:pPr>
        <w:pStyle w:val="0"/>
        <w:spacing w:before="200" w:line-rule="auto"/>
        <w:ind w:firstLine="540"/>
        <w:jc w:val="both"/>
      </w:pPr>
      <w:r>
        <w:rPr>
          <w:sz w:val="20"/>
        </w:rPr>
        <w:t xml:space="preserve">1) со дня опубликования объявления о проведении отбора до дня окончания срока приема документов, установленного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абзацем первым пункта 2.4</w:t>
        </w:r>
      </w:hyperlink>
      <w:r>
        <w:rPr>
          <w:sz w:val="20"/>
        </w:rPr>
        <w:t xml:space="preserve"> настоящего Порядка, обратиться в Комитет за разъяснением положений отбора. Комитет в течение пяти рабочих дней со дня получения письменного обращения готовит разъяснение положений отбора и размещает его на официальном сайте;</w:t>
      </w:r>
    </w:p>
    <w:p>
      <w:pPr>
        <w:pStyle w:val="0"/>
        <w:spacing w:before="200" w:line-rule="auto"/>
        <w:ind w:firstLine="540"/>
        <w:jc w:val="both"/>
      </w:pPr>
      <w:r>
        <w:rPr>
          <w:sz w:val="20"/>
        </w:rPr>
        <w:t xml:space="preserve">2) до дня окончания срока приема документов, установленного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абзацем первым пункта 2.4</w:t>
        </w:r>
      </w:hyperlink>
      <w:r>
        <w:rPr>
          <w:sz w:val="20"/>
        </w:rPr>
        <w:t xml:space="preserve"> настоящего Порядка:</w:t>
      </w:r>
    </w:p>
    <w:p>
      <w:pPr>
        <w:pStyle w:val="0"/>
        <w:spacing w:before="200" w:line-rule="auto"/>
        <w:ind w:firstLine="540"/>
        <w:jc w:val="both"/>
      </w:pPr>
      <w:r>
        <w:rPr>
          <w:sz w:val="20"/>
        </w:rPr>
        <w:t xml:space="preserve">отозвать заявку. Для этого участник отбора (руководитель СО НКО или представитель по доверенности) подает уведомление в Комитет. Отозванная заявка и документы, представленные на бумажном носителе, передаются руководителю СО НКО или представителю по доверенности по их обращению непосредственно в Комитет;</w:t>
      </w:r>
    </w:p>
    <w:p>
      <w:pPr>
        <w:pStyle w:val="0"/>
        <w:spacing w:before="200" w:line-rule="auto"/>
        <w:ind w:firstLine="540"/>
        <w:jc w:val="both"/>
      </w:pPr>
      <w:r>
        <w:rPr>
          <w:sz w:val="20"/>
        </w:rPr>
        <w:t xml:space="preserve">внести изменения в документы для участия в отборе. Изменения вносятся путем подачи уточненных либо дополнительных документов в порядке, установленном </w:t>
      </w:r>
      <w:hyperlink w:history="0" w:anchor="P126" w:tooltip="2.5. Документы, указанные в пункте 2.4 настоящего Порядка, представляются руководителем СО НКО в Комитет лично либо через представителя по доверенности.">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2.10. Комитет в течение одного рабочего дня со дня окончания срока приема заявок передает принятые заявки и документы, указанные в </w:t>
      </w:r>
      <w:hyperlink w:history="0" w:anchor="P102" w:tooltip="2.3. Требования, которым должна соответствовать СО НКО для участия в отборе:">
        <w:r>
          <w:rPr>
            <w:sz w:val="20"/>
            <w:color w:val="0000ff"/>
          </w:rPr>
          <w:t xml:space="preserve">пункте 2.3</w:t>
        </w:r>
      </w:hyperlink>
      <w:r>
        <w:rPr>
          <w:sz w:val="20"/>
        </w:rPr>
        <w:t xml:space="preserve"> настоящего Порядка, в комиссию.</w:t>
      </w:r>
    </w:p>
    <w:p>
      <w:pPr>
        <w:pStyle w:val="0"/>
        <w:spacing w:before="200" w:line-rule="auto"/>
        <w:ind w:firstLine="540"/>
        <w:jc w:val="both"/>
      </w:pPr>
      <w:r>
        <w:rPr>
          <w:sz w:val="20"/>
        </w:rPr>
        <w:t xml:space="preserve">2.11. Комиссия в течение 15 рабочих дней со дня приема заявок в порядке очередности их представления:</w:t>
      </w:r>
    </w:p>
    <w:p>
      <w:pPr>
        <w:pStyle w:val="0"/>
        <w:spacing w:before="200" w:line-rule="auto"/>
        <w:ind w:firstLine="540"/>
        <w:jc w:val="both"/>
      </w:pPr>
      <w:r>
        <w:rPr>
          <w:sz w:val="20"/>
        </w:rPr>
        <w:t xml:space="preserve">рассматривает представленные СО НКО документы на предмет соответствия СО НКО и представленных ей документов категории, критериям отбора,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w:t>
      </w:r>
    </w:p>
    <w:p>
      <w:pPr>
        <w:pStyle w:val="0"/>
        <w:spacing w:before="200" w:line-rule="auto"/>
        <w:ind w:firstLine="540"/>
        <w:jc w:val="both"/>
      </w:pPr>
      <w:r>
        <w:rPr>
          <w:sz w:val="20"/>
        </w:rPr>
        <w:t xml:space="preserve">принимает решение о прохождении отбора и включении СО НКО в реестр получателей субсидий либо об отклонении заявки и отказе во включении СО НКО в реестр получателей субсидий.</w:t>
      </w:r>
    </w:p>
    <w:p>
      <w:pPr>
        <w:pStyle w:val="0"/>
        <w:spacing w:before="200" w:line-rule="auto"/>
        <w:ind w:firstLine="540"/>
        <w:jc w:val="both"/>
      </w:pPr>
      <w:r>
        <w:rPr>
          <w:sz w:val="20"/>
        </w:rPr>
        <w:t xml:space="preserve">2.12. Основаниями для отклонения заявки и отказа во включении СО НКО в реестр получателей субсидий являются:</w:t>
      </w:r>
    </w:p>
    <w:p>
      <w:pPr>
        <w:pStyle w:val="0"/>
        <w:spacing w:before="200" w:line-rule="auto"/>
        <w:ind w:firstLine="540"/>
        <w:jc w:val="both"/>
      </w:pPr>
      <w:r>
        <w:rPr>
          <w:sz w:val="20"/>
        </w:rPr>
        <w:t xml:space="preserve">несоответствие СО НКО категории, критериям отбора и требованиям, установленным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пунктами 1.3</w:t>
        </w:r>
      </w:hyperlink>
      <w:r>
        <w:rPr>
          <w:sz w:val="20"/>
        </w:rPr>
        <w:t xml:space="preserve">, </w:t>
      </w:r>
      <w:hyperlink w:history="0" w:anchor="P73" w:tooltip="1.9. Право на получение субсидий имеют СО НКО, осуществляющие предоставление услуг сиделок бесплатно гражданам, нуждающимся в уходе, прошедшие отбор для предоставления субсидий путем запроса предложений в порядке, предусмотренном разделом 2 настоящего Порядка (далее именуется - отбор).">
        <w:r>
          <w:rPr>
            <w:sz w:val="20"/>
            <w:color w:val="0000ff"/>
          </w:rPr>
          <w:t xml:space="preserve">1.9</w:t>
        </w:r>
      </w:hyperlink>
      <w:r>
        <w:rPr>
          <w:sz w:val="20"/>
        </w:rPr>
        <w:t xml:space="preserve">, </w:t>
      </w:r>
      <w:hyperlink w:history="0" w:anchor="P74" w:tooltip="1.10. Критериями отбора получателей субсидий являются:">
        <w:r>
          <w:rPr>
            <w:sz w:val="20"/>
            <w:color w:val="0000ff"/>
          </w:rPr>
          <w:t xml:space="preserve">1.10</w:t>
        </w:r>
      </w:hyperlink>
      <w:r>
        <w:rPr>
          <w:sz w:val="20"/>
        </w:rPr>
        <w:t xml:space="preserve"> и </w:t>
      </w:r>
      <w:hyperlink w:history="0" w:anchor="P102" w:tooltip="2.3. Требования, которым должна соответствовать СО НКО для участия в отборе:">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представление СО НКО документов, указанных в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пункте 2.4</w:t>
        </w:r>
      </w:hyperlink>
      <w:r>
        <w:rPr>
          <w:sz w:val="20"/>
        </w:rPr>
        <w:t xml:space="preserve"> настоящего Порядка, не в полном объеме;</w:t>
      </w:r>
    </w:p>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с нарушением сроков, указанных в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с нарушением требований, установленных </w:t>
      </w:r>
      <w:hyperlink w:history="0" w:anchor="P110" w:tooltip="2.4. СО НКО, желающие принять участие в отборе, в течение 10 календарных дней со дня размещения объявления о проведении отбора подают в Комитет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оформленных не по утвержденным формам;</w:t>
      </w:r>
    </w:p>
    <w:p>
      <w:pPr>
        <w:pStyle w:val="0"/>
        <w:spacing w:before="200" w:line-rule="auto"/>
        <w:ind w:firstLine="540"/>
        <w:jc w:val="both"/>
      </w:pPr>
      <w:r>
        <w:rPr>
          <w:sz w:val="20"/>
        </w:rPr>
        <w:t xml:space="preserve">недостоверность представленной СО НКО информации;</w:t>
      </w:r>
    </w:p>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неуполномоченным лицом;</w:t>
      </w:r>
    </w:p>
    <w:p>
      <w:pPr>
        <w:pStyle w:val="0"/>
        <w:spacing w:before="200" w:line-rule="auto"/>
        <w:ind w:firstLine="540"/>
        <w:jc w:val="both"/>
      </w:pPr>
      <w:r>
        <w:rPr>
          <w:sz w:val="20"/>
        </w:rPr>
        <w:t xml:space="preserve">отсутствие лимитов бюджетных обязательств, доведенных на цели, указанные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 Комитету в текущем финансовом году, с учетом принятых и неисполненных обязательств по предоставлению субсидии в отчетном финансовом году и годах, предшествующих отчетному финансовому году, в соответствии со сводной бюджетной росписью.</w:t>
      </w:r>
    </w:p>
    <w:p>
      <w:pPr>
        <w:pStyle w:val="0"/>
        <w:spacing w:before="200" w:line-rule="auto"/>
        <w:ind w:firstLine="540"/>
        <w:jc w:val="both"/>
      </w:pPr>
      <w:r>
        <w:rPr>
          <w:sz w:val="20"/>
        </w:rPr>
        <w:t xml:space="preserve">2.13. Решение комиссии оформляется в виде протокола, который в течение одного рабочего дня со дня принятия соответствующего решения направляется в Комитет.</w:t>
      </w:r>
    </w:p>
    <w:p>
      <w:pPr>
        <w:pStyle w:val="0"/>
        <w:spacing w:before="200" w:line-rule="auto"/>
        <w:ind w:firstLine="540"/>
        <w:jc w:val="both"/>
      </w:pPr>
      <w:r>
        <w:rPr>
          <w:sz w:val="20"/>
        </w:rPr>
        <w:t xml:space="preserve">В протокол по итогам проведения отбора включаются следующие сведения:</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Комитет в день получения от комиссии протокола размещает его на официальном сайте и формирует реестр получателей субсидий.</w:t>
      </w:r>
    </w:p>
    <w:p>
      <w:pPr>
        <w:pStyle w:val="0"/>
        <w:spacing w:before="200" w:line-rule="auto"/>
        <w:ind w:firstLine="540"/>
        <w:jc w:val="both"/>
      </w:pPr>
      <w:r>
        <w:rPr>
          <w:sz w:val="20"/>
        </w:rPr>
        <w:t xml:space="preserve">2.14. Об отклонении заявки и отказе во включении в реестр получателей субсидий СО НКО уведомляется в течение 15 рабочих дней со дня принятия соответствующего решения письмом Комитета с указанием причин отклонения заявки и отказа во включении в реестр получателей субсидий, которое направляется на адрес электронной почты, указанный в заявке на участие в отборе, или вручается под подпись лично руководителю СО НКО либо представителю по доверенности, или направляется заказным письмом с уведомлением о вручении.</w:t>
      </w:r>
    </w:p>
    <w:p>
      <w:pPr>
        <w:pStyle w:val="0"/>
        <w:jc w:val="both"/>
      </w:pPr>
      <w:r>
        <w:rPr>
          <w:sz w:val="20"/>
        </w:rPr>
      </w:r>
    </w:p>
    <w:bookmarkStart w:id="169" w:name="P169"/>
    <w:bookmarkEnd w:id="169"/>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субсидий:</w:t>
      </w:r>
    </w:p>
    <w:bookmarkStart w:id="172" w:name="P172"/>
    <w:bookmarkEnd w:id="172"/>
    <w:p>
      <w:pPr>
        <w:pStyle w:val="0"/>
        <w:spacing w:before="200" w:line-rule="auto"/>
        <w:ind w:firstLine="540"/>
        <w:jc w:val="both"/>
      </w:pPr>
      <w:r>
        <w:rPr>
          <w:sz w:val="20"/>
        </w:rPr>
        <w:t xml:space="preserve">1) соответствие СО НКО на первое число месяца представления в Комитет заявления о предоставлении субсидии следующим требованиям:</w:t>
      </w:r>
    </w:p>
    <w:p>
      <w:pPr>
        <w:pStyle w:val="0"/>
        <w:spacing w:before="200" w:line-rule="auto"/>
        <w:ind w:firstLine="540"/>
        <w:jc w:val="both"/>
      </w:pPr>
      <w:r>
        <w:rPr>
          <w:sz w:val="20"/>
        </w:rPr>
        <w:t xml:space="preserve">СО НКО не находится в процессе реорганизации (за исключением реорганизации в форме присоединения к ней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175" w:name="P175"/>
    <w:bookmarkEnd w:id="175"/>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w:t>
      </w:r>
    </w:p>
    <w:p>
      <w:pPr>
        <w:pStyle w:val="0"/>
        <w:jc w:val="both"/>
      </w:pPr>
      <w:r>
        <w:rPr>
          <w:sz w:val="20"/>
        </w:rPr>
        <w:t xml:space="preserve">(пп. 1 в ред. </w:t>
      </w:r>
      <w:hyperlink w:history="0" r:id="rId40"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177" w:name="P177"/>
    <w:bookmarkEnd w:id="177"/>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заявления о предоставлении субсидии;</w:t>
      </w:r>
    </w:p>
    <w:p>
      <w:pPr>
        <w:pStyle w:val="0"/>
        <w:jc w:val="both"/>
      </w:pPr>
      <w:r>
        <w:rPr>
          <w:sz w:val="20"/>
        </w:rPr>
        <w:t xml:space="preserve">(пп. 2 введен </w:t>
      </w:r>
      <w:hyperlink w:history="0" r:id="rId4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bookmarkStart w:id="180" w:name="P180"/>
    <w:bookmarkEnd w:id="180"/>
    <w:p>
      <w:pPr>
        <w:pStyle w:val="0"/>
        <w:spacing w:before="200" w:line-rule="auto"/>
        <w:ind w:firstLine="540"/>
        <w:jc w:val="both"/>
      </w:pPr>
      <w:r>
        <w:rPr>
          <w:sz w:val="20"/>
        </w:rPr>
        <w:t xml:space="preserve">3) использование СО НКО субсидий на цели, предусмотренные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w:t>
      </w:r>
    </w:p>
    <w:p>
      <w:pPr>
        <w:pStyle w:val="0"/>
        <w:jc w:val="both"/>
      </w:pPr>
      <w:r>
        <w:rPr>
          <w:sz w:val="20"/>
        </w:rPr>
        <w:t xml:space="preserve">(пп. 3 введен </w:t>
      </w:r>
      <w:hyperlink w:history="0" r:id="rId42"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bookmarkStart w:id="182" w:name="P182"/>
    <w:bookmarkEnd w:id="182"/>
    <w:p>
      <w:pPr>
        <w:pStyle w:val="0"/>
        <w:spacing w:before="200" w:line-rule="auto"/>
        <w:ind w:firstLine="540"/>
        <w:jc w:val="both"/>
      </w:pPr>
      <w:hyperlink w:history="0" r:id="rId43"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4</w:t>
        </w:r>
      </w:hyperlink>
      <w:r>
        <w:rPr>
          <w:sz w:val="20"/>
        </w:rPr>
        <w:t xml:space="preserve">) представление СО НКО в Комитет отчета об осуществлении расходов СО НКО, источником финансового обеспечения которых является субсидия, и отчета о достижении значения результата предоставления субсидии;</w:t>
      </w:r>
    </w:p>
    <w:p>
      <w:pPr>
        <w:pStyle w:val="0"/>
        <w:spacing w:before="200" w:line-rule="auto"/>
        <w:ind w:firstLine="540"/>
        <w:jc w:val="both"/>
      </w:pPr>
      <w:hyperlink w:history="0" r:id="rId44"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5</w:t>
        </w:r>
      </w:hyperlink>
      <w:r>
        <w:rPr>
          <w:sz w:val="20"/>
        </w:rPr>
        <w:t xml:space="preserve">) согласие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84" w:name="P184"/>
    <w:bookmarkEnd w:id="184"/>
    <w:p>
      <w:pPr>
        <w:pStyle w:val="0"/>
        <w:spacing w:before="200" w:line-rule="auto"/>
        <w:ind w:firstLine="540"/>
        <w:jc w:val="both"/>
      </w:pPr>
      <w:hyperlink w:history="0" r:id="rId4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6</w:t>
        </w:r>
      </w:hyperlink>
      <w:r>
        <w:rPr>
          <w:sz w:val="20"/>
        </w:rPr>
        <w:t xml:space="preserve">) наличие СО НКО в реестре получателей субсидий;</w:t>
      </w:r>
    </w:p>
    <w:bookmarkStart w:id="185" w:name="P185"/>
    <w:bookmarkEnd w:id="185"/>
    <w:p>
      <w:pPr>
        <w:pStyle w:val="0"/>
        <w:spacing w:before="200" w:line-rule="auto"/>
        <w:ind w:firstLine="540"/>
        <w:jc w:val="both"/>
      </w:pPr>
      <w:hyperlink w:history="0" r:id="rId48"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7</w:t>
        </w:r>
      </w:hyperlink>
      <w:r>
        <w:rPr>
          <w:sz w:val="20"/>
        </w:rPr>
        <w:t xml:space="preserve">) наличие у СО НКО расчетного счета, открытого в учреждениях Центрального банка Российской Федерации или кредитных организациях на территории Волгоградской области (далее именуется - расчетный счет);</w:t>
      </w:r>
    </w:p>
    <w:p>
      <w:pPr>
        <w:pStyle w:val="0"/>
        <w:spacing w:before="200" w:line-rule="auto"/>
        <w:ind w:firstLine="540"/>
        <w:jc w:val="both"/>
      </w:pPr>
      <w:hyperlink w:history="0" r:id="rId49"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8</w:t>
        </w:r>
      </w:hyperlink>
      <w:r>
        <w:rPr>
          <w:sz w:val="20"/>
        </w:rPr>
        <w:t xml:space="preserve">) соблюдение СО НКО, а также иными юридическими лицами, получающими средства на основании договоров, заключенных с СО НКО в целях исполнения обязательств по Соглашению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hyperlink w:history="0" r:id="rId50"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9</w:t>
        </w:r>
      </w:hyperlink>
      <w:r>
        <w:rPr>
          <w:sz w:val="20"/>
        </w:rPr>
        <w:t xml:space="preserve">) достижение СО НКО по состоянию на 31 декабря текущего финансового года результата предоставления субсидии.</w:t>
      </w:r>
    </w:p>
    <w:p>
      <w:pPr>
        <w:pStyle w:val="0"/>
        <w:spacing w:before="200" w:line-rule="auto"/>
        <w:ind w:firstLine="540"/>
        <w:jc w:val="both"/>
      </w:pPr>
      <w:r>
        <w:rPr>
          <w:sz w:val="20"/>
        </w:rPr>
        <w:t xml:space="preserve">Результатом предоставления субсидии является количество часов предоставления услуг сиделок гражданам, нуждающимся в уходе;</w:t>
      </w:r>
    </w:p>
    <w:p>
      <w:pPr>
        <w:pStyle w:val="0"/>
        <w:spacing w:before="200" w:line-rule="auto"/>
        <w:ind w:firstLine="540"/>
        <w:jc w:val="both"/>
      </w:pPr>
      <w:hyperlink w:history="0" r:id="rId5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10</w:t>
        </w:r>
      </w:hyperlink>
      <w:r>
        <w:rPr>
          <w:sz w:val="20"/>
        </w:rPr>
        <w:t xml:space="preserve">) заключение СО НКО и Комитетом Соглашения по форме Минфина и (или) Соглашения по форме Облфина.</w:t>
      </w:r>
    </w:p>
    <w:p>
      <w:pPr>
        <w:pStyle w:val="0"/>
        <w:spacing w:before="200" w:line-rule="auto"/>
        <w:ind w:firstLine="540"/>
        <w:jc w:val="both"/>
      </w:pPr>
      <w:r>
        <w:rPr>
          <w:sz w:val="20"/>
        </w:rPr>
        <w:t xml:space="preserve">В Соглашении указываются:</w:t>
      </w:r>
    </w:p>
    <w:p>
      <w:pPr>
        <w:pStyle w:val="0"/>
        <w:spacing w:before="200" w:line-rule="auto"/>
        <w:ind w:firstLine="540"/>
        <w:jc w:val="both"/>
      </w:pPr>
      <w:r>
        <w:rPr>
          <w:sz w:val="20"/>
        </w:rPr>
        <w:t xml:space="preserve">значение результата предоставления субсидии и обязательство СО НКО по его достижению;</w:t>
      </w:r>
    </w:p>
    <w:p>
      <w:pPr>
        <w:pStyle w:val="0"/>
        <w:spacing w:before="200" w:line-rule="auto"/>
        <w:ind w:firstLine="540"/>
        <w:jc w:val="both"/>
      </w:pPr>
      <w:r>
        <w:rPr>
          <w:sz w:val="20"/>
        </w:rPr>
        <w:t xml:space="preserve">обязательство СО НКО по представлению отчетов, указанных в </w:t>
      </w:r>
      <w:hyperlink w:history="0" w:anchor="P182" w:tooltip="4) представление СО НКО в Комитет отчета об осуществлении расходов СО НКО, источником финансового обеспечения которых является субсидия, и отчета о достижении значения результата предоставления субсидии;">
        <w:r>
          <w:rPr>
            <w:sz w:val="20"/>
            <w:color w:val="0000ff"/>
          </w:rPr>
          <w:t xml:space="preserve">подпункте 2 пункта 3.1</w:t>
        </w:r>
      </w:hyperlink>
      <w:r>
        <w:rPr>
          <w:sz w:val="20"/>
        </w:rPr>
        <w:t xml:space="preserve"> настоящего Порядка;</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на приобретение СО НКО, а также иными юридическими лицами, получающими средства на основании договоров, заключенных с СО НКО в целях исполнения обязательств по Соглашению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Обязательным условием, включаемым в Соглашение, является согласие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 последующих обращениях СО НКО между ним и Комитетом заключается дополнительное соглашение по форме Минфина и (или) дополнительное соглашение по форме Облфина.</w:t>
      </w:r>
    </w:p>
    <w:p>
      <w:pPr>
        <w:pStyle w:val="0"/>
        <w:spacing w:before="200" w:line-rule="auto"/>
        <w:ind w:firstLine="540"/>
        <w:jc w:val="both"/>
      </w:pPr>
      <w:r>
        <w:rPr>
          <w:sz w:val="20"/>
        </w:rPr>
        <w:t xml:space="preserve">3.2. Размер субсидии, предоставляемой СО НКО, определяется по следующей формуле:</w:t>
      </w:r>
    </w:p>
    <w:p>
      <w:pPr>
        <w:pStyle w:val="0"/>
        <w:jc w:val="both"/>
      </w:pPr>
      <w:r>
        <w:rPr>
          <w:sz w:val="20"/>
        </w:rPr>
      </w:r>
    </w:p>
    <w:p>
      <w:pPr>
        <w:pStyle w:val="0"/>
        <w:ind w:firstLine="540"/>
        <w:jc w:val="both"/>
      </w:pPr>
      <w:r>
        <w:rPr>
          <w:position w:val="-26"/>
        </w:rPr>
        <w:drawing>
          <wp:inline distT="0" distB="0" distL="0" distR="0">
            <wp:extent cx="1800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размер субсидии, предоставляемой СО НКО;</w:t>
      </w:r>
    </w:p>
    <w:p>
      <w:pPr>
        <w:pStyle w:val="0"/>
        <w:spacing w:before="200" w:line-rule="auto"/>
        <w:ind w:firstLine="540"/>
        <w:jc w:val="both"/>
      </w:pPr>
      <w:r>
        <w:rPr>
          <w:sz w:val="20"/>
        </w:rPr>
        <w:t xml:space="preserve">W</w:t>
      </w:r>
      <w:r>
        <w:rPr>
          <w:sz w:val="20"/>
          <w:vertAlign w:val="subscript"/>
        </w:rPr>
        <w:t xml:space="preserve">i</w:t>
      </w:r>
      <w:r>
        <w:rPr>
          <w:sz w:val="20"/>
        </w:rPr>
        <w:t xml:space="preserve"> - расчетное количество недель предоставления услуг сиделки i-му гражданину, нуждающемуся в уходе, исходя из договора о предоставлении социальных услуг по уходу;</w:t>
      </w:r>
    </w:p>
    <w:p>
      <w:pPr>
        <w:pStyle w:val="0"/>
        <w:jc w:val="both"/>
      </w:pPr>
      <w:r>
        <w:rPr>
          <w:sz w:val="20"/>
        </w:rPr>
        <w:t xml:space="preserve">(в ред. </w:t>
      </w:r>
      <w:hyperlink w:history="0" r:id="rId55"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t</w:t>
      </w:r>
      <w:r>
        <w:rPr>
          <w:sz w:val="20"/>
          <w:vertAlign w:val="subscript"/>
        </w:rPr>
        <w:t xml:space="preserve">i</w:t>
      </w:r>
      <w:r>
        <w:rPr>
          <w:sz w:val="20"/>
        </w:rPr>
        <w:t xml:space="preserve"> - плановое количество часов (в неделю) предоставления услуг сиделки i-му гражданину, нуждающемуся в уходе, но не более 28 часов;</w:t>
      </w:r>
    </w:p>
    <w:p>
      <w:pPr>
        <w:pStyle w:val="0"/>
        <w:spacing w:before="200" w:line-rule="auto"/>
        <w:ind w:firstLine="540"/>
        <w:jc w:val="both"/>
      </w:pPr>
      <w:r>
        <w:rPr>
          <w:sz w:val="20"/>
        </w:rPr>
        <w:t xml:space="preserve">s - стоимость услуг сиделки, равная 335 рублей за 1 час;</w:t>
      </w:r>
    </w:p>
    <w:p>
      <w:pPr>
        <w:pStyle w:val="0"/>
        <w:jc w:val="both"/>
      </w:pPr>
      <w:r>
        <w:rPr>
          <w:sz w:val="20"/>
        </w:rPr>
        <w:t xml:space="preserve">(в ред. </w:t>
      </w:r>
      <w:hyperlink w:history="0" r:id="rId56"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n - количество граждан, нуждающихся в уходе, на которое предоставляется субсидия.</w:t>
      </w:r>
    </w:p>
    <w:bookmarkStart w:id="208" w:name="P208"/>
    <w:bookmarkEnd w:id="208"/>
    <w:p>
      <w:pPr>
        <w:pStyle w:val="0"/>
        <w:spacing w:before="200" w:line-rule="auto"/>
        <w:ind w:firstLine="540"/>
        <w:jc w:val="both"/>
      </w:pPr>
      <w:r>
        <w:rPr>
          <w:sz w:val="20"/>
        </w:rPr>
        <w:t xml:space="preserve">3.3. Для заключения Соглашения (дополнительного соглашения) и получения субсидии СО НКО представляет в Комитет следующие документы:</w:t>
      </w:r>
    </w:p>
    <w:p>
      <w:pPr>
        <w:pStyle w:val="0"/>
        <w:spacing w:before="200" w:line-rule="auto"/>
        <w:ind w:firstLine="540"/>
        <w:jc w:val="both"/>
      </w:pPr>
      <w:r>
        <w:rPr>
          <w:sz w:val="20"/>
        </w:rPr>
        <w:t xml:space="preserve">заявление о предоставлении субсидии в двух экземплярах по форме, утвержденной приказом Комитета, содержащее сведения о соответствии СО НКО требованиям </w:t>
      </w:r>
      <w:hyperlink w:history="0" w:anchor="P175" w:tooltip="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пункте 1.3 настоящего Порядка;">
        <w:r>
          <w:rPr>
            <w:sz w:val="20"/>
            <w:color w:val="0000ff"/>
          </w:rPr>
          <w:t xml:space="preserve">абзаца четвертого подпункта 1 пункта 3.1</w:t>
        </w:r>
      </w:hyperlink>
      <w:r>
        <w:rPr>
          <w:sz w:val="20"/>
        </w:rPr>
        <w:t xml:space="preserve"> настоящего Порядка;</w:t>
      </w:r>
    </w:p>
    <w:p>
      <w:pPr>
        <w:pStyle w:val="0"/>
        <w:jc w:val="both"/>
      </w:pPr>
      <w:r>
        <w:rPr>
          <w:sz w:val="20"/>
        </w:rPr>
        <w:t xml:space="preserve">(в ред. </w:t>
      </w:r>
      <w:hyperlink w:history="0" r:id="rId5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211" w:name="P211"/>
    <w:bookmarkEnd w:id="211"/>
    <w:p>
      <w:pPr>
        <w:pStyle w:val="0"/>
        <w:spacing w:before="200" w:line-rule="auto"/>
        <w:ind w:firstLine="540"/>
        <w:jc w:val="both"/>
      </w:pPr>
      <w:r>
        <w:rPr>
          <w:sz w:val="20"/>
        </w:rPr>
        <w:t xml:space="preserve">заверенные СО НКО в установленном порядке копии договоров о предоставлении социальных услуг по уходу по типовой форме </w:t>
      </w:r>
      <w:hyperlink w:history="0" r:id="rId58" w:tooltip="Приказ комитета социальной защиты населения Волгоградской обл. от 30.12.2020 N 2953 (ред. от 19.04.2023) &quot;О пилотном внедрении социального пакета долговременного ухода, в рамках предоставления социальных услуг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социальных услугах по уходу&quot; {КонсультантПлюс}">
        <w:r>
          <w:rPr>
            <w:sz w:val="20"/>
            <w:color w:val="0000ff"/>
          </w:rPr>
          <w:t xml:space="preserve">договора</w:t>
        </w:r>
      </w:hyperlink>
      <w:r>
        <w:rPr>
          <w:sz w:val="20"/>
        </w:rPr>
        <w:t xml:space="preserve"> о предоставлении социальных услуг по уходу, утвержденной приказом N 2953;</w:t>
      </w:r>
    </w:p>
    <w:p>
      <w:pPr>
        <w:pStyle w:val="0"/>
        <w:jc w:val="both"/>
      </w:pPr>
      <w:r>
        <w:rPr>
          <w:sz w:val="20"/>
        </w:rPr>
        <w:t xml:space="preserve">(в ред. </w:t>
      </w:r>
      <w:hyperlink w:history="0" r:id="rId59"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копии документов установленного образца о праве граждан, нуждающихся в уходе, из числа одиноких и одиноко проживающих участников и инвалидов Великой Отечественной войны на льготы (меры) социальной поддержки;</w:t>
      </w:r>
    </w:p>
    <w:p>
      <w:pPr>
        <w:pStyle w:val="0"/>
        <w:spacing w:before="200" w:line-rule="auto"/>
        <w:ind w:firstLine="540"/>
        <w:jc w:val="both"/>
      </w:pPr>
      <w:r>
        <w:rPr>
          <w:sz w:val="20"/>
        </w:rPr>
        <w:t xml:space="preserve">копии заключения врачебной комиссии, выданные в установленном порядке гражданам, получающим паллиативную медицинскую помощь, из числа лиц, страдающих неизлечимыми прогрессирующими заболеваниями и состояниями, нуждающихся в паллиативной медицинской помощи;</w:t>
      </w:r>
    </w:p>
    <w:bookmarkStart w:id="215" w:name="P215"/>
    <w:bookmarkEnd w:id="215"/>
    <w:p>
      <w:pPr>
        <w:pStyle w:val="0"/>
        <w:spacing w:before="200" w:line-rule="auto"/>
        <w:ind w:firstLine="540"/>
        <w:jc w:val="both"/>
      </w:pPr>
      <w:r>
        <w:rPr>
          <w:sz w:val="20"/>
        </w:rPr>
        <w:t xml:space="preserve">копии графиков посещения граждан, нуждающихся в уходе, сиделкой, по форме, утвержденной приказом Комитета;</w:t>
      </w:r>
    </w:p>
    <w:p>
      <w:pPr>
        <w:pStyle w:val="0"/>
        <w:spacing w:before="200" w:line-rule="auto"/>
        <w:ind w:firstLine="540"/>
        <w:jc w:val="both"/>
      </w:pPr>
      <w:r>
        <w:rPr>
          <w:sz w:val="20"/>
        </w:rPr>
        <w:t xml:space="preserve">справку-расчет размера субсидии по форме, утвержденной приказом Комитета.</w:t>
      </w:r>
    </w:p>
    <w:p>
      <w:pPr>
        <w:pStyle w:val="0"/>
        <w:spacing w:before="200" w:line-rule="auto"/>
        <w:ind w:firstLine="540"/>
        <w:jc w:val="both"/>
      </w:pPr>
      <w:r>
        <w:rPr>
          <w:sz w:val="20"/>
        </w:rPr>
        <w:t xml:space="preserve">3.4. Документы, указанные в </w:t>
      </w:r>
      <w:hyperlink w:history="0" w:anchor="P208" w:tooltip="3.3. Для заключения Соглашения (дополнительного соглашения) и получения субсидии СО НКО представляет в Комитет следующие документы:">
        <w:r>
          <w:rPr>
            <w:sz w:val="20"/>
            <w:color w:val="0000ff"/>
          </w:rPr>
          <w:t xml:space="preserve">пункте 3.3</w:t>
        </w:r>
      </w:hyperlink>
      <w:r>
        <w:rPr>
          <w:sz w:val="20"/>
        </w:rPr>
        <w:t xml:space="preserve"> настоящего Порядка, подаются руководителем СО НКО лично либо через представителя по доверенности. В случае подачи документов представителем по доверенности доверенность прилагается.</w:t>
      </w:r>
    </w:p>
    <w:p>
      <w:pPr>
        <w:pStyle w:val="0"/>
        <w:spacing w:before="200" w:line-rule="auto"/>
        <w:ind w:firstLine="540"/>
        <w:jc w:val="both"/>
      </w:pPr>
      <w:r>
        <w:rPr>
          <w:sz w:val="20"/>
        </w:rPr>
        <w:t xml:space="preserve">3.5. Комитет регистрирует заявления о предоставлении субсидии в день приема и в порядке очередности их поступления в журнале регистрации заявлений о предоставлении субсидии. Один экземпляр заявления о предоставлении субсидии с отметкой о регистрации возвращается СО НКО.</w:t>
      </w:r>
    </w:p>
    <w:bookmarkStart w:id="219" w:name="P219"/>
    <w:bookmarkEnd w:id="219"/>
    <w:p>
      <w:pPr>
        <w:pStyle w:val="0"/>
        <w:spacing w:before="200" w:line-rule="auto"/>
        <w:ind w:firstLine="540"/>
        <w:jc w:val="both"/>
      </w:pPr>
      <w:r>
        <w:rPr>
          <w:sz w:val="20"/>
        </w:rPr>
        <w:t xml:space="preserve">3.6. Комитет в течение четырех рабочих дней со дня поступления документов запрашивает в порядке межведомственного информационного взаимодействия:</w:t>
      </w:r>
    </w:p>
    <w:p>
      <w:pPr>
        <w:pStyle w:val="0"/>
        <w:spacing w:before="200" w:line-rule="auto"/>
        <w:ind w:firstLine="540"/>
        <w:jc w:val="both"/>
      </w:pPr>
      <w:r>
        <w:rPr>
          <w:sz w:val="20"/>
        </w:rPr>
        <w:t xml:space="preserve">1) в отношении СО НКО:</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60"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2) копии решений о признании гражданина нуждающимся в социальном обслуживании на дому, в отношении граждан, нуждающихся в уходе, принятые государственными казенными учреждениями центрами социальной защиты населения Волгоградской области.</w:t>
      </w:r>
    </w:p>
    <w:p>
      <w:pPr>
        <w:pStyle w:val="0"/>
        <w:spacing w:before="200" w:line-rule="auto"/>
        <w:ind w:firstLine="540"/>
        <w:jc w:val="both"/>
      </w:pPr>
      <w:r>
        <w:rPr>
          <w:sz w:val="20"/>
        </w:rPr>
        <w:t xml:space="preserve">3.7. СО НКО вправе представить документы, указанные в </w:t>
      </w:r>
      <w:hyperlink w:history="0" w:anchor="P219" w:tooltip="3.6. Комитет в течение четырех рабочих дней со дня поступления документов запрашивает в порядке межведомственного информационного взаимодействия:">
        <w:r>
          <w:rPr>
            <w:sz w:val="20"/>
            <w:color w:val="0000ff"/>
          </w:rPr>
          <w:t xml:space="preserve">пункте 3.6</w:t>
        </w:r>
      </w:hyperlink>
      <w:r>
        <w:rPr>
          <w:sz w:val="20"/>
        </w:rPr>
        <w:t xml:space="preserve"> настоящего Порядка, самостоятельно одновременно с подачей документов, указанных в </w:t>
      </w:r>
      <w:hyperlink w:history="0" w:anchor="P208" w:tooltip="3.3. Для заключения Соглашения (дополнительного соглашения) и получения субсидии СО НКО представляет в Комитет следующие документы:">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При представлении СО НКО указанных в </w:t>
      </w:r>
      <w:hyperlink w:history="0" w:anchor="P219" w:tooltip="3.6. Комитет в течение четырех рабочих дней со дня поступления документов запрашивает в порядке межведомственного информационного взаимодействия:">
        <w:r>
          <w:rPr>
            <w:sz w:val="20"/>
            <w:color w:val="0000ff"/>
          </w:rPr>
          <w:t xml:space="preserve">пункте 3.6</w:t>
        </w:r>
      </w:hyperlink>
      <w:r>
        <w:rPr>
          <w:sz w:val="20"/>
        </w:rPr>
        <w:t xml:space="preserve"> настоящего Порядка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МФЦ, должна быть выдана не ранее первого числа месяца подачи заявления о предоставлении субсидии.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 установленный в </w:t>
      </w:r>
      <w:hyperlink w:history="0" w:anchor="P219" w:tooltip="3.6. Комитет в течение четырех рабочих дней со дня поступления документов запрашивает в порядке межведомственного информационного взаимодействия:">
        <w:r>
          <w:rPr>
            <w:sz w:val="20"/>
            <w:color w:val="0000ff"/>
          </w:rPr>
          <w:t xml:space="preserve">пункте 3.6</w:t>
        </w:r>
      </w:hyperlink>
      <w:r>
        <w:rPr>
          <w:sz w:val="20"/>
        </w:rPr>
        <w:t xml:space="preserve"> настоящего Порядка.</w:t>
      </w:r>
    </w:p>
    <w:p>
      <w:pPr>
        <w:pStyle w:val="0"/>
        <w:jc w:val="both"/>
      </w:pPr>
      <w:r>
        <w:rPr>
          <w:sz w:val="20"/>
        </w:rPr>
        <w:t xml:space="preserve">(в ред. </w:t>
      </w:r>
      <w:hyperlink w:history="0" r:id="rId6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заявления о предоставлении субсидии.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 установленный в </w:t>
      </w:r>
      <w:hyperlink w:history="0" w:anchor="P219" w:tooltip="3.6. Комитет в течение четырех рабочих дней со дня поступления документов запрашивает в порядке межведомственного информационного взаимодействия:">
        <w:r>
          <w:rPr>
            <w:sz w:val="20"/>
            <w:color w:val="0000ff"/>
          </w:rPr>
          <w:t xml:space="preserve">пункте 3.6</w:t>
        </w:r>
      </w:hyperlink>
      <w:r>
        <w:rPr>
          <w:sz w:val="20"/>
        </w:rPr>
        <w:t xml:space="preserve"> настоящего Порядка.</w:t>
      </w:r>
    </w:p>
    <w:p>
      <w:pPr>
        <w:pStyle w:val="0"/>
        <w:jc w:val="both"/>
      </w:pPr>
      <w:r>
        <w:rPr>
          <w:sz w:val="20"/>
        </w:rPr>
        <w:t xml:space="preserve">(абзац введен </w:t>
      </w:r>
      <w:hyperlink w:history="0" r:id="rId62"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3.8. Комитет в течение 10 рабочих дней со дня поступления документов, указанных в </w:t>
      </w:r>
      <w:hyperlink w:history="0" w:anchor="P208" w:tooltip="3.3. Для заключения Соглашения (дополнительного соглашения) и получения субсидии СО НКО представляет в Комитет следующие документы:">
        <w:r>
          <w:rPr>
            <w:sz w:val="20"/>
            <w:color w:val="0000ff"/>
          </w:rPr>
          <w:t xml:space="preserve">пункте 3.3</w:t>
        </w:r>
      </w:hyperlink>
      <w:r>
        <w:rPr>
          <w:sz w:val="20"/>
        </w:rPr>
        <w:t xml:space="preserve"> настоящего Порядка, в порядке очередности их поступления:</w:t>
      </w:r>
    </w:p>
    <w:p>
      <w:pPr>
        <w:pStyle w:val="0"/>
        <w:spacing w:before="200" w:line-rule="auto"/>
        <w:ind w:firstLine="540"/>
        <w:jc w:val="both"/>
      </w:pPr>
      <w:r>
        <w:rPr>
          <w:sz w:val="20"/>
        </w:rPr>
        <w:t xml:space="preserve">рассматривает представленные СО НКО документы на предмет соответствия СО НКО и представленных ей документов категории, критериям отбора,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w:t>
      </w:r>
    </w:p>
    <w:p>
      <w:pPr>
        <w:pStyle w:val="0"/>
        <w:spacing w:before="200" w:line-rule="auto"/>
        <w:ind w:firstLine="540"/>
        <w:jc w:val="both"/>
      </w:pPr>
      <w:r>
        <w:rPr>
          <w:sz w:val="20"/>
        </w:rPr>
        <w:t xml:space="preserve">принимает решение о предоставлении субсидии либо об отказе в предоставлении субсидии и размещает информацию на официальном сайте с указанием получателя субсидии и размера предоставляемой ему субсидии.</w:t>
      </w:r>
    </w:p>
    <w:p>
      <w:pPr>
        <w:pStyle w:val="0"/>
        <w:spacing w:before="200" w:line-rule="auto"/>
        <w:ind w:firstLine="540"/>
        <w:jc w:val="both"/>
      </w:pPr>
      <w:r>
        <w:rPr>
          <w:sz w:val="20"/>
        </w:rPr>
        <w:t xml:space="preserve">3.9.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СО НКО условиям, установленным </w:t>
      </w:r>
      <w:hyperlink w:history="0" w:anchor="P172" w:tooltip="1) соответствие СО НКО на первое число месяца представления в Комитет заявления о предоставлении субсидии следующим требованиям:">
        <w:r>
          <w:rPr>
            <w:sz w:val="20"/>
            <w:color w:val="0000ff"/>
          </w:rPr>
          <w:t xml:space="preserve">подпунктами 1</w:t>
        </w:r>
      </w:hyperlink>
      <w:r>
        <w:rPr>
          <w:sz w:val="20"/>
        </w:rPr>
        <w:t xml:space="preserve">, </w:t>
      </w:r>
      <w:hyperlink w:history="0" w:anchor="P177" w:tooltip="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2</w:t>
        </w:r>
      </w:hyperlink>
      <w:r>
        <w:rPr>
          <w:sz w:val="20"/>
        </w:rPr>
        <w:t xml:space="preserve">, </w:t>
      </w:r>
      <w:hyperlink w:history="0" w:anchor="P180" w:tooltip="3) использование СО НКО субсидий на цели, предусмотренные в пункте 1.3 настоящего Порядка;">
        <w:r>
          <w:rPr>
            <w:sz w:val="20"/>
            <w:color w:val="0000ff"/>
          </w:rPr>
          <w:t xml:space="preserve">3</w:t>
        </w:r>
      </w:hyperlink>
      <w:r>
        <w:rPr>
          <w:sz w:val="20"/>
        </w:rPr>
        <w:t xml:space="preserve">, </w:t>
      </w:r>
      <w:hyperlink w:history="0" w:anchor="P184" w:tooltip="6) наличие СО НКО в реестре получателей субсидий;">
        <w:r>
          <w:rPr>
            <w:sz w:val="20"/>
            <w:color w:val="0000ff"/>
          </w:rPr>
          <w:t xml:space="preserve">6</w:t>
        </w:r>
      </w:hyperlink>
      <w:r>
        <w:rPr>
          <w:sz w:val="20"/>
        </w:rPr>
        <w:t xml:space="preserve">, </w:t>
      </w:r>
      <w:hyperlink w:history="0" w:anchor="P185" w:tooltip="7) наличие у СО НКО расчетного счета, открытого в учреждениях Центрального банка Российской Федерации или кредитных организациях на территории Волгоградской области (далее именуется - расчетный счет);">
        <w:r>
          <w:rPr>
            <w:sz w:val="20"/>
            <w:color w:val="0000ff"/>
          </w:rPr>
          <w:t xml:space="preserve">7 пункта 3.1</w:t>
        </w:r>
      </w:hyperlink>
      <w:r>
        <w:rPr>
          <w:sz w:val="20"/>
        </w:rPr>
        <w:t xml:space="preserve"> настоящего Порядка;</w:t>
      </w:r>
    </w:p>
    <w:p>
      <w:pPr>
        <w:pStyle w:val="0"/>
        <w:jc w:val="both"/>
      </w:pPr>
      <w:r>
        <w:rPr>
          <w:sz w:val="20"/>
        </w:rPr>
        <w:t xml:space="preserve">(в ред. </w:t>
      </w:r>
      <w:hyperlink w:history="0" r:id="rId63"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представление документов, обязанность по представлению которых лежит на СО НКО, неуполномоченным лицом;</w:t>
      </w:r>
    </w:p>
    <w:p>
      <w:pPr>
        <w:pStyle w:val="0"/>
        <w:spacing w:before="200" w:line-rule="auto"/>
        <w:ind w:firstLine="540"/>
        <w:jc w:val="both"/>
      </w:pPr>
      <w:r>
        <w:rPr>
          <w:sz w:val="20"/>
        </w:rPr>
        <w:t xml:space="preserve">отсутствие лимитов бюджетных обязательств, доведенных на цели, указанные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 Комитету в текущем финансовом году, с учетом принятых и неисполненных обязательств на предоставление субсидии в отчетном финансовом году и годах, предшествующих отчетному финансовому году, в соответствии со сводной бюджетной росписью;</w:t>
      </w:r>
    </w:p>
    <w:p>
      <w:pPr>
        <w:pStyle w:val="0"/>
        <w:spacing w:before="200" w:line-rule="auto"/>
        <w:ind w:firstLine="540"/>
        <w:jc w:val="both"/>
      </w:pPr>
      <w:r>
        <w:rPr>
          <w:sz w:val="20"/>
        </w:rPr>
        <w:t xml:space="preserve">представление заявления о предоставлении субсидии и копий документов, указанных в </w:t>
      </w:r>
      <w:hyperlink w:history="0" w:anchor="P211" w:tooltip="заверенные СО НКО в установленном порядке копии договоров о предоставлении социальных услуг по уходу по типовой форме договора о предоставлении социальных услуг по уходу, утвержденной приказом N 2953;">
        <w:r>
          <w:rPr>
            <w:sz w:val="20"/>
            <w:color w:val="0000ff"/>
          </w:rPr>
          <w:t xml:space="preserve">абзацах третьем</w:t>
        </w:r>
      </w:hyperlink>
      <w:r>
        <w:rPr>
          <w:sz w:val="20"/>
        </w:rPr>
        <w:t xml:space="preserve">, </w:t>
      </w:r>
      <w:hyperlink w:history="0" w:anchor="P215" w:tooltip="копии графиков посещения граждан, нуждающихся в уходе, сиделкой, по форме, утвержденной приказом Комитета;">
        <w:r>
          <w:rPr>
            <w:sz w:val="20"/>
            <w:color w:val="0000ff"/>
          </w:rPr>
          <w:t xml:space="preserve">шестом пункта 3.3</w:t>
        </w:r>
      </w:hyperlink>
      <w:r>
        <w:rPr>
          <w:sz w:val="20"/>
        </w:rPr>
        <w:t xml:space="preserve"> настоящего Порядка, не по установленной Комитетом форме;</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208" w:tooltip="3.3. Для заключения Соглашения (дополнительного соглашения) и получения субсидии СО НКО представляет в Комитет следующие документы:">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представленных СО НКО сведений;</w:t>
      </w:r>
    </w:p>
    <w:p>
      <w:pPr>
        <w:pStyle w:val="0"/>
        <w:spacing w:before="200" w:line-rule="auto"/>
        <w:ind w:firstLine="540"/>
        <w:jc w:val="both"/>
      </w:pPr>
      <w:r>
        <w:rPr>
          <w:sz w:val="20"/>
        </w:rPr>
        <w:t xml:space="preserve">установление факта отсутствия СО НКО в реестре получателей субсидий;</w:t>
      </w:r>
    </w:p>
    <w:p>
      <w:pPr>
        <w:pStyle w:val="0"/>
        <w:spacing w:before="200" w:line-rule="auto"/>
        <w:ind w:firstLine="540"/>
        <w:jc w:val="both"/>
      </w:pPr>
      <w:r>
        <w:rPr>
          <w:sz w:val="20"/>
        </w:rPr>
        <w:t xml:space="preserve">неподписание СО НКО в течение сроков, указанных в </w:t>
      </w:r>
      <w:hyperlink w:history="0" w:anchor="P245" w:tooltip="3.11. Комитет:">
        <w:r>
          <w:rPr>
            <w:sz w:val="20"/>
            <w:color w:val="0000ff"/>
          </w:rPr>
          <w:t xml:space="preserve">подпункте 3.11</w:t>
        </w:r>
      </w:hyperlink>
      <w:r>
        <w:rPr>
          <w:sz w:val="20"/>
        </w:rPr>
        <w:t xml:space="preserve"> настоящего Порядка, Соглашения (дополнительного соглашения) по форме Облфина и (или) по форме Минфина.</w:t>
      </w:r>
    </w:p>
    <w:p>
      <w:pPr>
        <w:pStyle w:val="0"/>
        <w:spacing w:before="200" w:line-rule="auto"/>
        <w:ind w:firstLine="540"/>
        <w:jc w:val="both"/>
      </w:pPr>
      <w:r>
        <w:rPr>
          <w:sz w:val="20"/>
        </w:rPr>
        <w:t xml:space="preserve">3.10. Об отказе в предоставлении субсидии СО НКО уведомляется в течение пяти рабочих дней со дня принятия соответствующего решения письмом Комитета с указанием причин отказа, которое направляется на адрес электронной почты СО НКО, указанный в заявлении о предоставлении субсидии, или вручается под подпись лично руководителю СО НКО либо представителю по доверенности, или направляется заказным письмом.</w:t>
      </w:r>
    </w:p>
    <w:bookmarkStart w:id="245" w:name="P245"/>
    <w:bookmarkEnd w:id="245"/>
    <w:p>
      <w:pPr>
        <w:pStyle w:val="0"/>
        <w:spacing w:before="200" w:line-rule="auto"/>
        <w:ind w:firstLine="540"/>
        <w:jc w:val="both"/>
      </w:pPr>
      <w:r>
        <w:rPr>
          <w:sz w:val="20"/>
        </w:rPr>
        <w:t xml:space="preserve">3.11. Комитет:</w:t>
      </w:r>
    </w:p>
    <w:p>
      <w:pPr>
        <w:pStyle w:val="0"/>
        <w:spacing w:before="200" w:line-rule="auto"/>
        <w:ind w:firstLine="540"/>
        <w:jc w:val="both"/>
      </w:pPr>
      <w:r>
        <w:rPr>
          <w:sz w:val="20"/>
        </w:rPr>
        <w:t xml:space="preserve">1) для предоставления субсидий в соответствии с </w:t>
      </w:r>
      <w:hyperlink w:history="0" w:anchor="P66" w:tooltip="за счет собственных средств областного бюджета;">
        <w:r>
          <w:rPr>
            <w:sz w:val="20"/>
            <w:color w:val="0000ff"/>
          </w:rPr>
          <w:t xml:space="preserve">абзацем вторым пункта 1.5</w:t>
        </w:r>
      </w:hyperlink>
      <w:r>
        <w:rPr>
          <w:sz w:val="20"/>
        </w:rPr>
        <w:t xml:space="preserve"> настоящего Порядка:</w:t>
      </w:r>
    </w:p>
    <w:p>
      <w:pPr>
        <w:pStyle w:val="0"/>
        <w:spacing w:before="200" w:line-rule="auto"/>
        <w:ind w:firstLine="540"/>
        <w:jc w:val="both"/>
      </w:pPr>
      <w:r>
        <w:rPr>
          <w:sz w:val="20"/>
        </w:rPr>
        <w:t xml:space="preserve">в течение двух рабочих дней со дня размещения на официальном сайте информации о принятии решения о предоставлении субсидии, подписывает с СО НКО Соглашение (дополнительное соглашение) по форме Облфина;</w:t>
      </w:r>
    </w:p>
    <w:p>
      <w:pPr>
        <w:pStyle w:val="0"/>
        <w:spacing w:before="200" w:line-rule="auto"/>
        <w:ind w:firstLine="540"/>
        <w:jc w:val="both"/>
      </w:pPr>
      <w:r>
        <w:rPr>
          <w:sz w:val="20"/>
        </w:rPr>
        <w:t xml:space="preserve">в течение 30 дней со дня подписания Соглашения (дополнительного соглашения) по форме Облфина вручает его под подпись лично руководителю СО НКО либо представителю по доверенности или направляет заказным письмом;</w:t>
      </w:r>
    </w:p>
    <w:p>
      <w:pPr>
        <w:pStyle w:val="0"/>
        <w:spacing w:before="200" w:line-rule="auto"/>
        <w:ind w:firstLine="540"/>
        <w:jc w:val="both"/>
      </w:pPr>
      <w:r>
        <w:rPr>
          <w:sz w:val="20"/>
        </w:rPr>
        <w:t xml:space="preserve">2) для предоставления субсидий в соответствии с </w:t>
      </w:r>
      <w:hyperlink w:history="0" w:anchor="P67" w:tooltip="за счет средств областного бюджета, источником финансового обеспечения которых являются субсидии из федерального бюджета.">
        <w:r>
          <w:rPr>
            <w:sz w:val="20"/>
            <w:color w:val="0000ff"/>
          </w:rPr>
          <w:t xml:space="preserve">абзацем третьим пункта 1.5</w:t>
        </w:r>
      </w:hyperlink>
      <w:r>
        <w:rPr>
          <w:sz w:val="20"/>
        </w:rPr>
        <w:t xml:space="preserve"> настоящего Порядка:</w:t>
      </w:r>
    </w:p>
    <w:p>
      <w:pPr>
        <w:pStyle w:val="0"/>
        <w:spacing w:before="200" w:line-rule="auto"/>
        <w:ind w:firstLine="540"/>
        <w:jc w:val="both"/>
      </w:pPr>
      <w:r>
        <w:rPr>
          <w:sz w:val="20"/>
        </w:rPr>
        <w:t xml:space="preserve">в течение трех рабочих дней со дня размещения на официальном сайте информации о принятии решения о предоставлении субсидии, заключает с СО НКО Соглашение (дополнительное соглашение) по форме Минфина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 случае если СО НКО в течение срока, указанного в настоящем подпункте, не подписано со своей стороны Соглашение (дополнительное соглашение) по форме Минфина, СО НКО признается уклонившейся от заключения Соглашения (дополнительного соглашения) по форме Минфина и ей отказывается в предоставлении субсидии.</w:t>
      </w:r>
    </w:p>
    <w:p>
      <w:pPr>
        <w:pStyle w:val="0"/>
        <w:spacing w:before="200" w:line-rule="auto"/>
        <w:ind w:firstLine="540"/>
        <w:jc w:val="both"/>
      </w:pPr>
      <w:r>
        <w:rPr>
          <w:sz w:val="20"/>
        </w:rPr>
        <w:t xml:space="preserve">3.12. В случае недостаточности лимитов бюджетных обязательств для предоставления субсидии в полном расчетном размере и при условии согласия СО НКО, выраженного в заявлении, Комитет предоставляет субсидию в пределах остатка лимитов бюджетных обязательств.</w:t>
      </w:r>
    </w:p>
    <w:p>
      <w:pPr>
        <w:pStyle w:val="0"/>
        <w:spacing w:before="200" w:line-rule="auto"/>
        <w:ind w:firstLine="540"/>
        <w:jc w:val="both"/>
      </w:pPr>
      <w:r>
        <w:rPr>
          <w:sz w:val="20"/>
        </w:rPr>
        <w:t xml:space="preserve">3.13. В случае увеличения в течение текущего финансового года бюджетных ассигнований и (или) лимитов бюджетных обязательств Комитет:</w:t>
      </w:r>
    </w:p>
    <w:p>
      <w:pPr>
        <w:pStyle w:val="0"/>
        <w:spacing w:before="200" w:line-rule="auto"/>
        <w:ind w:firstLine="540"/>
        <w:jc w:val="both"/>
      </w:pPr>
      <w:r>
        <w:rPr>
          <w:sz w:val="20"/>
        </w:rPr>
        <w:t xml:space="preserve">1) в течение 10 рабочих дней со дня доведения ему лимитов бюджетных обязательств письменно уведомляет:</w:t>
      </w:r>
    </w:p>
    <w:p>
      <w:pPr>
        <w:pStyle w:val="0"/>
        <w:spacing w:before="200" w:line-rule="auto"/>
        <w:ind w:firstLine="540"/>
        <w:jc w:val="both"/>
      </w:pPr>
      <w:r>
        <w:rPr>
          <w:sz w:val="20"/>
        </w:rPr>
        <w:t xml:space="preserve">СО НКО, которой субсидия была предоставлена в размере меньшем, чем расчетный объем субсидий, о необходимости представления дополнительного соглашения по форме Облфина и (или) о необходимости заключения дополнительного соглашения по форме Минфина;</w:t>
      </w:r>
    </w:p>
    <w:p>
      <w:pPr>
        <w:pStyle w:val="0"/>
        <w:spacing w:before="200" w:line-rule="auto"/>
        <w:ind w:firstLine="540"/>
        <w:jc w:val="both"/>
      </w:pPr>
      <w:r>
        <w:rPr>
          <w:sz w:val="20"/>
        </w:rPr>
        <w:t xml:space="preserve">СО НКО, которым было отказано в предоставлении субсидии по причине отсутствия лимитов, о необходимости заключения Соглашения (дополнительного соглашения) по форме Облфина и (или) Соглашения (дополнительного соглашения) по форме Минфина.</w:t>
      </w:r>
    </w:p>
    <w:p>
      <w:pPr>
        <w:pStyle w:val="0"/>
        <w:spacing w:before="200" w:line-rule="auto"/>
        <w:ind w:firstLine="540"/>
        <w:jc w:val="both"/>
      </w:pPr>
      <w:r>
        <w:rPr>
          <w:sz w:val="20"/>
        </w:rPr>
        <w:t xml:space="preserve">Письменное уведомление направляется на адрес электронной почты, указанный в заявке, или вручается под подпись лично руководителю СО НКО либо представителю по доверенности, или направляется заказным письмом.</w:t>
      </w:r>
    </w:p>
    <w:p>
      <w:pPr>
        <w:pStyle w:val="0"/>
        <w:spacing w:before="200" w:line-rule="auto"/>
        <w:ind w:firstLine="540"/>
        <w:jc w:val="both"/>
      </w:pPr>
      <w:r>
        <w:rPr>
          <w:sz w:val="20"/>
        </w:rPr>
        <w:t xml:space="preserve">Подписанное дополнительное соглашение по форме Облфина представляется СО НКО непосредственно в Комитет в течение 10 рабочих дней со дня направления уведомления;</w:t>
      </w:r>
    </w:p>
    <w:p>
      <w:pPr>
        <w:pStyle w:val="0"/>
        <w:spacing w:before="200" w:line-rule="auto"/>
        <w:ind w:firstLine="540"/>
        <w:jc w:val="both"/>
      </w:pPr>
      <w:r>
        <w:rPr>
          <w:sz w:val="20"/>
        </w:rPr>
        <w:t xml:space="preserve">2) в течение 30 рабочих дней со дня доведения Комитету лимитов бюджетных обязательств:</w:t>
      </w:r>
    </w:p>
    <w:p>
      <w:pPr>
        <w:pStyle w:val="0"/>
        <w:spacing w:before="200" w:line-rule="auto"/>
        <w:ind w:firstLine="540"/>
        <w:jc w:val="both"/>
      </w:pPr>
      <w:r>
        <w:rPr>
          <w:sz w:val="20"/>
        </w:rPr>
        <w:t xml:space="preserve">а) распределяет их в порядке очередности представления документов между СО НКО, которым:</w:t>
      </w:r>
    </w:p>
    <w:p>
      <w:pPr>
        <w:pStyle w:val="0"/>
        <w:spacing w:before="200" w:line-rule="auto"/>
        <w:ind w:firstLine="540"/>
        <w:jc w:val="both"/>
      </w:pPr>
      <w:r>
        <w:rPr>
          <w:sz w:val="20"/>
        </w:rPr>
        <w:t xml:space="preserve">субсидия была предоставлена в размере меньшем, чем расчетный объем субсидии;</w:t>
      </w:r>
    </w:p>
    <w:p>
      <w:pPr>
        <w:pStyle w:val="0"/>
        <w:spacing w:before="200" w:line-rule="auto"/>
        <w:ind w:firstLine="540"/>
        <w:jc w:val="both"/>
      </w:pPr>
      <w:r>
        <w:rPr>
          <w:sz w:val="20"/>
        </w:rPr>
        <w:t xml:space="preserve">было отказано в предоставлении субсидии по причине отсутствия лимитов;</w:t>
      </w:r>
    </w:p>
    <w:bookmarkStart w:id="263" w:name="P263"/>
    <w:bookmarkEnd w:id="263"/>
    <w:p>
      <w:pPr>
        <w:pStyle w:val="0"/>
        <w:spacing w:before="200" w:line-rule="auto"/>
        <w:ind w:firstLine="540"/>
        <w:jc w:val="both"/>
      </w:pPr>
      <w:r>
        <w:rPr>
          <w:sz w:val="20"/>
        </w:rPr>
        <w:t xml:space="preserve">б) формирует реестр получателей субсидий в порядке очередности представления документов, уведомляет СО НКО об этом путем размещения информации на официальном сайте;</w:t>
      </w:r>
    </w:p>
    <w:p>
      <w:pPr>
        <w:pStyle w:val="0"/>
        <w:spacing w:before="200" w:line-rule="auto"/>
        <w:ind w:firstLine="540"/>
        <w:jc w:val="both"/>
      </w:pPr>
      <w:r>
        <w:rPr>
          <w:sz w:val="20"/>
        </w:rPr>
        <w:t xml:space="preserve">3) в течение трех рабочих дней со дня размещения на официальном сайте информации, указанной в </w:t>
      </w:r>
      <w:hyperlink w:history="0" w:anchor="P263" w:tooltip="б) формирует реестр получателей субсидий в порядке очередности представления документов, уведомляет СО НКО об этом путем размещения информации на официальном сайте;">
        <w:r>
          <w:rPr>
            <w:sz w:val="20"/>
            <w:color w:val="0000ff"/>
          </w:rPr>
          <w:t xml:space="preserve">подпункте "б" подпункта 2</w:t>
        </w:r>
      </w:hyperlink>
      <w:r>
        <w:rPr>
          <w:sz w:val="20"/>
        </w:rPr>
        <w:t xml:space="preserve"> настоящего пункта:</w:t>
      </w:r>
    </w:p>
    <w:p>
      <w:pPr>
        <w:pStyle w:val="0"/>
        <w:spacing w:before="200" w:line-rule="auto"/>
        <w:ind w:firstLine="540"/>
        <w:jc w:val="both"/>
      </w:pPr>
      <w:r>
        <w:rPr>
          <w:sz w:val="20"/>
        </w:rPr>
        <w:t xml:space="preserve">заключает с СО НКО дополнительные соглашения по форме Облфина или Соглашения по форме Облфина (если в текущем финансовом году Соглашение по форме Облфина с СО НКО не заключалось). В течение 30 дней со дня подписания Соглашения по форме Облфина (дополнительного соглашения по форме Облфина) вручает его под подпись лично руководителю СО НКО либо представителю по доверенности или направляет заказным письмом;</w:t>
      </w:r>
    </w:p>
    <w:p>
      <w:pPr>
        <w:pStyle w:val="0"/>
        <w:spacing w:before="200" w:line-rule="auto"/>
        <w:ind w:firstLine="540"/>
        <w:jc w:val="both"/>
      </w:pPr>
      <w:r>
        <w:rPr>
          <w:sz w:val="20"/>
        </w:rPr>
        <w:t xml:space="preserve">заключает с СО НКО в государственной интегрированной информационной системе управления общественными финансами "Электронный бюджет" дополнительные соглашения по форме Минфина или Соглашения по форме Минфина (если в текущем финансовом году Соглашение по форме Минфина с СО НКО не заключалось).</w:t>
      </w:r>
    </w:p>
    <w:p>
      <w:pPr>
        <w:pStyle w:val="0"/>
        <w:spacing w:before="200" w:line-rule="auto"/>
        <w:ind w:firstLine="540"/>
        <w:jc w:val="both"/>
      </w:pPr>
      <w:r>
        <w:rPr>
          <w:sz w:val="20"/>
        </w:rPr>
        <w:t xml:space="preserve">В случае если СО НКО в течение срока, указанного в настоящем подпункте, не подписано со своей стороны Соглашение (дополнительное соглашение) по форме Минфина, СО НКО признается уклонившейся от заключения Соглашения (дополнительного соглашения) по форме Минфина и ей отказывается в предоставлении субсидии.</w:t>
      </w:r>
    </w:p>
    <w:p>
      <w:pPr>
        <w:pStyle w:val="0"/>
        <w:spacing w:before="200" w:line-rule="auto"/>
        <w:ind w:firstLine="540"/>
        <w:jc w:val="both"/>
      </w:pPr>
      <w:r>
        <w:rPr>
          <w:sz w:val="20"/>
        </w:rPr>
        <w:t xml:space="preserve">3.14. Перечисление субсидии на расчетный счет осуществляется по частям в течение первого месяца расчетного периода, под которым понимается календарный квартал или период до наступления первого полного календарного квартала, или период после окончания последнего полного календарного квартала.</w:t>
      </w:r>
    </w:p>
    <w:p>
      <w:pPr>
        <w:pStyle w:val="0"/>
        <w:spacing w:before="200" w:line-rule="auto"/>
        <w:ind w:firstLine="540"/>
        <w:jc w:val="both"/>
      </w:pPr>
      <w:r>
        <w:rPr>
          <w:sz w:val="20"/>
        </w:rPr>
        <w:t xml:space="preserve">Часть субсидии перечисляется в объеме, рассчитанном пропорционально фактическому количеству дней расчетного периода, за исключением последнего расчетного периода текущего финансового года и (или) последнего расчетного периода срока действия Соглашения.</w:t>
      </w:r>
    </w:p>
    <w:p>
      <w:pPr>
        <w:pStyle w:val="0"/>
        <w:spacing w:before="200" w:line-rule="auto"/>
        <w:ind w:firstLine="540"/>
        <w:jc w:val="both"/>
      </w:pPr>
      <w:r>
        <w:rPr>
          <w:sz w:val="20"/>
        </w:rPr>
        <w:t xml:space="preserve">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 рассчитывается по формуле:</w:t>
      </w:r>
    </w:p>
    <w:p>
      <w:pPr>
        <w:pStyle w:val="0"/>
        <w:jc w:val="both"/>
      </w:pPr>
      <w:r>
        <w:rPr>
          <w:sz w:val="20"/>
        </w:rPr>
      </w:r>
    </w:p>
    <w:p>
      <w:pPr>
        <w:pStyle w:val="0"/>
        <w:ind w:firstLine="540"/>
        <w:jc w:val="both"/>
      </w:pPr>
      <w:r>
        <w:rPr>
          <w:sz w:val="20"/>
        </w:rPr>
        <w:t xml:space="preserve">Vp = Vf - Vn, где:</w:t>
      </w:r>
    </w:p>
    <w:p>
      <w:pPr>
        <w:pStyle w:val="0"/>
        <w:jc w:val="both"/>
      </w:pPr>
      <w:r>
        <w:rPr>
          <w:sz w:val="20"/>
        </w:rPr>
      </w:r>
    </w:p>
    <w:p>
      <w:pPr>
        <w:pStyle w:val="0"/>
        <w:ind w:firstLine="540"/>
        <w:jc w:val="both"/>
      </w:pPr>
      <w:r>
        <w:rPr>
          <w:sz w:val="20"/>
        </w:rPr>
        <w:t xml:space="preserve">Vp - 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Vf - объем субсидии, рассчитанный пропорционально фактическому количеству дней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Vn - неиспользованный объем субсидии на последний день квартала, предшествующего последнему расчетному периоду текущего финансового года и (или) последнему расчетному периоду срока действия Соглашения.</w:t>
      </w:r>
    </w:p>
    <w:p>
      <w:pPr>
        <w:pStyle w:val="0"/>
        <w:spacing w:before="200" w:line-rule="auto"/>
        <w:ind w:firstLine="540"/>
        <w:jc w:val="both"/>
      </w:pPr>
      <w:r>
        <w:rPr>
          <w:sz w:val="20"/>
        </w:rPr>
        <w:t xml:space="preserve">Неиспользованный объем субсидии указывается СО НКО в заявлении о наличии неиспользованного остатка субсидии и отчете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 уменьшении суммы субсидии заключается дополнительное соглашение к Соглашению.</w:t>
      </w:r>
    </w:p>
    <w:p>
      <w:pPr>
        <w:pStyle w:val="0"/>
        <w:spacing w:before="200" w:line-rule="auto"/>
        <w:ind w:firstLine="540"/>
        <w:jc w:val="both"/>
      </w:pPr>
      <w:r>
        <w:rPr>
          <w:sz w:val="20"/>
        </w:rPr>
        <w:t xml:space="preserve">3.15. Направлениями расходов, источником финансового обеспечения которых является субсидия, являются расходы, указанные в </w:t>
      </w:r>
      <w:hyperlink w:history="0" w:anchor="P61" w:tooltip="1.3. Субсидия предоставляется СО НКО в целях финансового обеспечения затрат, связанных с бесплатным предоставлением услуг сиделок гражданам, нуждающимся в уходе.">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СО НКО - получатель субсидии ежеквартально не позднее 10-го рабочего дня месяца, следующего за отчетным кварталом, представляет в Комитет на бумажном носителе:</w:t>
      </w:r>
    </w:p>
    <w:p>
      <w:pPr>
        <w:pStyle w:val="0"/>
        <w:jc w:val="both"/>
      </w:pPr>
      <w:r>
        <w:rPr>
          <w:sz w:val="20"/>
        </w:rPr>
        <w:t xml:space="preserve">(в ред. </w:t>
      </w:r>
      <w:hyperlink w:history="0" r:id="rId64"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отчет об осуществлении расходов СО НКО, источником финансового обеспечения которых является субсидия;</w:t>
      </w:r>
    </w:p>
    <w:p>
      <w:pPr>
        <w:pStyle w:val="0"/>
        <w:jc w:val="both"/>
      </w:pPr>
      <w:r>
        <w:rPr>
          <w:sz w:val="20"/>
        </w:rPr>
        <w:t xml:space="preserve">(в ред. </w:t>
      </w:r>
      <w:hyperlink w:history="0" r:id="rId65"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отчет о достижении значения результата предоставления субсидии.</w:t>
      </w:r>
    </w:p>
    <w:p>
      <w:pPr>
        <w:pStyle w:val="0"/>
        <w:jc w:val="both"/>
      </w:pPr>
      <w:r>
        <w:rPr>
          <w:sz w:val="20"/>
        </w:rPr>
        <w:t xml:space="preserve">(в ред. </w:t>
      </w:r>
      <w:hyperlink w:history="0" r:id="rId66"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Указанные отчеты представляются по формам, определяемым в соответствии с типовой формой соглашения, утвержденной приказом Министерства финансов Российской Федерации и установленной Соглашением (при предоставлении субсидий в соответствии с </w:t>
      </w:r>
      <w:hyperlink w:history="0" w:anchor="P67" w:tooltip="за счет средств областного бюджета, источником финансового обеспечения которых являются субсидии из федерального бюджета.">
        <w:r>
          <w:rPr>
            <w:sz w:val="20"/>
            <w:color w:val="0000ff"/>
          </w:rPr>
          <w:t xml:space="preserve">абзацем третьим пункта 1.5</w:t>
        </w:r>
      </w:hyperlink>
      <w:r>
        <w:rPr>
          <w:sz w:val="20"/>
        </w:rPr>
        <w:t xml:space="preserve"> настоящего Порядка), и (или) по форме, определяемой в соответствии с типовой формой соглашения, утвержденной приказом комитета финансов Волгоградской области и установленной Соглашением (при предоставлении субсидий в соответствии с </w:t>
      </w:r>
      <w:hyperlink w:history="0" w:anchor="P66" w:tooltip="за счет собственных средств областного бюджета;">
        <w:r>
          <w:rPr>
            <w:sz w:val="20"/>
            <w:color w:val="0000ff"/>
          </w:rPr>
          <w:t xml:space="preserve">абзацем вторым пункта 1.5</w:t>
        </w:r>
      </w:hyperlink>
      <w:r>
        <w:rPr>
          <w:sz w:val="20"/>
        </w:rPr>
        <w:t xml:space="preserve"> настоящего Порядка).</w:t>
      </w:r>
    </w:p>
    <w:p>
      <w:pPr>
        <w:pStyle w:val="0"/>
        <w:spacing w:before="200" w:line-rule="auto"/>
        <w:ind w:firstLine="540"/>
        <w:jc w:val="both"/>
      </w:pPr>
      <w:r>
        <w:rPr>
          <w:sz w:val="20"/>
        </w:rPr>
        <w:t xml:space="preserve">4.2. Отчеты, указанные в пункте 4.1, подписываются руководителем СО НКО и исполнителем, непосредственно подготовившим отчеты, и представляются руководителем СО НКО лично либо через представителя по доверенности.</w:t>
      </w:r>
    </w:p>
    <w:p>
      <w:pPr>
        <w:pStyle w:val="0"/>
        <w:spacing w:before="200" w:line-rule="auto"/>
        <w:ind w:firstLine="540"/>
        <w:jc w:val="both"/>
      </w:pPr>
      <w:r>
        <w:rPr>
          <w:sz w:val="20"/>
        </w:rPr>
        <w:t xml:space="preserve">В случае представления отчетов через представителя по доверенности доверенность прилагается.</w:t>
      </w:r>
    </w:p>
    <w:p>
      <w:pPr>
        <w:pStyle w:val="0"/>
        <w:spacing w:before="200" w:line-rule="auto"/>
        <w:ind w:firstLine="540"/>
        <w:jc w:val="both"/>
      </w:pPr>
      <w:r>
        <w:rPr>
          <w:sz w:val="20"/>
        </w:rPr>
        <w:t xml:space="preserve">4.3. СО НКО - получатель субсидии формирует отчет о реализации плана мероприятий по достижению результатов предоставления субсидии. Форма отчета и сроки его предоставления предусматриваются в Соглашении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определяемым Министерством финансов Российской Федерации.</w:t>
      </w:r>
    </w:p>
    <w:p>
      <w:pPr>
        <w:pStyle w:val="0"/>
        <w:jc w:val="both"/>
      </w:pPr>
      <w:r>
        <w:rPr>
          <w:sz w:val="20"/>
        </w:rPr>
        <w:t xml:space="preserve">(п. 4.3 введен </w:t>
      </w:r>
      <w:hyperlink w:history="0" r:id="rId6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68"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w:t>
      </w:r>
    </w:p>
    <w:p>
      <w:pPr>
        <w:pStyle w:val="0"/>
        <w:jc w:val="center"/>
      </w:pPr>
      <w:r>
        <w:rPr>
          <w:sz w:val="20"/>
        </w:rPr>
        <w:t xml:space="preserve">от 03.04.2023 N 237-п)</w:t>
      </w:r>
    </w:p>
    <w:p>
      <w:pPr>
        <w:pStyle w:val="0"/>
        <w:jc w:val="both"/>
      </w:pPr>
      <w:r>
        <w:rPr>
          <w:sz w:val="20"/>
        </w:rPr>
      </w:r>
    </w:p>
    <w:p>
      <w:pPr>
        <w:pStyle w:val="0"/>
        <w:ind w:firstLine="540"/>
        <w:jc w:val="both"/>
      </w:pPr>
      <w:r>
        <w:rPr>
          <w:sz w:val="20"/>
        </w:rPr>
        <w:t xml:space="preserve">5.1. В отношении СО НКО и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значения результата предоставления субсидии, определенного Соглашением, и событий, отражающих факт завершения соответствующих мероприятий по получению результата предоставления субсидии (контрольные точки).</w:t>
      </w:r>
    </w:p>
    <w:p>
      <w:pPr>
        <w:pStyle w:val="0"/>
        <w:jc w:val="both"/>
      </w:pPr>
      <w:r>
        <w:rPr>
          <w:sz w:val="20"/>
        </w:rPr>
        <w:t xml:space="preserve">(абзац введен </w:t>
      </w:r>
      <w:hyperlink w:history="0" r:id="rId71"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постановлением</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5.2. СО НКО обязано по запросу Комитета и (или) органов государственного финансового контроля направлять (представлять) документы и информацию, которые необходимы для осуществления проверки, в течение 10 рабочих дней со дня получения указанного запроса.</w:t>
      </w:r>
    </w:p>
    <w:p>
      <w:pPr>
        <w:pStyle w:val="0"/>
        <w:spacing w:before="200" w:line-rule="auto"/>
        <w:ind w:firstLine="540"/>
        <w:jc w:val="both"/>
      </w:pPr>
      <w:r>
        <w:rPr>
          <w:sz w:val="20"/>
        </w:rPr>
        <w:t xml:space="preserve">5.3. СО НКО несет ответственность за достоверность представленных документов (информации), соблюдение условий и порядка предоставления субсидии.</w:t>
      </w:r>
    </w:p>
    <w:p>
      <w:pPr>
        <w:pStyle w:val="0"/>
        <w:jc w:val="both"/>
      </w:pPr>
      <w:r>
        <w:rPr>
          <w:sz w:val="20"/>
        </w:rPr>
        <w:t xml:space="preserve">(в ред. </w:t>
      </w:r>
      <w:hyperlink w:history="0" r:id="rId72"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309" w:name="P309"/>
    <w:bookmarkEnd w:id="309"/>
    <w:p>
      <w:pPr>
        <w:pStyle w:val="0"/>
        <w:spacing w:before="200" w:line-rule="auto"/>
        <w:ind w:firstLine="540"/>
        <w:jc w:val="both"/>
      </w:pPr>
      <w:r>
        <w:rPr>
          <w:sz w:val="20"/>
        </w:rPr>
        <w:t xml:space="preserve">5.4. СО НКО обязана вернуть в областной бюджет остаток субсидии, не использованный в отчетном финансовом году, в течение первых 15 рабочих дней года, следующего за годом предоставления субсидии, в соответствии с требованиями, установленными Бюджетным </w:t>
      </w:r>
      <w:hyperlink w:history="0" r:id="rId7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СО НКО в областной бюджет, указанные средства подлежат взысканию в областной бюджет в порядке, установленном законодательством Российской Федерации.</w:t>
      </w:r>
    </w:p>
    <w:bookmarkStart w:id="311" w:name="P311"/>
    <w:bookmarkEnd w:id="311"/>
    <w:p>
      <w:pPr>
        <w:pStyle w:val="0"/>
        <w:spacing w:before="200" w:line-rule="auto"/>
        <w:ind w:firstLine="540"/>
        <w:jc w:val="both"/>
      </w:pPr>
      <w:r>
        <w:rPr>
          <w:sz w:val="20"/>
        </w:rPr>
        <w:t xml:space="preserve">5.5. Возврат субсидии (части субсидии) осуществляется в случае:</w:t>
      </w:r>
    </w:p>
    <w:p>
      <w:pPr>
        <w:pStyle w:val="0"/>
        <w:spacing w:before="200" w:line-rule="auto"/>
        <w:ind w:firstLine="540"/>
        <w:jc w:val="both"/>
      </w:pPr>
      <w:r>
        <w:rPr>
          <w:sz w:val="20"/>
        </w:rPr>
        <w:t xml:space="preserve">представления СО НКО недостоверных сведений, повлекших необоснованное получение субсидии;</w:t>
      </w:r>
    </w:p>
    <w:p>
      <w:pPr>
        <w:pStyle w:val="0"/>
        <w:spacing w:before="200" w:line-rule="auto"/>
        <w:ind w:firstLine="540"/>
        <w:jc w:val="both"/>
      </w:pPr>
      <w:r>
        <w:rPr>
          <w:sz w:val="20"/>
        </w:rPr>
        <w:t xml:space="preserve">нарушения СО НКО условий предоставления субсидий, установленных настоящим Порядком;</w:t>
      </w:r>
    </w:p>
    <w:p>
      <w:pPr>
        <w:pStyle w:val="0"/>
        <w:jc w:val="both"/>
      </w:pPr>
      <w:r>
        <w:rPr>
          <w:sz w:val="20"/>
        </w:rPr>
        <w:t xml:space="preserve">(в ред. </w:t>
      </w:r>
      <w:hyperlink w:history="0" r:id="rId74"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расторжения или прекращения действия договора о предоставлении социальных услуг по уходу;</w:t>
      </w:r>
    </w:p>
    <w:p>
      <w:pPr>
        <w:pStyle w:val="0"/>
        <w:jc w:val="both"/>
      </w:pPr>
      <w:r>
        <w:rPr>
          <w:sz w:val="20"/>
        </w:rPr>
        <w:t xml:space="preserve">(в ред. </w:t>
      </w:r>
      <w:hyperlink w:history="0" r:id="rId75"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недостижения СО НКО установленного Соглашением значения результата предоставления субсидии.</w:t>
      </w:r>
    </w:p>
    <w:p>
      <w:pPr>
        <w:pStyle w:val="0"/>
        <w:spacing w:before="200" w:line-rule="auto"/>
        <w:ind w:firstLine="540"/>
        <w:jc w:val="both"/>
      </w:pPr>
      <w:r>
        <w:rPr>
          <w:sz w:val="20"/>
        </w:rPr>
        <w:t xml:space="preserve">5.6. В случаях нарушения СО НКО условий предоставления субсидии (за исключением условия предоставления субсидии, указанного в </w:t>
      </w:r>
      <w:hyperlink w:history="0" w:anchor="P180" w:tooltip="3) использование СО НКО субсидий на цели, предусмотренные в пункте 1.3 настоящего Порядка;">
        <w:r>
          <w:rPr>
            <w:sz w:val="20"/>
            <w:color w:val="0000ff"/>
          </w:rPr>
          <w:t xml:space="preserve">подпункте 3 пункта 3.1</w:t>
        </w:r>
      </w:hyperlink>
      <w:r>
        <w:rPr>
          <w:sz w:val="20"/>
        </w:rPr>
        <w:t xml:space="preserve"> настоящего Порядка), установленных настоящим Порядком, представления недостоверных сведений, повлекших необоснованное получение субсидии, субсидия подлежит возврату в полном объеме.</w:t>
      </w:r>
    </w:p>
    <w:p>
      <w:pPr>
        <w:pStyle w:val="0"/>
        <w:jc w:val="both"/>
      </w:pPr>
      <w:r>
        <w:rPr>
          <w:sz w:val="20"/>
        </w:rPr>
        <w:t xml:space="preserve">(п. 5.6 в ред. </w:t>
      </w:r>
      <w:hyperlink w:history="0" r:id="rId76"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5.7. В случае нарушения СО НКО условия предоставления субсидии, указанного в </w:t>
      </w:r>
      <w:hyperlink w:history="0" w:anchor="P180" w:tooltip="3) использование СО НКО субсидий на цели, предусмотренные в пункте 1.3 настоящего Порядка;">
        <w:r>
          <w:rPr>
            <w:sz w:val="20"/>
            <w:color w:val="0000ff"/>
          </w:rPr>
          <w:t xml:space="preserve">подпункте 3 пункта 3.1</w:t>
        </w:r>
      </w:hyperlink>
      <w:r>
        <w:rPr>
          <w:sz w:val="20"/>
        </w:rPr>
        <w:t xml:space="preserve"> настоящего Порядка, объем субсидии (части субсидии), подлежащий возврату в областной бюджет, определяется в размере средств, использованных с нарушением указанного условия.</w:t>
      </w:r>
    </w:p>
    <w:p>
      <w:pPr>
        <w:pStyle w:val="0"/>
        <w:jc w:val="both"/>
      </w:pPr>
      <w:r>
        <w:rPr>
          <w:sz w:val="20"/>
        </w:rPr>
        <w:t xml:space="preserve">(п. 5.7 в ред. </w:t>
      </w:r>
      <w:hyperlink w:history="0" r:id="rId77"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5.8. В случае расторжения или прекращения действия договора о предоставлении социальных услуг по уходу, объем субсидии (части субсидии), подлежащей возврату в областной бюджет, определяется по следующей формуле:</w:t>
      </w:r>
    </w:p>
    <w:p>
      <w:pPr>
        <w:pStyle w:val="0"/>
        <w:jc w:val="both"/>
      </w:pPr>
      <w:r>
        <w:rPr>
          <w:sz w:val="20"/>
        </w:rPr>
        <w:t xml:space="preserve">(в ред. </w:t>
      </w:r>
      <w:hyperlink w:history="0" r:id="rId78"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jc w:val="both"/>
      </w:pPr>
      <w:r>
        <w:rPr>
          <w:sz w:val="20"/>
        </w:rPr>
      </w:r>
    </w:p>
    <w:p>
      <w:pPr>
        <w:pStyle w:val="0"/>
        <w:ind w:firstLine="540"/>
        <w:jc w:val="both"/>
      </w:pPr>
      <w:r>
        <w:rPr>
          <w:sz w:val="20"/>
        </w:rPr>
        <w:t xml:space="preserve">Vd = (Tp - Tf) x s, где:</w:t>
      </w:r>
    </w:p>
    <w:p>
      <w:pPr>
        <w:pStyle w:val="0"/>
        <w:jc w:val="both"/>
      </w:pPr>
      <w:r>
        <w:rPr>
          <w:sz w:val="20"/>
        </w:rPr>
      </w:r>
    </w:p>
    <w:p>
      <w:pPr>
        <w:pStyle w:val="0"/>
        <w:ind w:firstLine="540"/>
        <w:jc w:val="both"/>
      </w:pPr>
      <w:r>
        <w:rPr>
          <w:sz w:val="20"/>
        </w:rPr>
        <w:t xml:space="preserve">Vd - объем субсидии (части субсидии), подлежащей возврату в областной бюджет в случае расторжения или прекращения действия договора о предоставлении социальных услуг по уходу;</w:t>
      </w:r>
    </w:p>
    <w:p>
      <w:pPr>
        <w:pStyle w:val="0"/>
        <w:jc w:val="both"/>
      </w:pPr>
      <w:r>
        <w:rPr>
          <w:sz w:val="20"/>
        </w:rPr>
        <w:t xml:space="preserve">(в ред. </w:t>
      </w:r>
      <w:hyperlink w:history="0" r:id="rId79"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Tp - плановое количество часов предоставления услуг сиделок гражданину, нуждающемуся в уходе, в течение периода, на который предоставлена субсидия;</w:t>
      </w:r>
    </w:p>
    <w:p>
      <w:pPr>
        <w:pStyle w:val="0"/>
        <w:spacing w:before="200" w:line-rule="auto"/>
        <w:ind w:firstLine="540"/>
        <w:jc w:val="both"/>
      </w:pPr>
      <w:r>
        <w:rPr>
          <w:sz w:val="20"/>
        </w:rPr>
        <w:t xml:space="preserve">Tf - фактическое количество часов предоставления услуг сиделок гражданину, нуждающемуся в уходе;</w:t>
      </w:r>
    </w:p>
    <w:p>
      <w:pPr>
        <w:pStyle w:val="0"/>
        <w:spacing w:before="200" w:line-rule="auto"/>
        <w:ind w:firstLine="540"/>
        <w:jc w:val="both"/>
      </w:pPr>
      <w:r>
        <w:rPr>
          <w:sz w:val="20"/>
        </w:rPr>
        <w:t xml:space="preserve">s - стоимость предоставления услуг сиделки, равная 335 рублей за 1 час.</w:t>
      </w:r>
    </w:p>
    <w:p>
      <w:pPr>
        <w:pStyle w:val="0"/>
        <w:jc w:val="both"/>
      </w:pPr>
      <w:r>
        <w:rPr>
          <w:sz w:val="20"/>
        </w:rPr>
        <w:t xml:space="preserve">(в ред. </w:t>
      </w:r>
      <w:hyperlink w:history="0" r:id="rId80"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bookmarkStart w:id="333" w:name="P333"/>
    <w:bookmarkEnd w:id="333"/>
    <w:p>
      <w:pPr>
        <w:pStyle w:val="0"/>
        <w:spacing w:before="200" w:line-rule="auto"/>
        <w:ind w:firstLine="540"/>
        <w:jc w:val="both"/>
      </w:pPr>
      <w:r>
        <w:rPr>
          <w:sz w:val="20"/>
        </w:rPr>
        <w:t xml:space="preserve">5.9. В случае недостижения СО НКО установленного Соглашением значения результата предоставления субсидии объем части субсидии, подлежащей возврату в областной бюджет, определяется по следующей формуле:</w:t>
      </w:r>
    </w:p>
    <w:p>
      <w:pPr>
        <w:pStyle w:val="0"/>
        <w:jc w:val="both"/>
      </w:pPr>
      <w:r>
        <w:rPr>
          <w:sz w:val="20"/>
        </w:rPr>
      </w:r>
    </w:p>
    <w:p>
      <w:pPr>
        <w:pStyle w:val="0"/>
        <w:ind w:firstLine="540"/>
        <w:jc w:val="both"/>
      </w:pPr>
      <w:r>
        <w:rPr>
          <w:position w:val="-23"/>
        </w:rPr>
        <w:drawing>
          <wp:inline distT="0" distB="0" distL="0" distR="0">
            <wp:extent cx="1781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Vr - объем субсидии (части субсидии), подлежащей возврату в областной бюджет в случае недостижения СО НКО установленного Соглашением значения результата предоставления субсидии;</w:t>
      </w:r>
    </w:p>
    <w:p>
      <w:pPr>
        <w:pStyle w:val="0"/>
        <w:spacing w:before="200" w:line-rule="auto"/>
        <w:ind w:firstLine="540"/>
        <w:jc w:val="both"/>
      </w:pPr>
      <w:r>
        <w:rPr>
          <w:sz w:val="20"/>
        </w:rPr>
        <w:t xml:space="preserve">Tp</w:t>
      </w:r>
      <w:r>
        <w:rPr>
          <w:sz w:val="20"/>
          <w:vertAlign w:val="subscript"/>
        </w:rPr>
        <w:t xml:space="preserve">i</w:t>
      </w:r>
      <w:r>
        <w:rPr>
          <w:sz w:val="20"/>
        </w:rPr>
        <w:t xml:space="preserve"> - плановое количество часов предоставления услуг сиделки i-му гражданину, нуждающемуся в уходе, в течение периода, на который предоставлена субсидия;</w:t>
      </w:r>
    </w:p>
    <w:p>
      <w:pPr>
        <w:pStyle w:val="0"/>
        <w:spacing w:before="200" w:line-rule="auto"/>
        <w:ind w:firstLine="540"/>
        <w:jc w:val="both"/>
      </w:pPr>
      <w:r>
        <w:rPr>
          <w:sz w:val="20"/>
        </w:rPr>
        <w:t xml:space="preserve">Tf</w:t>
      </w:r>
      <w:r>
        <w:rPr>
          <w:sz w:val="20"/>
          <w:vertAlign w:val="subscript"/>
        </w:rPr>
        <w:t xml:space="preserve">i</w:t>
      </w:r>
      <w:r>
        <w:rPr>
          <w:sz w:val="20"/>
        </w:rPr>
        <w:t xml:space="preserve"> - фактическое количество часов предоставления услуг сиделки i-му гражданину, нуждающемуся в уходе;</w:t>
      </w:r>
    </w:p>
    <w:p>
      <w:pPr>
        <w:pStyle w:val="0"/>
        <w:spacing w:before="200" w:line-rule="auto"/>
        <w:ind w:firstLine="540"/>
        <w:jc w:val="both"/>
      </w:pPr>
      <w:r>
        <w:rPr>
          <w:sz w:val="20"/>
        </w:rPr>
        <w:t xml:space="preserve">s - стоимость услуг сиделки, равная 335 рублей за 1 час;</w:t>
      </w:r>
    </w:p>
    <w:p>
      <w:pPr>
        <w:pStyle w:val="0"/>
        <w:jc w:val="both"/>
      </w:pPr>
      <w:r>
        <w:rPr>
          <w:sz w:val="20"/>
        </w:rPr>
        <w:t xml:space="preserve">(в ред. </w:t>
      </w:r>
      <w:hyperlink w:history="0" r:id="rId82"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spacing w:before="200" w:line-rule="auto"/>
        <w:ind w:firstLine="540"/>
        <w:jc w:val="both"/>
      </w:pPr>
      <w:r>
        <w:rPr>
          <w:sz w:val="20"/>
        </w:rPr>
        <w:t xml:space="preserve">n - количество граждан, нуждающихся в уходе, на которое была предоставлена субсидия.</w:t>
      </w:r>
    </w:p>
    <w:p>
      <w:pPr>
        <w:pStyle w:val="0"/>
        <w:spacing w:before="200" w:line-rule="auto"/>
        <w:ind w:firstLine="540"/>
        <w:jc w:val="both"/>
      </w:pPr>
      <w:r>
        <w:rPr>
          <w:sz w:val="20"/>
        </w:rPr>
        <w:t xml:space="preserve">5.10. Комитет в течение пяти рабочих дней со дня установления оснований для возврата субсидии (части субсидии, остатка субсидий), указанных в </w:t>
      </w:r>
      <w:hyperlink w:history="0" w:anchor="P309" w:tooltip="5.4. СО НКО обязана вернуть в областной бюджет остаток субсидии, не использованный в отчетном финансовом году, в течение первых 15 рабочих дней года, следующего за годом предоставления субсидии, в соответствии с требованиями, установленными Бюджетным кодексом Российской Федерации.">
        <w:r>
          <w:rPr>
            <w:sz w:val="20"/>
            <w:color w:val="0000ff"/>
          </w:rPr>
          <w:t xml:space="preserve">пунктах 5.4</w:t>
        </w:r>
      </w:hyperlink>
      <w:r>
        <w:rPr>
          <w:sz w:val="20"/>
        </w:rPr>
        <w:t xml:space="preserve">, </w:t>
      </w:r>
      <w:hyperlink w:history="0" w:anchor="P311" w:tooltip="5.5. Возврат субсидии (части субсидии) осуществляется в случае:">
        <w:r>
          <w:rPr>
            <w:sz w:val="20"/>
            <w:color w:val="0000ff"/>
          </w:rPr>
          <w:t xml:space="preserve">5.5</w:t>
        </w:r>
      </w:hyperlink>
      <w:r>
        <w:rPr>
          <w:sz w:val="20"/>
        </w:rPr>
        <w:t xml:space="preserve"> настоящего Порядка, вручает руководителю СО НКО либо его представителю по доверенности требование о возврате предоставленной субсидии (части субсидии, остатка субсидии) или направляет требование о возврате предоставленной субсидии (части субсидии, остатка субсидий) в СО НКО заказным письмом.</w:t>
      </w:r>
    </w:p>
    <w:p>
      <w:pPr>
        <w:pStyle w:val="0"/>
        <w:spacing w:before="200" w:line-rule="auto"/>
        <w:ind w:firstLine="540"/>
        <w:jc w:val="both"/>
      </w:pPr>
      <w:r>
        <w:rPr>
          <w:sz w:val="20"/>
        </w:rPr>
        <w:t xml:space="preserve">В случае направления требования о возврате предоставленной субсидии (части субсидии, остатка субсидии) заказным письмом датой его получения считается 15-й календарный день со дня направления заказного письма.</w:t>
      </w:r>
    </w:p>
    <w:p>
      <w:pPr>
        <w:pStyle w:val="0"/>
        <w:spacing w:before="200" w:line-rule="auto"/>
        <w:ind w:firstLine="540"/>
        <w:jc w:val="both"/>
      </w:pPr>
      <w:r>
        <w:rPr>
          <w:sz w:val="20"/>
        </w:rPr>
        <w:t xml:space="preserve">СО НКО обязана произвести возврат предоставленной субсидии (части субсидии, остатка субсидии) в областной бюджет в месячный срок со дня получения требования о возврате предоставленной субсидии (части субсидии, остатка субсидии).</w:t>
      </w:r>
    </w:p>
    <w:p>
      <w:pPr>
        <w:pStyle w:val="0"/>
        <w:spacing w:before="200" w:line-rule="auto"/>
        <w:ind w:firstLine="540"/>
        <w:jc w:val="both"/>
      </w:pPr>
      <w:r>
        <w:rPr>
          <w:sz w:val="20"/>
        </w:rPr>
        <w:t xml:space="preserve">5.11. В случае невозврата субсидии (части субсидии, остатка субсидии) в добровольном порядке взыскание производится в судебном порядке. Заявление в суд должно быть подано Комитетом в течение 30 календарных дней со дня истечения срока, установленного для возврата субсидии (части субсидии, остатка субсидии).</w:t>
      </w:r>
    </w:p>
    <w:p>
      <w:pPr>
        <w:pStyle w:val="0"/>
        <w:spacing w:before="200" w:line-rule="auto"/>
        <w:ind w:firstLine="540"/>
        <w:jc w:val="both"/>
      </w:pPr>
      <w:r>
        <w:rPr>
          <w:sz w:val="20"/>
        </w:rPr>
        <w:t xml:space="preserve">5.12. В случае выявления по итогам проверок, проведенных органом государственного финансового контроля, факта представления СО НКО недостоверных сведений, повлекших необоснованное получение субсидии, нарушения СО НКО условий и (или) порядка предоставления субсидий, обязательств, установленных Соглашением, расторжения или прекращения действия договора о предоставлении социальных услуг по уходу недостижения СО НКО установленного Соглашением значения показателя, необходимого для достижения результата предоставления субсидии, средства в размере, определяемом </w:t>
      </w:r>
      <w:hyperlink w:history="0" w:anchor="P309" w:tooltip="5.4. СО НКО обязана вернуть в областной бюджет остаток субсидии, не использованный в отчетном финансовом году, в течение первых 15 рабочих дней года, следующего за годом предоставления субсидии, в соответствии с требованиями, установленными Бюджетным кодексом Российской Федерации.">
        <w:r>
          <w:rPr>
            <w:sz w:val="20"/>
            <w:color w:val="0000ff"/>
          </w:rPr>
          <w:t xml:space="preserve">пунктами 5.4</w:t>
        </w:r>
      </w:hyperlink>
      <w:r>
        <w:rPr>
          <w:sz w:val="20"/>
        </w:rPr>
        <w:t xml:space="preserve"> - </w:t>
      </w:r>
      <w:hyperlink w:history="0" w:anchor="P333" w:tooltip="5.9. В случае недостижения СО НКО установленного Соглашением значения результата предоставления субсидии объем части субсидии, подлежащей возврату в областной бюджет, определяется по следующей формуле:">
        <w:r>
          <w:rPr>
            <w:sz w:val="20"/>
            <w:color w:val="0000ff"/>
          </w:rPr>
          <w:t xml:space="preserve">5.9</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t xml:space="preserve">(в ред. </w:t>
      </w:r>
      <w:hyperlink w:history="0" r:id="rId83" w:tooltip="Постановление Администрации Волгоградской обл. от 03.04.2023 N 237-п &quot;О внесении изменений в постановление Администрации Волгоградской области от 31 марта 2022 г. N 183-п &quot;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 {КонсультантПлюс}">
        <w:r>
          <w:rPr>
            <w:sz w:val="20"/>
            <w:color w:val="0000ff"/>
          </w:rPr>
          <w:t xml:space="preserve">постановления</w:t>
        </w:r>
      </w:hyperlink>
      <w:r>
        <w:rPr>
          <w:sz w:val="20"/>
        </w:rPr>
        <w:t xml:space="preserve"> Администрации Волгоградской обл. от 03.04.2023 N 237-п)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31.03.2022 N 183-п</w:t>
            <w:br/>
            <w:t>(ред. от 03.04.2023)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07C6EA5EB4BC426EA6380B69F2C449C1B26C3CE81B0CF31A616DDF9505173802443A86FC52EC03646AD1105D84FC0B902EB4AB081BA89C52FB71DEP1f8Q" TargetMode = "External"/>
	<Relationship Id="rId8" Type="http://schemas.openxmlformats.org/officeDocument/2006/relationships/hyperlink" Target="consultantplus://offline/ref=F607C6EA5EB4BC426EA6380B69F2C449C1B26C3CE81B0DF91F666DDF9505173802443A86FC52EC03626FD6125B84FC0B902EB4AB081BA89C52FB71DEP1f8Q" TargetMode = "External"/>
	<Relationship Id="rId9" Type="http://schemas.openxmlformats.org/officeDocument/2006/relationships/hyperlink" Target="consultantplus://offline/ref=F607C6EA5EB4BC426EA626067F9E9B4CC5BA3033E91D06A744306B88CA55116D42043CD3BF15E405616185411CDAA55AD665B9AD1407A898P4fFQ" TargetMode = "External"/>
	<Relationship Id="rId10" Type="http://schemas.openxmlformats.org/officeDocument/2006/relationships/hyperlink" Target="consultantplus://offline/ref=F607C6EA5EB4BC426EA6380B69F2C449C1B26C3CE81B0CF31A616DDF9505173802443A86FC52EC03646AD1105D84FC0B902EB4AB081BA89C52FB71DEP1f8Q" TargetMode = "External"/>
	<Relationship Id="rId11" Type="http://schemas.openxmlformats.org/officeDocument/2006/relationships/hyperlink" Target="consultantplus://offline/ref=F607C6EA5EB4BC426EA6380B69F2C449C1B26C3CE81B0CF31A616DDF9505173802443A86FC52EC03646AD1105F84FC0B902EB4AB081BA89C52FB71DEP1f8Q" TargetMode = "External"/>
	<Relationship Id="rId12" Type="http://schemas.openxmlformats.org/officeDocument/2006/relationships/hyperlink" Target="consultantplus://offline/ref=F607C6EA5EB4BC426EA626067F9E9B4CC5BD3431EC1806A744306B88CA55116D42043CD3BF16E103616185411CDAA55AD665B9AD1407A898P4fFQ" TargetMode = "External"/>
	<Relationship Id="rId13" Type="http://schemas.openxmlformats.org/officeDocument/2006/relationships/hyperlink" Target="consultantplus://offline/ref=F607C6EA5EB4BC426EA626067F9E9B4CC5BD3431EC1806A744306B88CA55116D42043CD3BF16E100656185411CDAA55AD665B9AD1407A898P4fFQ" TargetMode = "External"/>
	<Relationship Id="rId14" Type="http://schemas.openxmlformats.org/officeDocument/2006/relationships/hyperlink" Target="consultantplus://offline/ref=F607C6EA5EB4BC426EA626067F9E9B4CC5BD3431EC1806A744306B88CA55116D42043CD3BF16E20B666185411CDAA55AD665B9AD1407A898P4fFQ" TargetMode = "External"/>
	<Relationship Id="rId15" Type="http://schemas.openxmlformats.org/officeDocument/2006/relationships/hyperlink" Target="consultantplus://offline/ref=F607C6EA5EB4BC426EA626067F9E9B4CC2B93636EF1C06A744306B88CA55116D42043CD3BF16E1026D6185411CDAA55AD665B9AD1407A898P4fFQ" TargetMode = "External"/>
	<Relationship Id="rId16" Type="http://schemas.openxmlformats.org/officeDocument/2006/relationships/hyperlink" Target="consultantplus://offline/ref=F607C6EA5EB4BC426EA6380B69F2C449C1B26C3CE81B0CF31A616DDF9505173802443A86FC52EC03646AD1105084FC0B902EB4AB081BA89C52FB71DEP1f8Q" TargetMode = "External"/>
	<Relationship Id="rId17" Type="http://schemas.openxmlformats.org/officeDocument/2006/relationships/hyperlink" Target="consultantplus://offline/ref=F607C6EA5EB4BC426EA6380B69F2C449C1B26C3CE81B0FF3106D6DDF9505173802443A86EE52B40F6468CF105E91AA5AD6P7f8Q" TargetMode = "External"/>
	<Relationship Id="rId18" Type="http://schemas.openxmlformats.org/officeDocument/2006/relationships/hyperlink" Target="consultantplus://offline/ref=F607C6EA5EB4BC426EA6380B69F2C449C1B26C3CE81B0CF31A616DDF9505173802443A86FC52EC03646AD1115884FC0B902EB4AB081BA89C52FB71DEP1f8Q" TargetMode = "External"/>
	<Relationship Id="rId19" Type="http://schemas.openxmlformats.org/officeDocument/2006/relationships/hyperlink" Target="consultantplus://offline/ref=F607C6EA5EB4BC426EA626067F9E9B4CC5BD3431EC1D06A744306B88CA55116D500464DFBF14FF026274D3105AP8fCQ" TargetMode = "External"/>
	<Relationship Id="rId20" Type="http://schemas.openxmlformats.org/officeDocument/2006/relationships/hyperlink" Target="consultantplus://offline/ref=F607C6EA5EB4BC426EA6380B69F2C449C1B26C3CE81B0FF3106C6DDF9505173802443A86EE52B40F6468CF105E91AA5AD6P7f8Q" TargetMode = "External"/>
	<Relationship Id="rId21" Type="http://schemas.openxmlformats.org/officeDocument/2006/relationships/hyperlink" Target="consultantplus://offline/ref=F607C6EA5EB4BC426EA6380B69F2C449C1B26C3CE81B0CF31A616DDF9505173802443A86FC52EC03646AD1115984FC0B902EB4AB081BA89C52FB71DEP1f8Q" TargetMode = "External"/>
	<Relationship Id="rId22" Type="http://schemas.openxmlformats.org/officeDocument/2006/relationships/hyperlink" Target="consultantplus://offline/ref=F607C6EA5EB4BC426EA6380B69F2C449C1B26C3CE81B0CF31A616DDF9505173802443A86FC52EC03646AD1115A84FC0B902EB4AB081BA89C52FB71DEP1f8Q" TargetMode = "External"/>
	<Relationship Id="rId23" Type="http://schemas.openxmlformats.org/officeDocument/2006/relationships/hyperlink" Target="consultantplus://offline/ref=F607C6EA5EB4BC426EA6380B69F2C449C1B26C3CE81B0DF91F666DDF9505173802443A86FC52EC03646AD1125C84FC0B902EB4AB081BA89C52FB71DEP1f8Q" TargetMode = "External"/>
	<Relationship Id="rId24" Type="http://schemas.openxmlformats.org/officeDocument/2006/relationships/hyperlink" Target="consultantplus://offline/ref=F607C6EA5EB4BC426EA6380B69F2C449C1B26C3CE81B0DF01C616DDF9505173802443A86FC52EC03646AD0185F84FC0B902EB4AB081BA89C52FB71DEP1f8Q" TargetMode = "External"/>
	<Relationship Id="rId25" Type="http://schemas.openxmlformats.org/officeDocument/2006/relationships/hyperlink" Target="consultantplus://offline/ref=F607C6EA5EB4BC426EA6380B69F2C449C1B26C3CE81B0CF31A616DDF9505173802443A86FC52EC03646AD1115C84FC0B902EB4AB081BA89C52FB71DEP1f8Q" TargetMode = "External"/>
	<Relationship Id="rId26" Type="http://schemas.openxmlformats.org/officeDocument/2006/relationships/hyperlink" Target="consultantplus://offline/ref=F607C6EA5EB4BC426EA6380B69F2C449C1B26C3CE81B0CF31A616DDF9505173802443A86FC52EC03646AD1115E84FC0B902EB4AB081BA89C52FB71DEP1f8Q" TargetMode = "External"/>
	<Relationship Id="rId27" Type="http://schemas.openxmlformats.org/officeDocument/2006/relationships/hyperlink" Target="consultantplus://offline/ref=F607C6EA5EB4BC426EA6380B69F2C449C1B26C3CE81B0CF31A616DDF9505173802443A86FC52EC03646AD1115084FC0B902EB4AB081BA89C52FB71DEP1f8Q" TargetMode = "External"/>
	<Relationship Id="rId28" Type="http://schemas.openxmlformats.org/officeDocument/2006/relationships/hyperlink" Target="consultantplus://offline/ref=F607C6EA5EB4BC426EA6380B69F2C449C1B26C3CE81B0CF31A616DDF9505173802443A86FC52EC03646AD1115184FC0B902EB4AB081BA89C52FB71DEP1f8Q" TargetMode = "External"/>
	<Relationship Id="rId29" Type="http://schemas.openxmlformats.org/officeDocument/2006/relationships/hyperlink" Target="consultantplus://offline/ref=F607C6EA5EB4BC426EA6380B69F2C449C1B26C3CE81B0CF31A616DDF9505173802443A86FC52EC03646AD1125084FC0B902EB4AB081BA89C52FB71DEP1f8Q" TargetMode = "External"/>
	<Relationship Id="rId30" Type="http://schemas.openxmlformats.org/officeDocument/2006/relationships/hyperlink" Target="consultantplus://offline/ref=F607C6EA5EB4BC426EA6380B69F2C449C1B26C3CE81B0CF31A616DDF9505173802443A86FC52EC03646AD1125184FC0B902EB4AB081BA89C52FB71DEP1f8Q" TargetMode = "External"/>
	<Relationship Id="rId31" Type="http://schemas.openxmlformats.org/officeDocument/2006/relationships/hyperlink" Target="consultantplus://offline/ref=F607C6EA5EB4BC426EA6380B69F2C449C1B26C3CE81B0CF31A616DDF9505173802443A86FC52EC03646AD1135884FC0B902EB4AB081BA89C52FB71DEP1f8Q" TargetMode = "External"/>
	<Relationship Id="rId32" Type="http://schemas.openxmlformats.org/officeDocument/2006/relationships/hyperlink" Target="consultantplus://offline/ref=F607C6EA5EB4BC426EA6380B69F2C449C1B26C3CE81B0CF31A616DDF9505173802443A86FC52EC03646AD1135A84FC0B902EB4AB081BA89C52FB71DEP1f8Q" TargetMode = "External"/>
	<Relationship Id="rId33" Type="http://schemas.openxmlformats.org/officeDocument/2006/relationships/hyperlink" Target="consultantplus://offline/ref=F607C6EA5EB4BC426EA6380B69F2C449C1B26C3CE81B0CF31A616DDF9505173802443A86FC52EC03646AD1135C84FC0B902EB4AB081BA89C52FB71DEP1f8Q" TargetMode = "External"/>
	<Relationship Id="rId34" Type="http://schemas.openxmlformats.org/officeDocument/2006/relationships/hyperlink" Target="consultantplus://offline/ref=F607C6EA5EB4BC426EA6380B69F2C449C1B26C3CE81B0CF31A616DDF9505173802443A86FC52EC03646AD1135C84FC0B902EB4AB081BA89C52FB71DEP1f8Q" TargetMode = "External"/>
	<Relationship Id="rId35" Type="http://schemas.openxmlformats.org/officeDocument/2006/relationships/hyperlink" Target="consultantplus://offline/ref=F607C6EA5EB4BC426EA6380B69F2C449C1B26C3CE81B0CF31A616DDF9505173802443A86FC52EC03646AD1135C84FC0B902EB4AB081BA89C52FB71DEP1f8Q" TargetMode = "External"/>
	<Relationship Id="rId36" Type="http://schemas.openxmlformats.org/officeDocument/2006/relationships/hyperlink" Target="consultantplus://offline/ref=F607C6EA5EB4BC426EA626067F9E9B4CC5BA3B33EA1C06A744306B88CA55116D500464DFBF14FF026274D3105AP8fCQ" TargetMode = "External"/>
	<Relationship Id="rId37" Type="http://schemas.openxmlformats.org/officeDocument/2006/relationships/hyperlink" Target="consultantplus://offline/ref=F607C6EA5EB4BC426EA6380B69F2C449C1B26C3CE81B0CF31A616DDF9505173802443A86FC52EC03646AD1135084FC0B902EB4AB081BA89C52FB71DEP1f8Q" TargetMode = "External"/>
	<Relationship Id="rId38" Type="http://schemas.openxmlformats.org/officeDocument/2006/relationships/hyperlink" Target="consultantplus://offline/ref=F607C6EA5EB4BC426EA6380B69F2C449C1B26C3CE81B0CF31A616DDF9505173802443A86FC52EC03646AD1135184FC0B902EB4AB081BA89C52FB71DEP1f8Q" TargetMode = "External"/>
	<Relationship Id="rId39" Type="http://schemas.openxmlformats.org/officeDocument/2006/relationships/hyperlink" Target="consultantplus://offline/ref=F607C6EA5EB4BC426EA6380B69F2C449C1B26C3CE81B0CF31A616DDF9505173802443A86FC52EC03646AD1145884FC0B902EB4AB081BA89C52FB71DEP1f8Q" TargetMode = "External"/>
	<Relationship Id="rId40" Type="http://schemas.openxmlformats.org/officeDocument/2006/relationships/hyperlink" Target="consultantplus://offline/ref=F607C6EA5EB4BC426EA6380B69F2C449C1B26C3CE81B0CF31A616DDF9505173802443A86FC52EC03646AD1145B84FC0B902EB4AB081BA89C52FB71DEP1f8Q" TargetMode = "External"/>
	<Relationship Id="rId41" Type="http://schemas.openxmlformats.org/officeDocument/2006/relationships/hyperlink" Target="consultantplus://offline/ref=F607C6EA5EB4BC426EA6380B69F2C449C1B26C3CE81B0CF31A616DDF9505173802443A86FC52EC03646AD1145084FC0B902EB4AB081BA89C52FB71DEP1f8Q" TargetMode = "External"/>
	<Relationship Id="rId42" Type="http://schemas.openxmlformats.org/officeDocument/2006/relationships/hyperlink" Target="consultantplus://offline/ref=F607C6EA5EB4BC426EA6380B69F2C449C1B26C3CE81B0CF31A616DDF9505173802443A86FC52EC03646AD1155984FC0B902EB4AB081BA89C52FB71DEP1f8Q" TargetMode = "External"/>
	<Relationship Id="rId43" Type="http://schemas.openxmlformats.org/officeDocument/2006/relationships/hyperlink" Target="consultantplus://offline/ref=F607C6EA5EB4BC426EA6380B69F2C449C1B26C3CE81B0CF31A616DDF9505173802443A86FC52EC03646AD1155A84FC0B902EB4AB081BA89C52FB71DEP1f8Q" TargetMode = "External"/>
	<Relationship Id="rId44" Type="http://schemas.openxmlformats.org/officeDocument/2006/relationships/hyperlink" Target="consultantplus://offline/ref=F607C6EA5EB4BC426EA6380B69F2C449C1B26C3CE81B0CF31A616DDF9505173802443A86FC52EC03646AD1155A84FC0B902EB4AB081BA89C52FB71DEP1f8Q" TargetMode = "External"/>
	<Relationship Id="rId45" Type="http://schemas.openxmlformats.org/officeDocument/2006/relationships/hyperlink" Target="consultantplus://offline/ref=F607C6EA5EB4BC426EA626067F9E9B4CC5BA3033E91D06A744306B88CA55116D42043CD1B816E509303B9545558FAA44D47DA7A90A07PAfBQ" TargetMode = "External"/>
	<Relationship Id="rId46" Type="http://schemas.openxmlformats.org/officeDocument/2006/relationships/hyperlink" Target="consultantplus://offline/ref=F607C6EA5EB4BC426EA626067F9E9B4CC5BA3033E91D06A744306B88CA55116D42043CD1B814E309303B9545558FAA44D47DA7A90A07PAfBQ" TargetMode = "External"/>
	<Relationship Id="rId47" Type="http://schemas.openxmlformats.org/officeDocument/2006/relationships/hyperlink" Target="consultantplus://offline/ref=F607C6EA5EB4BC426EA6380B69F2C449C1B26C3CE81B0CF31A616DDF9505173802443A86FC52EC03646AD1155A84FC0B902EB4AB081BA89C52FB71DEP1f8Q" TargetMode = "External"/>
	<Relationship Id="rId48" Type="http://schemas.openxmlformats.org/officeDocument/2006/relationships/hyperlink" Target="consultantplus://offline/ref=F607C6EA5EB4BC426EA6380B69F2C449C1B26C3CE81B0CF31A616DDF9505173802443A86FC52EC03646AD1155A84FC0B902EB4AB081BA89C52FB71DEP1f8Q" TargetMode = "External"/>
	<Relationship Id="rId49" Type="http://schemas.openxmlformats.org/officeDocument/2006/relationships/hyperlink" Target="consultantplus://offline/ref=F607C6EA5EB4BC426EA6380B69F2C449C1B26C3CE81B0CF31A616DDF9505173802443A86FC52EC03646AD1155A84FC0B902EB4AB081BA89C52FB71DEP1f8Q" TargetMode = "External"/>
	<Relationship Id="rId50" Type="http://schemas.openxmlformats.org/officeDocument/2006/relationships/hyperlink" Target="consultantplus://offline/ref=F607C6EA5EB4BC426EA6380B69F2C449C1B26C3CE81B0CF31A616DDF9505173802443A86FC52EC03646AD1155A84FC0B902EB4AB081BA89C52FB71DEP1f8Q" TargetMode = "External"/>
	<Relationship Id="rId51" Type="http://schemas.openxmlformats.org/officeDocument/2006/relationships/hyperlink" Target="consultantplus://offline/ref=F607C6EA5EB4BC426EA6380B69F2C449C1B26C3CE81B0CF31A616DDF9505173802443A86FC52EC03646AD1155A84FC0B902EB4AB081BA89C52FB71DEP1f8Q" TargetMode = "External"/>
	<Relationship Id="rId52" Type="http://schemas.openxmlformats.org/officeDocument/2006/relationships/hyperlink" Target="consultantplus://offline/ref=F607C6EA5EB4BC426EA626067F9E9B4CC5BA3033E91D06A744306B88CA55116D42043CD1B816E509303B9545558FAA44D47DA7A90A07PAfBQ" TargetMode = "External"/>
	<Relationship Id="rId53" Type="http://schemas.openxmlformats.org/officeDocument/2006/relationships/hyperlink" Target="consultantplus://offline/ref=F607C6EA5EB4BC426EA626067F9E9B4CC5BA3033E91D06A744306B88CA55116D42043CD1B814E309303B9545558FAA44D47DA7A90A07PAfBQ" TargetMode = "External"/>
	<Relationship Id="rId54" Type="http://schemas.openxmlformats.org/officeDocument/2006/relationships/image" Target="media/image2.wmf"/>
	<Relationship Id="rId55" Type="http://schemas.openxmlformats.org/officeDocument/2006/relationships/hyperlink" Target="consultantplus://offline/ref=F607C6EA5EB4BC426EA6380B69F2C449C1B26C3CE81B0CF31A616DDF9505173802443A86FC52EC03646AD1155C84FC0B902EB4AB081BA89C52FB71DEP1f8Q" TargetMode = "External"/>
	<Relationship Id="rId56" Type="http://schemas.openxmlformats.org/officeDocument/2006/relationships/hyperlink" Target="consultantplus://offline/ref=F607C6EA5EB4BC426EA6380B69F2C449C1B26C3CE81B0CF31A616DDF9505173802443A86FC52EC03646AD1155D84FC0B902EB4AB081BA89C52FB71DEP1f8Q" TargetMode = "External"/>
	<Relationship Id="rId57" Type="http://schemas.openxmlformats.org/officeDocument/2006/relationships/hyperlink" Target="consultantplus://offline/ref=F607C6EA5EB4BC426EA6380B69F2C449C1B26C3CE81B0CF31A616DDF9505173802443A86FC52EC03646AD1155F84FC0B902EB4AB081BA89C52FB71DEP1f8Q" TargetMode = "External"/>
	<Relationship Id="rId58" Type="http://schemas.openxmlformats.org/officeDocument/2006/relationships/hyperlink" Target="consultantplus://offline/ref=F607C6EA5EB4BC426EA6380B69F2C449C1B26C3CE81B0FF3106D6DDF9505173802443A86FC52EC036762D71B0CDEEC0FD97BBBB50A03B6984CFBP7f2Q" TargetMode = "External"/>
	<Relationship Id="rId59" Type="http://schemas.openxmlformats.org/officeDocument/2006/relationships/hyperlink" Target="consultantplus://offline/ref=F607C6EA5EB4BC426EA6380B69F2C449C1B26C3CE81B0CF31A616DDF9505173802443A86FC52EC03646AD1155084FC0B902EB4AB081BA89C52FB71DEP1f8Q" TargetMode = "External"/>
	<Relationship Id="rId60" Type="http://schemas.openxmlformats.org/officeDocument/2006/relationships/hyperlink" Target="consultantplus://offline/ref=F607C6EA5EB4BC426EA6380B69F2C449C1B26C3CE81B0CF31A616DDF9505173802443A86FC52EC03646AD1155184FC0B902EB4AB081BA89C52FB71DEP1f8Q" TargetMode = "External"/>
	<Relationship Id="rId61" Type="http://schemas.openxmlformats.org/officeDocument/2006/relationships/hyperlink" Target="consultantplus://offline/ref=F607C6EA5EB4BC426EA6380B69F2C449C1B26C3CE81B0CF31A616DDF9505173802443A86FC52EC03646AD1165984FC0B902EB4AB081BA89C52FB71DEP1f8Q" TargetMode = "External"/>
	<Relationship Id="rId62" Type="http://schemas.openxmlformats.org/officeDocument/2006/relationships/hyperlink" Target="consultantplus://offline/ref=F607C6EA5EB4BC426EA6380B69F2C449C1B26C3CE81B0CF31A616DDF9505173802443A86FC52EC03646AD1165A84FC0B902EB4AB081BA89C52FB71DEP1f8Q" TargetMode = "External"/>
	<Relationship Id="rId63" Type="http://schemas.openxmlformats.org/officeDocument/2006/relationships/hyperlink" Target="consultantplus://offline/ref=F607C6EA5EB4BC426EA6380B69F2C449C1B26C3CE81B0CF31A616DDF9505173802443A86FC52EC03646AD1165C84FC0B902EB4AB081BA89C52FB71DEP1f8Q" TargetMode = "External"/>
	<Relationship Id="rId64" Type="http://schemas.openxmlformats.org/officeDocument/2006/relationships/hyperlink" Target="consultantplus://offline/ref=F607C6EA5EB4BC426EA6380B69F2C449C1B26C3CE81B0CF31A616DDF9505173802443A86FC52EC03646AD1165D84FC0B902EB4AB081BA89C52FB71DEP1f8Q" TargetMode = "External"/>
	<Relationship Id="rId65" Type="http://schemas.openxmlformats.org/officeDocument/2006/relationships/hyperlink" Target="consultantplus://offline/ref=F607C6EA5EB4BC426EA6380B69F2C449C1B26C3CE81B0CF31A616DDF9505173802443A86FC52EC03646AD1165F84FC0B902EB4AB081BA89C52FB71DEP1f8Q" TargetMode = "External"/>
	<Relationship Id="rId66" Type="http://schemas.openxmlformats.org/officeDocument/2006/relationships/hyperlink" Target="consultantplus://offline/ref=F607C6EA5EB4BC426EA6380B69F2C449C1B26C3CE81B0CF31A616DDF9505173802443A86FC52EC03646AD1165084FC0B902EB4AB081BA89C52FB71DEP1f8Q" TargetMode = "External"/>
	<Relationship Id="rId67" Type="http://schemas.openxmlformats.org/officeDocument/2006/relationships/hyperlink" Target="consultantplus://offline/ref=F607C6EA5EB4BC426EA6380B69F2C449C1B26C3CE81B0CF31A616DDF9505173802443A86FC52EC03646AD1165184FC0B902EB4AB081BA89C52FB71DEP1f8Q" TargetMode = "External"/>
	<Relationship Id="rId68" Type="http://schemas.openxmlformats.org/officeDocument/2006/relationships/hyperlink" Target="consultantplus://offline/ref=F607C6EA5EB4BC426EA6380B69F2C449C1B26C3CE81B0CF31A616DDF9505173802443A86FC52EC03646AD1175984FC0B902EB4AB081BA89C52FB71DEP1f8Q" TargetMode = "External"/>
	<Relationship Id="rId69" Type="http://schemas.openxmlformats.org/officeDocument/2006/relationships/hyperlink" Target="consultantplus://offline/ref=F607C6EA5EB4BC426EA626067F9E9B4CC5BA3033E91D06A744306B88CA55116D42043CD1B816E509303B9545558FAA44D47DA7A90A07PAfBQ" TargetMode = "External"/>
	<Relationship Id="rId70" Type="http://schemas.openxmlformats.org/officeDocument/2006/relationships/hyperlink" Target="consultantplus://offline/ref=F607C6EA5EB4BC426EA626067F9E9B4CC5BA3033E91D06A744306B88CA55116D42043CD1B814E309303B9545558FAA44D47DA7A90A07PAfBQ" TargetMode = "External"/>
	<Relationship Id="rId71" Type="http://schemas.openxmlformats.org/officeDocument/2006/relationships/hyperlink" Target="consultantplus://offline/ref=F607C6EA5EB4BC426EA6380B69F2C449C1B26C3CE81B0CF31A616DDF9505173802443A86FC52EC03646AD1175A84FC0B902EB4AB081BA89C52FB71DEP1f8Q" TargetMode = "External"/>
	<Relationship Id="rId72" Type="http://schemas.openxmlformats.org/officeDocument/2006/relationships/hyperlink" Target="consultantplus://offline/ref=F607C6EA5EB4BC426EA6380B69F2C449C1B26C3CE81B0CF31A616DDF9505173802443A86FC52EC03646AD1175C84FC0B902EB4AB081BA89C52FB71DEP1f8Q" TargetMode = "External"/>
	<Relationship Id="rId73" Type="http://schemas.openxmlformats.org/officeDocument/2006/relationships/hyperlink" Target="consultantplus://offline/ref=F607C6EA5EB4BC426EA626067F9E9B4CC5BA3033E91D06A744306B88CA55116D500464DFBF14FF026274D3105AP8fCQ" TargetMode = "External"/>
	<Relationship Id="rId74" Type="http://schemas.openxmlformats.org/officeDocument/2006/relationships/hyperlink" Target="consultantplus://offline/ref=F607C6EA5EB4BC426EA6380B69F2C449C1B26C3CE81B0CF31A616DDF9505173802443A86FC52EC03646AD1175E84FC0B902EB4AB081BA89C52FB71DEP1f8Q" TargetMode = "External"/>
	<Relationship Id="rId75" Type="http://schemas.openxmlformats.org/officeDocument/2006/relationships/hyperlink" Target="consultantplus://offline/ref=F607C6EA5EB4BC426EA6380B69F2C449C1B26C3CE81B0CF31A616DDF9505173802443A86FC52EC03646AD1175F84FC0B902EB4AB081BA89C52FB71DEP1f8Q" TargetMode = "External"/>
	<Relationship Id="rId76" Type="http://schemas.openxmlformats.org/officeDocument/2006/relationships/hyperlink" Target="consultantplus://offline/ref=F607C6EA5EB4BC426EA6380B69F2C449C1B26C3CE81B0CF31A616DDF9505173802443A86FC52EC03646AD1175184FC0B902EB4AB081BA89C52FB71DEP1f8Q" TargetMode = "External"/>
	<Relationship Id="rId77" Type="http://schemas.openxmlformats.org/officeDocument/2006/relationships/hyperlink" Target="consultantplus://offline/ref=F607C6EA5EB4BC426EA6380B69F2C449C1B26C3CE81B0CF31A616DDF9505173802443A86FC52EC03646AD1185984FC0B902EB4AB081BA89C52FB71DEP1f8Q" TargetMode = "External"/>
	<Relationship Id="rId78" Type="http://schemas.openxmlformats.org/officeDocument/2006/relationships/hyperlink" Target="consultantplus://offline/ref=F607C6EA5EB4BC426EA6380B69F2C449C1B26C3CE81B0CF31A616DDF9505173802443A86FC52EC03646AD1185B84FC0B902EB4AB081BA89C52FB71DEP1f8Q" TargetMode = "External"/>
	<Relationship Id="rId79" Type="http://schemas.openxmlformats.org/officeDocument/2006/relationships/hyperlink" Target="consultantplus://offline/ref=F607C6EA5EB4BC426EA6380B69F2C449C1B26C3CE81B0CF31A616DDF9505173802443A86FC52EC03646AD1185B84FC0B902EB4AB081BA89C52FB71DEP1f8Q" TargetMode = "External"/>
	<Relationship Id="rId80" Type="http://schemas.openxmlformats.org/officeDocument/2006/relationships/hyperlink" Target="consultantplus://offline/ref=F607C6EA5EB4BC426EA6380B69F2C449C1B26C3CE81B0CF31A616DDF9505173802443A86FC52EC03646AD1185C84FC0B902EB4AB081BA89C52FB71DEP1f8Q" TargetMode = "External"/>
	<Relationship Id="rId81" Type="http://schemas.openxmlformats.org/officeDocument/2006/relationships/image" Target="media/image3.wmf"/>
	<Relationship Id="rId82" Type="http://schemas.openxmlformats.org/officeDocument/2006/relationships/hyperlink" Target="consultantplus://offline/ref=F607C6EA5EB4BC426EA6380B69F2C449C1B26C3CE81B0CF31A616DDF9505173802443A86FC52EC03646AD1185D84FC0B902EB4AB081BA89C52FB71DEP1f8Q" TargetMode = "External"/>
	<Relationship Id="rId83" Type="http://schemas.openxmlformats.org/officeDocument/2006/relationships/hyperlink" Target="consultantplus://offline/ref=F607C6EA5EB4BC426EA6380B69F2C449C1B26C3CE81B0CF31A616DDF9505173802443A86FC52EC03646AD1185E84FC0B902EB4AB081BA89C52FB71DEP1f8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31.03.2022 N 183-п
(ред. от 03.04.2023)
"Об утверждении Порядка определения объема и предоставления субсидий социально ориентированным некоммерческим организациям, предоставляющим услуги сиделок для граждан, нуждающихся в постороннем уходе, из числа граждан пожилого возраста и инвалидов, нуждающихся в паллиативной медицинской помощи, одиноких и одиноко проживающих участников и инвалидов Великой Отечественной войны"</dc:title>
  <dcterms:created xsi:type="dcterms:W3CDTF">2023-06-02T16:31:15Z</dcterms:created>
</cp:coreProperties>
</file>