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Волгоградской обл. от 23.10.2023 N 704-п</w:t>
              <w:br/>
              <w:t xml:space="preserve">"Об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в целях психолого-педагогической помощи населению"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ВОЛГОГРАДСКОЙ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23 октября 2023 г. N 704-п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ПРЕДОСТАВЛЯЮЩИМ СОЦИАЛЬНЫЕ УСЛУГИ</w:t>
      </w:r>
    </w:p>
    <w:p>
      <w:pPr>
        <w:pStyle w:val="2"/>
        <w:jc w:val="center"/>
      </w:pPr>
      <w:r>
        <w:rPr>
          <w:sz w:val="20"/>
        </w:rPr>
        <w:t xml:space="preserve">В ПОЛУСТАЦИОНАРНОЙ ФОРМЕ СОЦИАЛЬНОГО ОБСЛУЖИВАНИЯ В ЦЕЛЯХ</w:t>
      </w:r>
    </w:p>
    <w:p>
      <w:pPr>
        <w:pStyle w:val="2"/>
        <w:jc w:val="center"/>
      </w:pPr>
      <w:r>
        <w:rPr>
          <w:sz w:val="20"/>
        </w:rPr>
        <w:t xml:space="preserve">ПСИХОЛОГО-ПЕДАГОГИЧЕСКОЙ ПОМОЩИ НАСЕЛЕНИЮ</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Федеральным </w:t>
      </w:r>
      <w:hyperlink w:history="0" r:id="rId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 и </w:t>
      </w:r>
      <w:hyperlink w:history="0" r:id="rId10" w:tooltip="Закон Волгоградской области от 21.07.2011 N 2213-ОД (ред. от 16.07.2018) &quot;О взаимодействии органов государственной власти Волгоградской области и социально ориентированных некоммерческих организаций&quot; (принят Волгоградской областной Думой 30.06.2011) {КонсультантПлюс}">
        <w:r>
          <w:rPr>
            <w:sz w:val="20"/>
            <w:color w:val="0000ff"/>
          </w:rPr>
          <w:t xml:space="preserve">Законом</w:t>
        </w:r>
      </w:hyperlink>
      <w:r>
        <w:rPr>
          <w:sz w:val="20"/>
        </w:rPr>
        <w:t xml:space="preserve"> Волгоградской области от 21 июля 2011 г. N 2213-ОД "О взаимодействии органов государственной власти Волгоградской области и социально ориентированных некоммерческих организаций" Администрация Волгоградской области постановляет:</w:t>
      </w:r>
    </w:p>
    <w:p>
      <w:pPr>
        <w:pStyle w:val="0"/>
        <w:spacing w:before="200" w:line-rule="auto"/>
        <w:ind w:firstLine="540"/>
        <w:jc w:val="both"/>
      </w:pPr>
      <w:r>
        <w:rPr>
          <w:sz w:val="20"/>
        </w:rPr>
        <w:t xml:space="preserve">1. Утвердить прилагаемый </w:t>
      </w:r>
      <w:hyperlink w:history="0" w:anchor="P30"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в целях психолого-педагогической помощи населению.</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Волгоградской области</w:t>
      </w:r>
    </w:p>
    <w:p>
      <w:pPr>
        <w:pStyle w:val="0"/>
        <w:jc w:val="right"/>
      </w:pPr>
      <w:r>
        <w:rPr>
          <w:sz w:val="20"/>
        </w:rPr>
        <w:t xml:space="preserve">от 23 октября 2023 г. N 704-п</w:t>
      </w:r>
    </w:p>
    <w:p>
      <w:pPr>
        <w:pStyle w:val="0"/>
        <w:jc w:val="both"/>
      </w:pPr>
      <w:r>
        <w:rPr>
          <w:sz w:val="20"/>
        </w:rPr>
      </w:r>
    </w:p>
    <w:bookmarkStart w:id="30" w:name="P30"/>
    <w:bookmarkEnd w:id="30"/>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ПРЕДОСТАВЛЯЮЩИМ</w:t>
      </w:r>
    </w:p>
    <w:p>
      <w:pPr>
        <w:pStyle w:val="2"/>
        <w:jc w:val="center"/>
      </w:pPr>
      <w:r>
        <w:rPr>
          <w:sz w:val="20"/>
        </w:rPr>
        <w:t xml:space="preserve">СОЦИАЛЬНЫЕ УСЛУГИ В ПОЛУСТАЦИОНАРНОЙ ФОРМЕ СОЦИАЛЬНОГО</w:t>
      </w:r>
    </w:p>
    <w:p>
      <w:pPr>
        <w:pStyle w:val="2"/>
        <w:jc w:val="center"/>
      </w:pPr>
      <w:r>
        <w:rPr>
          <w:sz w:val="20"/>
        </w:rPr>
        <w:t xml:space="preserve">ОБСЛУЖИВАНИЯ В ЦЕЛЯХ ПСИХОЛОГО-ПЕДАГОГИЧЕСКОЙ ПОМОЩИ</w:t>
      </w:r>
    </w:p>
    <w:p>
      <w:pPr>
        <w:pStyle w:val="2"/>
        <w:jc w:val="center"/>
      </w:pPr>
      <w:r>
        <w:rPr>
          <w:sz w:val="20"/>
        </w:rPr>
        <w:t xml:space="preserve">НАСЕЛЕНИЮ</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условия, цели, порядок определения объема и предоставления из областного бюджета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в целях психолого-педагогической помощи населению (далее именуются - субсидии).</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1) исполнитель общественно полезных услуг -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pPr>
        <w:pStyle w:val="0"/>
        <w:spacing w:before="200" w:line-rule="auto"/>
        <w:ind w:firstLine="540"/>
        <w:jc w:val="both"/>
      </w:pPr>
      <w:r>
        <w:rPr>
          <w:sz w:val="20"/>
        </w:rPr>
        <w:t xml:space="preserve">оказание на протяжении не менее чем одного года общественно полезных услуг надлежащего качества;</w:t>
      </w:r>
    </w:p>
    <w:p>
      <w:pPr>
        <w:pStyle w:val="0"/>
        <w:spacing w:before="200" w:line-rule="auto"/>
        <w:ind w:firstLine="540"/>
        <w:jc w:val="both"/>
      </w:pPr>
      <w:r>
        <w:rPr>
          <w:sz w:val="20"/>
        </w:rPr>
        <w:t xml:space="preserve">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w:t>
      </w:r>
    </w:p>
    <w:p>
      <w:pPr>
        <w:pStyle w:val="0"/>
        <w:spacing w:before="200" w:line-rule="auto"/>
        <w:ind w:firstLine="540"/>
        <w:jc w:val="both"/>
      </w:pPr>
      <w:r>
        <w:rPr>
          <w:sz w:val="20"/>
        </w:rPr>
        <w:t xml:space="preserve">Исполнитель общественно полезных услуг должен быть включен в реестр некоммерческих организаций - исполнителей общественно полезных услуг в соответствии со </w:t>
      </w:r>
      <w:hyperlink w:history="0" r:id="rId11" w:tooltip="Федеральный закон от 12.01.1996 N 7-ФЗ (ред. от 31.07.2023) &quot;О некоммерческих организациях&quot; {КонсультантПлюс}">
        <w:r>
          <w:rPr>
            <w:sz w:val="20"/>
            <w:color w:val="0000ff"/>
          </w:rPr>
          <w:t xml:space="preserve">статьей 31.4</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Предоставление социального обслуживания в полустационарной форме является общественно полезной услугой в соответствии с </w:t>
      </w:r>
      <w:hyperlink w:history="0" r:id="rId1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2) социальные услуги в полустационарной форме социального обслуживания в целях психолого-педагогической помощи населению (далее именуются - социальные услуги) - услуги, оказываемые в соответствии с </w:t>
      </w:r>
      <w:hyperlink w:history="0" r:id="rId13" w:tooltip="Приказ комитета социальной защиты населения Волгоградской обл. от 19.02.2015 N 347 (ред. от 29.08.2023) &quot;Об утверждении Порядка предоставления социальных услуг в полустационарной форме социального обслуживания в центрах (отделениях) психолого-педагогической помощи населению&quot; {КонсультантПлюс}">
        <w:r>
          <w:rPr>
            <w:sz w:val="20"/>
            <w:color w:val="0000ff"/>
          </w:rPr>
          <w:t xml:space="preserve">Порядком</w:t>
        </w:r>
      </w:hyperlink>
      <w:r>
        <w:rPr>
          <w:sz w:val="20"/>
        </w:rPr>
        <w:t xml:space="preserve"> предоставления социальных услуг в полустационарной форме социального обслуживания в центрах (отделениях) психолого-педагогической помощи населению, утвержденным приказом комитета социальной защиты населения Волгоградской области от 19 февраля 2015 г. N 347 "Об утверждении Порядка предоставления социальных услуг в полустационарной форме социального обслуживания в центрах (отделениях) психолого-педагогической помощи населению" (далее именуется - Порядок предоставления социальных услуг в полустационарной форме);</w:t>
      </w:r>
    </w:p>
    <w:p>
      <w:pPr>
        <w:pStyle w:val="0"/>
        <w:spacing w:before="200" w:line-rule="auto"/>
        <w:ind w:firstLine="540"/>
        <w:jc w:val="both"/>
      </w:pPr>
      <w:r>
        <w:rPr>
          <w:sz w:val="20"/>
        </w:rPr>
        <w:t xml:space="preserve">3) получатели социальных услуг - несовершеннолетние, отдельные граждане, признанные нуждающимися в социальном обслуживании, при наличии обстоятельств, которые ухудшают или могут ухудшить условия их жизнедеятельности, определяемых Порядком предоставления социальных услуг в полустационарной форме;</w:t>
      </w:r>
    </w:p>
    <w:p>
      <w:pPr>
        <w:pStyle w:val="0"/>
        <w:spacing w:before="200" w:line-rule="auto"/>
        <w:ind w:firstLine="540"/>
        <w:jc w:val="both"/>
      </w:pPr>
      <w:r>
        <w:rPr>
          <w:sz w:val="20"/>
        </w:rPr>
        <w:t xml:space="preserve">4) иные понятия, используемые в настоящем Порядке, применяемые в значениях, определенных Федеральным </w:t>
      </w:r>
      <w:hyperlink w:history="0" r:id="rId1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w:t>
      </w:r>
    </w:p>
    <w:bookmarkStart w:id="49" w:name="P49"/>
    <w:bookmarkEnd w:id="49"/>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 социальные услуги (далее именуются - СО НКО), в целях финансового обеспечения затрат, связанных с предоставлением социальных услуг, не подлежащих оплате получателями социальных услуг.</w:t>
      </w:r>
    </w:p>
    <w:p>
      <w:pPr>
        <w:pStyle w:val="0"/>
        <w:spacing w:before="200" w:line-rule="auto"/>
        <w:ind w:firstLine="540"/>
        <w:jc w:val="both"/>
      </w:pPr>
      <w:r>
        <w:rPr>
          <w:sz w:val="20"/>
        </w:rPr>
        <w:t xml:space="preserve">Субсидия расходуется на оплату труда персонала, начисления на выплаты по оплате труда, общехозяйственные расходы, непосредственно связанные с предоставлением социальных услуг (услуги связи, транспортные услуги, арендная плата, коммунальные услуги, затраты на мягкий инвентарь, средства индивидуальной защиты, организацию мероприятий с целью предупреждения распространения вирусных инфекций).</w:t>
      </w:r>
    </w:p>
    <w:p>
      <w:pPr>
        <w:pStyle w:val="0"/>
        <w:spacing w:before="200" w:line-rule="auto"/>
        <w:ind w:firstLine="540"/>
        <w:jc w:val="both"/>
      </w:pPr>
      <w:r>
        <w:rPr>
          <w:sz w:val="20"/>
        </w:rPr>
        <w:t xml:space="preserve">1.4. Главным распорядителем и получателем средств областного бюджета, предусмотренных на предоставление субсидий, является комитет социальной защиты населения Волгоградской области (далее именуется - Комитет).</w:t>
      </w:r>
    </w:p>
    <w:p>
      <w:pPr>
        <w:pStyle w:val="0"/>
        <w:spacing w:before="200" w:line-rule="auto"/>
        <w:ind w:firstLine="540"/>
        <w:jc w:val="both"/>
      </w:pPr>
      <w:r>
        <w:rPr>
          <w:sz w:val="20"/>
        </w:rPr>
        <w:t xml:space="preserve">1.5. Субсидии предоставляются за счет собственных средств областного бюджета в пределах бюджетных ассигнований, предусмотренных в областном бюджете на соответствующий финансовый год и на плановый период, и лимитов бюджетных обязательств, доведенных Комитету в текущем финансовом году на цели, указанные в </w:t>
      </w:r>
      <w:hyperlink w:history="0" w:anchor="P49"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 социальные услуги (далее именуются - СО НКО), в целях финансового обеспечения затрат, связанных с предоставлением социальных услуг, не подлежащих оплате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1.6. Субсидии предоставляются по результатам конкурса для предоставления субсидий (далее именуется - Конкурс).</w:t>
      </w:r>
    </w:p>
    <w:p>
      <w:pPr>
        <w:pStyle w:val="0"/>
        <w:spacing w:before="200" w:line-rule="auto"/>
        <w:ind w:firstLine="540"/>
        <w:jc w:val="both"/>
      </w:pPr>
      <w:r>
        <w:rPr>
          <w:sz w:val="20"/>
        </w:rPr>
        <w:t xml:space="preserve">Конкурс проводится по муниципальному району, городскому округу Волгоградской области, району (районам) Волгограда (далее именуется - территория предоставления социальных услуг).</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Волгоградской области об областном бюджете на очередной финансовый год и на плановый период (закона Волгоградской области о внесении изменений в закон Волгоградской области об областном бюджете) в порядке, предусмотренном Министерством финансов Российской Федерации.</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Организатором Конкурса выступает Комитет.</w:t>
      </w:r>
    </w:p>
    <w:p>
      <w:pPr>
        <w:pStyle w:val="0"/>
        <w:spacing w:before="200" w:line-rule="auto"/>
        <w:ind w:firstLine="540"/>
        <w:jc w:val="both"/>
      </w:pPr>
      <w:r>
        <w:rPr>
          <w:sz w:val="20"/>
        </w:rPr>
        <w:t xml:space="preserve">Комитет формирует комиссию для рассмотрения и оценки заявок на участие в Конкурсе (далее именуется - конкурсная комиссия) и утверждает ее состав. В состав конкурсной комиссии включаются в том числе члены общественного совета при Комитете.</w:t>
      </w:r>
    </w:p>
    <w:p>
      <w:pPr>
        <w:pStyle w:val="0"/>
        <w:spacing w:before="200" w:line-rule="auto"/>
        <w:ind w:firstLine="540"/>
        <w:jc w:val="both"/>
      </w:pPr>
      <w:r>
        <w:rPr>
          <w:sz w:val="20"/>
        </w:rPr>
        <w:t xml:space="preserve">2.2. Комитет не позднее одного рабочего дня до даты начала приема заявок на участие в Конкурсе (далее именуется - заявка) обеспечивает в установленном порядке размещение на официальном сайте Комитета в составе портала Губернатора и Администрации Волгоградской области в информационно-телекоммуникационной сети Интернет по адресу: </w:t>
      </w:r>
      <w:r>
        <w:rPr>
          <w:sz w:val="20"/>
        </w:rPr>
        <w:t xml:space="preserve">https://uszn.volgograd.ru</w:t>
      </w:r>
      <w:r>
        <w:rPr>
          <w:sz w:val="20"/>
        </w:rPr>
        <w:t xml:space="preserve"> (далее именуется - сайт Комитета) объявления о проведении Конкурса, которое должно содержать:</w:t>
      </w:r>
    </w:p>
    <w:p>
      <w:pPr>
        <w:pStyle w:val="0"/>
        <w:spacing w:before="200" w:line-rule="auto"/>
        <w:ind w:firstLine="540"/>
        <w:jc w:val="both"/>
      </w:pPr>
      <w:r>
        <w:rPr>
          <w:sz w:val="20"/>
        </w:rPr>
        <w:t xml:space="preserve">сроки проведения Конкурса;</w:t>
      </w:r>
    </w:p>
    <w:p>
      <w:pPr>
        <w:pStyle w:val="0"/>
        <w:spacing w:before="200" w:line-rule="auto"/>
        <w:ind w:firstLine="540"/>
        <w:jc w:val="both"/>
      </w:pPr>
      <w:r>
        <w:rPr>
          <w:sz w:val="20"/>
        </w:rPr>
        <w:t xml:space="preserve">дату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доменное имя и (или) указатели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наименование территории предоставления социальных услуг;</w:t>
      </w:r>
    </w:p>
    <w:p>
      <w:pPr>
        <w:pStyle w:val="0"/>
        <w:spacing w:before="200" w:line-rule="auto"/>
        <w:ind w:firstLine="540"/>
        <w:jc w:val="both"/>
      </w:pPr>
      <w:r>
        <w:rPr>
          <w:sz w:val="20"/>
        </w:rPr>
        <w:t xml:space="preserve">количество и категория получателей социальных услуг на территории предоставления социальных услуг;</w:t>
      </w:r>
    </w:p>
    <w:p>
      <w:pPr>
        <w:pStyle w:val="0"/>
        <w:spacing w:before="200" w:line-rule="auto"/>
        <w:ind w:firstLine="540"/>
        <w:jc w:val="both"/>
      </w:pPr>
      <w:r>
        <w:rPr>
          <w:sz w:val="20"/>
        </w:rPr>
        <w:t xml:space="preserve">период предоставления социальных услуг;</w:t>
      </w:r>
    </w:p>
    <w:p>
      <w:pPr>
        <w:pStyle w:val="0"/>
        <w:spacing w:before="200" w:line-rule="auto"/>
        <w:ind w:firstLine="540"/>
        <w:jc w:val="both"/>
      </w:pPr>
      <w:r>
        <w:rPr>
          <w:sz w:val="20"/>
        </w:rPr>
        <w:t xml:space="preserve">объем предоставляемых социальных услуг на одного получателя социальных услуг в месяц;</w:t>
      </w:r>
    </w:p>
    <w:p>
      <w:pPr>
        <w:pStyle w:val="0"/>
        <w:spacing w:before="200" w:line-rule="auto"/>
        <w:ind w:firstLine="540"/>
        <w:jc w:val="both"/>
      </w:pPr>
      <w:r>
        <w:rPr>
          <w:sz w:val="20"/>
        </w:rPr>
        <w:t xml:space="preserve">порядок определения размера субсидии;</w:t>
      </w:r>
    </w:p>
    <w:p>
      <w:pPr>
        <w:pStyle w:val="0"/>
        <w:spacing w:before="200" w:line-rule="auto"/>
        <w:ind w:firstLine="540"/>
        <w:jc w:val="both"/>
      </w:pPr>
      <w:r>
        <w:rPr>
          <w:sz w:val="20"/>
        </w:rPr>
        <w:t xml:space="preserve">требования по исполнению Порядка предоставления социальных услуг в полустационарной форме;</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требования к участникам Конкурса и перечень документов, представляемых участником Конкурса для подтверждения их соответствия требованиям к участникам Конкурса;</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возврата заявок, основания для возврата заявок, порядок внесения изменений в заявки;</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(окончания) срока предоставления таких разъяснений;</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срок, в течение которого победитель Конкурса или единственный участник Конкурса должен подписать соглашение о предоставлении субсидии (далее именуется - Соглашение);</w:t>
      </w:r>
    </w:p>
    <w:p>
      <w:pPr>
        <w:pStyle w:val="0"/>
        <w:spacing w:before="200" w:line-rule="auto"/>
        <w:ind w:firstLine="540"/>
        <w:jc w:val="both"/>
      </w:pPr>
      <w:r>
        <w:rPr>
          <w:sz w:val="20"/>
        </w:rPr>
        <w:t xml:space="preserve">условия признания победителя Конкурса или единственного участника Конкурса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Конкурса на сайте Комитета,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Комитет вправе изменить условия Конкурса или отменить Конкурс только в течение первой половины срока, установленного для представления заявок. Информация об изменении условий Конкурса или отмене Конкурса размещается на сайте Комитета.</w:t>
      </w:r>
    </w:p>
    <w:bookmarkStart w:id="82" w:name="P82"/>
    <w:bookmarkEnd w:id="82"/>
    <w:p>
      <w:pPr>
        <w:pStyle w:val="0"/>
        <w:spacing w:before="200" w:line-rule="auto"/>
        <w:ind w:firstLine="540"/>
        <w:jc w:val="both"/>
      </w:pPr>
      <w:r>
        <w:rPr>
          <w:sz w:val="20"/>
        </w:rPr>
        <w:t xml:space="preserve">2.3. Требования, которым должен соответствовать участник Конкурса:</w:t>
      </w:r>
    </w:p>
    <w:p>
      <w:pPr>
        <w:pStyle w:val="0"/>
        <w:spacing w:before="200" w:line-rule="auto"/>
        <w:ind w:firstLine="540"/>
        <w:jc w:val="both"/>
      </w:pPr>
      <w:r>
        <w:rPr>
          <w:sz w:val="20"/>
        </w:rPr>
        <w:t xml:space="preserve">1) на первое число месяца представления в Комитет заявки:</w:t>
      </w:r>
    </w:p>
    <w:p>
      <w:pPr>
        <w:pStyle w:val="0"/>
        <w:spacing w:before="200" w:line-rule="auto"/>
        <w:ind w:firstLine="540"/>
        <w:jc w:val="both"/>
      </w:pPr>
      <w:r>
        <w:rPr>
          <w:sz w:val="20"/>
        </w:rPr>
        <w:t xml:space="preserve">СО НКО не находится в процессе реорганизации (за исключением реорганизации в форме присоединения к ней другого юридического лица), ликвидации, в отношении СО НКО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86" w:name="P86"/>
    <w:bookmarkEnd w:id="86"/>
    <w:p>
      <w:pPr>
        <w:pStyle w:val="0"/>
        <w:spacing w:before="200" w:line-rule="auto"/>
        <w:ind w:firstLine="540"/>
        <w:jc w:val="both"/>
      </w:pPr>
      <w:r>
        <w:rPr>
          <w:sz w:val="20"/>
        </w:rPr>
        <w:t xml:space="preserve">СО НКО не является получателем средств из областного бюджета в соответствии с иными нормативными правовыми актами Волгоградской области на цели, указанные в </w:t>
      </w:r>
      <w:hyperlink w:history="0" w:anchor="P49"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 социальные услуги (далее именуются - СО НКО), в целях финансового обеспечения затрат, связанных с предоставлением социальных услуг, не подлежащих оплате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первого числа месяца подачи заявки;</w:t>
      </w:r>
    </w:p>
    <w:p>
      <w:pPr>
        <w:pStyle w:val="0"/>
        <w:spacing w:before="200" w:line-rule="auto"/>
        <w:ind w:firstLine="540"/>
        <w:jc w:val="both"/>
      </w:pPr>
      <w:r>
        <w:rPr>
          <w:sz w:val="20"/>
        </w:rPr>
        <w:t xml:space="preserve">3) осуществление СО НКО на территории Волгоградской области деятельности по предоставлению социальных услуг, входящих в перечень социальных услуг, предоставляемых поставщиками социальных услуг в Волгоградской области, установленный </w:t>
      </w:r>
      <w:hyperlink w:history="0" r:id="rId15" w:tooltip="Закон Волгоградской области от 06.11.2014 N 140-ОД (ред. от 30.05.2023) &quot;О социальном обслуживании граждан в Волгоградской области&quot; (принят Волгоградской областной Думой 23.10.2014) {КонсультантПлюс}">
        <w:r>
          <w:rPr>
            <w:sz w:val="20"/>
            <w:color w:val="0000ff"/>
          </w:rPr>
          <w:t xml:space="preserve">статьей 10</w:t>
        </w:r>
      </w:hyperlink>
      <w:r>
        <w:rPr>
          <w:sz w:val="20"/>
        </w:rPr>
        <w:t xml:space="preserve"> Закона Волгоградской области от 06 ноября 2014 г. N 140-ОД "О социальном обслуживании граждан в Волгоградской области";</w:t>
      </w:r>
    </w:p>
    <w:p>
      <w:pPr>
        <w:pStyle w:val="0"/>
        <w:spacing w:before="200" w:line-rule="auto"/>
        <w:ind w:firstLine="540"/>
        <w:jc w:val="both"/>
      </w:pPr>
      <w:r>
        <w:rPr>
          <w:sz w:val="20"/>
        </w:rPr>
        <w:t xml:space="preserve">4) наличие материально-технической базы, необходимой для достижения результатов предоставления субсидии, а именно наличие не менее двух помещений для предоставления социальных услуг, которые соответствуют установленным санитарно-гигиеническим нормам и требованиям безопасности, в том числе пожарной;</w:t>
      </w:r>
    </w:p>
    <w:p>
      <w:pPr>
        <w:pStyle w:val="0"/>
        <w:spacing w:before="200" w:line-rule="auto"/>
        <w:ind w:firstLine="540"/>
        <w:jc w:val="both"/>
      </w:pPr>
      <w:r>
        <w:rPr>
          <w:sz w:val="20"/>
        </w:rPr>
        <w:t xml:space="preserve">5) наличие расчетного или корреспондентского счета, открытого СО НКО в учреждениях Центрального банка Российской Федерации или кредитных организациях (далее именуется - расчетный или корреспондентский счет).</w:t>
      </w:r>
    </w:p>
    <w:p>
      <w:pPr>
        <w:pStyle w:val="0"/>
        <w:spacing w:before="200" w:line-rule="auto"/>
        <w:ind w:firstLine="540"/>
        <w:jc w:val="both"/>
      </w:pPr>
      <w:r>
        <w:rPr>
          <w:sz w:val="20"/>
        </w:rPr>
        <w:t xml:space="preserve">2.4. Для участия в Конкурсе руководитель СО НКО либо представитель СО НКО по доверенности в течение срока подачи (приема) заявок представляет в Комитет заявку, которая должна содержать:</w:t>
      </w:r>
    </w:p>
    <w:p>
      <w:pPr>
        <w:pStyle w:val="0"/>
        <w:spacing w:before="200" w:line-rule="auto"/>
        <w:ind w:firstLine="540"/>
        <w:jc w:val="both"/>
      </w:pPr>
      <w:r>
        <w:rPr>
          <w:sz w:val="20"/>
        </w:rPr>
        <w:t xml:space="preserve">1) заявление на участие в Конкурсе и получение субсидии по форме, утверждаемой Комитетом, включающее в том числе сведения о соответствии СО НКО требованиям </w:t>
      </w:r>
      <w:hyperlink w:history="0" w:anchor="P86" w:tooltip="СО НКО не является получателем средств из областного бюджета в соответствии с иными нормативными правовыми актами Волгоградской области на цели, указанные в пункте 1.3 настоящего Порядка;">
        <w:r>
          <w:rPr>
            <w:sz w:val="20"/>
            <w:color w:val="0000ff"/>
          </w:rPr>
          <w:t xml:space="preserve">абзаца четвертого подпункта 1 пункта 2.3</w:t>
        </w:r>
      </w:hyperlink>
      <w:r>
        <w:rPr>
          <w:sz w:val="20"/>
        </w:rPr>
        <w:t xml:space="preserve"> настоящего Порядка;</w:t>
      </w:r>
    </w:p>
    <w:p>
      <w:pPr>
        <w:pStyle w:val="0"/>
        <w:spacing w:before="200" w:line-rule="auto"/>
        <w:ind w:firstLine="540"/>
        <w:jc w:val="both"/>
      </w:pPr>
      <w:r>
        <w:rPr>
          <w:sz w:val="20"/>
        </w:rPr>
        <w:t xml:space="preserve">2) пояснительную записку, включающую в себя информацию:</w:t>
      </w:r>
    </w:p>
    <w:p>
      <w:pPr>
        <w:pStyle w:val="0"/>
        <w:spacing w:before="200" w:line-rule="auto"/>
        <w:ind w:firstLine="540"/>
        <w:jc w:val="both"/>
      </w:pPr>
      <w:r>
        <w:rPr>
          <w:sz w:val="20"/>
        </w:rPr>
        <w:t xml:space="preserve">о перечне социальных услуг, предоставляемых СО НКО;</w:t>
      </w:r>
    </w:p>
    <w:p>
      <w:pPr>
        <w:pStyle w:val="0"/>
        <w:spacing w:before="200" w:line-rule="auto"/>
        <w:ind w:firstLine="540"/>
        <w:jc w:val="both"/>
      </w:pPr>
      <w:r>
        <w:rPr>
          <w:sz w:val="20"/>
        </w:rPr>
        <w:t xml:space="preserve">о наличии общедоступных информационных ресурсов с указанием наименования и адреса сайта, веб-страницы, информационных стендов в помещениях СО НКО, брошюр о деятельности СО НКО в текущем году, публикаций о деятельности СО НКО в средствах массовой информации в текущем году;</w:t>
      </w:r>
    </w:p>
    <w:p>
      <w:pPr>
        <w:pStyle w:val="0"/>
        <w:spacing w:before="200" w:line-rule="auto"/>
        <w:ind w:firstLine="540"/>
        <w:jc w:val="both"/>
      </w:pPr>
      <w:r>
        <w:rPr>
          <w:sz w:val="20"/>
        </w:rPr>
        <w:t xml:space="preserve">о планируемом распределении субсидии по направлениям расходов в соответствии с формой, утвержденной Комитетом;</w:t>
      </w:r>
    </w:p>
    <w:bookmarkStart w:id="98" w:name="P98"/>
    <w:bookmarkEnd w:id="98"/>
    <w:p>
      <w:pPr>
        <w:pStyle w:val="0"/>
        <w:spacing w:before="200" w:line-rule="auto"/>
        <w:ind w:firstLine="540"/>
        <w:jc w:val="both"/>
      </w:pPr>
      <w:r>
        <w:rPr>
          <w:sz w:val="20"/>
        </w:rPr>
        <w:t xml:space="preserve">3) копию документа о стаже работы руководителя СО НКО [копию трудовой книжки и (или) выписку из электронной трудовой книжки, копию трудового договора];</w:t>
      </w:r>
    </w:p>
    <w:bookmarkStart w:id="99" w:name="P99"/>
    <w:bookmarkEnd w:id="99"/>
    <w:p>
      <w:pPr>
        <w:pStyle w:val="0"/>
        <w:spacing w:before="200" w:line-rule="auto"/>
        <w:ind w:firstLine="540"/>
        <w:jc w:val="both"/>
      </w:pPr>
      <w:r>
        <w:rPr>
          <w:sz w:val="20"/>
        </w:rPr>
        <w:t xml:space="preserve">4) копии документов, подтверждающих численность и стаж работы работников СО НКО в сфере социального обслуживания [копии трудовых книжек и (или) выписки из электронных трудовых книжек, копии трудовых договоров];</w:t>
      </w:r>
    </w:p>
    <w:bookmarkStart w:id="100" w:name="P100"/>
    <w:bookmarkEnd w:id="100"/>
    <w:p>
      <w:pPr>
        <w:pStyle w:val="0"/>
        <w:spacing w:before="200" w:line-rule="auto"/>
        <w:ind w:firstLine="540"/>
        <w:jc w:val="both"/>
      </w:pPr>
      <w:r>
        <w:rPr>
          <w:sz w:val="20"/>
        </w:rPr>
        <w:t xml:space="preserve">5) копии документов, подтверждающих образование и повышение квалификации (профессиональную переподготовку) работников СО НКО, осуществляющих социальное обслуживание в полустационарной форме (в случае если работники имеют образование по профилю социального обслуживания);</w:t>
      </w:r>
    </w:p>
    <w:p>
      <w:pPr>
        <w:pStyle w:val="0"/>
        <w:spacing w:before="200" w:line-rule="auto"/>
        <w:ind w:firstLine="540"/>
        <w:jc w:val="both"/>
      </w:pPr>
      <w:r>
        <w:rPr>
          <w:sz w:val="20"/>
        </w:rPr>
        <w:t xml:space="preserve">6) копии учредительных документов СО НКО;</w:t>
      </w:r>
    </w:p>
    <w:p>
      <w:pPr>
        <w:pStyle w:val="0"/>
        <w:spacing w:before="200" w:line-rule="auto"/>
        <w:ind w:firstLine="540"/>
        <w:jc w:val="both"/>
      </w:pPr>
      <w:r>
        <w:rPr>
          <w:sz w:val="20"/>
        </w:rPr>
        <w:t xml:space="preserve">7) информацию о банковских реквизитах расчетного или корреспондентского счета для перечисления субсидий;</w:t>
      </w:r>
    </w:p>
    <w:p>
      <w:pPr>
        <w:pStyle w:val="0"/>
        <w:spacing w:before="200" w:line-rule="auto"/>
        <w:ind w:firstLine="540"/>
        <w:jc w:val="both"/>
      </w:pPr>
      <w:r>
        <w:rPr>
          <w:sz w:val="20"/>
        </w:rPr>
        <w:t xml:space="preserve">8) копию локального нормативного акта СО НКО об утверждении перечня предоставляемых социальных услуг;</w:t>
      </w:r>
    </w:p>
    <w:bookmarkStart w:id="104" w:name="P104"/>
    <w:bookmarkEnd w:id="104"/>
    <w:p>
      <w:pPr>
        <w:pStyle w:val="0"/>
        <w:spacing w:before="200" w:line-rule="auto"/>
        <w:ind w:firstLine="540"/>
        <w:jc w:val="both"/>
      </w:pPr>
      <w:r>
        <w:rPr>
          <w:sz w:val="20"/>
        </w:rPr>
        <w:t xml:space="preserve">9) брошюры, фотографии информационных стендов, расположенных в здании СО НКО, публикации в средствах массовой информации и иные материалы, подтверждающие наличие у СО НКО общедоступных информационных ресурсов (при наличии);</w:t>
      </w:r>
    </w:p>
    <w:bookmarkStart w:id="105" w:name="P105"/>
    <w:bookmarkEnd w:id="105"/>
    <w:p>
      <w:pPr>
        <w:pStyle w:val="0"/>
        <w:spacing w:before="200" w:line-rule="auto"/>
        <w:ind w:firstLine="540"/>
        <w:jc w:val="both"/>
      </w:pPr>
      <w:r>
        <w:rPr>
          <w:sz w:val="20"/>
        </w:rPr>
        <w:t xml:space="preserve">10) копию уведомления о признании СО НКО исполнителем общественно полезной услуги по предоставлению социального обслуживания в полустационарной форме (если СО НКО признано исполнителем общественно полезной услуги по предоставлению социального обслуживания в полустационарной форме);</w:t>
      </w:r>
    </w:p>
    <w:p>
      <w:pPr>
        <w:pStyle w:val="0"/>
        <w:spacing w:before="200" w:line-rule="auto"/>
        <w:ind w:firstLine="540"/>
        <w:jc w:val="both"/>
      </w:pPr>
      <w:r>
        <w:rPr>
          <w:sz w:val="20"/>
        </w:rPr>
        <w:t xml:space="preserve">11) копию правоустанавливающего документа на помещение, если право собственности на данный объект недвижимости не зарегистрировано в Едином государственном реестре недвижимости;</w:t>
      </w:r>
    </w:p>
    <w:p>
      <w:pPr>
        <w:pStyle w:val="0"/>
        <w:spacing w:before="200" w:line-rule="auto"/>
        <w:ind w:firstLine="540"/>
        <w:jc w:val="both"/>
      </w:pPr>
      <w:r>
        <w:rPr>
          <w:sz w:val="20"/>
        </w:rPr>
        <w:t xml:space="preserve">12) согласие на публикацию (размещение) в информационно-телекоммуникационной сети Интернет информации об участнике Конкурса, о подаваемой им заявке, иной информации об участнике Конкурса, связанной с соответствующим Конкурсом, а также согласие на обработку персональных данных физических лиц, персональные данные которых представлены в составе подаваемых документов, в соответствии с требованиями Федерального </w:t>
      </w:r>
      <w:hyperlink w:history="0" r:id="rId16"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 N 152-ФЗ "О персональных данных" по примерной форме, утвержденной приказом Комитета;</w:t>
      </w:r>
    </w:p>
    <w:p>
      <w:pPr>
        <w:pStyle w:val="0"/>
        <w:spacing w:before="200" w:line-rule="auto"/>
        <w:ind w:firstLine="540"/>
        <w:jc w:val="both"/>
      </w:pPr>
      <w:r>
        <w:rPr>
          <w:sz w:val="20"/>
        </w:rPr>
        <w:t xml:space="preserve">13) документ, подтверждающий полномочия представителя СО НКО, в случае подачи документов представителем СО НКО.</w:t>
      </w:r>
    </w:p>
    <w:p>
      <w:pPr>
        <w:pStyle w:val="0"/>
        <w:spacing w:before="200" w:line-rule="auto"/>
        <w:ind w:firstLine="540"/>
        <w:jc w:val="both"/>
      </w:pPr>
      <w:r>
        <w:rPr>
          <w:sz w:val="20"/>
        </w:rPr>
        <w:t xml:space="preserve">2.5. Копии документов, представленные СО НКО, должны быть удостоверены подписью руководителя СО НКО. Документы представляются на бумажном носителе при непосредственном обращении в Комитет или почтовым отправлением.</w:t>
      </w:r>
    </w:p>
    <w:p>
      <w:pPr>
        <w:pStyle w:val="0"/>
        <w:spacing w:before="200" w:line-rule="auto"/>
        <w:ind w:firstLine="540"/>
        <w:jc w:val="both"/>
      </w:pPr>
      <w:r>
        <w:rPr>
          <w:sz w:val="20"/>
        </w:rPr>
        <w:t xml:space="preserve">2.6. Комитет:</w:t>
      </w:r>
    </w:p>
    <w:p>
      <w:pPr>
        <w:pStyle w:val="0"/>
        <w:spacing w:before="200" w:line-rule="auto"/>
        <w:ind w:firstLine="540"/>
        <w:jc w:val="both"/>
      </w:pPr>
      <w:r>
        <w:rPr>
          <w:sz w:val="20"/>
        </w:rPr>
        <w:t xml:space="preserve">1) регистрирует представленные СО НКО заявки в день подачи в порядке поступления в журнале учета заявок с указанием даты и времени их подачи. Датой подачи заявки считается дата ее представления при непосредственном обращении в Комитет или дата поступления почтового отправления;</w:t>
      </w:r>
    </w:p>
    <w:bookmarkStart w:id="112" w:name="P112"/>
    <w:bookmarkEnd w:id="112"/>
    <w:p>
      <w:pPr>
        <w:pStyle w:val="0"/>
        <w:spacing w:before="200" w:line-rule="auto"/>
        <w:ind w:firstLine="540"/>
        <w:jc w:val="both"/>
      </w:pPr>
      <w:r>
        <w:rPr>
          <w:sz w:val="20"/>
        </w:rPr>
        <w:t xml:space="preserve">2) в течение двух рабочих дней со дня окончания срока приема заявок:</w:t>
      </w:r>
    </w:p>
    <w:p>
      <w:pPr>
        <w:pStyle w:val="0"/>
        <w:spacing w:before="200" w:line-rule="auto"/>
        <w:ind w:firstLine="540"/>
        <w:jc w:val="both"/>
      </w:pPr>
      <w:r>
        <w:rPr>
          <w:sz w:val="20"/>
        </w:rPr>
        <w:t xml:space="preserve">а) запрашивает в отношении СО НКО в порядке межведомственного информационного взаимодействия:</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w:t>
      </w:r>
    </w:p>
    <w:p>
      <w:pPr>
        <w:pStyle w:val="0"/>
        <w:spacing w:before="200" w:line-rule="auto"/>
        <w:ind w:firstLine="540"/>
        <w:jc w:val="both"/>
      </w:pPr>
      <w:r>
        <w:rPr>
          <w:sz w:val="20"/>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б) проверяет наличие у СО НКО статуса исполнителя общественно полезных услуг в реестре некоммерческих организаций - исполнителей общественно полезных услуг, размещенном на официальном сайте Министерства юстиции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2.7. СО НКО вправе представить указанные в </w:t>
      </w:r>
      <w:hyperlink w:history="0" w:anchor="P112" w:tooltip="2) в течение двух рабочих дней со дня окончания срока приема заявок:">
        <w:r>
          <w:rPr>
            <w:sz w:val="20"/>
            <w:color w:val="0000ff"/>
          </w:rPr>
          <w:t xml:space="preserve">подпункте 2 пункта 2.6</w:t>
        </w:r>
      </w:hyperlink>
      <w:r>
        <w:rPr>
          <w:sz w:val="20"/>
        </w:rPr>
        <w:t xml:space="preserve"> настоящего Порядка документы в Комитет самостоятельно одновременно с подачей заявки.</w:t>
      </w:r>
    </w:p>
    <w:p>
      <w:pPr>
        <w:pStyle w:val="0"/>
        <w:spacing w:before="200" w:line-rule="auto"/>
        <w:ind w:firstLine="540"/>
        <w:jc w:val="both"/>
      </w:pPr>
      <w:r>
        <w:rPr>
          <w:sz w:val="20"/>
        </w:rPr>
        <w:t xml:space="preserve">В случае представления СО НКО указанных документов запрос в порядке межведомственного информационного взаимодействия не осуществляется.</w:t>
      </w:r>
    </w:p>
    <w:p>
      <w:pPr>
        <w:pStyle w:val="0"/>
        <w:spacing w:before="200" w:line-rule="auto"/>
        <w:ind w:firstLine="540"/>
        <w:jc w:val="both"/>
      </w:pPr>
      <w:r>
        <w:rPr>
          <w:sz w:val="20"/>
        </w:rPr>
        <w:t xml:space="preserve">Представленная СО НКО выписка из Единого государственного реестра юридических лиц, полученная в том числе через многофункциональный центр предоставления государственных и муниципальных услуг, должна быть выдана не ранее первого числа месяца подачи заявки. В случае представления указанной выписки, выданной ранее установленного срока, Комитет запрашивает ее в порядке межведомственного информационного взаимодействия в сроки, установленные </w:t>
      </w:r>
      <w:hyperlink w:history="0" w:anchor="P112" w:tooltip="2) в течение двух рабочих дней со дня окончания срока приема заявок:">
        <w:r>
          <w:rPr>
            <w:sz w:val="20"/>
            <w:color w:val="0000ff"/>
          </w:rPr>
          <w:t xml:space="preserve">подпунктом 2 пункта 2.6</w:t>
        </w:r>
      </w:hyperlink>
      <w:r>
        <w:rPr>
          <w:sz w:val="20"/>
        </w:rPr>
        <w:t xml:space="preserve"> настоящего Порядка.</w:t>
      </w:r>
    </w:p>
    <w:p>
      <w:pPr>
        <w:pStyle w:val="0"/>
        <w:spacing w:before="200" w:line-rule="auto"/>
        <w:ind w:firstLine="540"/>
        <w:jc w:val="both"/>
      </w:pPr>
      <w:r>
        <w:rPr>
          <w:sz w:val="20"/>
        </w:rPr>
        <w:t xml:space="preserve">Представленная СО НКО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первого числа месяца подачи заявки. В случае представления указанной справки, выданной ранее установленного срока, Комитет запрашивает ее в порядке межведомственного информационного взаимодействия в сроки, установленные </w:t>
      </w:r>
      <w:hyperlink w:history="0" w:anchor="P112" w:tooltip="2) в течение двух рабочих дней со дня окончания срока приема заявок:">
        <w:r>
          <w:rPr>
            <w:sz w:val="20"/>
            <w:color w:val="0000ff"/>
          </w:rPr>
          <w:t xml:space="preserve">подпунктом 2 пункта 2.6</w:t>
        </w:r>
      </w:hyperlink>
      <w:r>
        <w:rPr>
          <w:sz w:val="20"/>
        </w:rPr>
        <w:t xml:space="preserve"> настоящего Порядка.</w:t>
      </w:r>
    </w:p>
    <w:p>
      <w:pPr>
        <w:pStyle w:val="0"/>
        <w:spacing w:before="200" w:line-rule="auto"/>
        <w:ind w:firstLine="540"/>
        <w:jc w:val="both"/>
      </w:pPr>
      <w:r>
        <w:rPr>
          <w:sz w:val="20"/>
        </w:rPr>
        <w:t xml:space="preserve">2.8. СО НКО имеет право:</w:t>
      </w:r>
    </w:p>
    <w:p>
      <w:pPr>
        <w:pStyle w:val="0"/>
        <w:spacing w:before="200" w:line-rule="auto"/>
        <w:ind w:firstLine="540"/>
        <w:jc w:val="both"/>
      </w:pPr>
      <w:r>
        <w:rPr>
          <w:sz w:val="20"/>
        </w:rPr>
        <w:t xml:space="preserve">представить для участия в Конкурсе одну заявку;</w:t>
      </w:r>
    </w:p>
    <w:p>
      <w:pPr>
        <w:pStyle w:val="0"/>
        <w:spacing w:before="200" w:line-rule="auto"/>
        <w:ind w:firstLine="540"/>
        <w:jc w:val="both"/>
      </w:pPr>
      <w:r>
        <w:rPr>
          <w:sz w:val="20"/>
        </w:rPr>
        <w:t xml:space="preserve">в течение всего срока приема заявок изменить поданную заявку путем направления новой заявки, при этом указав на отмену своей предыдущей заявки. В случае отсутствия указания об отмене предыдущей заявки все поданные СО НКО заявки не рассматриваются;</w:t>
      </w:r>
    </w:p>
    <w:p>
      <w:pPr>
        <w:pStyle w:val="0"/>
        <w:spacing w:before="200" w:line-rule="auto"/>
        <w:ind w:firstLine="540"/>
        <w:jc w:val="both"/>
      </w:pPr>
      <w:r>
        <w:rPr>
          <w:sz w:val="20"/>
        </w:rPr>
        <w:t xml:space="preserve">до окончания срока приема заявок отозвать заявку путем направления в Комитет соответствующего обращения. Отозванные заявки не учитываются при определении количества представленных заявок;</w:t>
      </w:r>
    </w:p>
    <w:p>
      <w:pPr>
        <w:pStyle w:val="0"/>
        <w:spacing w:before="200" w:line-rule="auto"/>
        <w:ind w:firstLine="540"/>
        <w:jc w:val="both"/>
      </w:pPr>
      <w:r>
        <w:rPr>
          <w:sz w:val="20"/>
        </w:rPr>
        <w:t xml:space="preserve">со дня опубликования объявления о проведении Конкурса и не позднее 14 календарных дней до даты окончания срока приема заявок письменно обратиться в Комитет за разъяснением положений объявления о проведении Конкурса. Комитет в течение пяти рабочих дней с даты получения такого обращения подготавливает разъяснение положений объявления о проведении Конкурса и размещает его на сайте Комитета.</w:t>
      </w:r>
    </w:p>
    <w:bookmarkStart w:id="127" w:name="P127"/>
    <w:bookmarkEnd w:id="127"/>
    <w:p>
      <w:pPr>
        <w:pStyle w:val="0"/>
        <w:spacing w:before="200" w:line-rule="auto"/>
        <w:ind w:firstLine="540"/>
        <w:jc w:val="both"/>
      </w:pPr>
      <w:r>
        <w:rPr>
          <w:sz w:val="20"/>
        </w:rPr>
        <w:t xml:space="preserve">2.9. Комитет:</w:t>
      </w:r>
    </w:p>
    <w:p>
      <w:pPr>
        <w:pStyle w:val="0"/>
        <w:spacing w:before="200" w:line-rule="auto"/>
        <w:ind w:firstLine="540"/>
        <w:jc w:val="both"/>
      </w:pPr>
      <w:r>
        <w:rPr>
          <w:sz w:val="20"/>
        </w:rPr>
        <w:t xml:space="preserve">в течение 10 рабочих дней со дня окончания срока приема заявок рассматривает представленные СО НКО документы на предмет соответствия СО НКО и представленных ею документов условиям и требованиям, установленным настоящим Порядком, учитывая документы и информацию, полученные в порядке межведомственного информационного взаимодействия, а также имеющиеся в Комитете, и принимает в отношении каждой СО НКО одно из следующих решений:</w:t>
      </w:r>
    </w:p>
    <w:p>
      <w:pPr>
        <w:pStyle w:val="0"/>
        <w:spacing w:before="200" w:line-rule="auto"/>
        <w:ind w:firstLine="540"/>
        <w:jc w:val="both"/>
      </w:pPr>
      <w:r>
        <w:rPr>
          <w:sz w:val="20"/>
        </w:rPr>
        <w:t xml:space="preserve">о допуске СО НКО к участию в Конкурсе и оценке заявок (далее именуется - решение о допуске);</w:t>
      </w:r>
    </w:p>
    <w:p>
      <w:pPr>
        <w:pStyle w:val="0"/>
        <w:spacing w:before="200" w:line-rule="auto"/>
        <w:ind w:firstLine="540"/>
        <w:jc w:val="both"/>
      </w:pPr>
      <w:r>
        <w:rPr>
          <w:sz w:val="20"/>
        </w:rPr>
        <w:t xml:space="preserve">об отклонении заявки и отказе в допуске СО НКО к участию в Конкурсе;</w:t>
      </w:r>
    </w:p>
    <w:p>
      <w:pPr>
        <w:pStyle w:val="0"/>
        <w:spacing w:before="200" w:line-rule="auto"/>
        <w:ind w:firstLine="540"/>
        <w:jc w:val="both"/>
      </w:pPr>
      <w:r>
        <w:rPr>
          <w:sz w:val="20"/>
        </w:rPr>
        <w:t xml:space="preserve">о соответствии только одной СО НКО требованиям к участникам Конкурса, ее заявки требованиям к заявке, установленным настоящим Порядком, признании такой СО НКО единственным участником Конкурса и о допуске ее заявки к оценке заявки без проведения Конкурса (далее именуется - решение о допуске без проведения конкурса).</w:t>
      </w:r>
    </w:p>
    <w:p>
      <w:pPr>
        <w:pStyle w:val="0"/>
        <w:spacing w:before="200" w:line-rule="auto"/>
        <w:ind w:firstLine="540"/>
        <w:jc w:val="both"/>
      </w:pPr>
      <w:r>
        <w:rPr>
          <w:sz w:val="20"/>
        </w:rPr>
        <w:t xml:space="preserve">2.10. Основаниями для отклонения заявки и отказа в допуске СО НКО к участию в Конкурсе являются:</w:t>
      </w:r>
    </w:p>
    <w:p>
      <w:pPr>
        <w:pStyle w:val="0"/>
        <w:spacing w:before="200" w:line-rule="auto"/>
        <w:ind w:firstLine="540"/>
        <w:jc w:val="both"/>
      </w:pPr>
      <w:r>
        <w:rPr>
          <w:sz w:val="20"/>
        </w:rPr>
        <w:t xml:space="preserve">несоответствие СО НКО требованиям, установленным в </w:t>
      </w:r>
      <w:hyperlink w:history="0" w:anchor="P82" w:tooltip="2.3. Требования, которым должен соответствовать участник Конкурс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в составе заявки документов требованиям, установленным настоящим Порядком, или представление документов не в полном объеме (за исключением документов, указанных в </w:t>
      </w:r>
      <w:hyperlink w:history="0" w:anchor="P98" w:tooltip="3) копию документа о стаже работы руководителя СО НКО [копию трудовой книжки и (или) выписку из электронной трудовой книжки, копию трудового договора];">
        <w:r>
          <w:rPr>
            <w:sz w:val="20"/>
            <w:color w:val="0000ff"/>
          </w:rPr>
          <w:t xml:space="preserve">подпунктах 3</w:t>
        </w:r>
      </w:hyperlink>
      <w:r>
        <w:rPr>
          <w:sz w:val="20"/>
        </w:rPr>
        <w:t xml:space="preserve">, </w:t>
      </w:r>
      <w:hyperlink w:history="0" w:anchor="P99" w:tooltip="4) копии документов, подтверждающих численность и стаж работы работников СО НКО в сфере социального обслуживания [копии трудовых книжек и (или) выписки из электронных трудовых книжек, копии трудовых договоров];">
        <w:r>
          <w:rPr>
            <w:sz w:val="20"/>
            <w:color w:val="0000ff"/>
          </w:rPr>
          <w:t xml:space="preserve">4</w:t>
        </w:r>
      </w:hyperlink>
      <w:r>
        <w:rPr>
          <w:sz w:val="20"/>
        </w:rPr>
        <w:t xml:space="preserve">, </w:t>
      </w:r>
      <w:hyperlink w:history="0" w:anchor="P100" w:tooltip="5) копии документов, подтверждающих образование и повышение квалификации (профессиональную переподготовку) работников СО НКО, осуществляющих социальное обслуживание в полустационарной форме (в случае если работники имеют образование по профилю социального обслуживания);">
        <w:r>
          <w:rPr>
            <w:sz w:val="20"/>
            <w:color w:val="0000ff"/>
          </w:rPr>
          <w:t xml:space="preserve">5</w:t>
        </w:r>
      </w:hyperlink>
      <w:r>
        <w:rPr>
          <w:sz w:val="20"/>
        </w:rPr>
        <w:t xml:space="preserve">, </w:t>
      </w:r>
      <w:hyperlink w:history="0" w:anchor="P104" w:tooltip="9) брошюры, фотографии информационных стендов, расположенных в здании СО НКО, публикации в средствах массовой информации и иные материалы, подтверждающие наличие у СО НКО общедоступных информационных ресурсов (при наличии);">
        <w:r>
          <w:rPr>
            <w:sz w:val="20"/>
            <w:color w:val="0000ff"/>
          </w:rPr>
          <w:t xml:space="preserve">9</w:t>
        </w:r>
      </w:hyperlink>
      <w:r>
        <w:rPr>
          <w:sz w:val="20"/>
        </w:rPr>
        <w:t xml:space="preserve">, </w:t>
      </w:r>
      <w:hyperlink w:history="0" w:anchor="P105" w:tooltip="10) копию уведомления о признании СО НКО исполнителем общественно полезной услуги по предоставлению социального обслуживания в полустационарной форме (если СО НКО признано исполнителем общественно полезной услуги по предоставлению социального обслуживания в полустационарной форме);">
        <w:r>
          <w:rPr>
            <w:sz w:val="20"/>
            <w:color w:val="0000ff"/>
          </w:rPr>
          <w:t xml:space="preserve">10 пункта 2.4</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СО НКО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заявки после даты и (или) времени, определенных для подачи заявок;</w:t>
      </w:r>
    </w:p>
    <w:p>
      <w:pPr>
        <w:pStyle w:val="0"/>
        <w:spacing w:before="200" w:line-rule="auto"/>
        <w:ind w:firstLine="540"/>
        <w:jc w:val="both"/>
      </w:pPr>
      <w:r>
        <w:rPr>
          <w:sz w:val="20"/>
        </w:rPr>
        <w:t xml:space="preserve">представление одной СО НКО более одной заявки.</w:t>
      </w:r>
    </w:p>
    <w:p>
      <w:pPr>
        <w:pStyle w:val="0"/>
        <w:spacing w:before="200" w:line-rule="auto"/>
        <w:ind w:firstLine="540"/>
        <w:jc w:val="both"/>
      </w:pPr>
      <w:r>
        <w:rPr>
          <w:sz w:val="20"/>
        </w:rPr>
        <w:t xml:space="preserve">2.11. Решение о признании Конкурса несостоявшимся принимается Комитетом в срок, указанный в </w:t>
      </w:r>
      <w:hyperlink w:history="0" w:anchor="P127" w:tooltip="2.9. Комитет:">
        <w:r>
          <w:rPr>
            <w:sz w:val="20"/>
            <w:color w:val="0000ff"/>
          </w:rPr>
          <w:t xml:space="preserve">пункте 2.9</w:t>
        </w:r>
      </w:hyperlink>
      <w:r>
        <w:rPr>
          <w:sz w:val="20"/>
        </w:rPr>
        <w:t xml:space="preserve"> настоящего Порядка, в следующих случаях:</w:t>
      </w:r>
    </w:p>
    <w:bookmarkStart w:id="139" w:name="P139"/>
    <w:bookmarkEnd w:id="139"/>
    <w:p>
      <w:pPr>
        <w:pStyle w:val="0"/>
        <w:spacing w:before="200" w:line-rule="auto"/>
        <w:ind w:firstLine="540"/>
        <w:jc w:val="both"/>
      </w:pPr>
      <w:r>
        <w:rPr>
          <w:sz w:val="20"/>
        </w:rPr>
        <w:t xml:space="preserve">не подано ни одной заявки;</w:t>
      </w:r>
    </w:p>
    <w:bookmarkStart w:id="140" w:name="P140"/>
    <w:bookmarkEnd w:id="140"/>
    <w:p>
      <w:pPr>
        <w:pStyle w:val="0"/>
        <w:spacing w:before="200" w:line-rule="auto"/>
        <w:ind w:firstLine="540"/>
        <w:jc w:val="both"/>
      </w:pPr>
      <w:r>
        <w:rPr>
          <w:sz w:val="20"/>
        </w:rPr>
        <w:t xml:space="preserve">заявки всех СО НКО отклонены;</w:t>
      </w:r>
    </w:p>
    <w:p>
      <w:pPr>
        <w:pStyle w:val="0"/>
        <w:spacing w:before="200" w:line-rule="auto"/>
        <w:ind w:firstLine="540"/>
        <w:jc w:val="both"/>
      </w:pPr>
      <w:r>
        <w:rPr>
          <w:sz w:val="20"/>
        </w:rPr>
        <w:t xml:space="preserve">принято решение о допуске без проведения Конкурса.</w:t>
      </w:r>
    </w:p>
    <w:bookmarkStart w:id="142" w:name="P142"/>
    <w:bookmarkEnd w:id="142"/>
    <w:p>
      <w:pPr>
        <w:pStyle w:val="0"/>
        <w:spacing w:before="200" w:line-rule="auto"/>
        <w:ind w:firstLine="540"/>
        <w:jc w:val="both"/>
      </w:pPr>
      <w:r>
        <w:rPr>
          <w:sz w:val="20"/>
        </w:rPr>
        <w:t xml:space="preserve">Конкурс также признается несостоявшимся в случае, если по результатам оценки заявок конкурсной комиссией заявкам всех СО НКО присвоено менее 12 баллов.</w:t>
      </w:r>
    </w:p>
    <w:p>
      <w:pPr>
        <w:pStyle w:val="0"/>
        <w:spacing w:before="200" w:line-rule="auto"/>
        <w:ind w:firstLine="540"/>
        <w:jc w:val="both"/>
      </w:pPr>
      <w:r>
        <w:rPr>
          <w:sz w:val="20"/>
        </w:rPr>
        <w:t xml:space="preserve">2.12. Комитет в течение одного дня со дня принятия решения о допуске (решения о допуске без проведения Конкурса) передает заявки в конкурсную комиссию для их оценки.</w:t>
      </w:r>
    </w:p>
    <w:bookmarkStart w:id="144" w:name="P144"/>
    <w:bookmarkEnd w:id="144"/>
    <w:p>
      <w:pPr>
        <w:pStyle w:val="0"/>
        <w:spacing w:before="200" w:line-rule="auto"/>
        <w:ind w:firstLine="540"/>
        <w:jc w:val="both"/>
      </w:pPr>
      <w:r>
        <w:rPr>
          <w:sz w:val="20"/>
        </w:rPr>
        <w:t xml:space="preserve">2.13. Конкурсная комиссия в течение 10 рабочих дней со дня поступления от Комитета заявок оценивает их по пятибалльной шкале по следующим критериям:</w:t>
      </w:r>
    </w:p>
    <w:p>
      <w:pPr>
        <w:pStyle w:val="0"/>
        <w:spacing w:before="200" w:line-rule="auto"/>
        <w:ind w:firstLine="540"/>
        <w:jc w:val="both"/>
      </w:pPr>
      <w:r>
        <w:rPr>
          <w:sz w:val="20"/>
        </w:rPr>
        <w:t xml:space="preserve">1) опыт работы руководителя СО НКО на руководящих должностях:</w:t>
      </w:r>
    </w:p>
    <w:p>
      <w:pPr>
        <w:pStyle w:val="0"/>
        <w:spacing w:before="200" w:line-rule="auto"/>
        <w:ind w:firstLine="540"/>
        <w:jc w:val="both"/>
      </w:pPr>
      <w:r>
        <w:rPr>
          <w:sz w:val="20"/>
        </w:rPr>
        <w:t xml:space="preserve">от 11 лет - 5 баллов;</w:t>
      </w:r>
    </w:p>
    <w:p>
      <w:pPr>
        <w:pStyle w:val="0"/>
        <w:spacing w:before="200" w:line-rule="auto"/>
        <w:ind w:firstLine="540"/>
        <w:jc w:val="both"/>
      </w:pPr>
      <w:r>
        <w:rPr>
          <w:sz w:val="20"/>
        </w:rPr>
        <w:t xml:space="preserve">от 9 до 10 лет включительно - 4 балла;</w:t>
      </w:r>
    </w:p>
    <w:p>
      <w:pPr>
        <w:pStyle w:val="0"/>
        <w:spacing w:before="200" w:line-rule="auto"/>
        <w:ind w:firstLine="540"/>
        <w:jc w:val="both"/>
      </w:pPr>
      <w:r>
        <w:rPr>
          <w:sz w:val="20"/>
        </w:rPr>
        <w:t xml:space="preserve">от 7 до 8 лет включительно - 3 балла;</w:t>
      </w:r>
    </w:p>
    <w:p>
      <w:pPr>
        <w:pStyle w:val="0"/>
        <w:spacing w:before="200" w:line-rule="auto"/>
        <w:ind w:firstLine="540"/>
        <w:jc w:val="both"/>
      </w:pPr>
      <w:r>
        <w:rPr>
          <w:sz w:val="20"/>
        </w:rPr>
        <w:t xml:space="preserve">от 5 до 6 лет включительно - 2 балла;</w:t>
      </w:r>
    </w:p>
    <w:p>
      <w:pPr>
        <w:pStyle w:val="0"/>
        <w:spacing w:before="200" w:line-rule="auto"/>
        <w:ind w:firstLine="540"/>
        <w:jc w:val="both"/>
      </w:pPr>
      <w:r>
        <w:rPr>
          <w:sz w:val="20"/>
        </w:rPr>
        <w:t xml:space="preserve">от 2 до 4 лет включительно - 1 балл;</w:t>
      </w:r>
    </w:p>
    <w:p>
      <w:pPr>
        <w:pStyle w:val="0"/>
        <w:spacing w:before="200" w:line-rule="auto"/>
        <w:ind w:firstLine="540"/>
        <w:jc w:val="both"/>
      </w:pPr>
      <w:r>
        <w:rPr>
          <w:sz w:val="20"/>
        </w:rPr>
        <w:t xml:space="preserve">до 1 года включительно или в случае если сведения (копии документов), предусмотренные </w:t>
      </w:r>
      <w:hyperlink w:history="0" w:anchor="P98" w:tooltip="3) копию документа о стаже работы руководителя СО НКО [копию трудовой книжки и (или) выписку из электронной трудовой книжки, копию трудового договора];">
        <w:r>
          <w:rPr>
            <w:sz w:val="20"/>
            <w:color w:val="0000ff"/>
          </w:rPr>
          <w:t xml:space="preserve">подпунктом 3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2) доля работников СО НКО, осуществляющих социальное обслуживание в полустационарной форме, имеющих опыт работы по предоставлению социальных услуг в стационарной, полустационарной формах и в форме на дому более трех лет, от общей численности работников СО НКО, осуществляющих социальное обслуживание в полустационарной форме:</w:t>
      </w:r>
    </w:p>
    <w:p>
      <w:pPr>
        <w:pStyle w:val="0"/>
        <w:spacing w:before="200" w:line-rule="auto"/>
        <w:ind w:firstLine="540"/>
        <w:jc w:val="both"/>
      </w:pPr>
      <w:r>
        <w:rPr>
          <w:sz w:val="20"/>
        </w:rPr>
        <w:t xml:space="preserve">от 76 процентов - 5 баллов;</w:t>
      </w:r>
    </w:p>
    <w:p>
      <w:pPr>
        <w:pStyle w:val="0"/>
        <w:spacing w:before="200" w:line-rule="auto"/>
        <w:ind w:firstLine="540"/>
        <w:jc w:val="both"/>
      </w:pPr>
      <w:r>
        <w:rPr>
          <w:sz w:val="20"/>
        </w:rPr>
        <w:t xml:space="preserve">от 46 процентов до 75 процентов включительно - 4 балла;</w:t>
      </w:r>
    </w:p>
    <w:p>
      <w:pPr>
        <w:pStyle w:val="0"/>
        <w:spacing w:before="200" w:line-rule="auto"/>
        <w:ind w:firstLine="540"/>
        <w:jc w:val="both"/>
      </w:pPr>
      <w:r>
        <w:rPr>
          <w:sz w:val="20"/>
        </w:rPr>
        <w:t xml:space="preserve">от 31 процента до 45 процентов включительно - 3 балла;</w:t>
      </w:r>
    </w:p>
    <w:p>
      <w:pPr>
        <w:pStyle w:val="0"/>
        <w:spacing w:before="200" w:line-rule="auto"/>
        <w:ind w:firstLine="540"/>
        <w:jc w:val="both"/>
      </w:pPr>
      <w:r>
        <w:rPr>
          <w:sz w:val="20"/>
        </w:rPr>
        <w:t xml:space="preserve">от 16 процентов до 30 процентов включительно - 2 балл;</w:t>
      </w:r>
    </w:p>
    <w:p>
      <w:pPr>
        <w:pStyle w:val="0"/>
        <w:spacing w:before="200" w:line-rule="auto"/>
        <w:ind w:firstLine="540"/>
        <w:jc w:val="both"/>
      </w:pPr>
      <w:r>
        <w:rPr>
          <w:sz w:val="20"/>
        </w:rPr>
        <w:t xml:space="preserve">от 11 процентов до 15 процентов включительно - 1 балл;</w:t>
      </w:r>
    </w:p>
    <w:p>
      <w:pPr>
        <w:pStyle w:val="0"/>
        <w:spacing w:before="200" w:line-rule="auto"/>
        <w:ind w:firstLine="540"/>
        <w:jc w:val="both"/>
      </w:pPr>
      <w:r>
        <w:rPr>
          <w:sz w:val="20"/>
        </w:rPr>
        <w:t xml:space="preserve">до 10 процентов включительно или если сведения (копии документов), предусмотренные </w:t>
      </w:r>
      <w:hyperlink w:history="0" w:anchor="P99" w:tooltip="4) копии документов, подтверждающих численность и стаж работы работников СО НКО в сфере социального обслуживания [копии трудовых книжек и (или) выписки из электронных трудовых книжек, копии трудовых договоров];">
        <w:r>
          <w:rPr>
            <w:sz w:val="20"/>
            <w:color w:val="0000ff"/>
          </w:rPr>
          <w:t xml:space="preserve">подпунктом 4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3) обеспечение информационной открытости (оценкой является сумма баллов, полученных по каждому подкритерию):</w:t>
      </w:r>
    </w:p>
    <w:p>
      <w:pPr>
        <w:pStyle w:val="0"/>
        <w:spacing w:before="200" w:line-rule="auto"/>
        <w:ind w:firstLine="540"/>
        <w:jc w:val="both"/>
      </w:pPr>
      <w:r>
        <w:rPr>
          <w:sz w:val="20"/>
        </w:rPr>
        <w:t xml:space="preserve">наличие сайта СО НКО в информационно-телекоммуникационной сети Интернет - 1 балл;</w:t>
      </w:r>
    </w:p>
    <w:p>
      <w:pPr>
        <w:pStyle w:val="0"/>
        <w:spacing w:before="200" w:line-rule="auto"/>
        <w:ind w:firstLine="540"/>
        <w:jc w:val="both"/>
      </w:pPr>
      <w:r>
        <w:rPr>
          <w:sz w:val="20"/>
        </w:rPr>
        <w:t xml:space="preserve">наличие информационных стендов в помещениях СО НКО - 1 балл;</w:t>
      </w:r>
    </w:p>
    <w:p>
      <w:pPr>
        <w:pStyle w:val="0"/>
        <w:spacing w:before="200" w:line-rule="auto"/>
        <w:ind w:firstLine="540"/>
        <w:jc w:val="both"/>
      </w:pPr>
      <w:r>
        <w:rPr>
          <w:sz w:val="20"/>
        </w:rPr>
        <w:t xml:space="preserve">наличие в текущем году брошюр о деятельности СО НКО и предоставляемых ею социальных услугах - 1 балл;</w:t>
      </w:r>
    </w:p>
    <w:p>
      <w:pPr>
        <w:pStyle w:val="0"/>
        <w:spacing w:before="200" w:line-rule="auto"/>
        <w:ind w:firstLine="540"/>
        <w:jc w:val="both"/>
      </w:pPr>
      <w:r>
        <w:rPr>
          <w:sz w:val="20"/>
        </w:rPr>
        <w:t xml:space="preserve">наличие в текущем году публикаций о деятельности СО НКО и предоставляемых ею социальных услугах в средствах массовой информации - 1 балл;</w:t>
      </w:r>
    </w:p>
    <w:p>
      <w:pPr>
        <w:pStyle w:val="0"/>
        <w:spacing w:before="200" w:line-rule="auto"/>
        <w:ind w:firstLine="540"/>
        <w:jc w:val="both"/>
      </w:pPr>
      <w:r>
        <w:rPr>
          <w:sz w:val="20"/>
        </w:rPr>
        <w:t xml:space="preserve">наличие информации о деятельности СО НКО на официальных сайтах органов исполнительной власти Волгоградской области в составе портала Губернатора и Администрации Волгоградской области в информационно-телекоммуникационной сети Интернет - 0,5 балла;</w:t>
      </w:r>
    </w:p>
    <w:p>
      <w:pPr>
        <w:pStyle w:val="0"/>
        <w:spacing w:before="200" w:line-rule="auto"/>
        <w:ind w:firstLine="540"/>
        <w:jc w:val="both"/>
      </w:pPr>
      <w:r>
        <w:rPr>
          <w:sz w:val="20"/>
        </w:rPr>
        <w:t xml:space="preserve">наличие у СО НКО веб-страницы в информационно-телекоммуникационной сети Интернет - 0,5 балла;</w:t>
      </w:r>
    </w:p>
    <w:p>
      <w:pPr>
        <w:pStyle w:val="0"/>
        <w:spacing w:before="200" w:line-rule="auto"/>
        <w:ind w:firstLine="540"/>
        <w:jc w:val="both"/>
      </w:pPr>
      <w:r>
        <w:rPr>
          <w:sz w:val="20"/>
        </w:rPr>
        <w:t xml:space="preserve">4) доля работников СО НКО, осуществляющих социальное обслуживание в полустационарной форме, имеющих образование по основным профессиональным образовательным программам и (или) программам профессиональной подготовки по профессиям рабочих, должностям служащих по профилю социального обслуживания, от общей численности работников СО НКО, осуществляющих социальное обслуживание в полустационарной форме:</w:t>
      </w:r>
    </w:p>
    <w:p>
      <w:pPr>
        <w:pStyle w:val="0"/>
        <w:spacing w:before="200" w:line-rule="auto"/>
        <w:ind w:firstLine="540"/>
        <w:jc w:val="both"/>
      </w:pPr>
      <w:r>
        <w:rPr>
          <w:sz w:val="20"/>
        </w:rPr>
        <w:t xml:space="preserve">от 51 процента - 5 баллов;</w:t>
      </w:r>
    </w:p>
    <w:p>
      <w:pPr>
        <w:pStyle w:val="0"/>
        <w:spacing w:before="200" w:line-rule="auto"/>
        <w:ind w:firstLine="540"/>
        <w:jc w:val="both"/>
      </w:pPr>
      <w:r>
        <w:rPr>
          <w:sz w:val="20"/>
        </w:rPr>
        <w:t xml:space="preserve">от 41 процента до 50 процентов включительно - 4 балла;</w:t>
      </w:r>
    </w:p>
    <w:p>
      <w:pPr>
        <w:pStyle w:val="0"/>
        <w:spacing w:before="200" w:line-rule="auto"/>
        <w:ind w:firstLine="540"/>
        <w:jc w:val="both"/>
      </w:pPr>
      <w:r>
        <w:rPr>
          <w:sz w:val="20"/>
        </w:rPr>
        <w:t xml:space="preserve">от 31 процента до 40 процентов включительно - 3 балла;</w:t>
      </w:r>
    </w:p>
    <w:p>
      <w:pPr>
        <w:pStyle w:val="0"/>
        <w:spacing w:before="200" w:line-rule="auto"/>
        <w:ind w:firstLine="540"/>
        <w:jc w:val="both"/>
      </w:pPr>
      <w:r>
        <w:rPr>
          <w:sz w:val="20"/>
        </w:rPr>
        <w:t xml:space="preserve">от 21 процента до 30 процентов включительно - 2 балла;</w:t>
      </w:r>
    </w:p>
    <w:p>
      <w:pPr>
        <w:pStyle w:val="0"/>
        <w:spacing w:before="200" w:line-rule="auto"/>
        <w:ind w:firstLine="540"/>
        <w:jc w:val="both"/>
      </w:pPr>
      <w:r>
        <w:rPr>
          <w:sz w:val="20"/>
        </w:rPr>
        <w:t xml:space="preserve">от 11 процентов до 20 процентов включительно - 1 балл;</w:t>
      </w:r>
    </w:p>
    <w:p>
      <w:pPr>
        <w:pStyle w:val="0"/>
        <w:spacing w:before="200" w:line-rule="auto"/>
        <w:ind w:firstLine="540"/>
        <w:jc w:val="both"/>
      </w:pPr>
      <w:r>
        <w:rPr>
          <w:sz w:val="20"/>
        </w:rPr>
        <w:t xml:space="preserve">до 10 процентов включительно или в случае если сведения (копии документов), предусмотренные </w:t>
      </w:r>
      <w:hyperlink w:history="0" w:anchor="P100" w:tooltip="5) копии документов, подтверждающих образование и повышение квалификации (профессиональную переподготовку) работников СО НКО, осуществляющих социальное обслуживание в полустационарной форме (в случае если работники имеют образование по профилю социального обслуживания);">
        <w:r>
          <w:rPr>
            <w:sz w:val="20"/>
            <w:color w:val="0000ff"/>
          </w:rPr>
          <w:t xml:space="preserve">подпунктом 5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5) доля работников СО НКО, осуществляющих социальное обслуживание в полустационарной форме, прошедших повышение квалификации (профессиональную переподготовку) по профилю социального обслуживания за последние три года, от общей численности работников СО НКО, осуществляющих социальное обслуживание в полустационарной форме:</w:t>
      </w:r>
    </w:p>
    <w:p>
      <w:pPr>
        <w:pStyle w:val="0"/>
        <w:spacing w:before="200" w:line-rule="auto"/>
        <w:ind w:firstLine="540"/>
        <w:jc w:val="both"/>
      </w:pPr>
      <w:r>
        <w:rPr>
          <w:sz w:val="20"/>
        </w:rPr>
        <w:t xml:space="preserve">от 51 процента - 5 баллов;</w:t>
      </w:r>
    </w:p>
    <w:p>
      <w:pPr>
        <w:pStyle w:val="0"/>
        <w:spacing w:before="200" w:line-rule="auto"/>
        <w:ind w:firstLine="540"/>
        <w:jc w:val="both"/>
      </w:pPr>
      <w:r>
        <w:rPr>
          <w:sz w:val="20"/>
        </w:rPr>
        <w:t xml:space="preserve">от 41 процента до 50 процентов включительно - 4 балла;</w:t>
      </w:r>
    </w:p>
    <w:p>
      <w:pPr>
        <w:pStyle w:val="0"/>
        <w:spacing w:before="200" w:line-rule="auto"/>
        <w:ind w:firstLine="540"/>
        <w:jc w:val="both"/>
      </w:pPr>
      <w:r>
        <w:rPr>
          <w:sz w:val="20"/>
        </w:rPr>
        <w:t xml:space="preserve">от 31 процента до 40 процентов включительно - 3 балла;</w:t>
      </w:r>
    </w:p>
    <w:p>
      <w:pPr>
        <w:pStyle w:val="0"/>
        <w:spacing w:before="200" w:line-rule="auto"/>
        <w:ind w:firstLine="540"/>
        <w:jc w:val="both"/>
      </w:pPr>
      <w:r>
        <w:rPr>
          <w:sz w:val="20"/>
        </w:rPr>
        <w:t xml:space="preserve">от 21 процента до 30 процентов включительно - 2 балла;</w:t>
      </w:r>
    </w:p>
    <w:p>
      <w:pPr>
        <w:pStyle w:val="0"/>
        <w:spacing w:before="200" w:line-rule="auto"/>
        <w:ind w:firstLine="540"/>
        <w:jc w:val="both"/>
      </w:pPr>
      <w:r>
        <w:rPr>
          <w:sz w:val="20"/>
        </w:rPr>
        <w:t xml:space="preserve">от 11 процентов до 20 процентов включительно - 1 балл;</w:t>
      </w:r>
    </w:p>
    <w:p>
      <w:pPr>
        <w:pStyle w:val="0"/>
        <w:spacing w:before="200" w:line-rule="auto"/>
        <w:ind w:firstLine="540"/>
        <w:jc w:val="both"/>
      </w:pPr>
      <w:r>
        <w:rPr>
          <w:sz w:val="20"/>
        </w:rPr>
        <w:t xml:space="preserve">до 10 процентов включительно или в случае если сведения (копии документов), предусмотренные </w:t>
      </w:r>
      <w:hyperlink w:history="0" w:anchor="P100" w:tooltip="5) копии документов, подтверждающих образование и повышение квалификации (профессиональную переподготовку) работников СО НКО, осуществляющих социальное обслуживание в полустационарной форме (в случае если работники имеют образование по профилю социального обслуживания);">
        <w:r>
          <w:rPr>
            <w:sz w:val="20"/>
            <w:color w:val="0000ff"/>
          </w:rPr>
          <w:t xml:space="preserve">подпунктом 5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2.14. Итоговая оценка заявки СО НКО определяется как сумма баллов, полученных при оценке заявок по каждому из критериев, указанных в </w:t>
      </w:r>
      <w:hyperlink w:history="0" w:anchor="P144" w:tooltip="2.13. Конкурсная комиссия в течение 10 рабочих дней со дня поступления от Комитета заявок оценивает их по пятибалльной шкале по следующим критериям:">
        <w:r>
          <w:rPr>
            <w:sz w:val="20"/>
            <w:color w:val="0000ff"/>
          </w:rPr>
          <w:t xml:space="preserve">пункте 2.13</w:t>
        </w:r>
      </w:hyperlink>
      <w:r>
        <w:rPr>
          <w:sz w:val="20"/>
        </w:rPr>
        <w:t xml:space="preserve"> настоящего Порядка.</w:t>
      </w:r>
    </w:p>
    <w:p>
      <w:pPr>
        <w:pStyle w:val="0"/>
        <w:spacing w:before="200" w:line-rule="auto"/>
        <w:ind w:firstLine="540"/>
        <w:jc w:val="both"/>
      </w:pPr>
      <w:r>
        <w:rPr>
          <w:sz w:val="20"/>
        </w:rPr>
        <w:t xml:space="preserve">2.15. Конкурсная комиссия в день оценки заявок:</w:t>
      </w:r>
    </w:p>
    <w:p>
      <w:pPr>
        <w:pStyle w:val="0"/>
        <w:spacing w:before="200" w:line-rule="auto"/>
        <w:ind w:firstLine="540"/>
        <w:jc w:val="both"/>
      </w:pPr>
      <w:r>
        <w:rPr>
          <w:sz w:val="20"/>
        </w:rPr>
        <w:t xml:space="preserve">1) составляет рейтинг заявок: каждой заявке согласно итоговым оценкам присваивается порядковый номер. Чем выше итоговая оценка, тем меньше порядковый номер, присваиваемый заявке.</w:t>
      </w:r>
    </w:p>
    <w:p>
      <w:pPr>
        <w:pStyle w:val="0"/>
        <w:spacing w:before="200" w:line-rule="auto"/>
        <w:ind w:firstLine="540"/>
        <w:jc w:val="both"/>
      </w:pPr>
      <w:r>
        <w:rPr>
          <w:sz w:val="20"/>
        </w:rPr>
        <w:t xml:space="preserve">При равных итоговых оценках меньший порядковый номер присваивается в соответствии с </w:t>
      </w:r>
      <w:hyperlink w:history="0" r:id="rId17" w:tooltip="Федеральный закон от 12.01.1996 N 7-ФЗ (ред. от 31.07.2023) &quot;О некоммерческих организациях&quot; {КонсультантПлюс}">
        <w:r>
          <w:rPr>
            <w:sz w:val="20"/>
            <w:color w:val="0000ff"/>
          </w:rPr>
          <w:t xml:space="preserve">частью 13 статьи 31.1</w:t>
        </w:r>
      </w:hyperlink>
      <w:r>
        <w:rPr>
          <w:sz w:val="20"/>
        </w:rPr>
        <w:t xml:space="preserve"> Федерального закона от 12 января 1996 г. N 7-ФЗ "О некоммерческих организациях" заявке СО НКО - исполнителя общественно полезных услуг, а в случае равенства итоговых оценок у нескольких таких исполнителей общественно полезных услуг - заявке, которая зарегистрирована раньше в журнале учета заявок.</w:t>
      </w:r>
    </w:p>
    <w:p>
      <w:pPr>
        <w:pStyle w:val="0"/>
        <w:spacing w:before="200" w:line-rule="auto"/>
        <w:ind w:firstLine="540"/>
        <w:jc w:val="both"/>
      </w:pPr>
      <w:r>
        <w:rPr>
          <w:sz w:val="20"/>
        </w:rPr>
        <w:t xml:space="preserve">В случае отсутствия в числе СО НКО, получивших равные итоговые оценки, исполнителей общественно полезных услуг по предоставлению социального обслуживания в полустационарной форме меньший порядковый номер присваивается заявке СО НКО, зарегистрированной раньше в журнале учета заявок;</w:t>
      </w:r>
    </w:p>
    <w:p>
      <w:pPr>
        <w:pStyle w:val="0"/>
        <w:spacing w:before="200" w:line-rule="auto"/>
        <w:ind w:firstLine="540"/>
        <w:jc w:val="both"/>
      </w:pPr>
      <w:r>
        <w:rPr>
          <w:sz w:val="20"/>
        </w:rPr>
        <w:t xml:space="preserve">2) принимает решение об определении победителя Конкурса или о признании единственного участника Конкурса прошедшим оценку заявки или признает Конкурс несостоявшимся по основанию, предусмотренному </w:t>
      </w:r>
      <w:hyperlink w:history="0" w:anchor="P142" w:tooltip="Конкурс также признается несостоявшимся в случае, если по результатам оценки заявок конкурсной комиссией заявкам всех СО НКО присвоено менее 12 баллов.">
        <w:r>
          <w:rPr>
            <w:sz w:val="20"/>
            <w:color w:val="0000ff"/>
          </w:rPr>
          <w:t xml:space="preserve">абзацем пятым пункта 2.11</w:t>
        </w:r>
      </w:hyperlink>
      <w:r>
        <w:rPr>
          <w:sz w:val="20"/>
        </w:rPr>
        <w:t xml:space="preserve"> настоящего Порядка.</w:t>
      </w:r>
    </w:p>
    <w:p>
      <w:pPr>
        <w:pStyle w:val="0"/>
        <w:spacing w:before="200" w:line-rule="auto"/>
        <w:ind w:firstLine="540"/>
        <w:jc w:val="both"/>
      </w:pPr>
      <w:r>
        <w:rPr>
          <w:sz w:val="20"/>
        </w:rPr>
        <w:t xml:space="preserve">Победителем Конкурса признается СО НКО, чьей заявке присвоен первый порядковый номер в рейтинге при условии, что итоговая оценка такой заявки составляет не менее 12 баллов.</w:t>
      </w:r>
    </w:p>
    <w:p>
      <w:pPr>
        <w:pStyle w:val="0"/>
        <w:spacing w:before="200" w:line-rule="auto"/>
        <w:ind w:firstLine="540"/>
        <w:jc w:val="both"/>
      </w:pPr>
      <w:r>
        <w:rPr>
          <w:sz w:val="20"/>
        </w:rPr>
        <w:t xml:space="preserve">Единственный участник Конкурса признается прошедшим оценку заявки, если итоговая оценка его заявки составляет не менее 12 баллов;</w:t>
      </w:r>
    </w:p>
    <w:p>
      <w:pPr>
        <w:pStyle w:val="0"/>
        <w:spacing w:before="200" w:line-rule="auto"/>
        <w:ind w:firstLine="540"/>
        <w:jc w:val="both"/>
      </w:pPr>
      <w:r>
        <w:rPr>
          <w:sz w:val="20"/>
        </w:rPr>
        <w:t xml:space="preserve">3) на основании принятого решения оформляет протокол оценки заявок, включающий в том числе информацию о присвоенных СО НКО баллах по каждому из критериев оценки, и передает указанный протокол в Комитет.</w:t>
      </w:r>
    </w:p>
    <w:p>
      <w:pPr>
        <w:pStyle w:val="0"/>
        <w:spacing w:before="200" w:line-rule="auto"/>
        <w:ind w:firstLine="540"/>
        <w:jc w:val="both"/>
      </w:pPr>
      <w:r>
        <w:rPr>
          <w:sz w:val="20"/>
        </w:rPr>
        <w:t xml:space="preserve">2.16. Комитет в течение пяти рабочих дней со дня получения протокола оценки заявок размещает на сайте Комитета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дата, время и место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информация об участниках Конкурса, заявки которых были отклонены, с указанием причин их отклонения, в том числе положения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критериев оценки заявок, принятое на основании результатов оценки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 предоставления субсидии:</w:t>
      </w:r>
    </w:p>
    <w:bookmarkStart w:id="200" w:name="P200"/>
    <w:bookmarkEnd w:id="200"/>
    <w:p>
      <w:pPr>
        <w:pStyle w:val="0"/>
        <w:spacing w:before="200" w:line-rule="auto"/>
        <w:ind w:firstLine="540"/>
        <w:jc w:val="both"/>
      </w:pPr>
      <w:r>
        <w:rPr>
          <w:sz w:val="20"/>
        </w:rPr>
        <w:t xml:space="preserve">3.1.1. Соблюдение СО НКО, заключившей с Комитетом Соглашение, а также иными юридическими лицами, получающими средства на основании договоров, заключенных с СО НКО в целях исполнения обязательств по Соглашению,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201" w:name="P201"/>
    <w:bookmarkEnd w:id="201"/>
    <w:p>
      <w:pPr>
        <w:pStyle w:val="0"/>
        <w:spacing w:before="200" w:line-rule="auto"/>
        <w:ind w:firstLine="540"/>
        <w:jc w:val="both"/>
      </w:pPr>
      <w:r>
        <w:rPr>
          <w:sz w:val="20"/>
        </w:rPr>
        <w:t xml:space="preserve">3.1.2. Согласие СО НКО, заключившей с Комитетом Соглашение, а также иных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w:history="0" r:id="rId1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3.1.3. Достижение СО НКО результатов предоставления субсидии.</w:t>
      </w:r>
    </w:p>
    <w:bookmarkStart w:id="203" w:name="P203"/>
    <w:bookmarkEnd w:id="203"/>
    <w:p>
      <w:pPr>
        <w:pStyle w:val="0"/>
        <w:spacing w:before="200" w:line-rule="auto"/>
        <w:ind w:firstLine="540"/>
        <w:jc w:val="both"/>
      </w:pPr>
      <w:r>
        <w:rPr>
          <w:sz w:val="20"/>
        </w:rPr>
        <w:t xml:space="preserve">3.1.4. Представление СО НКО следующих отчетов:</w:t>
      </w:r>
    </w:p>
    <w:p>
      <w:pPr>
        <w:pStyle w:val="0"/>
        <w:spacing w:before="200" w:line-rule="auto"/>
        <w:ind w:firstLine="540"/>
        <w:jc w:val="both"/>
      </w:pPr>
      <w:r>
        <w:rPr>
          <w:sz w:val="20"/>
        </w:rPr>
        <w:t xml:space="preserve">отчета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отчета о достижении значений результатов предоставления субсидии;</w:t>
      </w:r>
    </w:p>
    <w:p>
      <w:pPr>
        <w:pStyle w:val="0"/>
        <w:spacing w:before="200" w:line-rule="auto"/>
        <w:ind w:firstLine="540"/>
        <w:jc w:val="both"/>
      </w:pPr>
      <w:r>
        <w:rPr>
          <w:sz w:val="20"/>
        </w:rPr>
        <w:t xml:space="preserve">отчета об использовании субсидии;</w:t>
      </w:r>
    </w:p>
    <w:p>
      <w:pPr>
        <w:pStyle w:val="0"/>
        <w:spacing w:before="200" w:line-rule="auto"/>
        <w:ind w:firstLine="540"/>
        <w:jc w:val="both"/>
      </w:pPr>
      <w:r>
        <w:rPr>
          <w:sz w:val="20"/>
        </w:rPr>
        <w:t xml:space="preserve">отчета о количестве обслуженных получателей социальных услуг;</w:t>
      </w:r>
    </w:p>
    <w:p>
      <w:pPr>
        <w:pStyle w:val="0"/>
        <w:spacing w:before="200" w:line-rule="auto"/>
        <w:ind w:firstLine="540"/>
        <w:jc w:val="both"/>
      </w:pPr>
      <w:r>
        <w:rPr>
          <w:sz w:val="20"/>
        </w:rPr>
        <w:t xml:space="preserve">отчета об объеме средств, подлежащих уплате получателями социальных услуг за предоставленные социальные услуги.</w:t>
      </w:r>
    </w:p>
    <w:bookmarkStart w:id="209" w:name="P209"/>
    <w:bookmarkEnd w:id="209"/>
    <w:p>
      <w:pPr>
        <w:pStyle w:val="0"/>
        <w:spacing w:before="200" w:line-rule="auto"/>
        <w:ind w:firstLine="540"/>
        <w:jc w:val="both"/>
      </w:pPr>
      <w:r>
        <w:rPr>
          <w:sz w:val="20"/>
        </w:rPr>
        <w:t xml:space="preserve">3.1.5. Возврат СО НКО в течение 30 календарных дней со дня получения соответствующего уведомления Комитета в областной бюджет части субсидии в случае, если фактический объем доходов СО НКО, полученных от получателей социальных услуг за социальное обслуживание в полустационарной форме, превышает плановый объем доходов СО НКО, определенный при расчете размера субсидии. Часть субсидии, подлежащая возврату, равна разнице между фактическим и планируемым объемом доходов СО НКО от получателей социальных услуг.</w:t>
      </w:r>
    </w:p>
    <w:p>
      <w:pPr>
        <w:pStyle w:val="0"/>
        <w:spacing w:before="200" w:line-rule="auto"/>
        <w:ind w:firstLine="540"/>
        <w:jc w:val="both"/>
      </w:pPr>
      <w:r>
        <w:rPr>
          <w:sz w:val="20"/>
        </w:rPr>
        <w:t xml:space="preserve">Комитет уведомляет СО НКО об объеме части субсидии, подлежащей возврату в областной бюджет в связи с превышением фактического объема доходов СО НКО, полученного от получателей социальных услуг за социальное обслуживание в полустационарной форме, над плановым объемом доходов СО НКО, определенным при расчете размера субсидии, в течение 15 рабочих дней со дня окончания периода предоставления субсидии.</w:t>
      </w:r>
    </w:p>
    <w:p>
      <w:pPr>
        <w:pStyle w:val="0"/>
        <w:spacing w:before="200" w:line-rule="auto"/>
        <w:ind w:firstLine="540"/>
        <w:jc w:val="both"/>
      </w:pPr>
      <w:r>
        <w:rPr>
          <w:sz w:val="20"/>
        </w:rPr>
        <w:t xml:space="preserve">Уведомление оформляется письмом Комитета, которое вручается под подпись лично руководителю СО НКО либо представителю по доверенности или направляется заказным письмом. В случае направления уведомления заказным письмом датой его получения считается 10-й календарный день со дня направления заказного письма.</w:t>
      </w:r>
    </w:p>
    <w:bookmarkStart w:id="212" w:name="P212"/>
    <w:bookmarkEnd w:id="212"/>
    <w:p>
      <w:pPr>
        <w:pStyle w:val="0"/>
        <w:spacing w:before="200" w:line-rule="auto"/>
        <w:ind w:firstLine="540"/>
        <w:jc w:val="both"/>
      </w:pPr>
      <w:r>
        <w:rPr>
          <w:sz w:val="20"/>
        </w:rPr>
        <w:t xml:space="preserve">3.1.6. Использование субсидии на цели, указанные в </w:t>
      </w:r>
      <w:hyperlink w:history="0" w:anchor="P49"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 социальные услуги (далее именуются - СО НКО), в целях финансового обеспечения затрат, связанных с предоставлением социальных услуг, не подлежащих оплате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3.2. Размер субсидии, предоставляемой СО НКО, определяется по формуле:</w:t>
      </w:r>
    </w:p>
    <w:p>
      <w:pPr>
        <w:pStyle w:val="0"/>
        <w:jc w:val="both"/>
      </w:pPr>
      <w:r>
        <w:rPr>
          <w:sz w:val="20"/>
        </w:rPr>
      </w:r>
    </w:p>
    <w:p>
      <w:pPr>
        <w:pStyle w:val="0"/>
        <w:ind w:firstLine="540"/>
        <w:jc w:val="both"/>
      </w:pPr>
      <w:r>
        <w:rPr>
          <w:position w:val="-20"/>
        </w:rPr>
        <w:drawing>
          <wp:inline distT="0" distB="0" distL="0" distR="0">
            <wp:extent cx="1524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 - размер субсидии, предоставляемой СО НКО;</w:t>
      </w:r>
    </w:p>
    <w:p>
      <w:pPr>
        <w:pStyle w:val="0"/>
        <w:spacing w:before="200" w:line-rule="auto"/>
        <w:ind w:firstLine="540"/>
        <w:jc w:val="both"/>
      </w:pPr>
      <w:r>
        <w:rPr>
          <w:sz w:val="20"/>
        </w:rPr>
        <w:t xml:space="preserve">V - плановое количество получателей социальных услуг;</w:t>
      </w:r>
    </w:p>
    <w:p>
      <w:pPr>
        <w:pStyle w:val="0"/>
        <w:spacing w:before="200" w:line-rule="auto"/>
        <w:ind w:firstLine="540"/>
        <w:jc w:val="both"/>
      </w:pPr>
      <w:r>
        <w:rPr>
          <w:sz w:val="20"/>
        </w:rPr>
        <w:t xml:space="preserve">N - подушевой норматив финансирования социальных услуг в расчете на одного получателя социальных услуг, утвержденный приказом Комитета на соответствующий финансовый год;</w:t>
      </w:r>
    </w:p>
    <w:p>
      <w:pPr>
        <w:pStyle w:val="0"/>
        <w:spacing w:before="200" w:line-rule="auto"/>
        <w:ind w:firstLine="540"/>
        <w:jc w:val="both"/>
      </w:pPr>
      <w:r>
        <w:rPr>
          <w:sz w:val="20"/>
        </w:rPr>
        <w:t xml:space="preserve">Р - среднегодовой объем доходов от предоставления социальных услуг за плату, взимаемую в установленном законодательством порядке, одному получателю социальных услуг за 12 месяцев, оканчивающихся месяцем, предшествующим периоду, на который предоставляется субсидия (далее именуется - расчетный год);</w:t>
      </w:r>
    </w:p>
    <w:p>
      <w:pPr>
        <w:pStyle w:val="0"/>
        <w:spacing w:before="200" w:line-rule="auto"/>
        <w:ind w:firstLine="540"/>
        <w:jc w:val="both"/>
      </w:pPr>
      <w:r>
        <w:rPr>
          <w:sz w:val="20"/>
        </w:rPr>
        <w:t xml:space="preserve">n - количество месяцев, за которые планируется предоставление субсидии в соответствующем финансовом году.</w:t>
      </w:r>
    </w:p>
    <w:p>
      <w:pPr>
        <w:pStyle w:val="0"/>
        <w:spacing w:before="200" w:line-rule="auto"/>
        <w:ind w:firstLine="540"/>
        <w:jc w:val="both"/>
      </w:pPr>
      <w:r>
        <w:rPr>
          <w:sz w:val="20"/>
        </w:rPr>
        <w:t xml:space="preserve">Среднегодовой объем доходов от предоставленных социальных услуг за плату, взимаемую в установленном порядке, одному получателю социальных услуг за расчетный год определяется по формуле:</w:t>
      </w:r>
    </w:p>
    <w:p>
      <w:pPr>
        <w:pStyle w:val="0"/>
        <w:jc w:val="both"/>
      </w:pPr>
      <w:r>
        <w:rPr>
          <w:sz w:val="20"/>
        </w:rPr>
      </w:r>
    </w:p>
    <w:p>
      <w:pPr>
        <w:pStyle w:val="0"/>
        <w:ind w:firstLine="540"/>
        <w:jc w:val="both"/>
      </w:pPr>
      <w:r>
        <w:rPr>
          <w:position w:val="-25"/>
        </w:rPr>
        <w:drawing>
          <wp:inline distT="0" distB="0" distL="0" distR="0">
            <wp:extent cx="9620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w:t>
      </w:r>
      <w:r>
        <w:rPr>
          <w:sz w:val="20"/>
          <w:vertAlign w:val="subscript"/>
        </w:rPr>
        <w:t xml:space="preserve">i</w:t>
      </w:r>
      <w:r>
        <w:rPr>
          <w:sz w:val="20"/>
        </w:rPr>
        <w:t xml:space="preserve"> - объем средств, поступивший в виде платы от предоставления социальных услуг на территории предоставления социальных услуг в i-м месяце расчетного года;</w:t>
      </w:r>
    </w:p>
    <w:p>
      <w:pPr>
        <w:pStyle w:val="0"/>
        <w:spacing w:before="200" w:line-rule="auto"/>
        <w:ind w:firstLine="540"/>
        <w:jc w:val="both"/>
      </w:pPr>
      <w:r>
        <w:rPr>
          <w:sz w:val="20"/>
        </w:rPr>
        <w:t xml:space="preserve">V</w:t>
      </w:r>
      <w:r>
        <w:rPr>
          <w:sz w:val="20"/>
          <w:vertAlign w:val="subscript"/>
        </w:rPr>
        <w:t xml:space="preserve">i</w:t>
      </w:r>
      <w:r>
        <w:rPr>
          <w:sz w:val="20"/>
        </w:rPr>
        <w:t xml:space="preserve"> - количество получателей социальных услуг на территории предоставления социальных услуг в i-м месяце расчетного года.</w:t>
      </w:r>
    </w:p>
    <w:p>
      <w:pPr>
        <w:pStyle w:val="0"/>
        <w:spacing w:before="200" w:line-rule="auto"/>
        <w:ind w:firstLine="540"/>
        <w:jc w:val="both"/>
      </w:pPr>
      <w:r>
        <w:rPr>
          <w:sz w:val="20"/>
        </w:rPr>
        <w:t xml:space="preserve">Размер субсидии рассчитывается на каждый финансовый год в течение периода предоставления социальных услуг. Общий размер субсидии определяется путем суммирования размера субсидии на каждый финансовый год.</w:t>
      </w:r>
    </w:p>
    <w:p>
      <w:pPr>
        <w:pStyle w:val="0"/>
        <w:spacing w:before="200" w:line-rule="auto"/>
        <w:ind w:firstLine="540"/>
        <w:jc w:val="both"/>
      </w:pPr>
      <w:r>
        <w:rPr>
          <w:sz w:val="20"/>
        </w:rPr>
        <w:t xml:space="preserve">В случае изменения в течение периода, на который заключено Соглашение, подушевого норматива финансирования социальных услуг на очередной финансовый год и последующие годы размер субсидии, предоставляемой СО НКО на очередной финансовый год и последующие годы, пересчитывается до окончания текущего финансового года.</w:t>
      </w:r>
    </w:p>
    <w:p>
      <w:pPr>
        <w:pStyle w:val="0"/>
        <w:spacing w:before="200" w:line-rule="auto"/>
        <w:ind w:firstLine="540"/>
        <w:jc w:val="both"/>
      </w:pPr>
      <w:r>
        <w:rPr>
          <w:sz w:val="20"/>
        </w:rPr>
        <w:t xml:space="preserve">3.3. Комитет в течение семи рабочих дней со дня получения от конкурсной комиссии протокола оценки заявок принимает решение о предоставлении субсидии или об отказе в предоставлении субсидии. Решение оформляется в форме приказа Комитета.</w:t>
      </w:r>
    </w:p>
    <w:p>
      <w:pPr>
        <w:pStyle w:val="0"/>
        <w:spacing w:before="200" w:line-rule="auto"/>
        <w:ind w:firstLine="540"/>
        <w:jc w:val="both"/>
      </w:pPr>
      <w:r>
        <w:rPr>
          <w:sz w:val="20"/>
        </w:rPr>
        <w:t xml:space="preserve">3.4. Основания для отказа в предоставлении субсидии:</w:t>
      </w:r>
    </w:p>
    <w:p>
      <w:pPr>
        <w:pStyle w:val="0"/>
        <w:spacing w:before="200" w:line-rule="auto"/>
        <w:ind w:firstLine="540"/>
        <w:jc w:val="both"/>
      </w:pPr>
      <w:r>
        <w:rPr>
          <w:sz w:val="20"/>
        </w:rPr>
        <w:t xml:space="preserve">отсутствие лимитов бюджетных обязательств, доведенных Комитету в текущем финансовом году на цели, указанные в </w:t>
      </w:r>
      <w:hyperlink w:history="0" w:anchor="P49"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 социальные услуги (далее именуются - СО НКО), в целях финансового обеспечения затрат, связанных с предоставлением социальных услуг, не подлежащих оплате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непризнание СО НКО победителем Конкурса или единственным участником Конкурса, прошедшим оценку заявки.</w:t>
      </w:r>
    </w:p>
    <w:bookmarkStart w:id="234" w:name="P234"/>
    <w:bookmarkEnd w:id="234"/>
    <w:p>
      <w:pPr>
        <w:pStyle w:val="0"/>
        <w:spacing w:before="200" w:line-rule="auto"/>
        <w:ind w:firstLine="540"/>
        <w:jc w:val="both"/>
      </w:pPr>
      <w:r>
        <w:rPr>
          <w:sz w:val="20"/>
        </w:rPr>
        <w:t xml:space="preserve">3.5. Комитет не позднее 30 календарных дней со дня издания приказа о предоставлении субсидии заключает с СО НКО - победителем Конкурса (единственным участником Конкурса, прошедшим оценку заявки) Соглашение.</w:t>
      </w:r>
    </w:p>
    <w:p>
      <w:pPr>
        <w:pStyle w:val="0"/>
        <w:spacing w:before="200" w:line-rule="auto"/>
        <w:ind w:firstLine="540"/>
        <w:jc w:val="both"/>
      </w:pPr>
      <w:r>
        <w:rPr>
          <w:sz w:val="20"/>
        </w:rPr>
        <w:t xml:space="preserve">В Соглашение включаются:</w:t>
      </w:r>
    </w:p>
    <w:p>
      <w:pPr>
        <w:pStyle w:val="0"/>
        <w:spacing w:before="200" w:line-rule="auto"/>
        <w:ind w:firstLine="540"/>
        <w:jc w:val="both"/>
      </w:pPr>
      <w:r>
        <w:rPr>
          <w:sz w:val="20"/>
        </w:rPr>
        <w:t xml:space="preserve">значения результатов предоставления субсидии;</w:t>
      </w:r>
    </w:p>
    <w:p>
      <w:pPr>
        <w:pStyle w:val="0"/>
        <w:spacing w:before="200" w:line-rule="auto"/>
        <w:ind w:firstLine="540"/>
        <w:jc w:val="both"/>
      </w:pPr>
      <w:r>
        <w:rPr>
          <w:sz w:val="20"/>
        </w:rPr>
        <w:t xml:space="preserve">условие о согласии СО НКО, а также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w:history="0" r:id="rId2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на приобретение СО НКО и иными юридическими лицами, получающими средства на основании договоров, заключенных с СО НКО,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условие о перечислении субсидии на расчетный или корреспондентский счет;</w:t>
      </w:r>
    </w:p>
    <w:p>
      <w:pPr>
        <w:pStyle w:val="0"/>
        <w:spacing w:before="200" w:line-rule="auto"/>
        <w:ind w:firstLine="540"/>
        <w:jc w:val="both"/>
      </w:pPr>
      <w:r>
        <w:rPr>
          <w:sz w:val="20"/>
        </w:rPr>
        <w:t xml:space="preserve">обязательство СО НКО по соблюдению требований Порядка предоставления социальных услуг в полустационарной форме.</w:t>
      </w:r>
    </w:p>
    <w:p>
      <w:pPr>
        <w:pStyle w:val="0"/>
        <w:spacing w:before="200" w:line-rule="auto"/>
        <w:ind w:firstLine="540"/>
        <w:jc w:val="both"/>
      </w:pPr>
      <w:r>
        <w:rPr>
          <w:sz w:val="20"/>
        </w:rPr>
        <w:t xml:space="preserve">В случае если победителем конкурса (единственным участником конкурса, прошедшим оценку заявки) является СО НКО - исполнитель общественно полезной услуги по предоставлению социального обслуживания в полустационарной форме, Комитет заключает с ней Соглашение на срок не менее двух лет в пределах лимитов бюджетных обязательств на указанный срок (в разбивке на соответствующий финансовый год).</w:t>
      </w:r>
    </w:p>
    <w:p>
      <w:pPr>
        <w:pStyle w:val="0"/>
        <w:spacing w:before="200" w:line-rule="auto"/>
        <w:ind w:firstLine="540"/>
        <w:jc w:val="both"/>
      </w:pPr>
      <w:r>
        <w:rPr>
          <w:sz w:val="20"/>
        </w:rPr>
        <w:t xml:space="preserve">3.6. Соглашение заключается по утверждаемым приказом комитета финансов Волгоградской области типовым формам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w:t>
      </w:r>
    </w:p>
    <w:p>
      <w:pPr>
        <w:pStyle w:val="0"/>
        <w:spacing w:before="200" w:line-rule="auto"/>
        <w:ind w:firstLine="540"/>
        <w:jc w:val="both"/>
      </w:pPr>
      <w:r>
        <w:rPr>
          <w:sz w:val="20"/>
        </w:rPr>
        <w:t xml:space="preserve">для СО НКО, не являющейся исполнителем общественно полезной услуги по предоставлению социального обслуживания в полустационарной форме, - по типовой форме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на финансовое обеспечение затрат;</w:t>
      </w:r>
    </w:p>
    <w:p>
      <w:pPr>
        <w:pStyle w:val="0"/>
        <w:spacing w:before="200" w:line-rule="auto"/>
        <w:ind w:firstLine="540"/>
        <w:jc w:val="both"/>
      </w:pPr>
      <w:r>
        <w:rPr>
          <w:sz w:val="20"/>
        </w:rPr>
        <w:t xml:space="preserve">для СО НКО - исполнителя общественно полезной услуги по предоставлению социального обслуживания в полустационарной форме - по типовой форме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на финансовое обеспечение затрат в связи с оказанием общественно полезных услуг.</w:t>
      </w:r>
    </w:p>
    <w:p>
      <w:pPr>
        <w:pStyle w:val="0"/>
        <w:spacing w:before="200" w:line-rule="auto"/>
        <w:ind w:firstLine="540"/>
        <w:jc w:val="both"/>
      </w:pPr>
      <w:r>
        <w:rPr>
          <w:sz w:val="20"/>
        </w:rPr>
        <w:t xml:space="preserve">Дополнительное соглашение к Соглашению, в том числе соглашение о расторжении Соглашения, заключается между Комитетом и СО НКО в соответствии с типовой формой, утвержденной комитетом финансов Волгоградской области.</w:t>
      </w:r>
    </w:p>
    <w:p>
      <w:pPr>
        <w:pStyle w:val="0"/>
        <w:spacing w:before="200" w:line-rule="auto"/>
        <w:ind w:firstLine="540"/>
        <w:jc w:val="both"/>
      </w:pPr>
      <w:r>
        <w:rPr>
          <w:sz w:val="20"/>
        </w:rPr>
        <w:t xml:space="preserve">3.7. Результатами предоставления субсидии являются по состоянию на дату окончания срока действия Соглашения:</w:t>
      </w:r>
    </w:p>
    <w:bookmarkStart w:id="248" w:name="P248"/>
    <w:bookmarkEnd w:id="248"/>
    <w:p>
      <w:pPr>
        <w:pStyle w:val="0"/>
        <w:spacing w:before="200" w:line-rule="auto"/>
        <w:ind w:firstLine="540"/>
        <w:jc w:val="both"/>
      </w:pPr>
      <w:r>
        <w:rPr>
          <w:sz w:val="20"/>
        </w:rPr>
        <w:t xml:space="preserve">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w:t>
      </w:r>
    </w:p>
    <w:bookmarkStart w:id="249" w:name="P249"/>
    <w:bookmarkEnd w:id="249"/>
    <w:p>
      <w:pPr>
        <w:pStyle w:val="0"/>
        <w:spacing w:before="200" w:line-rule="auto"/>
        <w:ind w:firstLine="540"/>
        <w:jc w:val="both"/>
      </w:pPr>
      <w:r>
        <w:rPr>
          <w:sz w:val="20"/>
        </w:rPr>
        <w:t xml:space="preserve">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определяется как отношение общего количества социальных услуг, предоставленных СО НКО получателям социальных услуг в течение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w:t>
      </w:r>
    </w:p>
    <w:bookmarkStart w:id="250" w:name="P250"/>
    <w:bookmarkEnd w:id="250"/>
    <w:p>
      <w:pPr>
        <w:pStyle w:val="0"/>
        <w:spacing w:before="200" w:line-rule="auto"/>
        <w:ind w:firstLine="540"/>
        <w:jc w:val="both"/>
      </w:pPr>
      <w:r>
        <w:rPr>
          <w:sz w:val="20"/>
        </w:rPr>
        <w:t xml:space="preserve">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предоставляемых СО НКО социальных услуг, и общего количества получателей социальных услуг, обслуженных СО НКО за период предоставления субсидии [по итогам проведенных СО НКО опросов (анкетирования)]. Количество получателей социальных услуг, удовлетворенных качеством предоставляемых СО НКО социальных услуг, рассчитывается как разница между общим количеством получателей социальных услуг, обслуженных СО НКО за период предоставления субсидии, и количеством получателей социальных услуг, от которых поступили обоснованные жалобы на качество социального обслуживания СО НКО. Полученное значение округляется до целого числа по общепринятым правилам математического округления.</w:t>
      </w:r>
    </w:p>
    <w:p>
      <w:pPr>
        <w:pStyle w:val="0"/>
        <w:spacing w:before="200" w:line-rule="auto"/>
        <w:ind w:firstLine="540"/>
        <w:jc w:val="both"/>
      </w:pPr>
      <w:r>
        <w:rPr>
          <w:sz w:val="20"/>
        </w:rPr>
        <w:t xml:space="preserve">3.8. Перечисление субсидии осуществляется по частям в течение первого месяца расчетного периода, под которым понимается календарный квартал или период до наступления первого полного календарного квартала, или период после окончания последнего полного календарного квартала.</w:t>
      </w:r>
    </w:p>
    <w:p>
      <w:pPr>
        <w:pStyle w:val="0"/>
        <w:spacing w:before="200" w:line-rule="auto"/>
        <w:ind w:firstLine="540"/>
        <w:jc w:val="both"/>
      </w:pPr>
      <w:r>
        <w:rPr>
          <w:sz w:val="20"/>
        </w:rPr>
        <w:t xml:space="preserve">Часть субсидии перечисляется в объеме, рассчитанном пропорционально фактическому количеству дней (с учетом шестидневной рабочей недели) расчетного периода, за исключением последнего расчетного периода текущего финансового года и (или) последнего расчетного периода срока действия Соглашения.</w:t>
      </w:r>
    </w:p>
    <w:p>
      <w:pPr>
        <w:pStyle w:val="0"/>
        <w:spacing w:before="200" w:line-rule="auto"/>
        <w:ind w:firstLine="540"/>
        <w:jc w:val="both"/>
      </w:pPr>
      <w:r>
        <w:rPr>
          <w:sz w:val="20"/>
        </w:rPr>
        <w:t xml:space="preserve">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 рассчитывается по формуле:</w:t>
      </w:r>
    </w:p>
    <w:p>
      <w:pPr>
        <w:pStyle w:val="0"/>
        <w:jc w:val="both"/>
      </w:pPr>
      <w:r>
        <w:rPr>
          <w:sz w:val="20"/>
        </w:rPr>
      </w:r>
    </w:p>
    <w:p>
      <w:pPr>
        <w:pStyle w:val="0"/>
        <w:ind w:firstLine="540"/>
        <w:jc w:val="both"/>
      </w:pPr>
      <w:r>
        <w:rPr>
          <w:sz w:val="20"/>
        </w:rPr>
        <w:t xml:space="preserve">Ор = Оd - Оn, где:</w:t>
      </w:r>
    </w:p>
    <w:p>
      <w:pPr>
        <w:pStyle w:val="0"/>
        <w:jc w:val="both"/>
      </w:pPr>
      <w:r>
        <w:rPr>
          <w:sz w:val="20"/>
        </w:rPr>
      </w:r>
    </w:p>
    <w:p>
      <w:pPr>
        <w:pStyle w:val="0"/>
        <w:ind w:firstLine="540"/>
        <w:jc w:val="both"/>
      </w:pPr>
      <w:r>
        <w:rPr>
          <w:sz w:val="20"/>
        </w:rPr>
        <w:t xml:space="preserve">Ор - 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Оd - объем субсидии, рассчитанный пропорционально фактическому количеству дней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Оn - неиспользованный объем субсидии на последний день квартала, предшествующего последнему расчетному периоду текущего финансового года и (или) последнему расчетному периоду срока действия Соглашения.</w:t>
      </w:r>
    </w:p>
    <w:p>
      <w:pPr>
        <w:pStyle w:val="0"/>
        <w:spacing w:before="200" w:line-rule="auto"/>
        <w:ind w:firstLine="540"/>
        <w:jc w:val="both"/>
      </w:pPr>
      <w:r>
        <w:rPr>
          <w:sz w:val="20"/>
        </w:rPr>
        <w:t xml:space="preserve">Неиспользованный объем субсидии указывается СО НКО в заявлении о наличии неиспользованного остатка субсидии и отчете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При уменьшении суммы субсидии заключается дополнительное соглашение к Соглашению.</w:t>
      </w:r>
    </w:p>
    <w:p>
      <w:pPr>
        <w:pStyle w:val="0"/>
        <w:spacing w:before="200" w:line-rule="auto"/>
        <w:ind w:firstLine="540"/>
        <w:jc w:val="both"/>
      </w:pPr>
      <w:r>
        <w:rPr>
          <w:sz w:val="20"/>
        </w:rPr>
        <w:t xml:space="preserve">3.9. Если в течение срока, установленного </w:t>
      </w:r>
      <w:hyperlink w:history="0" w:anchor="P234" w:tooltip="3.5. Комитет не позднее 30 календарных дней со дня издания приказа о предоставлении субсидии заключает с СО НКО - победителем Конкурса (единственным участником Конкурса, прошедшим оценку заявки) Соглашение.">
        <w:r>
          <w:rPr>
            <w:sz w:val="20"/>
            <w:color w:val="0000ff"/>
          </w:rPr>
          <w:t xml:space="preserve">пунктом 3.5</w:t>
        </w:r>
      </w:hyperlink>
      <w:r>
        <w:rPr>
          <w:sz w:val="20"/>
        </w:rPr>
        <w:t xml:space="preserve"> настоящего Порядка, СО НКО уклоняется от заключения Соглашения, то она теряет право на получение субсидии. В этом случае, а также в случаях признания Конкурса не состоявшимся в соответствии с </w:t>
      </w:r>
      <w:hyperlink w:history="0" w:anchor="P139" w:tooltip="не подано ни одной заявки;">
        <w:r>
          <w:rPr>
            <w:sz w:val="20"/>
            <w:color w:val="0000ff"/>
          </w:rPr>
          <w:t xml:space="preserve">абзацами вторым</w:t>
        </w:r>
      </w:hyperlink>
      <w:r>
        <w:rPr>
          <w:sz w:val="20"/>
        </w:rPr>
        <w:t xml:space="preserve">, </w:t>
      </w:r>
      <w:hyperlink w:history="0" w:anchor="P140" w:tooltip="заявки всех СО НКО отклонены;">
        <w:r>
          <w:rPr>
            <w:sz w:val="20"/>
            <w:color w:val="0000ff"/>
          </w:rPr>
          <w:t xml:space="preserve">третьим</w:t>
        </w:r>
      </w:hyperlink>
      <w:r>
        <w:rPr>
          <w:sz w:val="20"/>
        </w:rPr>
        <w:t xml:space="preserve">, </w:t>
      </w:r>
      <w:hyperlink w:history="0" w:anchor="P142" w:tooltip="Конкурс также признается несостоявшимся в случае, если по результатам оценки заявок конкурсной комиссией заявкам всех СО НКО присвоено менее 12 баллов.">
        <w:r>
          <w:rPr>
            <w:sz w:val="20"/>
            <w:color w:val="0000ff"/>
          </w:rPr>
          <w:t xml:space="preserve">пятым пункта 2.11</w:t>
        </w:r>
      </w:hyperlink>
      <w:r>
        <w:rPr>
          <w:sz w:val="20"/>
        </w:rPr>
        <w:t xml:space="preserve"> настоящего Порядка Комитет вправе объявить и провести новый Конкурс в соответствии с процедурами, установленными настоящим Порядком.</w:t>
      </w:r>
    </w:p>
    <w:p>
      <w:pPr>
        <w:pStyle w:val="0"/>
        <w:spacing w:before="200" w:line-rule="auto"/>
        <w:ind w:firstLine="540"/>
        <w:jc w:val="both"/>
      </w:pPr>
      <w:r>
        <w:rPr>
          <w:sz w:val="20"/>
        </w:rPr>
        <w:t xml:space="preserve">3.10. Направлениями расходов, источником финансового обеспечения которых является субсидия, являются расходы, указанные в </w:t>
      </w:r>
      <w:hyperlink w:history="0" w:anchor="P49"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 социальные услуги (далее именуются - СО НКО), в целях финансового обеспечения затрат, связанных с предоставлением социальных услуг, не подлежащих оплате получателями социальных услуг.">
        <w:r>
          <w:rPr>
            <w:sz w:val="20"/>
            <w:color w:val="0000ff"/>
          </w:rPr>
          <w:t xml:space="preserve">пункте 1.3</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67" w:name="P267"/>
    <w:bookmarkEnd w:id="267"/>
    <w:p>
      <w:pPr>
        <w:pStyle w:val="0"/>
        <w:ind w:firstLine="540"/>
        <w:jc w:val="both"/>
      </w:pPr>
      <w:r>
        <w:rPr>
          <w:sz w:val="20"/>
        </w:rPr>
        <w:t xml:space="preserve">4.1. СО НКО - получатель субсидии представляет в Комитет:</w:t>
      </w:r>
    </w:p>
    <w:p>
      <w:pPr>
        <w:pStyle w:val="0"/>
        <w:spacing w:before="200" w:line-rule="auto"/>
        <w:ind w:firstLine="540"/>
        <w:jc w:val="both"/>
      </w:pPr>
      <w:r>
        <w:rPr>
          <w:sz w:val="20"/>
        </w:rPr>
        <w:t xml:space="preserve">1) ежеквартально не позднее 10-го числа месяца, следующего за расчетным периодом, на бумажном носителе по формам, определяемым в соответствии с типовой формой соглашения, утвержденной приказом комитета финансов Волгоградской области, и установленным Соглашением:</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 о достижении значений результатов предоставления субсидии;</w:t>
      </w:r>
    </w:p>
    <w:p>
      <w:pPr>
        <w:pStyle w:val="0"/>
        <w:spacing w:before="200" w:line-rule="auto"/>
        <w:ind w:firstLine="540"/>
        <w:jc w:val="both"/>
      </w:pPr>
      <w:r>
        <w:rPr>
          <w:sz w:val="20"/>
        </w:rPr>
        <w:t xml:space="preserve">2) в сроки и по форме, которые установлены Соглашением:</w:t>
      </w:r>
    </w:p>
    <w:p>
      <w:pPr>
        <w:pStyle w:val="0"/>
        <w:spacing w:before="200" w:line-rule="auto"/>
        <w:ind w:firstLine="540"/>
        <w:jc w:val="both"/>
      </w:pPr>
      <w:r>
        <w:rPr>
          <w:sz w:val="20"/>
        </w:rPr>
        <w:t xml:space="preserve">отчет об использовании субсидии;</w:t>
      </w:r>
    </w:p>
    <w:p>
      <w:pPr>
        <w:pStyle w:val="0"/>
        <w:spacing w:before="200" w:line-rule="auto"/>
        <w:ind w:firstLine="540"/>
        <w:jc w:val="both"/>
      </w:pPr>
      <w:r>
        <w:rPr>
          <w:sz w:val="20"/>
        </w:rPr>
        <w:t xml:space="preserve">отчет о количестве обслуженных получателей социальных услуг;</w:t>
      </w:r>
    </w:p>
    <w:p>
      <w:pPr>
        <w:pStyle w:val="0"/>
        <w:spacing w:before="200" w:line-rule="auto"/>
        <w:ind w:firstLine="540"/>
        <w:jc w:val="both"/>
      </w:pPr>
      <w:r>
        <w:rPr>
          <w:sz w:val="20"/>
        </w:rPr>
        <w:t xml:space="preserve">отчет об объеме средств, подлежащих уплате получателями социальных услуг за предоставленные социальные услуги.</w:t>
      </w:r>
    </w:p>
    <w:p>
      <w:pPr>
        <w:pStyle w:val="0"/>
        <w:spacing w:before="200" w:line-rule="auto"/>
        <w:ind w:firstLine="540"/>
        <w:jc w:val="both"/>
      </w:pPr>
      <w:r>
        <w:rPr>
          <w:sz w:val="20"/>
        </w:rPr>
        <w:t xml:space="preserve">4.2. Отчеты, указанные в </w:t>
      </w:r>
      <w:hyperlink w:history="0" w:anchor="P267" w:tooltip="4.1. СО НКО - получатель субсидии представляет в Комитет:">
        <w:r>
          <w:rPr>
            <w:sz w:val="20"/>
            <w:color w:val="0000ff"/>
          </w:rPr>
          <w:t xml:space="preserve">пункте 4.1</w:t>
        </w:r>
      </w:hyperlink>
      <w:r>
        <w:rPr>
          <w:sz w:val="20"/>
        </w:rPr>
        <w:t xml:space="preserve">, должны быть подписаны руководителем СО НКО и исполнителем, непосредственно их подготовившим.</w:t>
      </w:r>
    </w:p>
    <w:p>
      <w:pPr>
        <w:pStyle w:val="0"/>
        <w:spacing w:before="200" w:line-rule="auto"/>
        <w:ind w:firstLine="540"/>
        <w:jc w:val="both"/>
      </w:pPr>
      <w:r>
        <w:rPr>
          <w:sz w:val="20"/>
        </w:rPr>
        <w:t xml:space="preserve">4.3. СО НКО, заключившая Соглашение, представляет (формирует) отчет о реализации плана мероприятий по достижению результатов предоставления субсидии. Форма отчета и сроки его представления предусматриваются в Соглашении в соответствии с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определяемым Министерством финансов Российской Федерации.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нарушения</w:t>
      </w:r>
    </w:p>
    <w:p>
      <w:pPr>
        <w:pStyle w:val="0"/>
        <w:jc w:val="both"/>
      </w:pPr>
      <w:r>
        <w:rPr>
          <w:sz w:val="20"/>
        </w:rPr>
      </w:r>
    </w:p>
    <w:p>
      <w:pPr>
        <w:pStyle w:val="0"/>
        <w:ind w:firstLine="540"/>
        <w:jc w:val="both"/>
      </w:pPr>
      <w:r>
        <w:rPr>
          <w:sz w:val="20"/>
        </w:rPr>
        <w:t xml:space="preserve">5.1. В отношении СО НКО и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осуществляются:</w:t>
      </w:r>
    </w:p>
    <w:p>
      <w:pPr>
        <w:pStyle w:val="0"/>
        <w:spacing w:before="200" w:line-rule="auto"/>
        <w:ind w:firstLine="540"/>
        <w:jc w:val="both"/>
      </w:pPr>
      <w:r>
        <w:rPr>
          <w:sz w:val="20"/>
        </w:rPr>
        <w:t xml:space="preserve">Комитетом - проверки соблюдения порядка и условий предоставления субсидий,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2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в порядке и по формам, которые установлены Министерством финансов Российской Федерации, исходя из достижения значений результатов предоставления субсидии, определенных Соглашением, и событий, отражающих факт завершения соответствующих мероприятий по получению результатов предоставления субсидии (контрольные точки).</w:t>
      </w:r>
    </w:p>
    <w:p>
      <w:pPr>
        <w:pStyle w:val="0"/>
        <w:spacing w:before="200" w:line-rule="auto"/>
        <w:ind w:firstLine="540"/>
        <w:jc w:val="both"/>
      </w:pPr>
      <w:r>
        <w:rPr>
          <w:sz w:val="20"/>
        </w:rPr>
        <w:t xml:space="preserve">5.2. СО НКО обязана по запросу Комитета и (или) органов государственного финансового контроля представлять документы и информацию, которые необходимы для осуществления проверки, в течение 10 рабочих дней со дня получения указанного запроса.</w:t>
      </w:r>
    </w:p>
    <w:p>
      <w:pPr>
        <w:pStyle w:val="0"/>
        <w:spacing w:before="200" w:line-rule="auto"/>
        <w:ind w:firstLine="540"/>
        <w:jc w:val="both"/>
      </w:pPr>
      <w:r>
        <w:rPr>
          <w:sz w:val="20"/>
        </w:rPr>
        <w:t xml:space="preserve">5.3. СО НКО несет ответственность за достоверность представленных документов (информации), соблюдение условий и порядка предоставления субсидии.</w:t>
      </w:r>
    </w:p>
    <w:p>
      <w:pPr>
        <w:pStyle w:val="0"/>
        <w:spacing w:before="200" w:line-rule="auto"/>
        <w:ind w:firstLine="540"/>
        <w:jc w:val="both"/>
      </w:pPr>
      <w:r>
        <w:rPr>
          <w:sz w:val="20"/>
        </w:rPr>
        <w:t xml:space="preserve">5.4. СО НКО в течение первых 15 рабочих дней года, следующего за годом предоставления субсидии, обязана вернуть в областной бюджет остаток субсидии, не использованный в отчетном финансовом году, в соответствии с требованиями, установленными Бюджетным </w:t>
      </w:r>
      <w:hyperlink w:history="0" r:id="rId2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СО НКО в областной бюджет, указанные средства подлежат взысканию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5.5. В случаях нарушения СО НКО условий предоставления субсидии, установленных настоящим Порядком, представления недостоверных сведений, повлекших необоснованное получение субсидии, Комитет в течение пяти рабочих дней со дня выявления нарушений вручает руководителю СО НКО либо ее представителю по доверенности или направляет СО НКО заказным письмом требование о возврате предоставленной субсидии (части субсидии).</w:t>
      </w:r>
    </w:p>
    <w:p>
      <w:pPr>
        <w:pStyle w:val="0"/>
        <w:spacing w:before="200" w:line-rule="auto"/>
        <w:ind w:firstLine="540"/>
        <w:jc w:val="both"/>
      </w:pPr>
      <w:r>
        <w:rPr>
          <w:sz w:val="20"/>
        </w:rPr>
        <w:t xml:space="preserve">В случае направления требования о возврате предоставленной субсидии (части субсидии) заказным письмом датой его получения считается 10-й календарный день со дня направления заказного письма.</w:t>
      </w:r>
    </w:p>
    <w:bookmarkStart w:id="292" w:name="P292"/>
    <w:bookmarkEnd w:id="292"/>
    <w:p>
      <w:pPr>
        <w:pStyle w:val="0"/>
        <w:spacing w:before="200" w:line-rule="auto"/>
        <w:ind w:firstLine="540"/>
        <w:jc w:val="both"/>
      </w:pPr>
      <w:r>
        <w:rPr>
          <w:sz w:val="20"/>
        </w:rPr>
        <w:t xml:space="preserve">5.6. Субсидия (часть субсидии) подлежит возврату в областной бюджет в следующих размерах:</w:t>
      </w:r>
    </w:p>
    <w:p>
      <w:pPr>
        <w:pStyle w:val="0"/>
        <w:spacing w:before="200" w:line-rule="auto"/>
        <w:ind w:firstLine="540"/>
        <w:jc w:val="both"/>
      </w:pPr>
      <w:r>
        <w:rPr>
          <w:sz w:val="20"/>
        </w:rPr>
        <w:t xml:space="preserve">1) в случае нарушения СО НКО условия предоставления субсидий, установленного </w:t>
      </w:r>
      <w:hyperlink w:history="0" w:anchor="P200" w:tooltip="3.1.1. Соблюдение СО НКО, заключившей с Комитетом Соглашение, а также иными юридическими лицами, получающими средства на основании договоров, заключенных с СО НКО в целях исполнения обязательств по Соглашению,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подпунктом 3.1.1 пункта 3.1</w:t>
        </w:r>
      </w:hyperlink>
      <w:r>
        <w:rPr>
          <w:sz w:val="20"/>
        </w:rPr>
        <w:t xml:space="preserve"> настоящего Порядка, - в объеме средств, использованных на приобретение иностранной валюты;</w:t>
      </w:r>
    </w:p>
    <w:p>
      <w:pPr>
        <w:pStyle w:val="0"/>
        <w:spacing w:before="200" w:line-rule="auto"/>
        <w:ind w:firstLine="540"/>
        <w:jc w:val="both"/>
      </w:pPr>
      <w:r>
        <w:rPr>
          <w:sz w:val="20"/>
        </w:rPr>
        <w:t xml:space="preserve">2) в случае нарушения СО НКО условий предоставления субсидий, установленных </w:t>
      </w:r>
      <w:hyperlink w:history="0" w:anchor="P201" w:tooltip="3.1.2. Согласие СО НКО, заключившей с Комитетом Соглашение, а также иных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
        <w:r>
          <w:rPr>
            <w:sz w:val="20"/>
            <w:color w:val="0000ff"/>
          </w:rPr>
          <w:t xml:space="preserve">подпунктами 3.1.2</w:t>
        </w:r>
      </w:hyperlink>
      <w:r>
        <w:rPr>
          <w:sz w:val="20"/>
        </w:rPr>
        <w:t xml:space="preserve"> и </w:t>
      </w:r>
      <w:hyperlink w:history="0" w:anchor="P203" w:tooltip="3.1.4. Представление СО НКО следующих отчетов:">
        <w:r>
          <w:rPr>
            <w:sz w:val="20"/>
            <w:color w:val="0000ff"/>
          </w:rPr>
          <w:t xml:space="preserve">3.1.4 пункта 3.1</w:t>
        </w:r>
      </w:hyperlink>
      <w:r>
        <w:rPr>
          <w:sz w:val="20"/>
        </w:rPr>
        <w:t xml:space="preserve"> настоящего Порядка, а также в случае представления СО НКО недостоверных сведений, повлекших необоснованное получение субсидии, - в полном объеме;</w:t>
      </w:r>
    </w:p>
    <w:p>
      <w:pPr>
        <w:pStyle w:val="0"/>
        <w:spacing w:before="200" w:line-rule="auto"/>
        <w:ind w:firstLine="540"/>
        <w:jc w:val="both"/>
      </w:pPr>
      <w:r>
        <w:rPr>
          <w:sz w:val="20"/>
        </w:rPr>
        <w:t xml:space="preserve">3) в случае нарушения СО НКО условия предоставления субсидии, установленного </w:t>
      </w:r>
      <w:hyperlink w:history="0" w:anchor="P212" w:tooltip="3.1.6. Использование субсидии на цели, указанные в пункте 1.3 настоящего Порядка.">
        <w:r>
          <w:rPr>
            <w:sz w:val="20"/>
            <w:color w:val="0000ff"/>
          </w:rPr>
          <w:t xml:space="preserve">подпунктом 3.1.6 пункта 3.1</w:t>
        </w:r>
      </w:hyperlink>
      <w:r>
        <w:rPr>
          <w:sz w:val="20"/>
        </w:rPr>
        <w:t xml:space="preserve"> настоящего Порядка, - в объеме средств, использованных не по целевому назначению;</w:t>
      </w:r>
    </w:p>
    <w:p>
      <w:pPr>
        <w:pStyle w:val="0"/>
        <w:spacing w:before="200" w:line-rule="auto"/>
        <w:ind w:firstLine="540"/>
        <w:jc w:val="both"/>
      </w:pPr>
      <w:r>
        <w:rPr>
          <w:sz w:val="20"/>
        </w:rPr>
        <w:t xml:space="preserve">4) в случае недостижения СО НКО установленных Соглашением значений результатов предоставления субсидии - в объеме, который рассчитывается по формуле:</w:t>
      </w:r>
    </w:p>
    <w:p>
      <w:pPr>
        <w:pStyle w:val="0"/>
        <w:jc w:val="both"/>
      </w:pPr>
      <w:r>
        <w:rPr>
          <w:sz w:val="20"/>
        </w:rPr>
      </w:r>
    </w:p>
    <w:p>
      <w:pPr>
        <w:pStyle w:val="0"/>
        <w:ind w:firstLine="540"/>
        <w:jc w:val="both"/>
      </w:pPr>
      <w:r>
        <w:rPr>
          <w:sz w:val="20"/>
        </w:rPr>
        <w:t xml:space="preserve">Оv = Оv</w:t>
      </w:r>
      <w:r>
        <w:rPr>
          <w:sz w:val="20"/>
          <w:vertAlign w:val="subscript"/>
        </w:rPr>
        <w:t xml:space="preserve">1</w:t>
      </w:r>
      <w:r>
        <w:rPr>
          <w:sz w:val="20"/>
        </w:rPr>
        <w:t xml:space="preserve"> + Оv</w:t>
      </w:r>
      <w:r>
        <w:rPr>
          <w:sz w:val="20"/>
          <w:vertAlign w:val="subscript"/>
        </w:rPr>
        <w:t xml:space="preserve">2</w:t>
      </w:r>
      <w:r>
        <w:rPr>
          <w:sz w:val="20"/>
        </w:rPr>
        <w:t xml:space="preserve"> + Оv</w:t>
      </w:r>
      <w:r>
        <w:rPr>
          <w:sz w:val="20"/>
          <w:vertAlign w:val="subscript"/>
        </w:rPr>
        <w:t xml:space="preserve">3</w:t>
      </w:r>
      <w:r>
        <w:rPr>
          <w:sz w:val="20"/>
        </w:rPr>
        <w:t xml:space="preserve">, где:</w:t>
      </w:r>
    </w:p>
    <w:p>
      <w:pPr>
        <w:pStyle w:val="0"/>
        <w:jc w:val="both"/>
      </w:pPr>
      <w:r>
        <w:rPr>
          <w:sz w:val="20"/>
        </w:rPr>
      </w:r>
    </w:p>
    <w:p>
      <w:pPr>
        <w:pStyle w:val="0"/>
        <w:ind w:firstLine="540"/>
        <w:jc w:val="both"/>
      </w:pPr>
      <w:r>
        <w:rPr>
          <w:sz w:val="20"/>
        </w:rPr>
        <w:t xml:space="preserve">Оv - объем средств, подлежащих возврату в областной бюджет;</w:t>
      </w:r>
    </w:p>
    <w:p>
      <w:pPr>
        <w:pStyle w:val="0"/>
        <w:spacing w:before="200" w:line-rule="auto"/>
        <w:ind w:firstLine="540"/>
        <w:jc w:val="both"/>
      </w:pPr>
      <w:r>
        <w:rPr>
          <w:sz w:val="20"/>
        </w:rPr>
        <w:t xml:space="preserve">Оv</w:t>
      </w:r>
      <w:r>
        <w:rPr>
          <w:sz w:val="20"/>
          <w:vertAlign w:val="subscript"/>
        </w:rPr>
        <w:t xml:space="preserve">1</w:t>
      </w:r>
      <w:r>
        <w:rPr>
          <w:sz w:val="20"/>
        </w:rPr>
        <w:t xml:space="preserve"> - объем средств, подлежащих возврату при недостижении СО НКО результата предоставления субсидии, указанного в </w:t>
      </w:r>
      <w:hyperlink w:history="0" w:anchor="P248"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втором пункта 3.7</w:t>
        </w:r>
      </w:hyperlink>
      <w:r>
        <w:rPr>
          <w:sz w:val="20"/>
        </w:rPr>
        <w:t xml:space="preserve"> настоящего Порядка;</w:t>
      </w:r>
    </w:p>
    <w:p>
      <w:pPr>
        <w:pStyle w:val="0"/>
        <w:spacing w:before="200" w:line-rule="auto"/>
        <w:ind w:firstLine="540"/>
        <w:jc w:val="both"/>
      </w:pPr>
      <w:r>
        <w:rPr>
          <w:sz w:val="20"/>
        </w:rPr>
        <w:t xml:space="preserve">Оv</w:t>
      </w:r>
      <w:r>
        <w:rPr>
          <w:sz w:val="20"/>
          <w:vertAlign w:val="subscript"/>
        </w:rPr>
        <w:t xml:space="preserve">2</w:t>
      </w:r>
      <w:r>
        <w:rPr>
          <w:sz w:val="20"/>
        </w:rPr>
        <w:t xml:space="preserve"> - объем средств, подлежащих возврату при недостижении СО НКО результата предоставления субсидии, указанного в </w:t>
      </w:r>
      <w:hyperlink w:history="0" w:anchor="P249"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третьем пункта 3.7</w:t>
        </w:r>
      </w:hyperlink>
      <w:r>
        <w:rPr>
          <w:sz w:val="20"/>
        </w:rPr>
        <w:t xml:space="preserve"> настоящего Порядка;</w:t>
      </w:r>
    </w:p>
    <w:p>
      <w:pPr>
        <w:pStyle w:val="0"/>
        <w:spacing w:before="200" w:line-rule="auto"/>
        <w:ind w:firstLine="540"/>
        <w:jc w:val="both"/>
      </w:pPr>
      <w:r>
        <w:rPr>
          <w:sz w:val="20"/>
        </w:rPr>
        <w:t xml:space="preserve">Оv</w:t>
      </w:r>
      <w:r>
        <w:rPr>
          <w:sz w:val="20"/>
          <w:vertAlign w:val="subscript"/>
        </w:rPr>
        <w:t xml:space="preserve">3</w:t>
      </w:r>
      <w:r>
        <w:rPr>
          <w:sz w:val="20"/>
        </w:rPr>
        <w:t xml:space="preserve"> - объем средств, подлежащих возврату при недостижении СО НКО результата предоставления субсидии, указанного в </w:t>
      </w:r>
      <w:hyperlink w:history="0" w:anchor="P250"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предоставляемых СО НКО социальных услуг, и общего количества получателей социальных услуг, обслуженных СО НКО за период предоставления субсидии [по итогам проведенных СО НКО опросов (анкетирования)]. Количество получателей социальных услуг, удовлетвор...">
        <w:r>
          <w:rPr>
            <w:sz w:val="20"/>
            <w:color w:val="0000ff"/>
          </w:rPr>
          <w:t xml:space="preserve">абзаце четвертом пункта 3.7</w:t>
        </w:r>
      </w:hyperlink>
      <w:r>
        <w:rPr>
          <w:sz w:val="20"/>
        </w:rPr>
        <w:t xml:space="preserve"> настоящего Порядка.</w:t>
      </w:r>
    </w:p>
    <w:p>
      <w:pPr>
        <w:pStyle w:val="0"/>
        <w:spacing w:before="200" w:line-rule="auto"/>
        <w:ind w:firstLine="540"/>
        <w:jc w:val="both"/>
      </w:pPr>
      <w:r>
        <w:rPr>
          <w:sz w:val="20"/>
        </w:rPr>
        <w:t xml:space="preserve">Объем средств, подлежащих возврату при недостижении СО НКО результата предоставления субсидии, указанного в </w:t>
      </w:r>
      <w:hyperlink w:history="0" w:anchor="P248"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втором пункта 3.7</w:t>
        </w:r>
      </w:hyperlink>
      <w:r>
        <w:rPr>
          <w:sz w:val="20"/>
        </w:rPr>
        <w:t xml:space="preserve"> настоящего Порядка, рассчитывается по формуле:</w:t>
      </w:r>
    </w:p>
    <w:p>
      <w:pPr>
        <w:pStyle w:val="0"/>
        <w:jc w:val="both"/>
      </w:pPr>
      <w:r>
        <w:rPr>
          <w:sz w:val="20"/>
        </w:rPr>
      </w:r>
    </w:p>
    <w:p>
      <w:pPr>
        <w:pStyle w:val="0"/>
        <w:ind w:firstLine="540"/>
        <w:jc w:val="both"/>
      </w:pPr>
      <w:r>
        <w:rPr>
          <w:sz w:val="20"/>
        </w:rPr>
        <w:t xml:space="preserve">Оv</w:t>
      </w:r>
      <w:r>
        <w:rPr>
          <w:sz w:val="20"/>
          <w:vertAlign w:val="subscript"/>
        </w:rPr>
        <w:t xml:space="preserve">1</w:t>
      </w:r>
      <w:r>
        <w:rPr>
          <w:sz w:val="20"/>
        </w:rPr>
        <w:t xml:space="preserve"> = Оk x (100 - R</w:t>
      </w:r>
      <w:r>
        <w:rPr>
          <w:sz w:val="20"/>
          <w:vertAlign w:val="subscript"/>
        </w:rPr>
        <w:t xml:space="preserve">1</w:t>
      </w:r>
      <w:r>
        <w:rPr>
          <w:sz w:val="20"/>
        </w:rPr>
        <w:t xml:space="preserve">), где:</w:t>
      </w:r>
    </w:p>
    <w:p>
      <w:pPr>
        <w:pStyle w:val="0"/>
        <w:jc w:val="both"/>
      </w:pPr>
      <w:r>
        <w:rPr>
          <w:sz w:val="20"/>
        </w:rPr>
      </w:r>
    </w:p>
    <w:p>
      <w:pPr>
        <w:pStyle w:val="0"/>
        <w:ind w:firstLine="540"/>
        <w:jc w:val="both"/>
      </w:pPr>
      <w:r>
        <w:rPr>
          <w:sz w:val="20"/>
        </w:rPr>
        <w:t xml:space="preserve">Оk - размер субсидии, скорректированный на величину излишне полученной субсидии, возвращенной СО НКО в областной бюджет;</w:t>
      </w:r>
    </w:p>
    <w:p>
      <w:pPr>
        <w:pStyle w:val="0"/>
        <w:spacing w:before="200" w:line-rule="auto"/>
        <w:ind w:firstLine="540"/>
        <w:jc w:val="both"/>
      </w:pPr>
      <w:r>
        <w:rPr>
          <w:sz w:val="20"/>
        </w:rPr>
        <w:t xml:space="preserve">R</w:t>
      </w:r>
      <w:r>
        <w:rPr>
          <w:sz w:val="20"/>
          <w:vertAlign w:val="subscript"/>
        </w:rPr>
        <w:t xml:space="preserve">1</w:t>
      </w:r>
      <w:r>
        <w:rPr>
          <w:sz w:val="20"/>
        </w:rPr>
        <w:t xml:space="preserve"> - процент достижения СО НКО результата предоставления субсидии, указанного в </w:t>
      </w:r>
      <w:hyperlink w:history="0" w:anchor="P248"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втором пункта 3.7</w:t>
        </w:r>
      </w:hyperlink>
      <w:r>
        <w:rPr>
          <w:sz w:val="20"/>
        </w:rPr>
        <w:t xml:space="preserve"> настоящего Порядка.</w:t>
      </w:r>
    </w:p>
    <w:p>
      <w:pPr>
        <w:pStyle w:val="0"/>
        <w:spacing w:before="200" w:line-rule="auto"/>
        <w:ind w:firstLine="540"/>
        <w:jc w:val="both"/>
      </w:pPr>
      <w:r>
        <w:rPr>
          <w:sz w:val="20"/>
        </w:rPr>
        <w:t xml:space="preserve">В случае если результат предоставления субсидии, указанный в </w:t>
      </w:r>
      <w:hyperlink w:history="0" w:anchor="P248"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втором пункта 3.7</w:t>
        </w:r>
      </w:hyperlink>
      <w:r>
        <w:rPr>
          <w:sz w:val="20"/>
        </w:rPr>
        <w:t xml:space="preserve"> настоящего Порядка, достигнут или перевыполнен СО НКО, Оv</w:t>
      </w:r>
      <w:r>
        <w:rPr>
          <w:sz w:val="20"/>
          <w:vertAlign w:val="subscript"/>
        </w:rPr>
        <w:t xml:space="preserve">1</w:t>
      </w:r>
      <w:r>
        <w:rPr>
          <w:sz w:val="20"/>
        </w:rPr>
        <w:t xml:space="preserve"> принимается равным 0.</w:t>
      </w:r>
    </w:p>
    <w:p>
      <w:pPr>
        <w:pStyle w:val="0"/>
        <w:spacing w:before="200" w:line-rule="auto"/>
        <w:ind w:firstLine="540"/>
        <w:jc w:val="both"/>
      </w:pPr>
      <w:r>
        <w:rPr>
          <w:sz w:val="20"/>
        </w:rPr>
        <w:t xml:space="preserve">Объем средств, подлежащих возврату при недостижении СО НКО результата предоставления субсидии, указанного в </w:t>
      </w:r>
      <w:hyperlink w:history="0" w:anchor="P249"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третьем пункта 3.7</w:t>
        </w:r>
      </w:hyperlink>
      <w:r>
        <w:rPr>
          <w:sz w:val="20"/>
        </w:rPr>
        <w:t xml:space="preserve"> настоящего Порядка (Оv</w:t>
      </w:r>
      <w:r>
        <w:rPr>
          <w:sz w:val="20"/>
          <w:vertAlign w:val="subscript"/>
        </w:rPr>
        <w:t xml:space="preserve">2</w:t>
      </w:r>
      <w:r>
        <w:rPr>
          <w:sz w:val="20"/>
        </w:rPr>
        <w:t xml:space="preserve">), рассчитывается по формуле:</w:t>
      </w:r>
    </w:p>
    <w:p>
      <w:pPr>
        <w:pStyle w:val="0"/>
        <w:jc w:val="both"/>
      </w:pPr>
      <w:r>
        <w:rPr>
          <w:sz w:val="20"/>
        </w:rPr>
      </w:r>
    </w:p>
    <w:p>
      <w:pPr>
        <w:pStyle w:val="0"/>
        <w:ind w:firstLine="540"/>
        <w:jc w:val="both"/>
      </w:pPr>
      <w:r>
        <w:rPr>
          <w:sz w:val="20"/>
        </w:rPr>
        <w:t xml:space="preserve">Оv</w:t>
      </w:r>
      <w:r>
        <w:rPr>
          <w:sz w:val="20"/>
          <w:vertAlign w:val="subscript"/>
        </w:rPr>
        <w:t xml:space="preserve">2</w:t>
      </w:r>
      <w:r>
        <w:rPr>
          <w:sz w:val="20"/>
        </w:rPr>
        <w:t xml:space="preserve"> = Оk x (100 - R</w:t>
      </w:r>
      <w:r>
        <w:rPr>
          <w:sz w:val="20"/>
          <w:vertAlign w:val="subscript"/>
        </w:rPr>
        <w:t xml:space="preserve">2</w:t>
      </w:r>
      <w:r>
        <w:rPr>
          <w:sz w:val="20"/>
        </w:rPr>
        <w:t xml:space="preserve">), где:</w:t>
      </w:r>
    </w:p>
    <w:p>
      <w:pPr>
        <w:pStyle w:val="0"/>
        <w:jc w:val="both"/>
      </w:pPr>
      <w:r>
        <w:rPr>
          <w:sz w:val="20"/>
        </w:rPr>
      </w:r>
    </w:p>
    <w:p>
      <w:pPr>
        <w:pStyle w:val="0"/>
        <w:ind w:firstLine="540"/>
        <w:jc w:val="both"/>
      </w:pPr>
      <w:r>
        <w:rPr>
          <w:sz w:val="20"/>
        </w:rPr>
        <w:t xml:space="preserve">R</w:t>
      </w:r>
      <w:r>
        <w:rPr>
          <w:sz w:val="20"/>
          <w:vertAlign w:val="subscript"/>
        </w:rPr>
        <w:t xml:space="preserve">2</w:t>
      </w:r>
      <w:r>
        <w:rPr>
          <w:sz w:val="20"/>
        </w:rPr>
        <w:t xml:space="preserve"> - процент достижения СО НКО результата предоставления субсидии, указанного в </w:t>
      </w:r>
      <w:hyperlink w:history="0" w:anchor="P249"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третьем пункта 3.7</w:t>
        </w:r>
      </w:hyperlink>
      <w:r>
        <w:rPr>
          <w:sz w:val="20"/>
        </w:rPr>
        <w:t xml:space="preserve"> настоящего Порядка.</w:t>
      </w:r>
    </w:p>
    <w:p>
      <w:pPr>
        <w:pStyle w:val="0"/>
        <w:spacing w:before="200" w:line-rule="auto"/>
        <w:ind w:firstLine="540"/>
        <w:jc w:val="both"/>
      </w:pPr>
      <w:r>
        <w:rPr>
          <w:sz w:val="20"/>
        </w:rPr>
        <w:t xml:space="preserve">В случае если результат предоставления субсидии, указанный в </w:t>
      </w:r>
      <w:hyperlink w:history="0" w:anchor="P249"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третьем пункта 3.7</w:t>
        </w:r>
      </w:hyperlink>
      <w:r>
        <w:rPr>
          <w:sz w:val="20"/>
        </w:rPr>
        <w:t xml:space="preserve"> настоящего Порядка, достигнут или перевыполнен, Оv</w:t>
      </w:r>
      <w:r>
        <w:rPr>
          <w:sz w:val="20"/>
          <w:vertAlign w:val="subscript"/>
        </w:rPr>
        <w:t xml:space="preserve">2</w:t>
      </w:r>
      <w:r>
        <w:rPr>
          <w:sz w:val="20"/>
        </w:rPr>
        <w:t xml:space="preserve"> принимается равным 0.</w:t>
      </w:r>
    </w:p>
    <w:p>
      <w:pPr>
        <w:pStyle w:val="0"/>
        <w:spacing w:before="200" w:line-rule="auto"/>
        <w:ind w:firstLine="540"/>
        <w:jc w:val="both"/>
      </w:pPr>
      <w:r>
        <w:rPr>
          <w:sz w:val="20"/>
        </w:rPr>
        <w:t xml:space="preserve">Объем средств, подлежащих возврату при недостижении СО НКО результата предоставления субсидии, указанного в </w:t>
      </w:r>
      <w:hyperlink w:history="0" w:anchor="P250"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предоставляемых СО НКО социальных услуг, и общего количества получателей социальных услуг, обслуженных СО НКО за период предоставления субсидии [по итогам проведенных СО НКО опросов (анкетирования)]. Количество получателей социальных услуг, удовлетвор...">
        <w:r>
          <w:rPr>
            <w:sz w:val="20"/>
            <w:color w:val="0000ff"/>
          </w:rPr>
          <w:t xml:space="preserve">абзаце четвертом пункта 3.7</w:t>
        </w:r>
      </w:hyperlink>
      <w:r>
        <w:rPr>
          <w:sz w:val="20"/>
        </w:rPr>
        <w:t xml:space="preserve"> настоящего Порядка (Оv</w:t>
      </w:r>
      <w:r>
        <w:rPr>
          <w:sz w:val="20"/>
          <w:vertAlign w:val="subscript"/>
        </w:rPr>
        <w:t xml:space="preserve">3</w:t>
      </w:r>
      <w:r>
        <w:rPr>
          <w:sz w:val="20"/>
        </w:rPr>
        <w:t xml:space="preserve">), рассчитывается по формуле:</w:t>
      </w:r>
    </w:p>
    <w:p>
      <w:pPr>
        <w:pStyle w:val="0"/>
        <w:jc w:val="both"/>
      </w:pPr>
      <w:r>
        <w:rPr>
          <w:sz w:val="20"/>
        </w:rPr>
      </w:r>
    </w:p>
    <w:p>
      <w:pPr>
        <w:pStyle w:val="0"/>
        <w:ind w:firstLine="540"/>
        <w:jc w:val="both"/>
      </w:pPr>
      <w:r>
        <w:rPr>
          <w:sz w:val="20"/>
        </w:rPr>
        <w:t xml:space="preserve">Оv</w:t>
      </w:r>
      <w:r>
        <w:rPr>
          <w:sz w:val="20"/>
          <w:vertAlign w:val="subscript"/>
        </w:rPr>
        <w:t xml:space="preserve">3</w:t>
      </w:r>
      <w:r>
        <w:rPr>
          <w:sz w:val="20"/>
        </w:rPr>
        <w:t xml:space="preserve"> = [Оk - (Оv</w:t>
      </w:r>
      <w:r>
        <w:rPr>
          <w:sz w:val="20"/>
          <w:vertAlign w:val="subscript"/>
        </w:rPr>
        <w:t xml:space="preserve">1</w:t>
      </w:r>
      <w:r>
        <w:rPr>
          <w:sz w:val="20"/>
        </w:rPr>
        <w:t xml:space="preserve"> + Оv</w:t>
      </w:r>
      <w:r>
        <w:rPr>
          <w:sz w:val="20"/>
          <w:vertAlign w:val="subscript"/>
        </w:rPr>
        <w:t xml:space="preserve">2</w:t>
      </w:r>
      <w:r>
        <w:rPr>
          <w:sz w:val="20"/>
        </w:rPr>
        <w:t xml:space="preserve">)] x (100 - R</w:t>
      </w:r>
      <w:r>
        <w:rPr>
          <w:sz w:val="20"/>
          <w:vertAlign w:val="subscript"/>
        </w:rPr>
        <w:t xml:space="preserve">3</w:t>
      </w:r>
      <w:r>
        <w:rPr>
          <w:sz w:val="20"/>
        </w:rPr>
        <w:t xml:space="preserve">), где:</w:t>
      </w:r>
    </w:p>
    <w:p>
      <w:pPr>
        <w:pStyle w:val="0"/>
        <w:jc w:val="both"/>
      </w:pPr>
      <w:r>
        <w:rPr>
          <w:sz w:val="20"/>
        </w:rPr>
      </w:r>
    </w:p>
    <w:p>
      <w:pPr>
        <w:pStyle w:val="0"/>
        <w:ind w:firstLine="540"/>
        <w:jc w:val="both"/>
      </w:pPr>
      <w:r>
        <w:rPr>
          <w:sz w:val="20"/>
        </w:rPr>
        <w:t xml:space="preserve">R</w:t>
      </w:r>
      <w:r>
        <w:rPr>
          <w:sz w:val="20"/>
          <w:vertAlign w:val="subscript"/>
        </w:rPr>
        <w:t xml:space="preserve">3</w:t>
      </w:r>
      <w:r>
        <w:rPr>
          <w:sz w:val="20"/>
        </w:rPr>
        <w:t xml:space="preserve"> - процент достижения СО НКО результата предоставления субсидии, указанного в </w:t>
      </w:r>
      <w:hyperlink w:history="0" w:anchor="P250"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предоставляемых СО НКО социальных услуг, и общего количества получателей социальных услуг, обслуженных СО НКО за период предоставления субсидии [по итогам проведенных СО НКО опросов (анкетирования)]. Количество получателей социальных услуг, удовлетвор...">
        <w:r>
          <w:rPr>
            <w:sz w:val="20"/>
            <w:color w:val="0000ff"/>
          </w:rPr>
          <w:t xml:space="preserve">абзаце четвертом пункта 3.7</w:t>
        </w:r>
      </w:hyperlink>
      <w:r>
        <w:rPr>
          <w:sz w:val="20"/>
        </w:rPr>
        <w:t xml:space="preserve"> настоящего Порядка.</w:t>
      </w:r>
    </w:p>
    <w:p>
      <w:pPr>
        <w:pStyle w:val="0"/>
        <w:spacing w:before="200" w:line-rule="auto"/>
        <w:ind w:firstLine="540"/>
        <w:jc w:val="both"/>
      </w:pPr>
      <w:r>
        <w:rPr>
          <w:sz w:val="20"/>
        </w:rPr>
        <w:t xml:space="preserve">В случае если результат предоставления субсидии, указанный в </w:t>
      </w:r>
      <w:hyperlink w:history="0" w:anchor="P250"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предоставляемых СО НКО социальных услуг, и общего количества получателей социальных услуг, обслуженных СО НКО за период предоставления субсидии [по итогам проведенных СО НКО опросов (анкетирования)]. Количество получателей социальных услуг, удовлетвор...">
        <w:r>
          <w:rPr>
            <w:sz w:val="20"/>
            <w:color w:val="0000ff"/>
          </w:rPr>
          <w:t xml:space="preserve">абзаце четвертом пункта 3.7</w:t>
        </w:r>
      </w:hyperlink>
      <w:r>
        <w:rPr>
          <w:sz w:val="20"/>
        </w:rPr>
        <w:t xml:space="preserve"> настоящего Порядка, достигнут или перевыполнен, Оv</w:t>
      </w:r>
      <w:r>
        <w:rPr>
          <w:sz w:val="20"/>
          <w:vertAlign w:val="subscript"/>
        </w:rPr>
        <w:t xml:space="preserve">3</w:t>
      </w:r>
      <w:r>
        <w:rPr>
          <w:sz w:val="20"/>
        </w:rPr>
        <w:t xml:space="preserve"> принимается равным 0;</w:t>
      </w:r>
    </w:p>
    <w:p>
      <w:pPr>
        <w:pStyle w:val="0"/>
        <w:spacing w:before="200" w:line-rule="auto"/>
        <w:ind w:firstLine="540"/>
        <w:jc w:val="both"/>
      </w:pPr>
      <w:r>
        <w:rPr>
          <w:sz w:val="20"/>
        </w:rPr>
        <w:t xml:space="preserve">5) в случае нарушения СО НКО условия предоставления субсидий, установленного </w:t>
      </w:r>
      <w:hyperlink w:history="0" w:anchor="P209" w:tooltip="3.1.5. Возврат СО НКО в течение 30 календарных дней со дня получения соответствующего уведомления Комитета в областной бюджет части субсидии в случае, если фактический объем доходов СО НКО, полученных от получателей социальных услуг за социальное обслуживание в полустационарной форме, превышает плановый объем доходов СО НКО, определенный при расчете размера субсидии. Часть субсидии, подлежащая возврату, равна разнице между фактическим и планируемым объемом доходов СО НКО от получателей социальных услуг.">
        <w:r>
          <w:rPr>
            <w:sz w:val="20"/>
            <w:color w:val="0000ff"/>
          </w:rPr>
          <w:t xml:space="preserve">подпунктом 3.1.5 пункта 3.1</w:t>
        </w:r>
      </w:hyperlink>
      <w:r>
        <w:rPr>
          <w:sz w:val="20"/>
        </w:rPr>
        <w:t xml:space="preserve"> настоящего Порядка, - в объеме, равном сумме части субсидии, подлежащей возврату в областной бюджет в соответствии с указанным подпунктом, и пени в размере 1 процента от части субсидии, подлежащей возврату, за каждый день просрочки, но не более размера части субсидии, подлежащей возврату.</w:t>
      </w:r>
    </w:p>
    <w:p>
      <w:pPr>
        <w:pStyle w:val="0"/>
        <w:spacing w:before="200" w:line-rule="auto"/>
        <w:ind w:firstLine="540"/>
        <w:jc w:val="both"/>
      </w:pPr>
      <w:r>
        <w:rPr>
          <w:sz w:val="20"/>
        </w:rPr>
        <w:t xml:space="preserve">5.7. СО НКО обязана произвести возврат предоставленной субсидии (части субсидии) в областной бюджет в течение 30 календарных дней со дня получения требования о возврате предоставленной субсидии (части субсидии).</w:t>
      </w:r>
    </w:p>
    <w:p>
      <w:pPr>
        <w:pStyle w:val="0"/>
        <w:spacing w:before="200" w:line-rule="auto"/>
        <w:ind w:firstLine="540"/>
        <w:jc w:val="both"/>
      </w:pPr>
      <w:r>
        <w:rPr>
          <w:sz w:val="20"/>
        </w:rPr>
        <w:t xml:space="preserve">В случае невозврата субсидии (части субсидии) в добровольном порядке взыскание производится в судебном порядке. Заявление в суд должно быть подано Комитетом в течение 30 календарных дней со дня истечения срока, установленного для возврата субсидии (части субсидии).</w:t>
      </w:r>
    </w:p>
    <w:p>
      <w:pPr>
        <w:pStyle w:val="0"/>
        <w:spacing w:before="200" w:line-rule="auto"/>
        <w:ind w:firstLine="540"/>
        <w:jc w:val="both"/>
      </w:pPr>
      <w:r>
        <w:rPr>
          <w:sz w:val="20"/>
        </w:rPr>
        <w:t xml:space="preserve">5.8. В случае выявления по итогам проверок, проведенных органом государственного финансового контроля, факта представления СО НКО недостоверных сведений, повлекших необоснованное получение субсидии, нарушения СО НКО условий и (или) порядка предоставления субсидий, установленных настоящим Порядком, средства в размере, определяемом в соответствии с </w:t>
      </w:r>
      <w:hyperlink w:history="0" w:anchor="P292" w:tooltip="5.6. Субсидия (часть субсидии) подлежит возврату в областной бюджет в следующих размерах:">
        <w:r>
          <w:rPr>
            <w:sz w:val="20"/>
            <w:color w:val="0000ff"/>
          </w:rPr>
          <w:t xml:space="preserve">пунктом 5.6</w:t>
        </w:r>
      </w:hyperlink>
      <w:r>
        <w:rPr>
          <w:sz w:val="20"/>
        </w:rPr>
        <w:t xml:space="preserve"> настоящего Порядка, подлежат возврату в областной бюджет на основании соответствующих документов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Волгоградской обл. от 23.10.2023 N 704-п</w:t>
            <w:br/>
            <w:t>"Об утверждении Порядка определения объема и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ECF29FDF10E9119553D472BB13A2FFB03378163861EF282D6C4EB77FFA24232AB8F22BBFDFBBD2326E0E0ECBFDB5AC6B98C310A708K9u1H" TargetMode = "External"/>
	<Relationship Id="rId8" Type="http://schemas.openxmlformats.org/officeDocument/2006/relationships/hyperlink" Target="consultantplus://offline/ref=15ECF29FDF10E9119553D472BB13A2FFB0337F173C64EF282D6C4EB77FFA24232AB8F229B5DDB08D377B1F56C6F8AEB36B87DF12A5K0u9H" TargetMode = "External"/>
	<Relationship Id="rId9" Type="http://schemas.openxmlformats.org/officeDocument/2006/relationships/hyperlink" Target="consultantplus://offline/ref=15ECF29FDF10E9119553D472BB13A2FFB0327A143B62EF282D6C4EB77FFA24232AB8F22DBDD8B8D86E341E0A82A8BDB26F87DC13B90892DFK8u9H" TargetMode = "External"/>
	<Relationship Id="rId10" Type="http://schemas.openxmlformats.org/officeDocument/2006/relationships/hyperlink" Target="consultantplus://offline/ref=15ECF29FDF10E9119553CA7FAD7FFDFAB43D22193C65E67E733948E020AA22766AF8F478FE9CB6D8663F4A5DC2F6E4E32ECCD012A21493DC94380067K1u1H" TargetMode = "External"/>
	<Relationship Id="rId11" Type="http://schemas.openxmlformats.org/officeDocument/2006/relationships/hyperlink" Target="consultantplus://offline/ref=15ECF29FDF10E9119553D472BB13A2FFB0337F173C64EF282D6C4EB77FFA24232AB8F229BDDDB08D377B1F56C6F8AEB36B87DF12A5K0u9H" TargetMode = "External"/>
	<Relationship Id="rId12" Type="http://schemas.openxmlformats.org/officeDocument/2006/relationships/hyperlink" Target="consultantplus://offline/ref=15ECF29FDF10E9119553D472BB13A2FFB73474123D62EF282D6C4EB77FFA242338B8AA21BDDDA5D86721485BC4KFuEH" TargetMode = "External"/>
	<Relationship Id="rId13" Type="http://schemas.openxmlformats.org/officeDocument/2006/relationships/hyperlink" Target="consultantplus://offline/ref=15ECF29FDF10E9119553CA7FAD7FFDFAB43D22193F64EC7B743D48E020AA22766AF8F478FE9CB6D8663F4A5BCFF6E4E32ECCD012A21493DC94380067K1u1H" TargetMode = "External"/>
	<Relationship Id="rId14" Type="http://schemas.openxmlformats.org/officeDocument/2006/relationships/hyperlink" Target="consultantplus://offline/ref=15ECF29FDF10E9119553D472BB13A2FFB0327A143B62EF282D6C4EB77FFA242338B8AA21BDDDA5D86721485BC4KFuEH" TargetMode = "External"/>
	<Relationship Id="rId15" Type="http://schemas.openxmlformats.org/officeDocument/2006/relationships/hyperlink" Target="consultantplus://offline/ref=15ECF29FDF10E9119553CA7FAD7FFDFAB43D22193F64E07D703048E020AA22766AF8F478FE9CB6D8663F4B53C1F6E4E32ECCD012A21493DC94380067K1u1H" TargetMode = "External"/>
	<Relationship Id="rId16" Type="http://schemas.openxmlformats.org/officeDocument/2006/relationships/hyperlink" Target="consultantplus://offline/ref=15ECF29FDF10E9119553D472BB13A2FFB03575163D63EF282D6C4EB77FFA242338B8AA21BDDDA5D86721485BC4KFuEH" TargetMode = "External"/>
	<Relationship Id="rId17" Type="http://schemas.openxmlformats.org/officeDocument/2006/relationships/hyperlink" Target="consultantplus://offline/ref=15ECF29FDF10E9119553D472BB13A2FFB0337F173C64EF282D6C4EB77FFA24232AB8F229BDDCB08D377B1F56C6F8AEB36B87DF12A5K0u9H" TargetMode = "External"/>
	<Relationship Id="rId18" Type="http://schemas.openxmlformats.org/officeDocument/2006/relationships/hyperlink" Target="consultantplus://offline/ref=15ECF29FDF10E9119553D472BB13A2FFB03378163861EF282D6C4EB77FFA24232AB8F22FBAD8BFD2326E0E0ECBFDB5AC6B98C310A708K9u1H" TargetMode = "External"/>
	<Relationship Id="rId19" Type="http://schemas.openxmlformats.org/officeDocument/2006/relationships/hyperlink" Target="consultantplus://offline/ref=15ECF29FDF10E9119553D472BB13A2FFB03378163861EF282D6C4EB77FFA24232AB8F22FBADAB9D2326E0E0ECBFDB5AC6B98C310A708K9u1H" TargetMode = "External"/>
	<Relationship Id="rId20" Type="http://schemas.openxmlformats.org/officeDocument/2006/relationships/image" Target="media/image2.wmf"/>
	<Relationship Id="rId21" Type="http://schemas.openxmlformats.org/officeDocument/2006/relationships/image" Target="media/image3.wmf"/>
	<Relationship Id="rId22" Type="http://schemas.openxmlformats.org/officeDocument/2006/relationships/hyperlink" Target="consultantplus://offline/ref=15ECF29FDF10E9119553D472BB13A2FFB03378163861EF282D6C4EB77FFA24232AB8F22FBAD8BFD2326E0E0ECBFDB5AC6B98C310A708K9u1H" TargetMode = "External"/>
	<Relationship Id="rId23" Type="http://schemas.openxmlformats.org/officeDocument/2006/relationships/hyperlink" Target="consultantplus://offline/ref=15ECF29FDF10E9119553D472BB13A2FFB03378163861EF282D6C4EB77FFA24232AB8F22FBADAB9D2326E0E0ECBFDB5AC6B98C310A708K9u1H" TargetMode = "External"/>
	<Relationship Id="rId24" Type="http://schemas.openxmlformats.org/officeDocument/2006/relationships/hyperlink" Target="consultantplus://offline/ref=15ECF29FDF10E9119553D472BB13A2FFB03378163861EF282D6C4EB77FFA24232AB8F22FBAD8BFD2326E0E0ECBFDB5AC6B98C310A708K9u1H" TargetMode = "External"/>
	<Relationship Id="rId25" Type="http://schemas.openxmlformats.org/officeDocument/2006/relationships/hyperlink" Target="consultantplus://offline/ref=15ECF29FDF10E9119553D472BB13A2FFB03378163861EF282D6C4EB77FFA24232AB8F22FBADAB9D2326E0E0ECBFDB5AC6B98C310A708K9u1H" TargetMode = "External"/>
	<Relationship Id="rId26" Type="http://schemas.openxmlformats.org/officeDocument/2006/relationships/hyperlink" Target="consultantplus://offline/ref=15ECF29FDF10E9119553D472BB13A2FFB03378163861EF282D6C4EB77FFA242338B8AA21BDDDA5D86721485BC4KFu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23.10.2023 N 704-п
"Об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в целях психолого-педагогической помощи населению"</dc:title>
  <dcterms:created xsi:type="dcterms:W3CDTF">2023-11-05T07:46:10Z</dcterms:created>
</cp:coreProperties>
</file>