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финансов Волгоградской обл. от 22.10.2015 N 481</w:t>
              <w:br/>
              <w:t xml:space="preserve">(ред. от 16.11.2022)</w:t>
              <w:br/>
              <w:t xml:space="preserve">"Об общественном совете при комитете финансов Волгоградской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ФИНАНСОВ ВОЛГОГРАДСКОЙ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22 октября 2015 г. N 481</w:t>
      </w:r>
    </w:p>
    <w:p>
      <w:pPr>
        <w:pStyle w:val="2"/>
        <w:jc w:val="center"/>
      </w:pPr>
      <w:r>
        <w:rPr>
          <w:sz w:val="20"/>
        </w:rPr>
      </w:r>
    </w:p>
    <w:p>
      <w:pPr>
        <w:pStyle w:val="2"/>
        <w:jc w:val="center"/>
      </w:pPr>
      <w:r>
        <w:rPr>
          <w:sz w:val="20"/>
        </w:rPr>
        <w:t xml:space="preserve">ОБ ОБЩЕСТВЕННОМ СОВЕТЕ ПРИ КОМИТЕТЕ ФИНАНСОВ</w:t>
      </w:r>
    </w:p>
    <w:p>
      <w:pPr>
        <w:pStyle w:val="2"/>
        <w:jc w:val="center"/>
      </w:pPr>
      <w:r>
        <w:rPr>
          <w:sz w:val="20"/>
        </w:rPr>
        <w:t xml:space="preserve">ВОЛГОГРАДСКОЙ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комитета финансов Волгоградской обл. от 27.01.2017 </w:t>
            </w:r>
            <w:hyperlink w:history="0" r:id="rId7" w:tooltip="Приказ комитета финансов Волгоградской обл. от 27.01.2017 N 44 &quot;О внесении изменений в приказ комитета финансов Волгоградской области от 22 октября 2015 г. N 481 &quot;Об общественном совете при комитете финансов Волгоградской области&quot; {КонсультантПлюс}">
              <w:r>
                <w:rPr>
                  <w:sz w:val="20"/>
                  <w:color w:val="0000ff"/>
                </w:rPr>
                <w:t xml:space="preserve">N 44</w:t>
              </w:r>
            </w:hyperlink>
            <w:r>
              <w:rPr>
                <w:sz w:val="20"/>
                <w:color w:val="392c69"/>
              </w:rPr>
              <w:t xml:space="preserve">,</w:t>
            </w:r>
          </w:p>
          <w:p>
            <w:pPr>
              <w:pStyle w:val="0"/>
              <w:jc w:val="center"/>
            </w:pPr>
            <w:r>
              <w:rPr>
                <w:sz w:val="20"/>
                <w:color w:val="392c69"/>
              </w:rPr>
              <w:t xml:space="preserve">от 27.07.2017 </w:t>
            </w:r>
            <w:hyperlink w:history="0" r:id="rId8" w:tooltip="Приказ комитета финансов Волгоградской обл. от 27.07.2017 N 248 &quot;О внесении изменений в приказ комитета финансов Волгоградской области от 22 октября 2015 г. N 481 &quot;Об общественном совете при комитете финансов Волгоградской области&quot; {КонсультантПлюс}">
              <w:r>
                <w:rPr>
                  <w:sz w:val="20"/>
                  <w:color w:val="0000ff"/>
                </w:rPr>
                <w:t xml:space="preserve">N 248</w:t>
              </w:r>
            </w:hyperlink>
            <w:r>
              <w:rPr>
                <w:sz w:val="20"/>
                <w:color w:val="392c69"/>
              </w:rPr>
              <w:t xml:space="preserve">, от 19.12.2017 </w:t>
            </w:r>
            <w:hyperlink w:history="0" r:id="rId9" w:tooltip="Приказ комитета финансов Волгоградской обл. от 19.12.2017 N 415 &quot;О внесении изменений в приказ комитета финансов Волгоградской области от 22 октября 2015 г. N 481 &quot;Об общественном совете при комитете финансов Волгоградской области&quot; {КонсультантПлюс}">
              <w:r>
                <w:rPr>
                  <w:sz w:val="20"/>
                  <w:color w:val="0000ff"/>
                </w:rPr>
                <w:t xml:space="preserve">N 415</w:t>
              </w:r>
            </w:hyperlink>
            <w:r>
              <w:rPr>
                <w:sz w:val="20"/>
                <w:color w:val="392c69"/>
              </w:rPr>
              <w:t xml:space="preserve">, от 29.05.2018 </w:t>
            </w:r>
            <w:hyperlink w:history="0" r:id="rId10" w:tooltip="Приказ комитета финансов Волгоградской обл. от 29.05.2018 N 134 &quot;О внесении изменения в приказ комитета финансов Волгоградской области от 22 октября 2015 г. N 481 &quot;Об общественном совете при комитете финансов Волгоградской области&quot; {КонсультантПлюс}">
              <w:r>
                <w:rPr>
                  <w:sz w:val="20"/>
                  <w:color w:val="0000ff"/>
                </w:rPr>
                <w:t xml:space="preserve">N 134</w:t>
              </w:r>
            </w:hyperlink>
            <w:r>
              <w:rPr>
                <w:sz w:val="20"/>
                <w:color w:val="392c69"/>
              </w:rPr>
              <w:t xml:space="preserve">,</w:t>
            </w:r>
          </w:p>
          <w:p>
            <w:pPr>
              <w:pStyle w:val="0"/>
              <w:jc w:val="center"/>
            </w:pPr>
            <w:r>
              <w:rPr>
                <w:sz w:val="20"/>
                <w:color w:val="392c69"/>
              </w:rPr>
              <w:t xml:space="preserve">от 01.03.2021 </w:t>
            </w:r>
            <w:hyperlink w:history="0" r:id="rId11" w:tooltip="Приказ комитета финансов Волгоградской обл. от 01.03.2021 N 100 &quot;О внесении изменения в приказ комитета финансов Волгоградской области от 22 октября 2015 г. N 481 &quot;Об общественном совете при комитете финансов Волгоградской области&quot; {КонсультантПлюс}">
              <w:r>
                <w:rPr>
                  <w:sz w:val="20"/>
                  <w:color w:val="0000ff"/>
                </w:rPr>
                <w:t xml:space="preserve">N 100</w:t>
              </w:r>
            </w:hyperlink>
            <w:r>
              <w:rPr>
                <w:sz w:val="20"/>
                <w:color w:val="392c69"/>
              </w:rPr>
              <w:t xml:space="preserve">, от 22.03.2022 </w:t>
            </w:r>
            <w:hyperlink w:history="0" r:id="rId12" w:tooltip="Приказ комитета финансов Волгоградской обл. от 22.03.2022 N 79 &quot;О внесении изменения в приказ комитета финансов Волгоградской области от 22 октября 2015 г. N 481 &quot;Об общественном совете при комитете финансов Волгоградской области&quot; {КонсультантПлюс}">
              <w:r>
                <w:rPr>
                  <w:sz w:val="20"/>
                  <w:color w:val="0000ff"/>
                </w:rPr>
                <w:t xml:space="preserve">N 79</w:t>
              </w:r>
            </w:hyperlink>
            <w:r>
              <w:rPr>
                <w:sz w:val="20"/>
                <w:color w:val="392c69"/>
              </w:rPr>
              <w:t xml:space="preserve">, от 16.11.2022 </w:t>
            </w:r>
            <w:hyperlink w:history="0" r:id="rId13" w:tooltip="Приказ комитета финансов Волгоградской обл. от 16.11.2022 N 323 &quot;О внесении изменений в приказ комитета финансов Волгоградской области от 22 октября 2015 г. N 481 &quot;Об общественном совете при комитете финансов Волгоградской области&quot; {КонсультантПлюс}">
              <w:r>
                <w:rPr>
                  <w:sz w:val="20"/>
                  <w:color w:val="0000ff"/>
                </w:rPr>
                <w:t xml:space="preserve">N 323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4" w:tooltip="Постановление Губернатора Волгоградской обл. от 12.05.2012 N 317 (ред. от 01.12.2014) &quot;Об образовании общественных советов при органах исполнительной власти Волгоградской области&quot; ------------ Утратил силу или отменен {КонсультантПлюс}">
        <w:r>
          <w:rPr>
            <w:sz w:val="20"/>
            <w:color w:val="0000ff"/>
          </w:rPr>
          <w:t xml:space="preserve">постановлением</w:t>
        </w:r>
      </w:hyperlink>
      <w:r>
        <w:rPr>
          <w:sz w:val="20"/>
        </w:rPr>
        <w:t xml:space="preserve"> Губернатора Волгоградской области от 12 мая 2012 г. N 317 "Об образовании общественных советов при органах исполнительной власти Волгоградской области", в целях обеспечения взаимодействия и организации конструктивного диалога с институтами гражданского общества, учета потребностей организаций и граждан при реализации функций комитета финансов Волгоградской области приказываю:</w:t>
      </w:r>
    </w:p>
    <w:p>
      <w:pPr>
        <w:pStyle w:val="0"/>
        <w:spacing w:before="200" w:line-rule="auto"/>
        <w:ind w:firstLine="540"/>
        <w:jc w:val="both"/>
      </w:pPr>
      <w:r>
        <w:rPr>
          <w:sz w:val="20"/>
        </w:rPr>
        <w:t xml:space="preserve">1. Образовать общественный совет при комитете финансов Волгоградской области и утвердить его </w:t>
      </w:r>
      <w:hyperlink w:history="0" w:anchor="P35" w:tooltip="СОСТАВ">
        <w:r>
          <w:rPr>
            <w:sz w:val="20"/>
            <w:color w:val="0000ff"/>
          </w:rPr>
          <w:t xml:space="preserve">состав</w:t>
        </w:r>
      </w:hyperlink>
      <w:r>
        <w:rPr>
          <w:sz w:val="20"/>
        </w:rPr>
        <w:t xml:space="preserve"> согласно приложению 1.</w:t>
      </w:r>
    </w:p>
    <w:p>
      <w:pPr>
        <w:pStyle w:val="0"/>
        <w:spacing w:before="200" w:line-rule="auto"/>
        <w:ind w:firstLine="540"/>
        <w:jc w:val="both"/>
      </w:pPr>
      <w:r>
        <w:rPr>
          <w:sz w:val="20"/>
        </w:rPr>
        <w:t xml:space="preserve">2. Утвердить </w:t>
      </w:r>
      <w:hyperlink w:history="0" w:anchor="P80" w:tooltip="ПОЛОЖЕНИЕ">
        <w:r>
          <w:rPr>
            <w:sz w:val="20"/>
            <w:color w:val="0000ff"/>
          </w:rPr>
          <w:t xml:space="preserve">Положение</w:t>
        </w:r>
      </w:hyperlink>
      <w:r>
        <w:rPr>
          <w:sz w:val="20"/>
        </w:rPr>
        <w:t xml:space="preserve"> об общественном совете при комитете финансов Волгоградской области согласно приложению 2.</w:t>
      </w:r>
    </w:p>
    <w:p>
      <w:pPr>
        <w:pStyle w:val="0"/>
        <w:spacing w:before="200" w:line-rule="auto"/>
        <w:ind w:firstLine="540"/>
        <w:jc w:val="both"/>
      </w:pPr>
      <w:r>
        <w:rPr>
          <w:sz w:val="20"/>
        </w:rPr>
        <w:t xml:space="preserve">3. Признать утратившим силу </w:t>
      </w:r>
      <w:hyperlink w:history="0" r:id="rId15" w:tooltip="Приказ комитета финансов Волгоградской обл. от 01.04.2015 N 163 &quot;Об общественном совете при комитете финансов Волгоградской области&quot; ------------ Утратил силу или отменен {КонсультантПлюс}">
        <w:r>
          <w:rPr>
            <w:sz w:val="20"/>
            <w:color w:val="0000ff"/>
          </w:rPr>
          <w:t xml:space="preserve">приказ</w:t>
        </w:r>
      </w:hyperlink>
      <w:r>
        <w:rPr>
          <w:sz w:val="20"/>
        </w:rPr>
        <w:t xml:space="preserve"> комитета финансов Волгоградской области от 01 апреля 2015 г. N 163 "Об общественном совете при комитете финансов Волгоградской области".</w:t>
      </w:r>
    </w:p>
    <w:p>
      <w:pPr>
        <w:pStyle w:val="0"/>
        <w:spacing w:before="200" w:line-rule="auto"/>
        <w:ind w:firstLine="540"/>
        <w:jc w:val="both"/>
      </w:pPr>
      <w:r>
        <w:rPr>
          <w:sz w:val="20"/>
        </w:rPr>
        <w:t xml:space="preserve">4. Настоящий приказ вступает в силу со дня подписания и подлежит официальному опубликованию.</w:t>
      </w:r>
    </w:p>
    <w:p>
      <w:pPr>
        <w:pStyle w:val="0"/>
        <w:jc w:val="both"/>
      </w:pPr>
      <w:r>
        <w:rPr>
          <w:sz w:val="20"/>
        </w:rPr>
      </w:r>
    </w:p>
    <w:p>
      <w:pPr>
        <w:pStyle w:val="0"/>
        <w:jc w:val="right"/>
      </w:pPr>
      <w:r>
        <w:rPr>
          <w:sz w:val="20"/>
        </w:rPr>
        <w:t xml:space="preserve">Заместитель Губернатора</w:t>
      </w:r>
    </w:p>
    <w:p>
      <w:pPr>
        <w:pStyle w:val="0"/>
        <w:jc w:val="right"/>
      </w:pPr>
      <w:r>
        <w:rPr>
          <w:sz w:val="20"/>
        </w:rPr>
        <w:t xml:space="preserve">Волгоградской области -</w:t>
      </w:r>
    </w:p>
    <w:p>
      <w:pPr>
        <w:pStyle w:val="0"/>
        <w:jc w:val="right"/>
      </w:pPr>
      <w:r>
        <w:rPr>
          <w:sz w:val="20"/>
        </w:rPr>
        <w:t xml:space="preserve">председатель комитета финансов</w:t>
      </w:r>
    </w:p>
    <w:p>
      <w:pPr>
        <w:pStyle w:val="0"/>
        <w:jc w:val="right"/>
      </w:pPr>
      <w:r>
        <w:rPr>
          <w:sz w:val="20"/>
        </w:rPr>
        <w:t xml:space="preserve">Волгоградской области</w:t>
      </w:r>
    </w:p>
    <w:p>
      <w:pPr>
        <w:pStyle w:val="0"/>
        <w:jc w:val="right"/>
      </w:pPr>
      <w:r>
        <w:rPr>
          <w:sz w:val="20"/>
        </w:rPr>
        <w:t xml:space="preserve">А.В.ДОРЖДЕЕВ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приказу</w:t>
      </w:r>
    </w:p>
    <w:p>
      <w:pPr>
        <w:pStyle w:val="0"/>
        <w:jc w:val="right"/>
      </w:pPr>
      <w:r>
        <w:rPr>
          <w:sz w:val="20"/>
        </w:rPr>
        <w:t xml:space="preserve">комитета финансов</w:t>
      </w:r>
    </w:p>
    <w:p>
      <w:pPr>
        <w:pStyle w:val="0"/>
        <w:jc w:val="right"/>
      </w:pPr>
      <w:r>
        <w:rPr>
          <w:sz w:val="20"/>
        </w:rPr>
        <w:t xml:space="preserve">Волгоградской области</w:t>
      </w:r>
    </w:p>
    <w:p>
      <w:pPr>
        <w:pStyle w:val="0"/>
        <w:jc w:val="right"/>
      </w:pPr>
      <w:r>
        <w:rPr>
          <w:sz w:val="20"/>
        </w:rPr>
        <w:t xml:space="preserve">от 22 октября 2015 г. N 481</w:t>
      </w:r>
    </w:p>
    <w:p>
      <w:pPr>
        <w:pStyle w:val="0"/>
        <w:jc w:val="both"/>
      </w:pPr>
      <w:r>
        <w:rPr>
          <w:sz w:val="20"/>
        </w:rPr>
      </w:r>
    </w:p>
    <w:bookmarkStart w:id="35" w:name="P35"/>
    <w:bookmarkEnd w:id="35"/>
    <w:p>
      <w:pPr>
        <w:pStyle w:val="2"/>
        <w:jc w:val="center"/>
      </w:pPr>
      <w:r>
        <w:rPr>
          <w:sz w:val="20"/>
        </w:rPr>
        <w:t xml:space="preserve">СОСТАВ</w:t>
      </w:r>
    </w:p>
    <w:p>
      <w:pPr>
        <w:pStyle w:val="2"/>
        <w:jc w:val="center"/>
      </w:pPr>
      <w:r>
        <w:rPr>
          <w:sz w:val="20"/>
        </w:rPr>
        <w:t xml:space="preserve">ОБЩЕСТВЕННОГО СОВЕТА ПРИ КОМИТЕТЕ ФИНАНСОВ</w:t>
      </w:r>
    </w:p>
    <w:p>
      <w:pPr>
        <w:pStyle w:val="2"/>
        <w:jc w:val="center"/>
      </w:pPr>
      <w:r>
        <w:rPr>
          <w:sz w:val="20"/>
        </w:rPr>
        <w:t xml:space="preserve">ВОЛГОГРАДСКОЙ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комитета финансов Волгоградской обл. от 22.03.2022 </w:t>
            </w:r>
            <w:hyperlink w:history="0" r:id="rId16" w:tooltip="Приказ комитета финансов Волгоградской обл. от 22.03.2022 N 79 &quot;О внесении изменения в приказ комитета финансов Волгоградской области от 22 октября 2015 г. N 481 &quot;Об общественном совете при комитете финансов Волгоградской области&quot; {КонсультантПлюс}">
              <w:r>
                <w:rPr>
                  <w:sz w:val="20"/>
                  <w:color w:val="0000ff"/>
                </w:rPr>
                <w:t xml:space="preserve">N 79</w:t>
              </w:r>
            </w:hyperlink>
            <w:r>
              <w:rPr>
                <w:sz w:val="20"/>
                <w:color w:val="392c69"/>
              </w:rPr>
              <w:t xml:space="preserve">,</w:t>
            </w:r>
          </w:p>
          <w:p>
            <w:pPr>
              <w:pStyle w:val="0"/>
              <w:jc w:val="center"/>
            </w:pPr>
            <w:r>
              <w:rPr>
                <w:sz w:val="20"/>
                <w:color w:val="392c69"/>
              </w:rPr>
              <w:t xml:space="preserve">от 16.11.2022 </w:t>
            </w:r>
            <w:hyperlink w:history="0" r:id="rId17" w:tooltip="Приказ комитета финансов Волгоградской обл. от 16.11.2022 N 323 &quot;О внесении изменений в приказ комитета финансов Волгоградской области от 22 октября 2015 г. N 481 &quot;Об общественном совете при комитете финансов Волгоградской области&quot; {КонсультантПлюс}">
              <w:r>
                <w:rPr>
                  <w:sz w:val="20"/>
                  <w:color w:val="0000ff"/>
                </w:rPr>
                <w:t xml:space="preserve">N 323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118"/>
        <w:gridCol w:w="5953"/>
      </w:tblGrid>
      <w:tr>
        <w:tc>
          <w:tcPr>
            <w:tcW w:w="3118" w:type="dxa"/>
            <w:tcBorders>
              <w:top w:val="nil"/>
              <w:left w:val="nil"/>
              <w:bottom w:val="nil"/>
              <w:right w:val="nil"/>
            </w:tcBorders>
          </w:tcPr>
          <w:p>
            <w:pPr>
              <w:pStyle w:val="0"/>
            </w:pPr>
            <w:r>
              <w:rPr>
                <w:sz w:val="20"/>
              </w:rPr>
              <w:t xml:space="preserve">Брехова</w:t>
            </w:r>
          </w:p>
          <w:p>
            <w:pPr>
              <w:pStyle w:val="0"/>
            </w:pPr>
            <w:r>
              <w:rPr>
                <w:sz w:val="20"/>
              </w:rPr>
              <w:t xml:space="preserve">Юлия Викторовна</w:t>
            </w:r>
          </w:p>
        </w:tc>
        <w:tc>
          <w:tcPr>
            <w:tcW w:w="5953" w:type="dxa"/>
            <w:tcBorders>
              <w:top w:val="nil"/>
              <w:left w:val="nil"/>
              <w:bottom w:val="nil"/>
              <w:right w:val="nil"/>
            </w:tcBorders>
          </w:tcPr>
          <w:p>
            <w:pPr>
              <w:pStyle w:val="0"/>
              <w:jc w:val="both"/>
            </w:pPr>
            <w:r>
              <w:rPr>
                <w:sz w:val="20"/>
              </w:rPr>
              <w:t xml:space="preserve">кандидат экономических наук, доцент, заместитель директора Волгоградского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tc>
          <w:tcPr>
            <w:tcW w:w="3118" w:type="dxa"/>
            <w:tcBorders>
              <w:top w:val="nil"/>
              <w:left w:val="nil"/>
              <w:bottom w:val="nil"/>
              <w:right w:val="nil"/>
            </w:tcBorders>
          </w:tcPr>
          <w:p>
            <w:pPr>
              <w:pStyle w:val="0"/>
            </w:pPr>
            <w:r>
              <w:rPr>
                <w:sz w:val="20"/>
              </w:rPr>
              <w:t xml:space="preserve">Горшкова</w:t>
            </w:r>
          </w:p>
          <w:p>
            <w:pPr>
              <w:pStyle w:val="0"/>
            </w:pPr>
            <w:r>
              <w:rPr>
                <w:sz w:val="20"/>
              </w:rPr>
              <w:t xml:space="preserve">Наталья Валерьевна</w:t>
            </w:r>
          </w:p>
        </w:tc>
        <w:tc>
          <w:tcPr>
            <w:tcW w:w="5953" w:type="dxa"/>
            <w:tcBorders>
              <w:top w:val="nil"/>
              <w:left w:val="nil"/>
              <w:bottom w:val="nil"/>
              <w:right w:val="nil"/>
            </w:tcBorders>
          </w:tcPr>
          <w:p>
            <w:pPr>
              <w:pStyle w:val="0"/>
              <w:jc w:val="both"/>
            </w:pPr>
            <w:r>
              <w:rPr>
                <w:sz w:val="20"/>
              </w:rPr>
              <w:t xml:space="preserve">доктор экономических наук, профессор, заведующий кафедрой финансов, учета и экономической безопасности федерального государственного автономного образовательного учреждения высшего образования "Волгоградский государственный университет" (по согласованию)</w:t>
            </w:r>
          </w:p>
        </w:tc>
      </w:tr>
      <w:tr>
        <w:tc>
          <w:tcPr>
            <w:tcW w:w="3118" w:type="dxa"/>
            <w:tcBorders>
              <w:top w:val="nil"/>
              <w:left w:val="nil"/>
              <w:bottom w:val="nil"/>
              <w:right w:val="nil"/>
            </w:tcBorders>
          </w:tcPr>
          <w:p>
            <w:pPr>
              <w:pStyle w:val="0"/>
            </w:pPr>
            <w:r>
              <w:rPr>
                <w:sz w:val="20"/>
              </w:rPr>
              <w:t xml:space="preserve">Гензе</w:t>
            </w:r>
          </w:p>
          <w:p>
            <w:pPr>
              <w:pStyle w:val="0"/>
            </w:pPr>
            <w:r>
              <w:rPr>
                <w:sz w:val="20"/>
              </w:rPr>
              <w:t xml:space="preserve">Татьяна Николаевна</w:t>
            </w:r>
          </w:p>
        </w:tc>
        <w:tc>
          <w:tcPr>
            <w:tcW w:w="5953" w:type="dxa"/>
            <w:tcBorders>
              <w:top w:val="nil"/>
              <w:left w:val="nil"/>
              <w:bottom w:val="nil"/>
              <w:right w:val="nil"/>
            </w:tcBorders>
          </w:tcPr>
          <w:p>
            <w:pPr>
              <w:pStyle w:val="0"/>
              <w:jc w:val="both"/>
            </w:pPr>
            <w:r>
              <w:rPr>
                <w:sz w:val="20"/>
              </w:rPr>
              <w:t xml:space="preserve">председатель Союза организаций профсоюзов "Волгоградский областной Совет профессиональных союзов", председатель Общественной палаты Волгоградской области (по согласованию)</w:t>
            </w:r>
          </w:p>
        </w:tc>
      </w:tr>
      <w:tr>
        <w:tc>
          <w:tcPr>
            <w:tcW w:w="3118" w:type="dxa"/>
            <w:tcBorders>
              <w:top w:val="nil"/>
              <w:left w:val="nil"/>
              <w:bottom w:val="nil"/>
              <w:right w:val="nil"/>
            </w:tcBorders>
          </w:tcPr>
          <w:p>
            <w:pPr>
              <w:pStyle w:val="0"/>
            </w:pPr>
            <w:r>
              <w:rPr>
                <w:sz w:val="20"/>
              </w:rPr>
              <w:t xml:space="preserve">Гукова</w:t>
            </w:r>
          </w:p>
          <w:p>
            <w:pPr>
              <w:pStyle w:val="0"/>
            </w:pPr>
            <w:r>
              <w:rPr>
                <w:sz w:val="20"/>
              </w:rPr>
              <w:t xml:space="preserve">Альбина Валерьевна</w:t>
            </w:r>
          </w:p>
        </w:tc>
        <w:tc>
          <w:tcPr>
            <w:tcW w:w="5953" w:type="dxa"/>
            <w:tcBorders>
              <w:top w:val="nil"/>
              <w:left w:val="nil"/>
              <w:bottom w:val="nil"/>
              <w:right w:val="nil"/>
            </w:tcBorders>
          </w:tcPr>
          <w:p>
            <w:pPr>
              <w:pStyle w:val="0"/>
              <w:jc w:val="both"/>
            </w:pPr>
            <w:r>
              <w:rPr>
                <w:sz w:val="20"/>
              </w:rPr>
              <w:t xml:space="preserve">доктор экономических наук, профессор, вице-президент Ассоциации "Гильдия экспертов финансового рынка" (по согласованию)</w:t>
            </w:r>
          </w:p>
        </w:tc>
      </w:tr>
      <w:tr>
        <w:tc>
          <w:tcPr>
            <w:tcW w:w="3118" w:type="dxa"/>
            <w:tcBorders>
              <w:top w:val="nil"/>
              <w:left w:val="nil"/>
              <w:bottom w:val="nil"/>
              <w:right w:val="nil"/>
            </w:tcBorders>
          </w:tcPr>
          <w:p>
            <w:pPr>
              <w:pStyle w:val="0"/>
            </w:pPr>
            <w:r>
              <w:rPr>
                <w:sz w:val="20"/>
              </w:rPr>
              <w:t xml:space="preserve">Иванова</w:t>
            </w:r>
          </w:p>
          <w:p>
            <w:pPr>
              <w:pStyle w:val="0"/>
            </w:pPr>
            <w:r>
              <w:rPr>
                <w:sz w:val="20"/>
              </w:rPr>
              <w:t xml:space="preserve">Татьяна Борисовна</w:t>
            </w:r>
          </w:p>
        </w:tc>
        <w:tc>
          <w:tcPr>
            <w:tcW w:w="5953" w:type="dxa"/>
            <w:tcBorders>
              <w:top w:val="nil"/>
              <w:left w:val="nil"/>
              <w:bottom w:val="nil"/>
              <w:right w:val="nil"/>
            </w:tcBorders>
          </w:tcPr>
          <w:p>
            <w:pPr>
              <w:pStyle w:val="0"/>
              <w:jc w:val="both"/>
            </w:pPr>
            <w:r>
              <w:rPr>
                <w:sz w:val="20"/>
              </w:rPr>
              <w:t xml:space="preserve">доктор экономических наук, профессор кафедры государственного управления и менеджмента Волгоградского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tc>
          <w:tcPr>
            <w:tcW w:w="3118" w:type="dxa"/>
            <w:tcBorders>
              <w:top w:val="nil"/>
              <w:left w:val="nil"/>
              <w:bottom w:val="nil"/>
              <w:right w:val="nil"/>
            </w:tcBorders>
          </w:tcPr>
          <w:p>
            <w:pPr>
              <w:pStyle w:val="0"/>
            </w:pPr>
            <w:r>
              <w:rPr>
                <w:sz w:val="20"/>
              </w:rPr>
              <w:t xml:space="preserve">Плотников</w:t>
            </w:r>
          </w:p>
          <w:p>
            <w:pPr>
              <w:pStyle w:val="0"/>
            </w:pPr>
            <w:r>
              <w:rPr>
                <w:sz w:val="20"/>
              </w:rPr>
              <w:t xml:space="preserve">Александр Сергеевич</w:t>
            </w:r>
          </w:p>
        </w:tc>
        <w:tc>
          <w:tcPr>
            <w:tcW w:w="5953" w:type="dxa"/>
            <w:tcBorders>
              <w:top w:val="nil"/>
              <w:left w:val="nil"/>
              <w:bottom w:val="nil"/>
              <w:right w:val="nil"/>
            </w:tcBorders>
          </w:tcPr>
          <w:p>
            <w:pPr>
              <w:pStyle w:val="0"/>
              <w:jc w:val="both"/>
            </w:pPr>
            <w:r>
              <w:rPr>
                <w:sz w:val="20"/>
              </w:rPr>
              <w:t xml:space="preserve">кандидат экономических наук, заместитель директора Института переподготовки и повышения квалификации федерального государственного бюджетного образовательного учреждения высшего образования "Волгоградский государственный технический университет" (по согласованию)</w:t>
            </w:r>
          </w:p>
        </w:tc>
      </w:tr>
      <w:tr>
        <w:tc>
          <w:tcPr>
            <w:tcW w:w="3118" w:type="dxa"/>
            <w:tcBorders>
              <w:top w:val="nil"/>
              <w:left w:val="nil"/>
              <w:bottom w:val="nil"/>
              <w:right w:val="nil"/>
            </w:tcBorders>
          </w:tcPr>
          <w:p>
            <w:pPr>
              <w:pStyle w:val="0"/>
            </w:pPr>
            <w:r>
              <w:rPr>
                <w:sz w:val="20"/>
              </w:rPr>
              <w:t xml:space="preserve">Смолянский</w:t>
            </w:r>
          </w:p>
          <w:p>
            <w:pPr>
              <w:pStyle w:val="0"/>
            </w:pPr>
            <w:r>
              <w:rPr>
                <w:sz w:val="20"/>
              </w:rPr>
              <w:t xml:space="preserve">Павел Викторович</w:t>
            </w:r>
          </w:p>
        </w:tc>
        <w:tc>
          <w:tcPr>
            <w:tcW w:w="5953" w:type="dxa"/>
            <w:tcBorders>
              <w:top w:val="nil"/>
              <w:left w:val="nil"/>
              <w:bottom w:val="nil"/>
              <w:right w:val="nil"/>
            </w:tcBorders>
          </w:tcPr>
          <w:p>
            <w:pPr>
              <w:pStyle w:val="0"/>
              <w:jc w:val="both"/>
            </w:pPr>
            <w:r>
              <w:rPr>
                <w:sz w:val="20"/>
              </w:rPr>
              <w:t xml:space="preserve">кандидат политических наук, советник директора Музея-заповедника "Сталинградская битва" (по согласованию)</w:t>
            </w:r>
          </w:p>
        </w:tc>
      </w:tr>
      <w:tr>
        <w:tc>
          <w:tcPr>
            <w:tcW w:w="3118" w:type="dxa"/>
            <w:tcBorders>
              <w:top w:val="nil"/>
              <w:left w:val="nil"/>
              <w:bottom w:val="nil"/>
              <w:right w:val="nil"/>
            </w:tcBorders>
          </w:tcPr>
          <w:p>
            <w:pPr>
              <w:pStyle w:val="0"/>
            </w:pPr>
            <w:r>
              <w:rPr>
                <w:sz w:val="20"/>
              </w:rPr>
              <w:t xml:space="preserve">Тюменцев</w:t>
            </w:r>
          </w:p>
          <w:p>
            <w:pPr>
              <w:pStyle w:val="0"/>
            </w:pPr>
            <w:r>
              <w:rPr>
                <w:sz w:val="20"/>
              </w:rPr>
              <w:t xml:space="preserve">Игорь Олегович</w:t>
            </w:r>
          </w:p>
        </w:tc>
        <w:tc>
          <w:tcPr>
            <w:tcW w:w="5953" w:type="dxa"/>
            <w:tcBorders>
              <w:top w:val="nil"/>
              <w:left w:val="nil"/>
              <w:bottom w:val="nil"/>
              <w:right w:val="nil"/>
            </w:tcBorders>
          </w:tcPr>
          <w:p>
            <w:pPr>
              <w:pStyle w:val="0"/>
              <w:jc w:val="both"/>
            </w:pPr>
            <w:r>
              <w:rPr>
                <w:sz w:val="20"/>
              </w:rPr>
              <w:t xml:space="preserve">доктор исторических наук, профессор, заведующий научно-исследовательской лабораторией регионального развития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tc>
          <w:tcPr>
            <w:tcW w:w="3118" w:type="dxa"/>
            <w:tcBorders>
              <w:top w:val="nil"/>
              <w:left w:val="nil"/>
              <w:bottom w:val="nil"/>
              <w:right w:val="nil"/>
            </w:tcBorders>
          </w:tcPr>
          <w:p>
            <w:pPr>
              <w:pStyle w:val="0"/>
            </w:pPr>
            <w:r>
              <w:rPr>
                <w:sz w:val="20"/>
              </w:rPr>
              <w:t xml:space="preserve">Рахматулин</w:t>
            </w:r>
          </w:p>
          <w:p>
            <w:pPr>
              <w:pStyle w:val="0"/>
            </w:pPr>
            <w:r>
              <w:rPr>
                <w:sz w:val="20"/>
              </w:rPr>
              <w:t xml:space="preserve">Роман Наильевич</w:t>
            </w:r>
          </w:p>
        </w:tc>
        <w:tc>
          <w:tcPr>
            <w:tcW w:w="5953" w:type="dxa"/>
            <w:tcBorders>
              <w:top w:val="nil"/>
              <w:left w:val="nil"/>
              <w:bottom w:val="nil"/>
              <w:right w:val="nil"/>
            </w:tcBorders>
          </w:tcPr>
          <w:p>
            <w:pPr>
              <w:pStyle w:val="0"/>
              <w:jc w:val="both"/>
            </w:pPr>
            <w:r>
              <w:rPr>
                <w:sz w:val="20"/>
              </w:rPr>
              <w:t xml:space="preserve">управляющий Отделением по Волгоградской области Южного главного управления Центрального банка Российской Федерации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приказу</w:t>
      </w:r>
    </w:p>
    <w:p>
      <w:pPr>
        <w:pStyle w:val="0"/>
        <w:jc w:val="right"/>
      </w:pPr>
      <w:r>
        <w:rPr>
          <w:sz w:val="20"/>
        </w:rPr>
        <w:t xml:space="preserve">комитета финансов</w:t>
      </w:r>
    </w:p>
    <w:p>
      <w:pPr>
        <w:pStyle w:val="0"/>
        <w:jc w:val="right"/>
      </w:pPr>
      <w:r>
        <w:rPr>
          <w:sz w:val="20"/>
        </w:rPr>
        <w:t xml:space="preserve">Волгоградской области</w:t>
      </w:r>
    </w:p>
    <w:p>
      <w:pPr>
        <w:pStyle w:val="0"/>
        <w:jc w:val="right"/>
      </w:pPr>
      <w:r>
        <w:rPr>
          <w:sz w:val="20"/>
        </w:rPr>
        <w:t xml:space="preserve">от 22 октября 2015 г. N 481</w:t>
      </w:r>
    </w:p>
    <w:p>
      <w:pPr>
        <w:pStyle w:val="0"/>
        <w:jc w:val="both"/>
      </w:pPr>
      <w:r>
        <w:rPr>
          <w:sz w:val="20"/>
        </w:rPr>
      </w:r>
    </w:p>
    <w:bookmarkStart w:id="80" w:name="P80"/>
    <w:bookmarkEnd w:id="80"/>
    <w:p>
      <w:pPr>
        <w:pStyle w:val="2"/>
        <w:jc w:val="center"/>
      </w:pPr>
      <w:r>
        <w:rPr>
          <w:sz w:val="20"/>
        </w:rPr>
        <w:t xml:space="preserve">ПОЛОЖЕНИЕ</w:t>
      </w:r>
    </w:p>
    <w:p>
      <w:pPr>
        <w:pStyle w:val="2"/>
        <w:jc w:val="center"/>
      </w:pPr>
      <w:r>
        <w:rPr>
          <w:sz w:val="20"/>
        </w:rPr>
        <w:t xml:space="preserve">ОБ ОБЩЕСТВЕННОМ СОВЕТЕ ПРИ КОМИТЕТЕ ФИНАНСОВ</w:t>
      </w:r>
    </w:p>
    <w:p>
      <w:pPr>
        <w:pStyle w:val="2"/>
        <w:jc w:val="center"/>
      </w:pPr>
      <w:r>
        <w:rPr>
          <w:sz w:val="20"/>
        </w:rPr>
        <w:t xml:space="preserve">ВОЛГОГРАДСКОЙ ОБЛАСТИ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Общественный совет при комитете финансов Волгоградской области (далее именуется - Совет) образуется в соответствии с приказом комитета финансов Волгоградской области.</w:t>
      </w:r>
    </w:p>
    <w:p>
      <w:pPr>
        <w:pStyle w:val="0"/>
        <w:spacing w:before="200" w:line-rule="auto"/>
        <w:ind w:firstLine="540"/>
        <w:jc w:val="both"/>
      </w:pPr>
      <w:r>
        <w:rPr>
          <w:sz w:val="20"/>
        </w:rPr>
        <w:t xml:space="preserve">1.2. Совет является постоянно действующим экспертно-консультативным органом.</w:t>
      </w:r>
    </w:p>
    <w:p>
      <w:pPr>
        <w:pStyle w:val="0"/>
        <w:spacing w:before="200" w:line-rule="auto"/>
        <w:ind w:firstLine="540"/>
        <w:jc w:val="both"/>
      </w:pPr>
      <w:r>
        <w:rPr>
          <w:sz w:val="20"/>
        </w:rPr>
        <w:t xml:space="preserve">1.3. Совет обеспечивает взаимодействие граждан Российской Федерации, общественных объединений с комитетом финансов Волгоградской области в целях учета потребностей и интересов граждан Российской Федерации, прав общественных объединений при осуществлении комитетом финансов Волгоградской области возложенных на него функций в целях осуществления общественного контроля за деятельностью комитета финансов Волгоградской области.</w:t>
      </w:r>
    </w:p>
    <w:p>
      <w:pPr>
        <w:pStyle w:val="0"/>
        <w:spacing w:before="200" w:line-rule="auto"/>
        <w:ind w:firstLine="540"/>
        <w:jc w:val="both"/>
      </w:pPr>
      <w:r>
        <w:rPr>
          <w:sz w:val="20"/>
        </w:rPr>
        <w:t xml:space="preserve">1.4. Совет осуществляет свою деятельность на основе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19" w:tooltip="Устав Волгоградской области от 24.02.2012 N 1-ОД (принят Волгоградской областной Думой 14.02.2012) (ред. от 10.07.2015) ------------ Недействующая редакция {КонсультантПлюс}">
        <w:r>
          <w:rPr>
            <w:sz w:val="20"/>
            <w:color w:val="0000ff"/>
          </w:rPr>
          <w:t xml:space="preserve">Устава</w:t>
        </w:r>
      </w:hyperlink>
      <w:r>
        <w:rPr>
          <w:sz w:val="20"/>
        </w:rPr>
        <w:t xml:space="preserve"> Волгоградской области, законов Волгоградской области, иных нормативных правовых актов Российской Федерации и Волгоградской области, а также настоящего Положения.</w:t>
      </w:r>
    </w:p>
    <w:p>
      <w:pPr>
        <w:pStyle w:val="0"/>
        <w:jc w:val="both"/>
      </w:pPr>
      <w:r>
        <w:rPr>
          <w:sz w:val="20"/>
        </w:rPr>
      </w:r>
    </w:p>
    <w:p>
      <w:pPr>
        <w:pStyle w:val="2"/>
        <w:outlineLvl w:val="1"/>
        <w:jc w:val="center"/>
      </w:pPr>
      <w:r>
        <w:rPr>
          <w:sz w:val="20"/>
        </w:rPr>
        <w:t xml:space="preserve">2. Полномочия Совета</w:t>
      </w:r>
    </w:p>
    <w:p>
      <w:pPr>
        <w:pStyle w:val="0"/>
        <w:jc w:val="both"/>
      </w:pPr>
      <w:r>
        <w:rPr>
          <w:sz w:val="20"/>
        </w:rPr>
      </w:r>
    </w:p>
    <w:p>
      <w:pPr>
        <w:pStyle w:val="0"/>
        <w:ind w:firstLine="540"/>
        <w:jc w:val="both"/>
      </w:pPr>
      <w:r>
        <w:rPr>
          <w:sz w:val="20"/>
        </w:rPr>
        <w:t xml:space="preserve">2.1. Совет призван обеспечить согласование общественно значимых интересов граждан Российской Федерации, общественных объединений и комитета финансов Волгоградской области для решения наиболее важных вопросов экономического и социального развития, а также иных вопросов, относящихся к сфере деятельности комитета финансов Волгоградской области.</w:t>
      </w:r>
    </w:p>
    <w:p>
      <w:pPr>
        <w:pStyle w:val="0"/>
        <w:spacing w:before="200" w:line-rule="auto"/>
        <w:ind w:firstLine="540"/>
        <w:jc w:val="both"/>
      </w:pPr>
      <w:r>
        <w:rPr>
          <w:sz w:val="20"/>
        </w:rPr>
        <w:t xml:space="preserve">2.2. Совет вправе выдвигать и поддерживать гражданские инициативы, направленные на реализацию функций комитета финансов Волгоградской области.</w:t>
      </w:r>
    </w:p>
    <w:p>
      <w:pPr>
        <w:pStyle w:val="0"/>
        <w:spacing w:before="200" w:line-rule="auto"/>
        <w:ind w:firstLine="540"/>
        <w:jc w:val="both"/>
      </w:pPr>
      <w:r>
        <w:rPr>
          <w:sz w:val="20"/>
        </w:rPr>
        <w:t xml:space="preserve">2.3. Совет вправе вырабатывать рекомендации комитету финансов Волгоградской области по вопросам его деятельности, проводить общественную экспертизу проектов правовых актов, разрабатываемых комитетом финансов Волгоградской области, участвовать в определении приоритетов в области государственной поддержки общественных объединений и иных некоммерческих организаций, а также проводить иные мероприятия, направленные на оптимизацию деятельности комитета финансов Волгоградской области.</w:t>
      </w:r>
    </w:p>
    <w:p>
      <w:pPr>
        <w:pStyle w:val="0"/>
        <w:spacing w:before="200" w:line-rule="auto"/>
        <w:ind w:firstLine="540"/>
        <w:jc w:val="both"/>
      </w:pPr>
      <w:r>
        <w:rPr>
          <w:sz w:val="20"/>
        </w:rPr>
        <w:t xml:space="preserve">2.4. По согласованию с комитетом финансов Волгоградской области члены Совета вправе принимать участие в заседаниях коллегий, рабочих групп комитета финансов Волгоградской области с правом совещательного голоса, иных мероприятиях, проводимых комитетом финансов Волгоградской области при осуществлении возложенных на него функций.</w:t>
      </w:r>
    </w:p>
    <w:p>
      <w:pPr>
        <w:pStyle w:val="0"/>
        <w:jc w:val="both"/>
      </w:pPr>
      <w:r>
        <w:rPr>
          <w:sz w:val="20"/>
        </w:rPr>
      </w:r>
    </w:p>
    <w:p>
      <w:pPr>
        <w:pStyle w:val="2"/>
        <w:outlineLvl w:val="1"/>
        <w:jc w:val="center"/>
      </w:pPr>
      <w:r>
        <w:rPr>
          <w:sz w:val="20"/>
        </w:rPr>
        <w:t xml:space="preserve">3. Порядок формирования Совета</w:t>
      </w:r>
    </w:p>
    <w:p>
      <w:pPr>
        <w:pStyle w:val="0"/>
        <w:jc w:val="both"/>
      </w:pPr>
      <w:r>
        <w:rPr>
          <w:sz w:val="20"/>
        </w:rPr>
      </w:r>
    </w:p>
    <w:p>
      <w:pPr>
        <w:pStyle w:val="0"/>
        <w:ind w:firstLine="540"/>
        <w:jc w:val="both"/>
      </w:pPr>
      <w:r>
        <w:rPr>
          <w:sz w:val="20"/>
        </w:rPr>
        <w:t xml:space="preserve">3.1. Совет формируется на основе добровольного участия в его деятельности граждан Российской Федерации, представителей общественных объединений и иных организаций.</w:t>
      </w:r>
    </w:p>
    <w:p>
      <w:pPr>
        <w:pStyle w:val="0"/>
        <w:spacing w:before="200" w:line-rule="auto"/>
        <w:ind w:firstLine="540"/>
        <w:jc w:val="both"/>
      </w:pPr>
      <w:r>
        <w:rPr>
          <w:sz w:val="20"/>
        </w:rPr>
        <w:t xml:space="preserve">3.2. Количественный состав Совета составляет не более 11 человек.</w:t>
      </w:r>
    </w:p>
    <w:p>
      <w:pPr>
        <w:pStyle w:val="0"/>
        <w:spacing w:before="200" w:line-rule="auto"/>
        <w:ind w:firstLine="540"/>
        <w:jc w:val="both"/>
      </w:pPr>
      <w:r>
        <w:rPr>
          <w:sz w:val="20"/>
        </w:rPr>
        <w:t xml:space="preserve">3.3. Членом Совета может быть гражданин Российской Федерации, достигший возраста восемнадцати лет.</w:t>
      </w:r>
    </w:p>
    <w:p>
      <w:pPr>
        <w:pStyle w:val="0"/>
        <w:spacing w:before="200" w:line-rule="auto"/>
        <w:ind w:firstLine="540"/>
        <w:jc w:val="both"/>
      </w:pPr>
      <w:r>
        <w:rPr>
          <w:sz w:val="20"/>
        </w:rPr>
        <w:t xml:space="preserve">3.4. В состав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0" w:tooltip="Федеральный закон от 04.04.2005 N 32-ФЗ (ред. от 20.04.2014)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04 апреля 2005 г.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3.5. Члены Совета исполняют свои обязанности на общественных началах.</w:t>
      </w:r>
    </w:p>
    <w:p>
      <w:pPr>
        <w:pStyle w:val="0"/>
        <w:spacing w:before="200" w:line-rule="auto"/>
        <w:ind w:firstLine="540"/>
        <w:jc w:val="both"/>
      </w:pPr>
      <w:r>
        <w:rPr>
          <w:sz w:val="20"/>
        </w:rPr>
        <w:t xml:space="preserve">3.6. Положение о Совете, его состав и вносимые изменения утверждаются приказом комитета финансов Волгоградской области.</w:t>
      </w:r>
    </w:p>
    <w:p>
      <w:pPr>
        <w:pStyle w:val="0"/>
        <w:spacing w:before="200" w:line-rule="auto"/>
        <w:ind w:firstLine="540"/>
        <w:jc w:val="both"/>
      </w:pPr>
      <w:r>
        <w:rPr>
          <w:sz w:val="20"/>
        </w:rPr>
        <w:t xml:space="preserve">3.7. На организационном заседании Совета открытым голосованием избираются председатель Совета, его заместитель (заместители) и секретарь.</w:t>
      </w:r>
    </w:p>
    <w:p>
      <w:pPr>
        <w:pStyle w:val="0"/>
        <w:jc w:val="both"/>
      </w:pPr>
      <w:r>
        <w:rPr>
          <w:sz w:val="20"/>
        </w:rPr>
      </w:r>
    </w:p>
    <w:p>
      <w:pPr>
        <w:pStyle w:val="2"/>
        <w:outlineLvl w:val="1"/>
        <w:jc w:val="center"/>
      </w:pPr>
      <w:r>
        <w:rPr>
          <w:sz w:val="20"/>
        </w:rPr>
        <w:t xml:space="preserve">4. Организация деятельности Совета</w:t>
      </w:r>
    </w:p>
    <w:p>
      <w:pPr>
        <w:pStyle w:val="0"/>
        <w:jc w:val="both"/>
      </w:pPr>
      <w:r>
        <w:rPr>
          <w:sz w:val="20"/>
        </w:rPr>
      </w:r>
    </w:p>
    <w:p>
      <w:pPr>
        <w:pStyle w:val="0"/>
        <w:ind w:firstLine="540"/>
        <w:jc w:val="both"/>
      </w:pPr>
      <w:r>
        <w:rPr>
          <w:sz w:val="20"/>
        </w:rPr>
        <w:t xml:space="preserve">4.1. Совет осуществляет свою деятельность в соответствии с планом основных мероприятий, составленным на год, утвержденным председателем Совета и согласованным с руководителем комитета финансов Волгоградской области.</w:t>
      </w:r>
    </w:p>
    <w:p>
      <w:pPr>
        <w:pStyle w:val="0"/>
        <w:spacing w:before="200" w:line-rule="auto"/>
        <w:ind w:firstLine="540"/>
        <w:jc w:val="both"/>
      </w:pPr>
      <w:r>
        <w:rPr>
          <w:sz w:val="20"/>
        </w:rPr>
        <w:t xml:space="preserve">4.2. Основной формой деятельности Совета являются заседания, которые проводятся не реже одного раза в полугодие. По решению Совета может быть проведено внеочередное заседание.</w:t>
      </w:r>
    </w:p>
    <w:p>
      <w:pPr>
        <w:pStyle w:val="0"/>
        <w:spacing w:before="200" w:line-rule="auto"/>
        <w:ind w:firstLine="540"/>
        <w:jc w:val="both"/>
      </w:pPr>
      <w:r>
        <w:rPr>
          <w:sz w:val="20"/>
        </w:rPr>
        <w:t xml:space="preserve">4.3. За месяц до начала заседания Совета его члены вносят предложения в повестку и готовят для обсуждения информационные материалы, которые доводятся до сведения руководителя комитета финансов Волгоградской области.</w:t>
      </w:r>
    </w:p>
    <w:p>
      <w:pPr>
        <w:pStyle w:val="0"/>
        <w:spacing w:before="200" w:line-rule="auto"/>
        <w:ind w:firstLine="540"/>
        <w:jc w:val="both"/>
      </w:pPr>
      <w:r>
        <w:rPr>
          <w:sz w:val="20"/>
        </w:rPr>
        <w:t xml:space="preserve">4.4. Председатель Совета:</w:t>
      </w:r>
    </w:p>
    <w:p>
      <w:pPr>
        <w:pStyle w:val="0"/>
        <w:spacing w:before="200" w:line-rule="auto"/>
        <w:ind w:firstLine="540"/>
        <w:jc w:val="both"/>
      </w:pPr>
      <w:r>
        <w:rPr>
          <w:sz w:val="20"/>
        </w:rPr>
        <w:t xml:space="preserve">организует деятельность Совета, ведет его заседания, распределяет обязанности и поручения между членами Совета, осуществляет общий контроль за выполнением планов работы и исполнением решений Совета;</w:t>
      </w:r>
    </w:p>
    <w:p>
      <w:pPr>
        <w:pStyle w:val="0"/>
        <w:spacing w:before="200" w:line-rule="auto"/>
        <w:ind w:firstLine="540"/>
        <w:jc w:val="both"/>
      </w:pPr>
      <w:r>
        <w:rPr>
          <w:sz w:val="20"/>
        </w:rPr>
        <w:t xml:space="preserve">создает необходимые условия для коллективного обсуждения и решения вопросов, внесенных на рассмотрение Совета.</w:t>
      </w:r>
    </w:p>
    <w:p>
      <w:pPr>
        <w:pStyle w:val="0"/>
        <w:spacing w:before="200" w:line-rule="auto"/>
        <w:ind w:firstLine="540"/>
        <w:jc w:val="both"/>
      </w:pPr>
      <w:r>
        <w:rPr>
          <w:sz w:val="20"/>
        </w:rPr>
        <w:t xml:space="preserve">В отсутствие председателя Совета его обязанности выполняет заместитель председателя Совета.</w:t>
      </w:r>
    </w:p>
    <w:p>
      <w:pPr>
        <w:pStyle w:val="0"/>
        <w:spacing w:before="200" w:line-rule="auto"/>
        <w:ind w:firstLine="540"/>
        <w:jc w:val="both"/>
      </w:pPr>
      <w:r>
        <w:rPr>
          <w:sz w:val="20"/>
        </w:rPr>
        <w:t xml:space="preserve">4.5. Секретарь Совета:</w:t>
      </w:r>
    </w:p>
    <w:p>
      <w:pPr>
        <w:pStyle w:val="0"/>
        <w:spacing w:before="200" w:line-rule="auto"/>
        <w:ind w:firstLine="540"/>
        <w:jc w:val="both"/>
      </w:pPr>
      <w:r>
        <w:rPr>
          <w:sz w:val="20"/>
        </w:rPr>
        <w:t xml:space="preserve">решает вопросы с комитетом финансов Волгоградской области о месте, времени и обеспечении условий для проведения заседаний Совета, а также информирует членов Совета о проведении заседаний;</w:t>
      </w:r>
    </w:p>
    <w:p>
      <w:pPr>
        <w:pStyle w:val="0"/>
        <w:spacing w:before="200" w:line-rule="auto"/>
        <w:ind w:firstLine="540"/>
        <w:jc w:val="both"/>
      </w:pPr>
      <w:r>
        <w:rPr>
          <w:sz w:val="20"/>
        </w:rPr>
        <w:t xml:space="preserve">осуществляет документационное обеспечение заседаний Совета.</w:t>
      </w:r>
    </w:p>
    <w:p>
      <w:pPr>
        <w:pStyle w:val="0"/>
        <w:spacing w:before="200" w:line-rule="auto"/>
        <w:ind w:firstLine="540"/>
        <w:jc w:val="both"/>
      </w:pPr>
      <w:r>
        <w:rPr>
          <w:sz w:val="20"/>
        </w:rPr>
        <w:t xml:space="preserve">4.6. Члены Совета:</w:t>
      </w:r>
    </w:p>
    <w:p>
      <w:pPr>
        <w:pStyle w:val="0"/>
        <w:spacing w:before="200" w:line-rule="auto"/>
        <w:ind w:firstLine="540"/>
        <w:jc w:val="both"/>
      </w:pPr>
      <w:r>
        <w:rPr>
          <w:sz w:val="20"/>
        </w:rPr>
        <w:t xml:space="preserve">участвуют в мероприятиях, проводимых Советом, а также в подготовке материалов по рассматриваемым вопросам;</w:t>
      </w:r>
    </w:p>
    <w:p>
      <w:pPr>
        <w:pStyle w:val="0"/>
        <w:spacing w:before="200" w:line-rule="auto"/>
        <w:ind w:firstLine="540"/>
        <w:jc w:val="both"/>
      </w:pPr>
      <w:r>
        <w:rPr>
          <w:sz w:val="20"/>
        </w:rPr>
        <w:t xml:space="preserve">вносят предложения, замечания и поправки к проектам планов работы Совета, по повестке дня и порядку ведения его заседаний;</w:t>
      </w:r>
    </w:p>
    <w:p>
      <w:pPr>
        <w:pStyle w:val="0"/>
        <w:spacing w:before="200" w:line-rule="auto"/>
        <w:ind w:firstLine="540"/>
        <w:jc w:val="both"/>
      </w:pPr>
      <w:r>
        <w:rPr>
          <w:sz w:val="20"/>
        </w:rPr>
        <w:t xml:space="preserve">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Совета;</w:t>
      </w:r>
    </w:p>
    <w:p>
      <w:pPr>
        <w:pStyle w:val="0"/>
        <w:spacing w:before="200" w:line-rule="auto"/>
        <w:ind w:firstLine="540"/>
        <w:jc w:val="both"/>
      </w:pPr>
      <w:r>
        <w:rPr>
          <w:sz w:val="20"/>
        </w:rPr>
        <w:t xml:space="preserve">обладают равными правами при обсуждении вопросов и голосовании;</w:t>
      </w:r>
    </w:p>
    <w:p>
      <w:pPr>
        <w:pStyle w:val="0"/>
        <w:spacing w:before="200" w:line-rule="auto"/>
        <w:ind w:firstLine="540"/>
        <w:jc w:val="both"/>
      </w:pPr>
      <w:r>
        <w:rPr>
          <w:sz w:val="20"/>
        </w:rPr>
        <w:t xml:space="preserve">обязаны лично участвовать в заседаниях Совета и не вправе делегировать свои полномочия другим лицам.</w:t>
      </w:r>
    </w:p>
    <w:p>
      <w:pPr>
        <w:pStyle w:val="0"/>
        <w:spacing w:before="200" w:line-rule="auto"/>
        <w:ind w:firstLine="540"/>
        <w:jc w:val="both"/>
      </w:pPr>
      <w:r>
        <w:rPr>
          <w:sz w:val="20"/>
        </w:rPr>
        <w:t xml:space="preserve">4.7. Заседание Совета считается правомочным, если на нем присутствуют не менее половины от общего числа его членов. Решения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p>
      <w:pPr>
        <w:pStyle w:val="0"/>
        <w:spacing w:before="200" w:line-rule="auto"/>
        <w:ind w:firstLine="540"/>
        <w:jc w:val="both"/>
      </w:pPr>
      <w:r>
        <w:rPr>
          <w:sz w:val="20"/>
        </w:rPr>
        <w:t xml:space="preserve">Решения Совета принимаются в форме заключений, предложений и обращений, носят рекомендательный характер и отражаются в протоколах заседаний Совета, копии которых представляются руководителю комитета финансов Волгоградской области.</w:t>
      </w:r>
    </w:p>
    <w:p>
      <w:pPr>
        <w:pStyle w:val="0"/>
        <w:spacing w:before="200" w:line-rule="auto"/>
        <w:ind w:firstLine="540"/>
        <w:jc w:val="both"/>
      </w:pPr>
      <w:r>
        <w:rPr>
          <w:sz w:val="20"/>
        </w:rPr>
        <w:t xml:space="preserve">4.8. По решению председателя Совета либо заместителя председателя Совета, осуществляющего его обязанности, решения Совета по вопросам, требующим оперативного рассмотрения, могут приниматься путем заочного голосования.</w:t>
      </w:r>
    </w:p>
    <w:p>
      <w:pPr>
        <w:pStyle w:val="0"/>
        <w:spacing w:before="200" w:line-rule="auto"/>
        <w:ind w:firstLine="540"/>
        <w:jc w:val="both"/>
      </w:pPr>
      <w:r>
        <w:rPr>
          <w:sz w:val="20"/>
        </w:rPr>
        <w:t xml:space="preserve">При проведении заочного голосования материалы по вопросам повестки дня, а также запрос мнения членов Совета по рассматриваемым вопросам должны быть направлены в письменной форме каждому члену Совета не позднее чем за 10 рабочих дней до дня проведения заочного голосования.</w:t>
      </w:r>
    </w:p>
    <w:p>
      <w:pPr>
        <w:pStyle w:val="0"/>
        <w:spacing w:before="200" w:line-rule="auto"/>
        <w:ind w:firstLine="540"/>
        <w:jc w:val="both"/>
      </w:pPr>
      <w:r>
        <w:rPr>
          <w:sz w:val="20"/>
        </w:rPr>
        <w:t xml:space="preserve">Принявшими участие в заочном голосовании считаются члены Совета, направившие свое мнение по рассматриваемым вопросам в адрес председателя Совета не позднее чем за 2 рабочих дня до проведения заочного голосования.</w:t>
      </w:r>
    </w:p>
    <w:p>
      <w:pPr>
        <w:pStyle w:val="0"/>
        <w:spacing w:before="200" w:line-rule="auto"/>
        <w:ind w:firstLine="540"/>
        <w:jc w:val="both"/>
      </w:pPr>
      <w:r>
        <w:rPr>
          <w:sz w:val="20"/>
        </w:rPr>
        <w:t xml:space="preserve">Решения, принимаемые путем заочного голосования, оформляются протоколами, которые подписывает председатель Совета или по его поручению заместитель председателя Совета.</w:t>
      </w:r>
    </w:p>
    <w:p>
      <w:pPr>
        <w:pStyle w:val="0"/>
        <w:spacing w:before="200" w:line-rule="auto"/>
        <w:ind w:firstLine="540"/>
        <w:jc w:val="both"/>
      </w:pPr>
      <w:r>
        <w:rPr>
          <w:sz w:val="20"/>
        </w:rPr>
        <w:t xml:space="preserve">4.9. Комитет финансов Волгоградской области в 20-дневный срок представляет по запросам Совета необходимые ему для исполнения своих полномочий сведения, за исключением сведений, составляющих государственную и иную охраняемую законом тайну.</w:t>
      </w:r>
    </w:p>
    <w:p>
      <w:pPr>
        <w:pStyle w:val="0"/>
        <w:spacing w:before="200" w:line-rule="auto"/>
        <w:ind w:firstLine="540"/>
        <w:jc w:val="both"/>
      </w:pPr>
      <w:r>
        <w:rPr>
          <w:sz w:val="20"/>
        </w:rPr>
        <w:t xml:space="preserve">4.10. Организационно-техническое обеспечение деятельности Совета осуществляет сводно-аналитический отдел управления методологии и организации бюджетного процесса комитета финансов Волгоградской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финансов Волгоградской обл. от 22.10.2015 N 481</w:t>
            <w:br/>
            <w:t>(ред. от 16.11.2022)</w:t>
            <w:br/>
            <w:t>"Об общественном совете при комитет...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795DF69114398C6764CE3A22DE189624B5C64792BB20757E727DB6DDF07A07EB9B7A16AAE8F6DFAD71EF953E12BE41110BB4CC83781DC30011D250EoEKAQ" TargetMode = "External"/>
	<Relationship Id="rId8" Type="http://schemas.openxmlformats.org/officeDocument/2006/relationships/hyperlink" Target="consultantplus://offline/ref=9795DF69114398C6764CE3A22DE189624B5C64792BB30556E329DB6DDF07A07EB9B7A16AAE8F6DFAD71EF953E12BE41110BB4CC83781DC30011D250EoEKAQ" TargetMode = "External"/>
	<Relationship Id="rId9" Type="http://schemas.openxmlformats.org/officeDocument/2006/relationships/hyperlink" Target="consultantplus://offline/ref=9795DF69114398C6764CE3A22DE189624B5C64792BB00255EA20DB6DDF07A07EB9B7A16AAE8F6DFAD71EF953E12BE41110BB4CC83781DC30011D250EoEKAQ" TargetMode = "External"/>
	<Relationship Id="rId10" Type="http://schemas.openxmlformats.org/officeDocument/2006/relationships/hyperlink" Target="consultantplus://offline/ref=9795DF69114398C6764CE3A22DE189624B5C64792BB00951E120DB6DDF07A07EB9B7A16AAE8F6DFAD71EF953E12BE41110BB4CC83781DC30011D250EoEKAQ" TargetMode = "External"/>
	<Relationship Id="rId11" Type="http://schemas.openxmlformats.org/officeDocument/2006/relationships/hyperlink" Target="consultantplus://offline/ref=9795DF69114398C6764CE3A22DE189624B5C647928B40255EA20DB6DDF07A07EB9B7A16AAE8F6DFAD71EF953E12BE41110BB4CC83781DC30011D250EoEKAQ" TargetMode = "External"/>
	<Relationship Id="rId12" Type="http://schemas.openxmlformats.org/officeDocument/2006/relationships/hyperlink" Target="consultantplus://offline/ref=9795DF69114398C6764CE3A22DE189624B5C647928B2005FE324DB6DDF07A07EB9B7A16AAE8F6DFAD71EF953E12BE41110BB4CC83781DC30011D250EoEKAQ" TargetMode = "External"/>
	<Relationship Id="rId13" Type="http://schemas.openxmlformats.org/officeDocument/2006/relationships/hyperlink" Target="consultantplus://offline/ref=9795DF69114398C6764CE3A22DE189624B5C647928B3035FEB27DB6DDF07A07EB9B7A16AAE8F6DFAD71EF953E12BE41110BB4CC83781DC30011D250EoEKAQ" TargetMode = "External"/>
	<Relationship Id="rId14" Type="http://schemas.openxmlformats.org/officeDocument/2006/relationships/hyperlink" Target="consultantplus://offline/ref=9795DF69114398C6764CE3A22DE189624B5C64792BB70357E123DB6DDF07A07EB9B7A16ABC8F35F6D71CE753E23EB24056oEKDQ" TargetMode = "External"/>
	<Relationship Id="rId15" Type="http://schemas.openxmlformats.org/officeDocument/2006/relationships/hyperlink" Target="consultantplus://offline/ref=9795DF69114398C6764CE3A22DE189624B5C64792BB70555EA24DB6DDF07A07EB9B7A16ABC8F35F6D71CE753E23EB24056oEKDQ" TargetMode = "External"/>
	<Relationship Id="rId16" Type="http://schemas.openxmlformats.org/officeDocument/2006/relationships/hyperlink" Target="consultantplus://offline/ref=9795DF69114398C6764CE3A22DE189624B5C647928B2005FE324DB6DDF07A07EB9B7A16AAE8F6DFAD71EF953E12BE41110BB4CC83781DC30011D250EoEKAQ" TargetMode = "External"/>
	<Relationship Id="rId17" Type="http://schemas.openxmlformats.org/officeDocument/2006/relationships/hyperlink" Target="consultantplus://offline/ref=9795DF69114398C6764CE3A22DE189624B5C647928B3035FEB27DB6DDF07A07EB9B7A16AAE8F6DFAD71EF953E22BE41110BB4CC83781DC30011D250EoEKAQ" TargetMode = "External"/>
	<Relationship Id="rId18" Type="http://schemas.openxmlformats.org/officeDocument/2006/relationships/hyperlink" Target="consultantplus://offline/ref=9795DF69114398C6764CFDAF3B8DD667495F3D7121E05C02EF21D33F8807FC3BEFBEAA3CF3CB66E5D51EFBo5K0Q" TargetMode = "External"/>
	<Relationship Id="rId19" Type="http://schemas.openxmlformats.org/officeDocument/2006/relationships/hyperlink" Target="consultantplus://offline/ref=9795DF69114398C6764CE3A22DE189624B5C64792BB70951E722DB6DDF07A07EB9B7A16ABC8F35F6D71CE753E23EB24056oEKDQ" TargetMode = "External"/>
	<Relationship Id="rId20" Type="http://schemas.openxmlformats.org/officeDocument/2006/relationships/hyperlink" Target="consultantplus://offline/ref=9795DF69114398C6764CFDAF3B8DD6674A513B7D2DB30B00BE74DD3A8057A62BEBF7FF33EDC97EFBD100FB53E6o2K3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финансов Волгоградской обл. от 22.10.2015 N 481
(ред. от 16.11.2022)
"Об общественном совете при комитете финансов Волгоградской области"</dc:title>
  <dcterms:created xsi:type="dcterms:W3CDTF">2023-06-02T16:10:40Z</dcterms:created>
</cp:coreProperties>
</file>