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информационных технологий Волгоградской обл. от 10.04.2023 N 51-о/д</w:t>
              <w:br/>
              <w:t xml:space="preserve">"Об утверждении Положения об общественном совете при комитете информационных технологий Волгоградской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ИНФОРМАЦИОННЫХ ТЕХНОЛОГИЙ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апреля 2023 г. N 51-о/д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ОБЩЕСТВЕННОМ СОВЕТЕ ПРИ КОМИТЕТЕ</w:t>
      </w:r>
    </w:p>
    <w:p>
      <w:pPr>
        <w:pStyle w:val="2"/>
        <w:jc w:val="center"/>
      </w:pPr>
      <w:r>
        <w:rPr>
          <w:sz w:val="20"/>
        </w:rPr>
        <w:t xml:space="preserve">ИНФОРМАЦИОННЫХ ТЕХНОЛОГИЙ 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Губернатора Волгоградской обл. от 09.03.2023 N 106 &quot;О Типовом положении об общественном совете при органе исполнительной власти Волго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Волгоградской области от 09 марта 2023 г. N 106 "О Типовом положении об общественном совете при органе исполнительной власти Волгоградской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при комитете информационных технологий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со дня подписания и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А.Н.КИДАЛОВ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комитета</w:t>
      </w:r>
    </w:p>
    <w:p>
      <w:pPr>
        <w:pStyle w:val="0"/>
        <w:jc w:val="right"/>
      </w:pPr>
      <w:r>
        <w:rPr>
          <w:sz w:val="20"/>
        </w:rPr>
        <w:t xml:space="preserve">информационных технологий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10 апреля 2023 г. N 51-о/д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КОМИТЕТЕ ИНФОРМАЦИОННЫХ</w:t>
      </w:r>
    </w:p>
    <w:p>
      <w:pPr>
        <w:pStyle w:val="2"/>
        <w:jc w:val="center"/>
      </w:pPr>
      <w:r>
        <w:rPr>
          <w:sz w:val="20"/>
        </w:rPr>
        <w:t xml:space="preserve">ТЕХНОЛОГИЙ 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разработано в соответствии с Федеральным </w:t>
      </w:r>
      <w:hyperlink w:history="0" r:id="rId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212-ФЗ "Об основах общественного контроля в Российской Федерации" (далее именуется - Федеральный закон N 212-ФЗ), </w:t>
      </w:r>
      <w:hyperlink w:history="0" r:id="rId9" w:tooltip="Закон Волгоградской области от 30.12.2015 N 240-ОД (ред. от 18.07.2022) &quot;Об осуществлении общественного контроля в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30 декабря 2015 г. N 240-ОД "Об осуществлении общественного контроля в Волгоградской области", </w:t>
      </w:r>
      <w:hyperlink w:history="0" r:id="rId10" w:tooltip="Постановление Губернатора Волгоградской обл. от 09.03.2023 N 106 &quot;О Типовом положении об общественном совете при органе исполнительной власти Волго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Волгоградской области от 9 марта 2023 г. N 106 "О типовом положении об общественном совете при органе исполнительной власти Волгоградской области" и определяет компетенцию, порядок формирования состава и организацию деятельности общественного совета при комитете информационных технологий Волгоградской области (далее именуются соответственно - Общественный совет, Комитет).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Общественный совет является постоянно действующим консультативно-совещательным органом общественного контроля, созданным при Комитете.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Общественный совет осуществляет свою деятельность в соответствии с </w:t>
      </w:r>
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Общественный совет формируется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Общественного совета осуществляют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Решения Общественного совета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Организационное и материально-техническое обеспечение деятельности Общественного совета осуществляет Комитет.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Компетенция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Целями деятельности Общественного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защиты прав и свобод граждан Российской Федерации и прав общественных объединений и иных негосударственных некоммерческих организаций при осуществлении Комитетом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общественного контроля за деятельностью Комитета в решении стоящих перед ним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взаимодействия Комитета с общественными объединениями и иными институтами гражданского общества по вопросам деятельности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достижения указанных целей Общественный совет: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обсуждение вопросов, относящихся к сфере ведения Комитета, в том числе по предложениям председателя комитета информационных технологий Волгоградской области (далее именуется - председатель комитета), Общественной палаты Волгоградской области, и принимает решения по указанным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проведение общественных экспертиз проектов нормативных правовых актов, разрабатываемых Комитетом;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комиссии и рабочие группы по изучению проблемных вопросов, возникающих в деятельности Комитета, по итогам работы указанных комиссий и рабочих групп принимает соответствующие рекомендации;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работе коллегиальных органов, создаваемых Комитетом, в мероприятиях, организуемых Комитетом (по согласованию с председателем комитета);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иную деятельность в сфере ведения Комитета в соответствии с федеральным законодательством, законодательством Волгоградской области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Общественный совет при осуществлении своей деятельности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выдвигать и поддерживать гражданские инициативы, направленные на реализацию функций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взаимодействовать с институтами гражданского общества, в том числе с Общественной палатой Волгоградской области, общественными объединениями, правозащитными, религиозными организациями, а также иными организациями и заинтересованными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пользоваться иными правами, предусмотренными законодательством Российской Федерации, законодательством Волгоградской области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Общественный совет готовит ежегодный отчет об итогах деятельности Общественного совета в установленном им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формирования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Общественный совет формируется Комитетом из числа лиц, кандидатуры которых предлагаются: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Общественной палатой Волгоградской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общественными объединениями и иными негосударственными некоммерческими организациями, осуществляющими деятельность на территории Волгоградской области не менее трех лет с даты их государственной регистрации и не находящимися в процессе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Количественный состав Общественного совета составляет 7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целях формирования Общественного совета Комитет издает правовой акт, которым: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комиссию по формированию Общественного совета (далее - именуется комиссия), утверждает ее состав и порядок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текст уведомления о формировании Общественного совета (далее именуется -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Комиссия создается в количестве не менее пяти человек. В состав комиссии могут включаться сотрудники Комитета, а также по согласованию депутаты Волгоградской областной Думы, представители государственных органов Волгоградской области и иные лица, кроме представителей организаций, выдвинувших кандидатуры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размещается на официальном сайте Комитета в составе портала Губернатора и Администрации Волгоградской области в информационно-телекоммуникационной сети Интернет (далее именуется - официальный сайт).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уведомлении должны быть указаны требования к кандидатам в члены Общественного совета, установленные действующим законодательством, срок и почтовый адрес для направления предложений о выдвижении кандидатур для включения в состав Общественного совета (далее именуются - предложения).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формирования состава Общественного совета в связи с истечением срока полномочий действующего состава Общественного совета уведомление должно быть размещено на официальном сайте не позднее чем за два месяца до истечения срока полномочий действующего состава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Предложения представляются в Комитет. Срок направления предложений составляет 30 дней с даты размещения уведомления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Предложениях указываются фамилия, имя, отчество (при наличии) кандидата, дата его рождения, место работы (род занятий, профессиональная деятельность), гражданство, а также подтверждение отсутствия у кандидата ограничений для вхождения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предложению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</w:t>
      </w:r>
      <w:hyperlink w:history="0" w:anchor="P149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кандидата в члены Общественного совета о согласии войти в состав Общественного совета и согласии на обработку персональных данных по форме согласно приложению 1 к настоящему Положению;</w:t>
      </w:r>
    </w:p>
    <w:p>
      <w:pPr>
        <w:pStyle w:val="0"/>
        <w:spacing w:before="200" w:line-rule="auto"/>
        <w:ind w:firstLine="540"/>
        <w:jc w:val="both"/>
      </w:pPr>
      <w:hyperlink w:history="0" w:anchor="P209" w:tooltip="                                  АНКЕТА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кандидата в члены Общественного совета со сведениями о его трудовой, служебной и общественной деятельности по форме согласно приложению 2 к настоящему Положению;</w:t>
      </w:r>
    </w:p>
    <w:p>
      <w:pPr>
        <w:pStyle w:val="0"/>
        <w:spacing w:before="200" w:line-rule="auto"/>
        <w:ind w:firstLine="540"/>
        <w:jc w:val="both"/>
      </w:pPr>
      <w:hyperlink w:history="0" w:anchor="P302" w:tooltip="                                 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об организации, выдвигающей кандидатуру в состав Общественного совета: полное наименование организации, идентификационный номер налогоплательщика и (или) основной государственный регистрационный номер (примерная форма приведена в приложении 3 к настоящему Положению), выписка из устава организации о ее целях и задачах, информация о деятельности организации на территории Волгоградской области за три года, предшествующие выдвижению кандидатуры.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предложениям могут быть приложены иные документы и материалы, содержащие дополнительные сведения о личности и деятельности кандидата в члены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вместе с прилагаемыми документами представляются на бумажном носителе в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Предложения, поступившие в Комитет, направляются в комиссию и регистрируются в журнале учета предложений, форма которого утверждается приказом Комитета, в день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Предложения, поступившие в Комитет после окончания срока для направления предложений, не регистрируются и не рассматриваются.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Комиссия в течение 10 рабочих дней со дня окончания срока приема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соответствие представленных кандидатур требованиям, предъявляемым действующим законодательством к членам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предложения по составу Общественного совета с учетом образования кандидатов, опыта их работы, профессиональной и общественной деятельности, а также личных качеств;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председателю комитета решение комиссии по вопросам, указанным в настоящем пункте, оформленное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Председатель комитета с учетом предложений комиссии принимает правовой акт о создании Общественного совета, об утверждении его состава и о назначении ответственного секретаря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секретарь не входит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создании Общественного совета и его составе в течение пяти рабочих дней со дня издания правового акта, указанного в настоящем пункте, размещается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Срок деятельности Общественного совета составляет три года со дня проведения первого заседания вновь сформированного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На первом заседании Общественного совета, которое проводится не позднее чем через 15 дней после утверждения его состава, избирается председатель Общественного совета и заместитель (заместители)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Первое заседание Общественного совета открывает и ведет до избрания председателя Общественного совета старейший по возрасту член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Полномочия члена Общественного совета прекращаются досрочно в случае заявления о сложении своих полномочий, а также при возникновении обстоятельств, при которых лицо не может входить в состав Общественного совета согласно </w:t>
      </w:r>
      <w:hyperlink w:history="0" r:id="rId12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статье 13</w:t>
        </w:r>
      </w:hyperlink>
      <w:r>
        <w:rPr>
          <w:sz w:val="20"/>
        </w:rPr>
        <w:t xml:space="preserve"> Федерального закона N 212-ФЗ.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кандидатура нового члена Общественного совета определяется и утверждается правовым актом Комитета в порядке, установленном настоящим разделом.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деятельности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Общественный совет осуществляет свою деятельность в соответствии с планом мероприятий на год, утвержденным решением Общественного совета и согласованным с председателем комитета (далее именуется - план мероприятий).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Основной формой деятельности Общественного совета являются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Председатель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деятельность Общественного совета, распределяет обязанности и поручения между членами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план мероприятий и представляет его для утверждения Общественному совету;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заседания Общественного совета, вносит предложения по проектам документов и иных материалов для обсуждения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заседания Общественного совета, подписывает протоколы заседаний и другие документы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выступает с инициативой о проведении внеочередного заседания Общественного совета, заочного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с участием членов Общественного совета информацию о деятельности Общественного совета для размещения на официальном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общий контроль за выполнением плана мероприятий и исполнением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взаимодействует с Комитетом по вопросам реализации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выполняет иные функции по организации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отсутствие председателя Общественного совета его обязанности выполняет заместитель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Члены Общественного совета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в заседаниях Общественного совета и во всех мероприятиях, проводимых Общественным советом, а также в подготовке материалов по рассматриваемым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в план мероприятий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при формировании повестки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 и протоколу заседания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Ответственный секретарь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документационное обеспечение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решает вопросы организационного обеспечения проведения заседаний и иных мероприятий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своевременное уведомление членов Общественного совета о дате, месте и повестке предстоящего заседания, о проведении заочного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оформляет протоколы заседаний Общественного совета и протоколы заочного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 членов Общественного совета с протоколами заседаний и иными документами 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хранит документацию Общественного совета и подготавливает документы для архивного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Заседания Общественного совета проводятся в соответствии с планом мероприятий, но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по инициативе председателя Общественного совета или председателя комитета, председателя Общественной палаты Волгоградской области могут проводиться внеочередные заседания Общественного совета и заочное голосование по вопросам, относящимся к компетенции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Повестка заседания Общественного совета формируется председателем Общественного совета с учетом плана мероприятий и предложений членов Общественного совета, председателя комитета, председателя Общественной палаты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Повестка заседания Общественного совета (с копиями необходимых материалов к заседанию Общественного совета) направляется ответственным секретарем Общественного совета членам Общественного совета, председателю комитета, председателю Общественной палаты Волгоградской области не позднее чем за пять рабочих дней до дня заседания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Заседание Общественного совета считается правомочным, если на нем присутствует не менее половины от общего числа его членов. Члены Общественного совета принимают участие в заседаниях лично и не вправе делегировать свои полномочия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Общественного совета обладают равными правами при обсуждении вопросов и голосовании на заседаниях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Решения Общественного совета на заседаниях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председательствующего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Присутствующие на заседании председатель комитета и представитель Общественной палаты Волгоградской области имеют право совещательного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по вопросу, вынесенному на заочное голосование, считается принятым, если за него проголосовало более половины членов Общественного совета. При равенстве голосов решающим является голос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случае разногласий при принятии решений члены Общественного совета, а также председатель комитета и представитель Общественной палаты Волгоградской области, не согласные с решением Общественного совета, вправе изложить свое особое мнение, которое в обязательном порядке вносится в протокол заседания (протокол заочного голосования).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Решения Общественного совета оформляются протоколами, которые подписываются председателем Общественного совета, ответственным секретарем Общественного совета и хранятся ответственным секретарем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протоколов заседаний Общественного совета, протоколов заочного голосования направляются ответственным секретарем Общественного совета в течение трех рабочих дней после проведения соответствующего заседания (заочного голосования) членам Общественного совета, председателю комитета, председателю Общественной палаты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План мероприятий Общественного совета на год, ежегодный отчет об итогах деятельности Общественного совета, информация о принятых Общественным советом решениях, заключения и результаты экспертиз по рассмотренным проектам нормативных правовых актов и иные документы Общественного совета размещаются на официальном сайте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общественном совете</w:t>
      </w:r>
    </w:p>
    <w:p>
      <w:pPr>
        <w:pStyle w:val="0"/>
        <w:jc w:val="right"/>
      </w:pPr>
      <w:r>
        <w:rPr>
          <w:sz w:val="20"/>
        </w:rPr>
        <w:t xml:space="preserve">при комитете информационных</w:t>
      </w:r>
    </w:p>
    <w:p>
      <w:pPr>
        <w:pStyle w:val="0"/>
        <w:jc w:val="right"/>
      </w:pPr>
      <w:r>
        <w:rPr>
          <w:sz w:val="20"/>
        </w:rPr>
        <w:t xml:space="preserve">технологий 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149" w:name="P149"/>
    <w:bookmarkEnd w:id="149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о согласии войти в состав общественного совета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при комитете информационных технологий Волгоградской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и согласии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(фамилия, имя, отчество (при наличии), дата и место рождения,</w:t>
      </w:r>
    </w:p>
    <w:p>
      <w:pPr>
        <w:pStyle w:val="1"/>
        <w:jc w:val="both"/>
      </w:pPr>
      <w:r>
        <w:rPr>
          <w:sz w:val="20"/>
        </w:rPr>
        <w:t xml:space="preserve">                               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удостоверяющего личность, серия, номер, дата выдачи такого документа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и данные о выдавшем его органе)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  отсутствии  у  меня  ограничений  для вхождения в состав общественного</w:t>
      </w:r>
    </w:p>
    <w:p>
      <w:pPr>
        <w:pStyle w:val="1"/>
        <w:jc w:val="both"/>
      </w:pPr>
      <w:r>
        <w:rPr>
          <w:sz w:val="20"/>
        </w:rPr>
        <w:t xml:space="preserve">совета, предусмотренных Федеральным </w:t>
      </w:r>
      <w:hyperlink w:history="0" r:id="rId13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212-ФЗ "Об</w:t>
      </w:r>
    </w:p>
    <w:p>
      <w:pPr>
        <w:pStyle w:val="1"/>
        <w:jc w:val="both"/>
      </w:pPr>
      <w:r>
        <w:rPr>
          <w:sz w:val="20"/>
        </w:rPr>
        <w:t xml:space="preserve">основах общественного контроля в Российской Федерации", добровольно выражаю</w:t>
      </w:r>
    </w:p>
    <w:p>
      <w:pPr>
        <w:pStyle w:val="1"/>
        <w:jc w:val="both"/>
      </w:pPr>
      <w:r>
        <w:rPr>
          <w:sz w:val="20"/>
        </w:rPr>
        <w:t xml:space="preserve">согласие   на   вхождение   в  состав  общественного  совета  при  комитете</w:t>
      </w:r>
    </w:p>
    <w:p>
      <w:pPr>
        <w:pStyle w:val="1"/>
        <w:jc w:val="both"/>
      </w:pPr>
      <w:r>
        <w:rPr>
          <w:sz w:val="20"/>
        </w:rPr>
        <w:t xml:space="preserve">информационных технологий Волгоградской области.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целях  рассмотрения  моей кандидатуры я в соответствии с Федеральным</w:t>
      </w:r>
    </w:p>
    <w:p>
      <w:pPr>
        <w:pStyle w:val="1"/>
        <w:jc w:val="both"/>
      </w:pPr>
      <w:hyperlink w:history="0" r:id="rId14" w:tooltip="Федеральный закон от 27.07.2006 N 152-ФЗ (ред. от 14.07.2022) &quot;О персональных данных&quot; (с изм. и доп., вступ. в силу с 01.03.202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от  27  июля  2006 г. N 152-ФЗ "О персональных данных" добровольно</w:t>
      </w:r>
    </w:p>
    <w:p>
      <w:pPr>
        <w:pStyle w:val="1"/>
        <w:jc w:val="both"/>
      </w:pPr>
      <w:r>
        <w:rPr>
          <w:sz w:val="20"/>
        </w:rPr>
        <w:t xml:space="preserve">выражаю согласие на обработку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в творительном падеже организации, выдвинувшей кандидатуру)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 также комитетом информационных технологий Волгоградской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своих персональных данных, содержащихся в передаваемых мной документах.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действует  со  дня  его подписания до дня отзыва в</w:t>
      </w:r>
    </w:p>
    <w:p>
      <w:pPr>
        <w:pStyle w:val="1"/>
        <w:jc w:val="both"/>
      </w:pPr>
      <w:r>
        <w:rPr>
          <w:sz w:val="20"/>
        </w:rPr>
        <w:t xml:space="preserve">письменной форме.</w:t>
      </w:r>
    </w:p>
    <w:p>
      <w:pPr>
        <w:pStyle w:val="1"/>
        <w:jc w:val="both"/>
      </w:pPr>
      <w:r>
        <w:rPr>
          <w:sz w:val="20"/>
        </w:rPr>
        <w:t xml:space="preserve">    С  целями,  компетенцией  общественного совета, правовым статусом члена</w:t>
      </w:r>
    </w:p>
    <w:p>
      <w:pPr>
        <w:pStyle w:val="1"/>
        <w:jc w:val="both"/>
      </w:pPr>
      <w:r>
        <w:rPr>
          <w:sz w:val="20"/>
        </w:rPr>
        <w:t xml:space="preserve">общественного совета ознакомлен(а).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510"/>
        <w:gridCol w:w="2041"/>
        <w:gridCol w:w="510"/>
        <w:gridCol w:w="4082"/>
      </w:tblGrid>
      <w:tr>
        <w:tc>
          <w:tcPr>
            <w:tcW w:w="192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2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(ФИО (последнее - 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общественном совете</w:t>
      </w:r>
    </w:p>
    <w:p>
      <w:pPr>
        <w:pStyle w:val="0"/>
        <w:jc w:val="right"/>
      </w:pPr>
      <w:r>
        <w:rPr>
          <w:sz w:val="20"/>
        </w:rPr>
        <w:t xml:space="preserve">при комитете информационных</w:t>
      </w:r>
    </w:p>
    <w:p>
      <w:pPr>
        <w:pStyle w:val="0"/>
        <w:jc w:val="right"/>
      </w:pPr>
      <w:r>
        <w:rPr>
          <w:sz w:val="20"/>
        </w:rPr>
        <w:t xml:space="preserve">технологий 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209" w:name="P209"/>
    <w:bookmarkEnd w:id="209"/>
    <w:p>
      <w:pPr>
        <w:pStyle w:val="1"/>
        <w:jc w:val="both"/>
      </w:pPr>
      <w:r>
        <w:rPr>
          <w:sz w:val="20"/>
        </w:rPr>
        <w:t xml:space="preserve">                                  АНКЕТА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кандидата в члены общественного совета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8220"/>
      </w:tblGrid>
      <w:t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комитете информационных технологий Волгоградской области</w:t>
            </w:r>
          </w:p>
        </w:tc>
      </w:tr>
      <w:t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исполнительной власти Волгоградской области)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Имя 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Отчество (при наличии) 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8"/>
        <w:gridCol w:w="3840"/>
        <w:gridCol w:w="4648"/>
      </w:tblGrid>
      <w:tr>
        <w:tc>
          <w:tcPr>
            <w:tcW w:w="58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место рождения</w:t>
            </w:r>
          </w:p>
        </w:tc>
        <w:tc>
          <w:tcPr>
            <w:tcW w:w="464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Гражданство</w:t>
            </w:r>
          </w:p>
        </w:tc>
        <w:tc>
          <w:tcPr>
            <w:tcW w:w="464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об образовании (когда и какие учебные заведения окончили), направление подготовки или специальность (квалификация) по диплому</w:t>
            </w:r>
          </w:p>
        </w:tc>
        <w:tc>
          <w:tcPr>
            <w:tcW w:w="464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послевузовском профессиональном образовании, ученой степени (ученом звании)</w:t>
            </w:r>
          </w:p>
        </w:tc>
        <w:tc>
          <w:tcPr>
            <w:tcW w:w="464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наличии (об отсутствии) судимости</w:t>
            </w:r>
          </w:p>
        </w:tc>
        <w:tc>
          <w:tcPr>
            <w:tcW w:w="464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Сведения  о  выполняемой с начала трудовой деятельности работе  (включая</w:t>
      </w:r>
    </w:p>
    <w:p>
      <w:pPr>
        <w:pStyle w:val="1"/>
        <w:jc w:val="both"/>
      </w:pPr>
      <w:r>
        <w:rPr>
          <w:sz w:val="20"/>
        </w:rPr>
        <w:t xml:space="preserve">   военную   службу,   работу   по   совместительству,  предпринимательскую</w:t>
      </w:r>
    </w:p>
    <w:p>
      <w:pPr>
        <w:pStyle w:val="1"/>
        <w:jc w:val="both"/>
      </w:pPr>
      <w:r>
        <w:rPr>
          <w:sz w:val="20"/>
        </w:rPr>
        <w:t xml:space="preserve">   деятельность и т.п.)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51"/>
        <w:gridCol w:w="3685"/>
        <w:gridCol w:w="3458"/>
      </w:tblGrid>
      <w:tr>
        <w:tc>
          <w:tcPr>
            <w:tcW w:w="19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работы (службы)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организации, должность (профессия)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т.ч. за границей)</w:t>
            </w:r>
          </w:p>
        </w:tc>
      </w:tr>
      <w:tr>
        <w:tc>
          <w:tcPr>
            <w:tcW w:w="19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Сведения о государственных наградах, иных наградах и знаках отличия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Сведения о месте жительства (пребывания),  номер мобильного телефона или</w:t>
      </w:r>
    </w:p>
    <w:p>
      <w:pPr>
        <w:pStyle w:val="1"/>
        <w:jc w:val="both"/>
      </w:pPr>
      <w:r>
        <w:rPr>
          <w:sz w:val="20"/>
        </w:rPr>
        <w:t xml:space="preserve">   адрес электронной почты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10. Сведения о паспорте или документе, его заменяющем  (серия, номер, кем и</w:t>
      </w:r>
    </w:p>
    <w:p>
      <w:pPr>
        <w:pStyle w:val="1"/>
        <w:jc w:val="both"/>
      </w:pPr>
      <w:r>
        <w:rPr>
          <w:sz w:val="20"/>
        </w:rPr>
        <w:t xml:space="preserve">    когда выдан)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Дополнительные  сведения  (участие в выборных представительных органах,</w:t>
      </w:r>
    </w:p>
    <w:p>
      <w:pPr>
        <w:pStyle w:val="1"/>
        <w:jc w:val="both"/>
      </w:pPr>
      <w:r>
        <w:rPr>
          <w:sz w:val="20"/>
        </w:rPr>
        <w:t xml:space="preserve">    общественная деятельность, другая информация по желанию)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Сообщение  в  анкете  заведомо  ложных  сведений может повлечь отказ во</w:t>
      </w:r>
    </w:p>
    <w:p>
      <w:pPr>
        <w:pStyle w:val="1"/>
        <w:jc w:val="both"/>
      </w:pPr>
      <w:r>
        <w:rPr>
          <w:sz w:val="20"/>
        </w:rPr>
        <w:t xml:space="preserve">включении в состав общественного совета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510"/>
        <w:gridCol w:w="2041"/>
        <w:gridCol w:w="510"/>
        <w:gridCol w:w="4082"/>
      </w:tblGrid>
      <w:tr>
        <w:tc>
          <w:tcPr>
            <w:tcW w:w="192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2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(ФИО (последнее - 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общественном совете</w:t>
      </w:r>
    </w:p>
    <w:p>
      <w:pPr>
        <w:pStyle w:val="0"/>
        <w:jc w:val="right"/>
      </w:pPr>
      <w:r>
        <w:rPr>
          <w:sz w:val="20"/>
        </w:rPr>
        <w:t xml:space="preserve">при комитете информационных</w:t>
      </w:r>
    </w:p>
    <w:p>
      <w:pPr>
        <w:pStyle w:val="0"/>
        <w:jc w:val="right"/>
      </w:pPr>
      <w:r>
        <w:rPr>
          <w:sz w:val="20"/>
        </w:rPr>
        <w:t xml:space="preserve">технологий 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Примерная форма</w:t>
      </w:r>
    </w:p>
    <w:p>
      <w:pPr>
        <w:pStyle w:val="1"/>
        <w:jc w:val="both"/>
      </w:pPr>
      <w:r>
        <w:rPr>
          <w:sz w:val="20"/>
        </w:rPr>
      </w:r>
    </w:p>
    <w:bookmarkStart w:id="302" w:name="P302"/>
    <w:bookmarkEnd w:id="302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об организации, выдвигающей кандидатуру в состав общественного совета</w:t>
      </w:r>
    </w:p>
    <w:p>
      <w:pPr>
        <w:pStyle w:val="1"/>
        <w:jc w:val="both"/>
      </w:pPr>
      <w:r>
        <w:rPr>
          <w:sz w:val="20"/>
        </w:rPr>
        <w:t xml:space="preserve">       при комитете информационных технологий Волгоградской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Полное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и (или) основной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 *.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Приложения:</w:t>
      </w:r>
    </w:p>
    <w:p>
      <w:pPr>
        <w:pStyle w:val="1"/>
        <w:jc w:val="both"/>
      </w:pPr>
      <w:r>
        <w:rPr>
          <w:sz w:val="20"/>
        </w:rPr>
        <w:t xml:space="preserve">    выписка из устава организации о ее целях и задачах на ____ л. в 1 экз;</w:t>
      </w:r>
    </w:p>
    <w:p>
      <w:pPr>
        <w:pStyle w:val="1"/>
        <w:jc w:val="both"/>
      </w:pPr>
      <w:r>
        <w:rPr>
          <w:sz w:val="20"/>
        </w:rPr>
        <w:t xml:space="preserve">    информация  о  деятельности  организации  на  территории  Волгоградской</w:t>
      </w:r>
    </w:p>
    <w:p>
      <w:pPr>
        <w:pStyle w:val="1"/>
        <w:jc w:val="both"/>
      </w:pPr>
      <w:r>
        <w:rPr>
          <w:sz w:val="20"/>
        </w:rPr>
        <w:t xml:space="preserve">области  за  три  года,  предшествующие  выдвижению кандидатуры, на ____ л.</w:t>
      </w:r>
    </w:p>
    <w:p>
      <w:pPr>
        <w:pStyle w:val="1"/>
        <w:jc w:val="both"/>
      </w:pPr>
      <w:r>
        <w:rPr>
          <w:sz w:val="20"/>
        </w:rPr>
        <w:t xml:space="preserve">в 1 экз.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организации    __________________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(подпись)       (ФИО (последнее -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ФИО (последнее - при наличии), телефон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*__________________________________________________________________________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Заполняется на выбор ИНН и (или) ОГРН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информационных технологий Волгоградской обл. от 10.04.2023 N 51-о/д</w:t>
            <w:br/>
            <w:t>"Об утверждении Положения об обществ...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9EE7DFDF5DB3C6DAA85BFBC508236FC9E236B4706BF403989E7D33B4503B8D68A6FCF229BB1583893E93737085BD3C852eCD2O" TargetMode = "External"/>
	<Relationship Id="rId8" Type="http://schemas.openxmlformats.org/officeDocument/2006/relationships/hyperlink" Target="consultantplus://offline/ref=19EE7DFDF5DB3C6DAA85A1B146EE69F99D29314207BC4267DDB4D56C1A53BE83D82F917BCAF1133595F32B370Ce4D6O" TargetMode = "External"/>
	<Relationship Id="rId9" Type="http://schemas.openxmlformats.org/officeDocument/2006/relationships/hyperlink" Target="consultantplus://offline/ref=19EE7DFDF5DB3C6DAA85BFBC508236FC9E236B4706BE413580E7D33B4503B8D68A6FCF229BB1583893E93737085BD3C852eCD2O" TargetMode = "External"/>
	<Relationship Id="rId10" Type="http://schemas.openxmlformats.org/officeDocument/2006/relationships/hyperlink" Target="consultantplus://offline/ref=19EE7DFDF5DB3C6DAA85BFBC508236FC9E236B4706BF403989E7D33B4503B8D68A6FCF229BB1583893E93737085BD3C852eCD2O" TargetMode = "External"/>
	<Relationship Id="rId11" Type="http://schemas.openxmlformats.org/officeDocument/2006/relationships/hyperlink" Target="consultantplus://offline/ref=19EE7DFDF5DB3C6DAA85A1B146EE69F99C20324F0FEC15658CE1DB691203E493DC66C472D4F50B2B91ED2Be3D4O" TargetMode = "External"/>
	<Relationship Id="rId12" Type="http://schemas.openxmlformats.org/officeDocument/2006/relationships/hyperlink" Target="consultantplus://offline/ref=19EE7DFDF5DB3C6DAA85A1B146EE69F99D29314207BC4267DDB4D56C1A53BE83CA2FC977CAF50D3C9BE67D664A10DCC854DFAB06E410BBB8eFDEO" TargetMode = "External"/>
	<Relationship Id="rId13" Type="http://schemas.openxmlformats.org/officeDocument/2006/relationships/hyperlink" Target="consultantplus://offline/ref=19EE7DFDF5DB3C6DAA85A1B146EE69F99D29314207BC4267DDB4D56C1A53BE83D82F917BCAF1133595F32B370Ce4D6O" TargetMode = "External"/>
	<Relationship Id="rId14" Type="http://schemas.openxmlformats.org/officeDocument/2006/relationships/hyperlink" Target="consultantplus://offline/ref=19EE7DFDF5DB3C6DAA85A1B146EE69F99A2A374203BF4267DDB4D56C1A53BE83D82F917BCAF1133595F32B370Ce4D6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информационных технологий Волгоградской обл. от 10.04.2023 N 51-о/д
"Об утверждении Положения об общественном совете при комитете информационных технологий Волгоградской области"</dc:title>
  <dcterms:created xsi:type="dcterms:W3CDTF">2023-06-04T14:03:29Z</dcterms:created>
</cp:coreProperties>
</file>