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26.11.2019 N 1099</w:t>
              <w:br/>
              <w:t xml:space="preserve">(ред. от 20.03.2023)</w:t>
              <w:br/>
              <w:t xml:space="preserve">"О консультативном совете по вопросам оценки регулирующего воздействия и экспертизы, реализации законодательства об обязательных требованиях на территории области"</w:t>
              <w:br/>
              <w:t xml:space="preserve">(вместе с "Положением о консультативном совете по вопросам оценки регулирующего воздействия и экспертизы, реализации законодательства об обязательных требованиях на территории области (далее - Положение)", "Положением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ноября 2019 г. N 1099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ОЦЕНКИ РЕГУЛИРУЮЩЕГО ВОЗДЕЙСТВИЯ И ЭКСПЕРТИЗЫ,</w:t>
      </w:r>
    </w:p>
    <w:p>
      <w:pPr>
        <w:pStyle w:val="2"/>
        <w:jc w:val="center"/>
      </w:pPr>
      <w:r>
        <w:rPr>
          <w:sz w:val="20"/>
        </w:rPr>
        <w:t xml:space="preserve">РЕАЛИЗАЦИИ ЗАКОНОДАТЕЛЬСТВА ОБ ОБЯЗАТЕЛЬНЫХ</w:t>
      </w:r>
    </w:p>
    <w:p>
      <w:pPr>
        <w:pStyle w:val="2"/>
        <w:jc w:val="center"/>
      </w:pPr>
      <w:r>
        <w:rPr>
          <w:sz w:val="20"/>
        </w:rPr>
        <w:t xml:space="preserve">ТРЕБОВАНИЯХ НА ТЕРРИТОРИИ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27.07.2020 </w:t>
            </w:r>
            <w:hyperlink w:history="0" r:id="rId7" w:tooltip="Постановление Правительства Вологодской области от 27.07.2020 N 81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, от 28.09.2020 </w:t>
            </w:r>
            <w:hyperlink w:history="0" r:id="rId8" w:tooltip="Постановление Правительства Вологодской области от 28.09.2020 N 1147 &quot;О внесении изменения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1147</w:t>
              </w:r>
            </w:hyperlink>
            <w:r>
              <w:rPr>
                <w:sz w:val="20"/>
                <w:color w:val="392c69"/>
              </w:rPr>
              <w:t xml:space="preserve">, от 18.01.2021 </w:t>
            </w:r>
            <w:hyperlink w:history="0" r:id="rId9" w:tooltip="Постановление Правительства Вологодской области от 18.01.2021 N 4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10" w:tooltip="Постановление Правительства Вологодской области от 20.12.2021 N 1412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1412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11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2" w:tooltip="Постановление Правительства Вологодской области от 26.12.2022 N 1527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1527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13" w:tooltip="Постановление Правительства Вологодской области от 20.03.2023 N 35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в Вологодской области оценки регулирующего воздействия проектов нормативных правовых актов и экспертизы нормативных правовых актов, проводимой в целях выявления положений, необоснованно затрудняющих осуществление предпринимательской и инвестиционной деятельности (далее - экспертиза), реализации законодательства об обязательных требованиях на территории области Правительство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консультативный совет по вопросам оценки регулирующего воздействия и экспертизы, реализации законодательства об обязательных требованиях на территории области и утвердить его </w:t>
      </w:r>
      <w:hyperlink w:history="0" w:anchor="P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консультативном совете по вопросам оценки регулирующего воздействия и экспертизы, реализации законодательства об обязательных требованиях на территории области (приложение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области,</w:t>
      </w:r>
    </w:p>
    <w:p>
      <w:pPr>
        <w:pStyle w:val="0"/>
        <w:jc w:val="right"/>
      </w:pPr>
      <w:r>
        <w:rPr>
          <w:sz w:val="20"/>
        </w:rPr>
        <w:t xml:space="preserve">полномочный представитель Губернатора</w:t>
      </w:r>
    </w:p>
    <w:p>
      <w:pPr>
        <w:pStyle w:val="0"/>
        <w:jc w:val="right"/>
      </w:pPr>
      <w:r>
        <w:rPr>
          <w:sz w:val="20"/>
        </w:rPr>
        <w:t xml:space="preserve">области и 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в Законодательном Собрании области</w:t>
      </w:r>
    </w:p>
    <w:p>
      <w:pPr>
        <w:pStyle w:val="0"/>
        <w:jc w:val="right"/>
      </w:pPr>
      <w:r>
        <w:rPr>
          <w:sz w:val="20"/>
        </w:rPr>
        <w:t xml:space="preserve">Э.Н.ЗАЙНАК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26 ноября 2019 г. N 1099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КОНСУЛЬТАТИВНОГО СОВЕТА ПО ВОПРОСАМ ОЦЕНКИ</w:t>
      </w:r>
    </w:p>
    <w:p>
      <w:pPr>
        <w:pStyle w:val="2"/>
        <w:jc w:val="center"/>
      </w:pPr>
      <w:r>
        <w:rPr>
          <w:sz w:val="20"/>
        </w:rPr>
        <w:t xml:space="preserve">РЕГУЛИРУЮЩЕГО ВОЗДЕЙСТВИЯ И ЭКСПЕРТИЗЫ, РЕАЛИЗАЦИИ</w:t>
      </w:r>
    </w:p>
    <w:p>
      <w:pPr>
        <w:pStyle w:val="2"/>
        <w:jc w:val="center"/>
      </w:pPr>
      <w:r>
        <w:rPr>
          <w:sz w:val="20"/>
        </w:rPr>
        <w:t xml:space="preserve">ЗАКОНОДАТЕЛЬСТВА ОБ ОБЯЗАТЕЛЬНЫХ ТРЕБОВАНИЯХ</w:t>
      </w:r>
    </w:p>
    <w:p>
      <w:pPr>
        <w:pStyle w:val="2"/>
        <w:jc w:val="center"/>
      </w:pPr>
      <w:r>
        <w:rPr>
          <w:sz w:val="20"/>
        </w:rPr>
        <w:t xml:space="preserve">НА ТЕРРИТОРИИ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27.07.2020 </w:t>
            </w:r>
            <w:hyperlink w:history="0" r:id="rId17" w:tooltip="Постановление Правительства Вологодской области от 27.07.2020 N 81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, от 28.09.2020 </w:t>
            </w:r>
            <w:hyperlink w:history="0" r:id="rId18" w:tooltip="Постановление Правительства Вологодской области от 28.09.2020 N 1147 &quot;О внесении изменения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1147</w:t>
              </w:r>
            </w:hyperlink>
            <w:r>
              <w:rPr>
                <w:sz w:val="20"/>
                <w:color w:val="392c69"/>
              </w:rPr>
              <w:t xml:space="preserve">, от 18.01.2021 </w:t>
            </w:r>
            <w:hyperlink w:history="0" r:id="rId19" w:tooltip="Постановление Правительства Вологодской области от 18.01.2021 N 4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20" w:tooltip="Постановление Правительства Вологодской области от 20.12.2021 N 1412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1412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21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22" w:tooltip="Постановление Правительства Вологодской области от 26.12.2022 N 1527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1527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23" w:tooltip="Постановление Правительства Вологодской области от 20.03.2023 N 35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9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Горбачев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области, председатель консультативного совета;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Пономарева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стратегического планирования и совершенствования управленческих процессов Правительства области, заместитель председателя консультативного совета;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Бирюкова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управления оценки регулирующего воздействия и совершенствования контрольно-надзорной деятельности Департамента стратегического планирования и совершенствования управленческих процессов Правительства области, секретарь консультативного совета;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консультативного совета: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Аксеновская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советник экспертного управления Государственно-правового департамента Правительства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Балаева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имущественных отношений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труда и занятости населения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вице-президент, генеральный директор исполнительной дирекции Регионального объединения работодателей - Союз промышленников и предпринимателей Вологодской области </w:t>
            </w:r>
            <w:hyperlink w:history="0" w:anchor="P130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Добродей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постоянного комитета Законодательного Собрания области по экономической политике и собственности </w:t>
            </w:r>
            <w:hyperlink w:history="0" w:anchor="P130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охране окружающей среды, заместитель начальника Департамента природных ресурсов и охраны окружающей среды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Кукушкина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охране объектов культурного наследия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Вологодского областного отделения Общероссийской общественной организации малого и среднего предпринимательства "Опора России" </w:t>
            </w:r>
            <w:hyperlink w:history="0" w:anchor="P130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Метелькова Н.О.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оценки регулирующего воздействия и совершенствования контрольно-надзорной деятельности Департамента стратегического планирования и совершенствования управленческих процессов Правительства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Вологодской области" </w:t>
            </w:r>
            <w:hyperlink w:history="0" w:anchor="P130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 Р.Б.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лесного комплекса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Климанов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экономического развития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Метелькова Н.О.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оценки регулирующего воздействия и совершенствования контрольно-надзорной деятельности Департамента стратегического планирования Правительства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Меньшиков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ветеринарии с государственной ветеринарной инспекцией области, заместитель главного государственного ветеринарной инспектора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Шевцов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государственной политики в сфере культуры, искусства и организации архивного дела области Департамента культуры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Зворыкин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Общероссийской общественной организации "Деловая Россия"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Поромонов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сельского хозяйства и продовольственных ресурсов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Рзаев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Вологодской области, председатель комиссии по экономическим вопросам и предпринимательству Общественной палаты Вологодской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Телегина Г.Д.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Вологодская торгово-промышленная палата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Сватковский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дорожного хозяйства и транспорта области, начальник управления транспорта;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Приятелев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ФГБОУ ВО "Вологодский государственный университет" &lt;*&gt;.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26 ноября 2019 г. N 1099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</w:pPr>
      <w:r>
        <w:rPr>
          <w:sz w:val="20"/>
        </w:rPr>
      </w:r>
    </w:p>
    <w:bookmarkStart w:id="142" w:name="P142"/>
    <w:bookmarkEnd w:id="1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ВОПРОСАМ ОЦЕНКИ РЕГУЛИРУЮЩЕГО</w:t>
      </w:r>
    </w:p>
    <w:p>
      <w:pPr>
        <w:pStyle w:val="2"/>
        <w:jc w:val="center"/>
      </w:pPr>
      <w:r>
        <w:rPr>
          <w:sz w:val="20"/>
        </w:rPr>
        <w:t xml:space="preserve">ВОЗДЕЙСТВИЯ И ЭКСПЕРТИЗЫ, РЕАЛИЗАЦИИ ЗАКОНОДАТЕЛЬСТВА</w:t>
      </w:r>
    </w:p>
    <w:p>
      <w:pPr>
        <w:pStyle w:val="2"/>
        <w:jc w:val="center"/>
      </w:pPr>
      <w:r>
        <w:rPr>
          <w:sz w:val="20"/>
        </w:rPr>
        <w:t xml:space="preserve">ОБ ОБЯЗАТЕЛЬНЫХ ТРЕБОВАНИЯХ НА ТЕРРИТОРИИ ОБЛАСТИ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24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, от 20.03.2023 </w:t>
            </w:r>
            <w:hyperlink w:history="0" r:id="rId25" w:tooltip="Постановление Правительства Вологодской области от 20.03.2023 N 35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Консультативный совет по вопросам оценки регулирующего воздействия и экспертизы, реализации законодательства об обязательных требованиях на территории области (далее - Совет) является постоянно действующим консультативным органом по вопросам оценки регулирующего воздействия проектов нормативных правовых актов области и муниципальных нормативных правовых актов, а также экспертизы нормативных правовых актов области и муниципальных нормативных правовых актов, проводимой в целях выявления положений, необоснованно затрудняющих осуществление предпринимательской и инвестиционной деятельности (далее - экспертиза), реализации законодательства об обязательных требованиях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 и области,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 полномочиям Совета (по предложению членов Совета)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рассмотрение практики проведения оценки регулирующего воздействия и экспертизы, реализации законодательства об обязательных требованиях на территории области и в иных субъектах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рассмотрение предложений по совершенствованию оценки регулирующего воздействия и экспертизы, установления и оценки применения обязательных требований на территории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формирование рекомендаций и предложений органам исполнительной государственной власти области и органам местного самоуправления области по вопросам проведения оценки регулирующего воздействия и экспертизы, реализации законодательства об обязательных требованиях;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2.1.3(1). рассмотрение проекта плана проведения оценки фактического воздействия нормативных правовых актов области, содержащих обязательные требования;</w:t>
      </w:r>
    </w:p>
    <w:p>
      <w:pPr>
        <w:pStyle w:val="0"/>
        <w:jc w:val="both"/>
      </w:pPr>
      <w:r>
        <w:rPr>
          <w:sz w:val="20"/>
        </w:rPr>
        <w:t xml:space="preserve">(пп. 2.1.3(1) введен </w:t>
      </w:r>
      <w:hyperlink w:history="0" r:id="rId31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формирование рекомендаций и предложений в уполномоченные федеральные органы по вопросам совершенствования правового и методологического обеспечения оценки регулирующего воздействия и экспертизы, реализации законодательства об обязательных требованиях.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осуществления указанных полномочий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запрашивать в соответствии с действующим законодательством Российской Федерации у органов исполнительной государственной власти области, органов местного самоуправления области, организаций области информацию для рассмотрения вынесенных на заседание Совета вопросов, относящихся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приглашать для участия в заседаниях Совета должностных лиц органов исполнительной государственной власти области, органов местного самоуправления области, организаций области, не входящих в состав Совета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направлять в органы исполнительной государственной власти области, органы местного самоуправления области, уполномоченные федеральные органы, организации рекомендации и предложения по вопросам в соответствии с полномочиями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председателя, секретаря и членов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дату,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лиц, не являющихся членами Совета, которых необходимо пригласить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Совета с учетом предложений членов Совета, обеспечивает своевременное направление членам Совета повестки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направляет для ознакомления членам Совета документы, представленные для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заседание Совета по согласованию с председателем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направление членам Совета подписанного протокола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участвует в заседаниях Совета с правом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Совета, а при невозможности присутствовать на заседании Совета заблаговременно извещают об этом секретаря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 письменные предложения по вопросам повестки заседания Совета в случае невозможности участия в предстоящем заседании по уважительным причинам (отпуск, командировка, болезнь) секретарю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председателю Совета или его заместителю предложения в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секретарю Совета материалы по вопросам, подлежащим рассмотрению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обсуждении рассматриваемых Советом вопросов и выработке по ним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вправе делегировать свои полномочия (с правом участия в голосовании) своим представителям, о чем они должны предварительно уведомить секретаря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Совета принимаются открытым голосованием и считаются принятыми, если за них проголосовали более половины членов Совета, присутствующих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Совета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Совета оформляются протоколом заседания Совета, который подписывает председательствующий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принятие решений Совета в заочной форме путем опроса членов Совета. Для принятия решения путем опроса членов Совета необходимо собрать не менее 2/3 подписей членов Совета за принятие соответствующего решения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Документационное и организационно-техническое обеспечение деятельности Совета возлагается на Департамент стратегического планирования и совершенствования управленческих процессов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Вологодской области от 20.03.2023 N 353 &quot;О внесении изменений в постановление Правительства области от 26 ноября 2019 года N 109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20.03.2023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целях обеспечения выполнения полномочий Совета в его структуре формируется рабочая группа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выполняет отдельные функции Совета в соответствии с </w:t>
      </w:r>
      <w:hyperlink w:history="0" w:anchor="P220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согласно приложению 1 к настоящему Положению. </w:t>
      </w:r>
      <w:hyperlink w:history="0" w:anchor="P29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приведен в приложении 2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4.6 введен </w:t>
      </w:r>
      <w:hyperlink w:history="0" r:id="rId34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11.04.2022 N 464)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220" w:name="P220"/>
    <w:bookmarkEnd w:id="22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ВОПРОСАМ ОЦЕНКИ РЕГУЛИРУЮЩЕГО</w:t>
      </w:r>
    </w:p>
    <w:p>
      <w:pPr>
        <w:pStyle w:val="2"/>
        <w:jc w:val="center"/>
      </w:pPr>
      <w:r>
        <w:rPr>
          <w:sz w:val="20"/>
        </w:rPr>
        <w:t xml:space="preserve">ВОЗДЕЙСТВИЯ И ЭКСПЕРТИЗЫ, РЕАЛИЗАЦИИ ЗАКОНОДАТЕЛЬСТВА</w:t>
      </w:r>
    </w:p>
    <w:p>
      <w:pPr>
        <w:pStyle w:val="2"/>
        <w:jc w:val="center"/>
      </w:pPr>
      <w:r>
        <w:rPr>
          <w:sz w:val="20"/>
        </w:rPr>
        <w:t xml:space="preserve">ОБ ОБЯЗАТЕЛЬНЫХ ТРЕБОВАНИЯХ НА ТЕРРИТОРИИ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ОБЛАСТИ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5" w:tooltip="Постановление Правительства Вологодской области от 11.04.2022 N 464 &quot;О внесении изменений в постановление Правительства области от 26 ноября 2019 года N 1099&quot; (вместе с &quot;Положением о рабочей группе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Положение)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N 464,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Правительства Вологодской области от 20.03.2023 N 35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N 353)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Рабочая группа по вопросам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 (далее - Рабочая группа) является постоянно действующим консультативным органом по вопросам оценки регулирующего воздействия проектов муниципальных нормативных правовых актов, а также экспертизы муниципальных нормативных правовых актов, проводимой в целях выявления положений, необоснованно затрудняющих осуществление предпринимательской и инвестиционной деятельности (далее - экспертиза), по вопросам реализации законодательства об обязательных требованиях на территории муниципальных образований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в своей деятельности руководствуется </w:t>
      </w:r>
      <w:hyperlink w:history="0" r:id="rId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 и области,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Полномочия Рабочей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 полномочиям Рабочей группы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рассмотрение практики проведения оценки регулирующего воздействия и экспертизы, реализации законодательства об обязательных требованиях на территории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рассмотрение предложений по совершенствованию оценки регулирующего воздействия и экспертизы, установления и оценки применения обязательных требований на территории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формирование рекомендаций и предложений органам местного самоуправления области по вопросам проведения оценки регулирующего воздействия и экспертизы, реализации законодательства об обязательных требованиях;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формирование рекомендаций и предложений в уполномоченные федеральные органы по вопросам совершенствования правового и методологического обеспечения оценки регулирующего воздействия и экспертизы, реализации законодательства об обязательных требованиях.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осуществления указанных полномочий Рабочая группа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запрашивать в соответствии с действующим законодательством Российской Федерации у органов исполнительной государственной власти области, органов местного самоуправления области, организаций области информацию для рассмотрения вынесенных на заседание Рабочей группы вопросов, относящихся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приглашать для участия в заседаниях Рабочей группы должностных лиц органов исполнительной государственной власти области, органов местного самоуправления области, организаций области, не входящих в состав Рабочей группы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направлять в органы исполнительной государственной власти области, органы местного самоуправления области, уполномоченные федеральные органы, организации рекомендации и предложения по вопросам в соответствии с полномочиями Рабочей группы.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Компетенция руководителя,</w:t>
      </w:r>
    </w:p>
    <w:p>
      <w:pPr>
        <w:pStyle w:val="2"/>
        <w:jc w:val="center"/>
      </w:pPr>
      <w:r>
        <w:rPr>
          <w:sz w:val="20"/>
        </w:rPr>
        <w:t xml:space="preserve">секретаря и членов рабочей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Руководитель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дату, время и место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лиц, не являющихся членами Рабочей группы, которых необходимо пригласить на заседание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очередного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руководителя Рабочей группы его обязанности исполняет заместитель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Рабочей группы с учетом предложений членов Рабочей группы своевременно направляет для ознакомления членам Рабочей группы документы, представленные для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заседание Рабочей группы по согласованию с руководителем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направление членам Рабочей группы подписанного протокола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Рабочей группы участвует в заседаниях Рабочей группы с правом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Рабочей группы, а при невозможности присутствовать на заседании Рабочей группы заблаговременно извещают об этом секретаря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 письменные предложения по вопросам повестки заседания Рабочей группы в случае невозможности участия в предстоящем заседании по уважительным причинам (отпуск, командировка, болезнь) секретарю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председателю Рабочей группы или его заместителю предложения в повестку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секретарю Рабочей группы материалы по вопросам, подлежащим рассмотрению на заседании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обсуждении рассматриваемых Рабочей группой вопросов и выработке по ним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Рабочей группы вправе делегировать свои полномочия (с правом участия в голосовании) своим представителям, о чем они должны предварительно уведомить секретаря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Порядок деятельности Рабочей группы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Рабочей группы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Рабочей группы считается правомочным, если на нем присутствует не менее половины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Рабочей группы принимаются открытым голосованием и считаются принятыми, если за них проголосовали более половины членов Рабочей группы, присутствующих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Рабочей группы руководитель Рабочей группы или лицо, его замещающее,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Рабочей группы оформляются протоколом заседания Рабочей группы, который подписывает руководитель Рабочей группы или лицо, его замещающее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принятие решений Рабочей группы в заочной форме путем опроса членов Рабочей группы. Для принятия решения путем опроса членов Рабочей группы необходимо собрать не менее 2/3 подписей членов Рабочей группы за принятие соответствующего решения от общего числа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Документационное и организационно-техническое обеспечение деятельности Рабочей группы возлагается на Департамент стратегического планирования и совершенствования управленческих процессов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Вологодской области от 20.03.2023 N 353 &quot;О внесении изменений в постановление Правительства области от 26 ноября 2019 года N 109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20.03.2023 N 353)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290" w:name="P290"/>
    <w:bookmarkEnd w:id="29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ВОПРОСАМ ОЦЕНКИ РЕГУЛИРУЮЩЕГО ВОЗДЕЙСТВИЯ</w:t>
      </w:r>
    </w:p>
    <w:p>
      <w:pPr>
        <w:pStyle w:val="2"/>
        <w:jc w:val="center"/>
      </w:pPr>
      <w:r>
        <w:rPr>
          <w:sz w:val="20"/>
        </w:rPr>
        <w:t xml:space="preserve">И ЭКСПЕРТИЗЫ, РЕАЛИЗАЦИИ ЗАКОНОДАТЕЛЬСТВА ОБ ОБЯЗАТЕЛЬНЫХ</w:t>
      </w:r>
    </w:p>
    <w:p>
      <w:pPr>
        <w:pStyle w:val="2"/>
        <w:jc w:val="center"/>
      </w:pPr>
      <w:r>
        <w:rPr>
          <w:sz w:val="20"/>
        </w:rPr>
        <w:t xml:space="preserve">ТРЕБОВАНИЯХ НА ТЕРРИТОРИИ МУНИЦИПАЛЬНЫХ ОБРАЗОВАНИЙ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Правительства Вологодской области от 20.03.2023 N 353 &quot;О внесении изменений в постановление Правительства области от 26 ноября 2019 года N 109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N 353)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9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Горбачев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области, руководитель рабочей группы;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стратегического планирования Правительства области </w:t>
            </w:r>
            <w:hyperlink w:history="0" w:anchor="P418" w:tooltip="&lt;1&gt; С 4 апреля 2023 года начальник Департамента стратегического планирования и совершенствования управленческих процессов Правительства области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заместитель руководителя рабочей группы;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управления оценки регулирующего воздействия и совершенствования контрольно-надзорной деятельности Департамента стратегического планирования Правительства области </w:t>
            </w:r>
            <w:hyperlink w:history="0" w:anchor="P419" w:tooltip="&lt;2&gt; С 4 апреля 2023 года главный консультант управления оценки регулирующего воздействия и совершенствования контрольно-надзорной деятельности Департамента стратегического планирования и совершенствования управленческих процессов Правительства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, секретарь рабочей группы.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вице-президент, генеральный директор исполнительной дирекции Регионального объединения работодателей - Союз промышленников и предпринимателей Вологодской области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Вологодского областного отделения Общероссийской общественной организации малого и среднего предпринимательства "Опора России"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Вологодской области"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Метелькова Н.О.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оценки регулирующего воздействия и совершенствования контрольно-надзорной деятельности Департамента стратегического планирования Правительства области </w:t>
            </w:r>
            <w:hyperlink w:history="0" w:anchor="P420" w:tooltip="&lt;3&gt; С 4 апреля 2023 года начальник управления оценки регулирующего воздействия и совершенствования контрольно-надзорной деятельности Департамента стратегического планирования и совершенствования управленческих процессов Правительства области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Зворыкин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Общероссийской общественной организации "Деловая Россия"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Телегина Г.Д.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Вологодская торгово-промышленная палата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округа, начальник финансового управления администрации Бабаевского муниципального округа Вологодской области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Шишебаров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Бабушкинского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Измайлов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Белозерского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администрации Вашкинского муниципального района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Великоустюгского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Бределев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Верховажского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Вожегодского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Цепа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Вологодского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Заика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Вытегорского муниципального района, начальник финансового управления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Пахнина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города Вологды - начальник Департамента экономического развития Администрации города Вологды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города Вологды - начальник Административного департамента Администрации города Вологды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Полунина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города Череповца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Крутикова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Грязовецкого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Цветкова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Кадуйского муниципального округа, начальник управления по распоряжению муниципальным имуществом Администрации Кадуйского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Юлин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администрации Кирилловского муниципального района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Ордин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Кичменгско-Городецкого муниципального округа </w:t>
            </w:r>
            <w:hyperlink w:history="0" w:anchor="P421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Логинова Т.Г.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Междуреченского муниципального округа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Мишенев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Никольского муниципального района, начальник управления народнохозяйственного комплекса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Бибина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финансового управления, заместителя Главы Нюксенского муниципального округа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Рябинин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Сокольского муниципального округа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Лашков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Сямженского муниципального округа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Кочкин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Тарногского муниципального округа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Рычкова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Тотемского муниципального округа, управляющий делами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Семичев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Усть-Кубинского муниципального округа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Рогозина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Устюженского муниципального округа - начальник управления экономического развития и сельского хозяйства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Рябков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Харовского муниципального округа по правовым и организационным вопросам &lt;1&gt;;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Симанова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Чагодощенского муниципального округа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Астахова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Череповецкого района по вопросам экономического и стратегического развития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администрации Шекснинского муниципального района &lt;*&gt;.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18" w:name="P418"/>
    <w:bookmarkEnd w:id="4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 4 апреля 2023 года начальник Департамента стратегического планирования и совершенствования управленческих процессов Правительства области.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 4 апреля 2023 года главный консультант управления оценки регулирующего воздействия и совершенствования контрольно-надзорной деятельности Департамента стратегического планирования и совершенствования управленческих процессов Правительства области.</w:t>
      </w:r>
    </w:p>
    <w:bookmarkStart w:id="420" w:name="P420"/>
    <w:bookmarkEnd w:id="4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 4 апреля 2023 года начальник управления оценки регулирующего воздействия и совершенствования контрольно-надзорной деятельности Департамента стратегического планирования и совершенствования управленческих процессов Правительства области.</w:t>
      </w:r>
    </w:p>
    <w:bookmarkStart w:id="421" w:name="P421"/>
    <w:bookmarkEnd w:id="4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26.11.2019 N 1099</w:t>
            <w:br/>
            <w:t>(ред. от 20.03.2023)</w:t>
            <w:br/>
            <w:t>"О консультативном совете по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3AB00EA1C24FC90EF04091AF67503A8AA889FB950B3E57A724DB34465DA57081B51D120AA4EAAD0E508FB2F09F91B92223C9FEE8F81E44DA64F86AiCpEG" TargetMode = "External"/>
	<Relationship Id="rId8" Type="http://schemas.openxmlformats.org/officeDocument/2006/relationships/hyperlink" Target="consultantplus://offline/ref=593AB00EA1C24FC90EF04091AF67503A8AA889FB950B3850A521DB34465DA57081B51D120AA4EAAD0E508FB2F09F91B92223C9FEE8F81E44DA64F86AiCpEG" TargetMode = "External"/>
	<Relationship Id="rId9" Type="http://schemas.openxmlformats.org/officeDocument/2006/relationships/hyperlink" Target="consultantplus://offline/ref=593AB00EA1C24FC90EF04091AF67503A8AA889FB950B3455A329DB34465DA57081B51D120AA4EAAD0E508FB2F09F91B92223C9FEE8F81E44DA64F86AiCpEG" TargetMode = "External"/>
	<Relationship Id="rId10" Type="http://schemas.openxmlformats.org/officeDocument/2006/relationships/hyperlink" Target="consultantplus://offline/ref=593AB00EA1C24FC90EF04091AF67503A8AA889FB96033C57AB26DB34465DA57081B51D120AA4EAAD0E508FB2F09F91B92223C9FEE8F81E44DA64F86AiCpEG" TargetMode = "External"/>
	<Relationship Id="rId11" Type="http://schemas.openxmlformats.org/officeDocument/2006/relationships/hyperlink" Target="consultantplus://offline/ref=593AB00EA1C24FC90EF04091AF67503A8AA889FB96033857A324DB34465DA57081B51D120AA4EAAD0E508FB2F09F91B92223C9FEE8F81E44DA64F86AiCpEG" TargetMode = "External"/>
	<Relationship Id="rId12" Type="http://schemas.openxmlformats.org/officeDocument/2006/relationships/hyperlink" Target="consultantplus://offline/ref=593AB00EA1C24FC90EF04091AF67503A8AA889FB96023850A425DB34465DA57081B51D120AA4EAAD0E508FB2F09F91B92223C9FEE8F81E44DA64F86AiCpEG" TargetMode = "External"/>
	<Relationship Id="rId13" Type="http://schemas.openxmlformats.org/officeDocument/2006/relationships/hyperlink" Target="consultantplus://offline/ref=593AB00EA1C24FC90EF04091AF67503A8AA889FB96023550A529DB34465DA57081B51D120AA4EAAD0E508FB2F09F91B92223C9FEE8F81E44DA64F86AiCpEG" TargetMode = "External"/>
	<Relationship Id="rId14" Type="http://schemas.openxmlformats.org/officeDocument/2006/relationships/hyperlink" Target="consultantplus://offline/ref=593AB00EA1C24FC90EF04091AF67503A8AA889FB96033857A324DB34465DA57081B51D120AA4EAAD0E508FB2F29F91B92223C9FEE8F81E44DA64F86AiCpEG" TargetMode = "External"/>
	<Relationship Id="rId15" Type="http://schemas.openxmlformats.org/officeDocument/2006/relationships/hyperlink" Target="consultantplus://offline/ref=593AB00EA1C24FC90EF04091AF67503A8AA889FB96033857A324DB34465DA57081B51D120AA4EAAD0E508FB2FD9F91B92223C9FEE8F81E44DA64F86AiCpEG" TargetMode = "External"/>
	<Relationship Id="rId16" Type="http://schemas.openxmlformats.org/officeDocument/2006/relationships/hyperlink" Target="consultantplus://offline/ref=593AB00EA1C24FC90EF04091AF67503A8AA889FB96033857A324DB34465DA57081B51D120AA4EAAD0E508FB2FC9F91B92223C9FEE8F81E44DA64F86AiCpEG" TargetMode = "External"/>
	<Relationship Id="rId17" Type="http://schemas.openxmlformats.org/officeDocument/2006/relationships/hyperlink" Target="consultantplus://offline/ref=593AB00EA1C24FC90EF04091AF67503A8AA889FB950B3E57A724DB34465DA57081B51D120AA4EAAD0E508FB2F09F91B92223C9FEE8F81E44DA64F86AiCpEG" TargetMode = "External"/>
	<Relationship Id="rId18" Type="http://schemas.openxmlformats.org/officeDocument/2006/relationships/hyperlink" Target="consultantplus://offline/ref=593AB00EA1C24FC90EF04091AF67503A8AA889FB950B3850A521DB34465DA57081B51D120AA4EAAD0E508FB2F09F91B92223C9FEE8F81E44DA64F86AiCpEG" TargetMode = "External"/>
	<Relationship Id="rId19" Type="http://schemas.openxmlformats.org/officeDocument/2006/relationships/hyperlink" Target="consultantplus://offline/ref=593AB00EA1C24FC90EF04091AF67503A8AA889FB950B3455A329DB34465DA57081B51D120AA4EAAD0E508FB2F09F91B92223C9FEE8F81E44DA64F86AiCpEG" TargetMode = "External"/>
	<Relationship Id="rId20" Type="http://schemas.openxmlformats.org/officeDocument/2006/relationships/hyperlink" Target="consultantplus://offline/ref=593AB00EA1C24FC90EF04091AF67503A8AA889FB96033C57AB26DB34465DA57081B51D120AA4EAAD0E508FB2F09F91B92223C9FEE8F81E44DA64F86AiCpEG" TargetMode = "External"/>
	<Relationship Id="rId21" Type="http://schemas.openxmlformats.org/officeDocument/2006/relationships/hyperlink" Target="consultantplus://offline/ref=593AB00EA1C24FC90EF04091AF67503A8AA889FB96033857A324DB34465DA57081B51D120AA4EAAD0E508FB3F59F91B92223C9FEE8F81E44DA64F86AiCpEG" TargetMode = "External"/>
	<Relationship Id="rId22" Type="http://schemas.openxmlformats.org/officeDocument/2006/relationships/hyperlink" Target="consultantplus://offline/ref=593AB00EA1C24FC90EF04091AF67503A8AA889FB96023850A425DB34465DA57081B51D120AA4EAAD0E508FB2F39F91B92223C9FEE8F81E44DA64F86AiCpEG" TargetMode = "External"/>
	<Relationship Id="rId23" Type="http://schemas.openxmlformats.org/officeDocument/2006/relationships/hyperlink" Target="consultantplus://offline/ref=593AB00EA1C24FC90EF04091AF67503A8AA889FB96023550A529DB34465DA57081B51D120AA4EAAD0E508FB2F39F91B92223C9FEE8F81E44DA64F86AiCpEG" TargetMode = "External"/>
	<Relationship Id="rId24" Type="http://schemas.openxmlformats.org/officeDocument/2006/relationships/hyperlink" Target="consultantplus://offline/ref=593AB00EA1C24FC90EF04091AF67503A8AA889FB96033857A324DB34465DA57081B51D120AA4EAAD0E508FB3F79F91B92223C9FEE8F81E44DA64F86AiCpEG" TargetMode = "External"/>
	<Relationship Id="rId25" Type="http://schemas.openxmlformats.org/officeDocument/2006/relationships/hyperlink" Target="consultantplus://offline/ref=593AB00EA1C24FC90EF04091AF67503A8AA889FB96023550A529DB34465DA57081B51D120AA4EAAD0E508FB0F29F91B92223C9FEE8F81E44DA64F86AiCpEG" TargetMode = "External"/>
	<Relationship Id="rId26" Type="http://schemas.openxmlformats.org/officeDocument/2006/relationships/hyperlink" Target="consultantplus://offline/ref=593AB00EA1C24FC90EF04091AF67503A8AA889FB96033857A324DB34465DA57081B51D120AA4EAAD0E508FB3F19F91B92223C9FEE8F81E44DA64F86AiCpEG" TargetMode = "External"/>
	<Relationship Id="rId27" Type="http://schemas.openxmlformats.org/officeDocument/2006/relationships/hyperlink" Target="consultantplus://offline/ref=593AB00EA1C24FC90EF05E9CB90B0E3E8DABD0F39F556100AF21D366115DF935D7BC174157E0E1B20C508DiBp1G" TargetMode = "External"/>
	<Relationship Id="rId28" Type="http://schemas.openxmlformats.org/officeDocument/2006/relationships/hyperlink" Target="consultantplus://offline/ref=593AB00EA1C24FC90EF04091AF67503A8AA889FB96033857A324DB34465DA57081B51D120AA4EAAD0E508FB3FD9F91B92223C9FEE8F81E44DA64F86AiCpEG" TargetMode = "External"/>
	<Relationship Id="rId29" Type="http://schemas.openxmlformats.org/officeDocument/2006/relationships/hyperlink" Target="consultantplus://offline/ref=593AB00EA1C24FC90EF04091AF67503A8AA889FB96033857A324DB34465DA57081B51D120AA4EAAD0E508FB3FC9F91B92223C9FEE8F81E44DA64F86AiCpEG" TargetMode = "External"/>
	<Relationship Id="rId30" Type="http://schemas.openxmlformats.org/officeDocument/2006/relationships/hyperlink" Target="consultantplus://offline/ref=593AB00EA1C24FC90EF04091AF67503A8AA889FB96033857A324DB34465DA57081B51D120AA4EAAD0E508FB0F59F91B92223C9FEE8F81E44DA64F86AiCpEG" TargetMode = "External"/>
	<Relationship Id="rId31" Type="http://schemas.openxmlformats.org/officeDocument/2006/relationships/hyperlink" Target="consultantplus://offline/ref=593AB00EA1C24FC90EF04091AF67503A8AA889FB96033857A324DB34465DA57081B51D120AA4EAAD0E508FB0F49F91B92223C9FEE8F81E44DA64F86AiCpEG" TargetMode = "External"/>
	<Relationship Id="rId32" Type="http://schemas.openxmlformats.org/officeDocument/2006/relationships/hyperlink" Target="consultantplus://offline/ref=593AB00EA1C24FC90EF04091AF67503A8AA889FB96033857A324DB34465DA57081B51D120AA4EAAD0E508FB0F69F91B92223C9FEE8F81E44DA64F86AiCpEG" TargetMode = "External"/>
	<Relationship Id="rId33" Type="http://schemas.openxmlformats.org/officeDocument/2006/relationships/hyperlink" Target="consultantplus://offline/ref=593AB00EA1C24FC90EF04091AF67503A8AA889FB96023550A529DB34465DA57081B51D120AA4EAAD0E508FB0FD9F91B92223C9FEE8F81E44DA64F86AiCpEG" TargetMode = "External"/>
	<Relationship Id="rId34" Type="http://schemas.openxmlformats.org/officeDocument/2006/relationships/hyperlink" Target="consultantplus://offline/ref=593AB00EA1C24FC90EF04091AF67503A8AA889FB96033857A324DB34465DA57081B51D120AA4EAAD0E508FB0F19F91B92223C9FEE8F81E44DA64F86AiCpEG" TargetMode = "External"/>
	<Relationship Id="rId35" Type="http://schemas.openxmlformats.org/officeDocument/2006/relationships/hyperlink" Target="consultantplus://offline/ref=593AB00EA1C24FC90EF04091AF67503A8AA889FB96033857A324DB34465DA57081B51D120AA4EAAD0E508FB0F29F91B92223C9FEE8F81E44DA64F86AiCpEG" TargetMode = "External"/>
	<Relationship Id="rId36" Type="http://schemas.openxmlformats.org/officeDocument/2006/relationships/hyperlink" Target="consultantplus://offline/ref=593AB00EA1C24FC90EF04091AF67503A8AA889FB96023550A529DB34465DA57081B51D120AA4EAAD0E508FB0FC9F91B92223C9FEE8F81E44DA64F86AiCpEG" TargetMode = "External"/>
	<Relationship Id="rId37" Type="http://schemas.openxmlformats.org/officeDocument/2006/relationships/hyperlink" Target="consultantplus://offline/ref=593AB00EA1C24FC90EF05E9CB90B0E3E8DABD0F39F556100AF21D366115DF935D7BC174157E0E1B20C508DiBp1G" TargetMode = "External"/>
	<Relationship Id="rId38" Type="http://schemas.openxmlformats.org/officeDocument/2006/relationships/hyperlink" Target="consultantplus://offline/ref=593AB00EA1C24FC90EF04091AF67503A8AA889FB96023550A529DB34465DA57081B51D120AA4EAAD0E508FB0FC9F91B92223C9FEE8F81E44DA64F86AiCpEG" TargetMode = "External"/>
	<Relationship Id="rId39" Type="http://schemas.openxmlformats.org/officeDocument/2006/relationships/hyperlink" Target="consultantplus://offline/ref=593AB00EA1C24FC90EF04091AF67503A8AA889FB96023550A529DB34465DA57081B51D120AA4EAAD0E508FB1F59F91B92223C9FEE8F81E44DA64F86AiCp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26.11.2019 N 1099
(ред. от 20.03.2023)
"О консультативном совете по вопросам оценки регулирующего воздействия и экспертизы, реализации законодательства об обязательных требованиях на территории области"
(вместе с "Положением о консультативном совете по вопросам оценки регулирующего воздействия и экспертизы, реализации законодательства об обязательных требованиях на территории области (далее - Положение)", "Положением о рабочей группе по вопросам оценки регу</dc:title>
  <dcterms:created xsi:type="dcterms:W3CDTF">2023-06-17T06:41:34Z</dcterms:created>
</cp:coreProperties>
</file>