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08.12.2022 N 253</w:t>
              <w:br/>
              <w:t xml:space="preserve">(ред. от 26.07.2023)</w:t>
              <w:br/>
              <w:t xml:space="preserve">"Об утверждении Областной программы в сфере развития правовой грамотности, правовой культуры и правосознания населения Вологодской области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декабря 2022 г. N 253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ОБЛАСТНОЙ ПРОГРАММЫ В СФЕРЕ РАЗВИТИЯ ПРАВОВОЙ</w:t>
      </w:r>
    </w:p>
    <w:p>
      <w:pPr>
        <w:pStyle w:val="2"/>
        <w:jc w:val="center"/>
      </w:pPr>
      <w:r>
        <w:rPr>
          <w:sz w:val="20"/>
        </w:rPr>
        <w:t xml:space="preserve">ГРАМОТНОСТИ, ПРАВОВОЙ КУЛЬТУРЫ И ПРАВОСОЗНАНИЯ НАСЕЛЕНИЯ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 НА 2023 - 2025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17.02.2023 </w:t>
            </w:r>
            <w:hyperlink w:history="0" r:id="rId7" w:tooltip="Постановление Губернатора Вологодской области от 17.02.2023 N 47 &quot;О внесении изменения в постановление Губернатора области от 8 декабря 2022 года N 253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26.07.2023 </w:t>
            </w:r>
            <w:hyperlink w:history="0" r:id="rId8" w:tooltip="Постановление Губернатора Вологодской области от 26.07.2023 N 191 &quot;О внесении изменения в постановление Губернатора области от 8 декабря 2022 года N 253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информирования и правового просвещения населения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Областную </w:t>
      </w:r>
      <w:hyperlink w:history="0" w:anchor="P36" w:tooltip="ОБЛАСТ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в сфере развития правовой грамотности, правовой культуры и правосознания населения Вологодской области на 2023 - 2025 годы (далее - Областная программа).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государственной власти области - исполнителям Областной программы направлять ежеквартально в срок не позднее 15 числа месяца, следующего за отчетным кварталом, в департамент по обеспечению деятельности мировых судей области информацию о ходе реализации Областной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Исполнителям Областной программы, не указанным в </w:t>
      </w:r>
      <w:hyperlink w:history="0" w:anchor="P15" w:tooltip="2. Органам исполнительной государственной власти области - исполнителям Областной программы направлять ежеквартально в срок не позднее 15 числа месяца, следующего за отчетным кварталом, в департамент по обеспечению деятельности мировых судей области информацию о ходе реализации Областной программ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рекомендовать направлять ежеквартально в срок не позднее 15 числа месяца, следующего за отчетным кварталом, в департамент по обеспечению деятельности мировых судей области информацию о ходе реализации Областной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Губернатора области, полномочного представителя Губернатора области и Правительства области в Законодательном Собрании области С.Н. Сорокина.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ходе исполнения постановления представлять ежегодно не позднее 1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постановления представить к 1 апреля 2026 года.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" w:tooltip="Постановление Губернатора Вологодской области от 17.02.2023 N 47 &quot;О внесении изменения в постановление Губернатора области от 8 декабря 2022 года N 2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 области</w:t>
      </w:r>
    </w:p>
    <w:p>
      <w:pPr>
        <w:pStyle w:val="0"/>
        <w:jc w:val="right"/>
      </w:pPr>
      <w:r>
        <w:rPr>
          <w:sz w:val="20"/>
        </w:rPr>
        <w:t xml:space="preserve">Э.Н.ЗАЙНАК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8 декабря 2022 г. N 253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ОБЛАСТНАЯ ПРОГРАММА</w:t>
      </w:r>
    </w:p>
    <w:p>
      <w:pPr>
        <w:pStyle w:val="2"/>
        <w:jc w:val="center"/>
      </w:pPr>
      <w:r>
        <w:rPr>
          <w:sz w:val="20"/>
        </w:rPr>
        <w:t xml:space="preserve">В СФЕРЕ РАЗВИТИЯ ПРАВОВОЙ ГРАМОТНОСТИ, ПРАВОВОЙ</w:t>
      </w:r>
    </w:p>
    <w:p>
      <w:pPr>
        <w:pStyle w:val="2"/>
        <w:jc w:val="center"/>
      </w:pPr>
      <w:r>
        <w:rPr>
          <w:sz w:val="20"/>
        </w:rPr>
        <w:t xml:space="preserve">КУЛЬТУРЫ И ПРАВОСОЗНАНИЯ НАСЕЛЕНИЯ ВОЛОГОДСКОЙ ОБЛАСТИ</w:t>
      </w:r>
    </w:p>
    <w:p>
      <w:pPr>
        <w:pStyle w:val="2"/>
        <w:jc w:val="center"/>
      </w:pPr>
      <w:r>
        <w:rPr>
          <w:sz w:val="20"/>
        </w:rPr>
        <w:t xml:space="preserve">НА 2023 - 2025 ГОДЫ (ДАЛЕЕ - ОБЛАСТНАЯ ПРОГРАММА)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Губернатора Вологодской области от 26.07.2023 N 191 &quot;О внесении изменения в постановление Губернатора области от 8 декабря 2022 года N 25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26.07.2023 N 191)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Общая характеристика Областной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Верховенство права, соблюдение и охрана прав и свобод человека - основополагающие признаки правового государства, развитие которого требует формирования высокого уровня правовой культуры населения и в основе этого процесса прежде всего лежит развитие правовой грамотности граждан, а также их осведомленность о характере, способах и пределах осуществления и защиты своих прав. Достигается это через комплексную систему правового просвещения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Текущие реалии свидетельствуют о том, что число нуждающихся в правовой помощи существенно, граждане обращаются за помощью в различные органы и организации, пытаясь реализовать свои права, предусмотренные на законодательном уровне. При этом важно знать и свои субъективные права, и юридические обязанности, а также уметь эффективно пользоваться ими. Тем самым гражданин, обладающий правовой культурой, может чувствовать себя спокойно и уверенно в обществе, это способствует стабилизации правопорядка, формирует основы правового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реализации Областной программы всеми ее участниками будет проведено значительное количество мероприятий однократного, периодического или постоянного характера различной тематики, имеющих, как правило, целевую аудиторию: рабочие, ветераны, пенсионеры, родители с детьми, предприниматели, учащиеся образовательных учреждений, представители товариществ собственников жилья и управляющих компаний.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будут проводиться в самых различных формах: информационные встречи, беседы с населением по месту жительства; разработка и распространение информационных материалов; проведение конкурсов, олимпиад, викторин; осуществление обучающих и практических занятий, лекций, тренингов, мастер-классов; проведение круглых столов и конференций, дней "открытых дверей"; консультирования по телефону, работа "горячих линий"; проведение личного приема граждан; обсуждение вопросов оказания бесплатной юридической помощи в прямом эфире на радио.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Областная программа содержит мероприятия правового информирования по девяти блокам.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По-прежнему особое внимание уделяется процессу формирования правовой грамотности несовершеннолетних, поскольку именно в детском возрасте человек максимально восприимчив к усвоению новой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Областную программу включены мероприятия, направленные на правовое информирование и правовое просвещение населения области в отдельных сферах жизни общества: в сфере жилищно-коммунального хозяйства, в сфере труда и занятости, в сфере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Областная программа содержит мероприятия по антикоррупционному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Включены и мероприятия, направленные на обеспечение граждан бесплатной юридической помощью, в том числе на повышение ее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мероприятия Областной программы будут направлены на распространение информационных материалов о возможностях получения бесплатной юридической помощи, о правах и обязанностях граждан в отдельных сферах.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Основная цель и задачи Областной программы,</w:t>
      </w:r>
    </w:p>
    <w:p>
      <w:pPr>
        <w:pStyle w:val="2"/>
        <w:jc w:val="center"/>
      </w:pPr>
      <w:r>
        <w:rPr>
          <w:sz w:val="20"/>
        </w:rPr>
        <w:t xml:space="preserve">сроки 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Областной программы является повышение уровня правосознания, правовой культуры и активности в правовой сфере населения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основной цели Областной программы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и реализация мер по повышению эффективности правового информирования, просвещения и воспитания граждан, уровня их правовой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способствующих росту правовой осведомленности и юридической грамотности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просветительской деятельности по правовым вопросам для различной целевой аудитории;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выявление и исключение факторов, оказывающих негативное влияние на правосознание и правовую культуру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Областной программы: 2023 - 2025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Комплекс мероприятий Областной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236"/>
        <w:gridCol w:w="5438"/>
        <w:gridCol w:w="1536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Срок проведения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Повышение доступности правовой информации, развитие системы бесплатной юридической помощи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информирования граждан о мероприятиях Губернатора области, Правительства области, органов исполнительной государственной власти области, направленных на формирование правовой культуры граждан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области; органы исполнительной государственной власти области, входящие в государственную систему бесплатной юридической помощи на территории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(актуализация) материалов по правовому информированию и правовому просвещению на официальных сайтах органов, являющихся участниками государственной системы бесплатной юридической помощи, в информационно-телекоммуникационной сети "Интернет" (при наличии) по курируемой сфере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 Управление Министерства юстиции Российской Федерации по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(актуализация) материалов по правовому информированию и правовому просвещению на стендах участников государственной системы бесплатной юридической помощи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 органы местного самоуправления муниципальных округов, муниципальных районов и городских округов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информационных дней по вопросам, входящим в компетенцию участников государственной системы бесплатной юридической помощи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 органы местного самоуправления муниципальных округов, муниципальных районов и городских округов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телефонов "горячей линии" по актуальным вопросам в сфере деятельности участников государственной системы бесплатной юридической помощи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дня открытых дверей для оказания бесплатной юридической помощи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 органы местного самоуправления муниципальных округов, муниципальных районов и городских округов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1 раза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Координационного совета по вопросам оказания бесплатной юридической помощи на территории Вологодской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двух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 актуализация информации в разделе "Бесплатная юридическая помощь и правовое информирование населения" на Официальном интернет-портале правовой информации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округов, муниципальных районов и городских округов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об оказании бесплатной юридической помощи адвокатами, являющимися участниками государственной системы бесплатной юридической помощи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области; Адвокатская палата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постоянного приема граждан в целях оказания бесплатной юридической помощи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Адвокатская палата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студентами бесплатных юридических консультаций в рамках функционирования "Юридической клиники" высшего учебного заведения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 Вологодский институт права и экономики Федеральной службы исполнения наказаний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 ФГБОУ ВО "Вологодский государственный университет"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консультирования граждан по вопросам получения бесплатной юридической помощи в многофункциональных центрах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 области; департамент по обеспечению деятельности мировых судей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обобщению наиболее актуальных правовых тем для жителей области (проведение опросов, анкетирования и т.д.) в целях дальнейшего освещения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округов, муниципальных районов и городских округов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постоянного приема граждан в целях оказания бесплатной юридической помощи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Нотариальная палата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Повышение уровня правовой грамотности несовершеннолетних и молодежи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мероприятий по правовому просвещению граждан в рамках Всероссийского дня правовой помощи детям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 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области; уполномоченный по правам ребенка в Вологодской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Государственно-правовой департамент Правительства области; прокуратура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образовательных организациях информационных мероприятий по вопросам значимости института семьи и семейных ценностей, материнства, отцовства, духовно-нравственных традиций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"Дети - детям" по ознакомлению с Конвенцией о правах ребенка в образовательных организациях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общеобразовательных организациях занятий по правовым тематикам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информационных мероприятий по вопросу занятости несовершеннолетних в возрасте от 14 до 18 лет в свободное от учебы время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труда и занятости населения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по вопросам профилактики правонарушений среди несовершеннолетних, по проблемам антинаркотической направленности, по вопросам информационной безопасности несовершеннолетних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гражданской защиты и социальной безопасности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бесед, тренингов, мастер-классов, викторин, лекций, направленных на повышение правовой грамотности детей, семей с детьми, в организациях социального обслуживания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программ правового просвещения и воспитания детей (в том числе детей, находящихся в трудной жизненной ситуации, детей с девиантным поведением) в организациях социального обслуживания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 организации социального обслуживания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акции "Я - гражданин Российской Федерации"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областного конкурса исследовательских и творческих работ учащихся "Права человека в современном мире"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Межрегионального конкурса студенческих работ по правам человека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Вологодский институт права и экономики Федеральной службы исполнения наказаний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Единого урока по правам человека в образовательных организациях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детского рисунка "Мои права", приуроченной ко Дню защиты детей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среди детей дошкольного возраста конкурса детского рисунка "Юный пешеход"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областного конкурса-фестиваля юных инспекторов движения "Безопасное колесо"</w:t>
            </w:r>
          </w:p>
        </w:tc>
        <w:tc>
          <w:tcPr>
            <w:tcW w:w="5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 и транспорта области</w:t>
            </w:r>
          </w:p>
        </w:tc>
        <w:tc>
          <w:tcPr>
            <w:tcW w:w="15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8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Постановление Губернатора Вологодской области от 26.07.2023 N 191 &quot;О внесении изменения в постановление Губернатора области от 8 декабря 2022 года N 25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26.07.2023 N 191)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"Правовая академия"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молодежной политике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 - ноябрь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интерактивного конкурса "Знаток права"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молодежной политике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 - ноябрь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акции "Мы - граждане России", посвященной Дню Конституции Российской Федерации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молодежной политике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эссе среди обучающихся общеобразовательных организаций на тему "Как улучшить ситуацию на дорогах", студентов профессиональных образовательных организаций области на тему "Нововведения в охране дорожного порядка"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учащихся 9 - 11 классов общеобразовательных организаций города Вологды на лучшую работу по теме "Права человека"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Государственно-правовой департамент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межведомственной комплексной профилактической операции "Подросток"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гражданской защиты и социальной безопасности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области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профилактической операции "Внимание, дети!"</w:t>
            </w:r>
          </w:p>
        </w:tc>
        <w:tc>
          <w:tcPr>
            <w:tcW w:w="5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 и транспорта области</w:t>
            </w:r>
          </w:p>
        </w:tc>
        <w:tc>
          <w:tcPr>
            <w:tcW w:w="15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8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остановление Губернатора Вологодской области от 26.07.2023 N 191 &quot;О внесении изменения в постановление Губернатора области от 8 декабря 2022 года N 25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26.07.2023 N 191)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дистанционного клуба "Правовик"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области; 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на областном радио ВГТРК "Детство под защитой"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классных часов на тему "Права - обязанности - ответственность" в образовательных организациях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"круглых столов", лекционных занятий по вопросам поступления и прохождения государственной гражданской службы и муниципальной службы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государственного управления и кадровой политики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дополнительной профессиональной программы повышения квалификации для учителей, преподающих учебный предмет "Обществознание" в рамках реализации основных общеобразовательных программ основного общего и среднего общего образования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АОУ ВО ДПО "Вологодский институт развития образования"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для педагогических работников и родителей "Профилактика буллинга (школьного насилия) в образовательных организациях области"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АОУ ВО ДПО "Вологодский институт развития образования"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2.29.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информационных мероприятий по правовому просвещению воспитанников БУ ВО СО "Вологодский центр помощи детям, оставшимся без попечения родителей, N 1"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Нотариальная палата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2.30.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для несовершеннолетних на базе образовательных организаций общего и среднего профессионального образования лекций, направленных на формирование их правовой грамотности, по актуальным направлениям: профилактика экстремизма, антинаркотическая пропаганда, юридическая ответственность несовершеннолетних, информационная безопасность в сети "Интернет" и др.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Вологодский институт права и экономики Федеральной службы исполнения наказаний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дня открытых дверей на судебных участках мировых судей области для учащихся общеобразовательных учебных учреждений области, в том числе ознакомление учащихся с судебным процессом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дополнительного профессионального образования для студентов бакалавриата, магистратуры и специалитета "Правовая грамотность личности (актуальные юридические вопросы: введение в право, договоры, семья и собственность, взаимоотношения с государством, суды, трудовые отношения, налоги"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"Вологодский государственный университет"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дополнительного профессионального образования для студентов бакалавриата, магистратуры и специалитета "Правовая грамотность профессионала (предпринимательство, создание компании и управление ею, налоги, договоры, трудовые отношения, интеллектуальная собственность)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"Вологодский государственный университет"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лекций, тренингов, мастер-классов, викторин, направленных на повышение правовой грамотности детей и молодежи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"Вологодский государственный университет"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конкурса профессионального мастерства для студентов очной и заочной форм обучения образовательных организаций высшего образования и среднего профессионального образования, проходящих обучение по направлению "Юриспруденция"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"Вологодский государственный университет"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лекций на правовую тематику в образовательных организациях общего и среднего профессионального образования в рамках профориентационных встреч по темам: "Основы теории и права", "Основы уголовного права", "Основы уголовно-процессуального права", "Противодействие экстремизму и реабилитации нацизма в молодежной среде" и др.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бесед, тренингов, мастер-классов, викторин по правовым вопросам в рамках Дней открытых дверей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студенческих презентаций памяти ученого-конституционалиста Б.А. Страшуна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Антикоррупционное просвещение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мероприятий, приуроченных к Международному дню борьбы с коррупцией, а также конкурсов и иных мероприятий по вопросам противодействия коррупции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"Вологодский государственный университет"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информационных встреч с представителями малого и среднего бизнеса, общественными организациями по вопросам противодействия коррупции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тематических публикаций по вопросам противодействия коррупции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области; Управление информационной политики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радиоэфиров на антикоррупционную тематику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мероприятий, направленных на популяризацию некоррупционного поведения, и повышение осведомленности субъектов предпринимательства о рисках и угрозах участия в коррупционных схемах. Антикоррупционный аудит компаний, выдача заключения о подтверждении соответствия положений Антикоррупционной хартии российского бизнеса, консультация и разработка рекомендаций для прохождения процедуры due diligence (должная добросовестность) и квалификации поставщика и др.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области; Союз Вологодская торгово-промышленная палата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(лекций) профилактического характера, программ повышения квалификации по антикоррупционной пропаганде и воспитанию нетерпимого отношения к коррупции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"Вологодский государственный университет"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методического центра по антикоррупционному просвещению обучающихся в образовательных организациях высшего и среднего профессионального образования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"Вологодский государственный университет"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ежегодного Вологодского регионального форума с международным участием "Право и экономика: стратегии регионального развития"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Привлечение институтов гражданского общества к деятельности, направленной на развитие правовой грамотности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на конкурсной основе субсидий социально ориентированным некоммерческим организациям на реализацию общественно полезных проектов (программ), мероприятия которых направлены в том числе на развитие правовой грамотности и повышение правосознания граждан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Повышение правовой грамотности населения в сфере жилищно-коммунального хозяйства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теме "Заключение гражданами договоров участия в долевом строительстве, права граждан, типовые конфликтные ситуации"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строительства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программам переселения из аварийного жилья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строительства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информационно-образовательных мероприятий по темам "Управление многоквартирными домами", "Заключение договоров управления многоквартирными домами, оказания услуг по содержанию и ремонту общего имущества, права граждан, типовые конфликтные ситуации"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жилищная инспекция области; Союз Вологодская торгово-промышленная палата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тарифах (ценах) и нормативах, установленных в сфере жилищно-коммунального хозяйства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топливно-энергетического комплекса и тарифного регулирования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Правовое информирование граждан о нормативном регулировании отношений в отдельных сферах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граждан по вопросам совершения нотариальных действий в рамках функционала официального сайта Нотариальной палаты Вологодской области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Нотариальная палата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бесед, лекций, практических занятий, направленных на повышение правовой грамотности граждан старшего поколения, в центрах активного долголетия "Забота", созданных на базе организаций социального обслуживания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учреждениях здравоохранения ("школах будущих мам", родильных домах) разъяснительной работы по актуальным вопросам, связанным с государственной регистрацией рождения, заключения брака, установления отцовства, сроками такой государственной регистрации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вопросу предоставления земельных участков в рамках проекта "Вологодский гектар"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имущественных отношений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по актуальным вопросам в сфере здравоохранения о перечне видов, форм и условий оказания медицинской помощи, предоставляемой бесплатно; перечне заболеваний и состояний, оказание медицинской помощи при которых осуществляется бесплатно, и категорий граждан, оказание медицинской помощи которым осуществляется бесплатно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по вопросу льготного посещения учреждений культуры, информирование о составе сведений, содержащихся в государственных и муниципальных архивах области, которые могут быть получены гражданами в целях реализации их трудовых, семейных и иных прав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и туризма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обеспечению противодействия деструктивным социальным явлениям в обществе, в том числе по предупреждению терроризма и экстремизма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гражданской защиты и социальной безопасности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открытых уроков, лекций, семинаров, факультативных занятий по основам защиты прав потребителей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экономического развития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по актуальным вопросам в сфере государственной регистрации некоммерческих организаций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6.10.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бесед, лекций, практических занятий, направленных на повышение правовой грамотности руководителей (представителей) некоммерческих организаций по оформлению отчетности, представляемой в Управление Министерства юстиции Российской Федерации по Вологодской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6.11.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"Школ правовой грамотности"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 Вологды; МКУ "Центр по работе с населением"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6.12.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ежегодного Вологодского регионального форума с международным участием "Право и экономика: стратегии регионального развития"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6.13.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секций школьников, обучающихся в средних профессиональных образовательных организациях, образовательных организациях высшего образования в рамках проведения ежегодной Международной научно-практической конференции Леденцовские чтения "БИЗНЕС. НАУКА. ОБРАЗОВАНИЕ. Правовые и экономические аспекты"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6.14.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дискуссионной молодежной сессии в рамках ежегодного Регионального юридического форума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 Вологодское региональное отделение ООО "Ассоциация юристов России"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Повышение уровня правовой грамотности населения по вопросам предоставления государственных и муниципальных услуг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открытых дверей в многофункциональных центрах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 области; БУ ВО "МФЦ в г. Вологде"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вопросов предоставления государственных и муниципальных услуг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 области; БУ ВО "МФЦ в г. Вологде"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 Повышение правовой грамотности субъектов предпринимательской деятельности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краткосрочных программ обучения для субъектов малого и среднего предпринимательства по вопросам защиты прав и законных интересов бизнеса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информационно-правовых дней в Союзе Вологодская торгово-промышленная палата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материалов по правовому информированию и правовому просвещению на официальном сайте Союза Вологодская торгово-промышленная палата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в регионе медиации как эффективного способа защиты прав человека, популяризации альтернативных способов урегулирования споров и конфликтов, формирование новых институтов гражданского общества, повышение правовой культуры и юридической грамотности населения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gridSpan w:val="4"/>
            <w:tcW w:w="1389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9. Издание информационных материалов, направленных на повышение правовой грамотности, правовой культуры и правосознания населения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печатных изданий: сборников, памяток и других информационно-справочных материалов антикоррупционной тематики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размещение на информационных стендах нотариусов материалов по вопросам наследования имущества, нотариального удостоверения сделок, залога движимого имущества и др.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Нотариальная палата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распространение информационных материалов о перечне видов, форм и условий оказания медицинской помощи, предоставляемой бесплатно, информационных материалов (алгоритма действий) для пациентов в случае нарушения их прав при оказании медицинской помощи</w:t>
            </w:r>
          </w:p>
        </w:tc>
        <w:tc>
          <w:tcPr>
            <w:tcW w:w="5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информационно-телекоммуникационной сети "Интернет" мониторинга "Оценка регулирующего воздействия и экспертиза на местном уровне"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стратегического планирования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информационно-телекоммуникационной сети "Интернет" регионального мониторинга оценки регулирующего воздействия и экспертизы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стратегического планирования Правительства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памяток, буклетов для педагогов, родителей и несовершеннолетних по правам несовершеннолетних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распространение информационных материалов по вопросам защиты прав человека и гражданина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Вологодской области </w:t>
            </w:r>
            <w:hyperlink w:history="0" w:anchor="P524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информационных календарей по вопросам правового информирования населения, в том числе по вопросам оказания бесплатной юридической помощи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9.9.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информационных буклетов правовой направленности по востребованной тематике для различных категорий граждан, включая несовершеннолетних, ветеранов, пенсионеров, с учетом предложений органов исполнительной государственной власти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9.10.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социальной рекламы по информированию населения об оказании бесплатной юридической помощи на телеканале "Русский Север", в эфире радиостанций, Вологодской областной газете "Красный Север"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информационных материалов, направленных на повышение правовой грамотности, в социальных сетях в информационно-телекоммуникационной сети "Интернет"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округов, муниципальных районов и городских округов области &lt;*&gt;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распространение информационных материалов о деятельности мировых судей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ежегодного областного конкурса студенческих работ по правовому информированию и правовому просвещению населения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и распространение среди обучающихся общеобразовательных организаций общего и среднего профессионального образования информационных материалов (буклетов, памяток) по различным темам правового характера, в том числе направленных на противодействие совершения правонарушений и преступлений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&lt;*&gt;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электронных и печатных изданий: сборников, научно-исследовательских трудов, информационно-справочных материалов, распространение в библиотечной системе области и в информационно-телекоммуникационной сети "Интернет"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&lt;*&gt;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периодического журнала "PRОправо", распространение в библиотечной системе области и в информационно-телекоммуникационной сети "Интернет"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&lt;*&gt;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печатной периодической газеты "ЮристЪ", распространение на безвозмездной основе среди обучающихся общеобразовательных организаций общего и среднего профессионального образования и населения Вологодской области</w:t>
            </w:r>
          </w:p>
        </w:tc>
        <w:tc>
          <w:tcPr>
            <w:tcW w:w="5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&lt;*&gt;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24" w:name="P524"/>
    <w:bookmarkEnd w:id="5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Ожидаемые конечные результаты Областной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Областной программы позволит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правовой грамотности населения в различных сферах правоотношений;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для граждан условий для самостоятельного ориентирования в основных жизненно важных вопросах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правовой культуры несовершеннолетних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правовой грамотности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значения органов исполнительной государственной власти области в пропаганде правовых знаний.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08.12.2022 N 253</w:t>
            <w:br/>
            <w:t>(ред. от 26.07.2023)</w:t>
            <w:br/>
            <w:t>"Об утверждении Областной програм...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08.12.2022 N 253</w:t>
            <w:br/>
            <w:t>(ред. от 26.07.2023)</w:t>
            <w:br/>
            <w:t>"Об утверждении Областной програм...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8D54E3C8C47FB209CA10EB3BC8E3655C91E5E32B726B4C2C21E82C33AB2A2E0DD57DD2B2A9A8B03963EDBB4051B97ED5338B1D00D43AEA740E29FBE3BU3F" TargetMode = "External"/>
	<Relationship Id="rId8" Type="http://schemas.openxmlformats.org/officeDocument/2006/relationships/hyperlink" Target="consultantplus://offline/ref=A8D54E3C8C47FB209CA10EB3BC8E3655C91E5E32B725B1C1C31C82C33AB2A2E0DD57DD2B2A9A8B03963EDBB4051B97ED5338B1D00D43AEA740E29FBE3BU3F" TargetMode = "External"/>
	<Relationship Id="rId9" Type="http://schemas.openxmlformats.org/officeDocument/2006/relationships/hyperlink" Target="consultantplus://offline/ref=A8D54E3C8C47FB209CA10EB3BC8E3655C91E5E32B726B4C2C21E82C33AB2A2E0DD57DD2B2A9A8B03963EDBB4051B97ED5338B1D00D43AEA740E29FBE3BU3F" TargetMode = "External"/>
	<Relationship Id="rId10" Type="http://schemas.openxmlformats.org/officeDocument/2006/relationships/hyperlink" Target="consultantplus://offline/ref=A8D54E3C8C47FB209CA10EB3BC8E3655C91E5E32B725B1C1C31C82C33AB2A2E0DD57DD2B2A9A8B03963EDBB4051B97ED5338B1D00D43AEA740E29FBE3BU3F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A8D54E3C8C47FB209CA10EB3BC8E3655C91E5E32B725B1C1C31C82C33AB2A2E0DD57DD2B2A9A8B03963EDBB4051B97ED5338B1D00D43AEA740E29FBE3BU3F" TargetMode = "External"/>
	<Relationship Id="rId14" Type="http://schemas.openxmlformats.org/officeDocument/2006/relationships/hyperlink" Target="consultantplus://offline/ref=A8D54E3C8C47FB209CA10EB3BC8E3655C91E5E32B725B1C1C31C82C33AB2A2E0DD57DD2B2A9A8B03963EDBB4051B97ED5338B1D00D43AEA740E29FBE3BU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08.12.2022 N 253
(ред. от 26.07.2023)
"Об утверждении Областной программы в сфере развития правовой грамотности, правовой культуры и правосознания населения Вологодской области на 2023 - 2025 годы"</dc:title>
  <dcterms:created xsi:type="dcterms:W3CDTF">2023-11-27T05:20:55Z</dcterms:created>
</cp:coreProperties>
</file>