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Вологодской области от 06.06.2022 N 735</w:t>
              <w:br/>
              <w:t xml:space="preserve">(ред. от 10.07.2023)</w:t>
              <w:br/>
              <w:t xml:space="preserve">"Об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семей, находящихся в трудной жизненной ситуации, в социально опасном положении"</w:t>
              <w:br/>
              <w:t xml:space="preserve">(вместе с "Положением о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2022 г. N 735</w:t>
      </w:r>
    </w:p>
    <w:p>
      <w:pPr>
        <w:pStyle w:val="2"/>
        <w:jc w:val="center"/>
      </w:pPr>
      <w:r>
        <w:rPr>
          <w:sz w:val="20"/>
        </w:rPr>
      </w:r>
    </w:p>
    <w:p>
      <w:pPr>
        <w:pStyle w:val="2"/>
        <w:jc w:val="center"/>
      </w:pPr>
      <w:r>
        <w:rPr>
          <w:sz w:val="20"/>
        </w:rPr>
        <w:t xml:space="preserve">ОБ УТВЕРЖДЕНИИ ПРАВИЛ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УЧАСТВУЮЩИМ В ПРОФИЛАКТИКЕ ПОЖАРОВ,</w:t>
      </w:r>
    </w:p>
    <w:p>
      <w:pPr>
        <w:pStyle w:val="2"/>
        <w:jc w:val="center"/>
      </w:pPr>
      <w:r>
        <w:rPr>
          <w:sz w:val="20"/>
        </w:rPr>
        <w:t xml:space="preserve">ДЛЯ УСТАНОВКИ АВТОНОМНЫХ ПОЖАРНЫХ ИЗВЕЩАТЕЛЕЙ В ЖИЛЫХ</w:t>
      </w:r>
    </w:p>
    <w:p>
      <w:pPr>
        <w:pStyle w:val="2"/>
        <w:jc w:val="center"/>
      </w:pPr>
      <w:r>
        <w:rPr>
          <w:sz w:val="20"/>
        </w:rPr>
        <w:t xml:space="preserve">ПОМЕЩЕНИЯХ МНОГОДЕТНЫХ СЕМЕЙ, СЕМЕЙ, НАХОДЯЩИХСЯ</w:t>
      </w:r>
    </w:p>
    <w:p>
      <w:pPr>
        <w:pStyle w:val="2"/>
        <w:jc w:val="center"/>
      </w:pPr>
      <w:r>
        <w:rPr>
          <w:sz w:val="20"/>
        </w:rPr>
        <w:t xml:space="preserve">В ТРУДНОЙ ЖИЗНЕННОЙ СИТУАЦИИ, В СОЦИАЛЬНО</w:t>
      </w:r>
    </w:p>
    <w:p>
      <w:pPr>
        <w:pStyle w:val="2"/>
        <w:jc w:val="center"/>
      </w:pPr>
      <w:r>
        <w:rPr>
          <w:sz w:val="20"/>
        </w:rPr>
        <w:t xml:space="preserve">ОПАСНОМ ПОЛОЖЕНИИ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0"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w:t>
      </w:r>
      <w:hyperlink w:history="0" r:id="rId12"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программой</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w:t>
      </w:r>
      <w:hyperlink w:history="0" r:id="rId13"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Правительство области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w:t>
      </w:r>
    </w:p>
    <w:p>
      <w:pPr>
        <w:pStyle w:val="0"/>
        <w:spacing w:before="200" w:line-rule="auto"/>
        <w:ind w:firstLine="540"/>
        <w:jc w:val="both"/>
      </w:pPr>
      <w:r>
        <w:rPr>
          <w:sz w:val="20"/>
        </w:rPr>
        <w:t xml:space="preserve">2 - 3. Утратили силу. - </w:t>
      </w:r>
      <w:hyperlink w:history="0" r:id="rId14"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Постановление</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 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6 июня 2022 г. N 735</w:t>
      </w:r>
    </w:p>
    <w:p>
      <w:pPr>
        <w:pStyle w:val="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ПОЖАРОВ, ДЛЯ УСТАНОВКИ АВТОНОМНЫХ ПОЖАРНЫХ</w:t>
      </w:r>
    </w:p>
    <w:p>
      <w:pPr>
        <w:pStyle w:val="2"/>
        <w:jc w:val="center"/>
      </w:pPr>
      <w:r>
        <w:rPr>
          <w:sz w:val="20"/>
        </w:rPr>
        <w:t xml:space="preserve">ИЗВЕЩАТЕЛЕЙ В ЖИЛЫХ ПОМЕЩЕНИЯХ МНОГОДЕТНЫХ СЕМЕЙ, СЕМЕЙ,</w:t>
      </w:r>
    </w:p>
    <w:p>
      <w:pPr>
        <w:pStyle w:val="2"/>
        <w:jc w:val="center"/>
      </w:pPr>
      <w:r>
        <w:rPr>
          <w:sz w:val="20"/>
        </w:rPr>
        <w:t xml:space="preserve">НАХОДЯЩИХСЯ В ТРУДНОЙ ЖИЗНЕННОЙ СИТУАЦИИ, В СОЦИАЛЬНО</w:t>
      </w:r>
    </w:p>
    <w:p>
      <w:pPr>
        <w:pStyle w:val="2"/>
        <w:jc w:val="center"/>
      </w:pPr>
      <w:r>
        <w:rPr>
          <w:sz w:val="20"/>
        </w:rPr>
        <w:t xml:space="preserve">ОПАСНОМ ПОЛОЖЕНИИ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многодетных семей, семей, находящихся в трудной жизненной ситуации, в социально опасном положении), за счет средств областного бюджета (далее - субсидия, субсидии),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(п. 1.1 в ред. </w:t>
      </w:r>
      <w:hyperlink w:history="0" r:id="rId1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51" w:name="P51"/>
    <w:bookmarkEnd w:id="51"/>
    <w:p>
      <w:pPr>
        <w:pStyle w:val="0"/>
        <w:spacing w:before="200" w:line-rule="auto"/>
        <w:ind w:firstLine="540"/>
        <w:jc w:val="both"/>
      </w:pPr>
      <w:r>
        <w:rPr>
          <w:sz w:val="20"/>
        </w:rPr>
        <w:t xml:space="preserve">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(далее - организации по профилактике пожаров), в рамках государственной </w:t>
      </w:r>
      <w:hyperlink w:history="0" r:id="rId17"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программы</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для реализации ими общественно полезных проектов с периодом реализации, предусмотренным настоящими Правилами.</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на реализацию </w:t>
      </w:r>
      <w:hyperlink w:history="0" r:id="rId18"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подпрограммы</w:t>
        </w:r>
      </w:hyperlink>
      <w:r>
        <w:rPr>
          <w:sz w:val="20"/>
        </w:rPr>
        <w:t xml:space="preserve"> "Обеспечение пожарной безопасности на территории области" государственной программы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w:t>
      </w:r>
    </w:p>
    <w:p>
      <w:pPr>
        <w:pStyle w:val="0"/>
        <w:spacing w:before="200" w:line-rule="auto"/>
        <w:ind w:firstLine="540"/>
        <w:jc w:val="both"/>
      </w:pPr>
      <w:r>
        <w:rPr>
          <w:sz w:val="20"/>
        </w:rPr>
        <w:t xml:space="preserve">Субсидии предоставляются в пределах доведенных лимитов бюджетных обязательств.</w:t>
      </w:r>
    </w:p>
    <w:p>
      <w:pPr>
        <w:pStyle w:val="0"/>
        <w:spacing w:before="200" w:line-rule="auto"/>
        <w:ind w:firstLine="540"/>
        <w:jc w:val="both"/>
      </w:pPr>
      <w:r>
        <w:rPr>
          <w:sz w:val="20"/>
        </w:rPr>
        <w:t xml:space="preserve">1.4. Органом исполнительной государственной власти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1.5. Получатели субсидий определяются по итогам отбора, проводимого Комитетом в форме конкурса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конкурс), на основании решения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конкурсная комиссия).</w:t>
      </w:r>
    </w:p>
    <w:p>
      <w:pPr>
        <w:pStyle w:val="0"/>
        <w:jc w:val="both"/>
      </w:pPr>
      <w:r>
        <w:rPr>
          <w:sz w:val="20"/>
        </w:rPr>
        <w:t xml:space="preserve">(в ред. </w:t>
      </w:r>
      <w:hyperlink w:history="0" r:id="rId1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1.6. Деятельность конкурсной комиссии осуществляется в соответствии с </w:t>
      </w:r>
      <w:hyperlink w:history="0" w:anchor="P344" w:tooltip="ПОЛОЖЕНИЕ">
        <w:r>
          <w:rPr>
            <w:sz w:val="20"/>
            <w:color w:val="0000ff"/>
          </w:rPr>
          <w:t xml:space="preserve">Положением</w:t>
        </w:r>
      </w:hyperlink>
      <w:r>
        <w:rPr>
          <w:sz w:val="20"/>
        </w:rPr>
        <w:t xml:space="preserve"> о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(приложение 1 к настоящим Правилам).</w:t>
      </w:r>
    </w:p>
    <w:p>
      <w:pPr>
        <w:pStyle w:val="0"/>
        <w:jc w:val="both"/>
      </w:pPr>
      <w:r>
        <w:rPr>
          <w:sz w:val="20"/>
        </w:rPr>
        <w:t xml:space="preserve">(в ред. </w:t>
      </w:r>
      <w:hyperlink w:history="0" r:id="rId20"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1.7. Конкурс проводится ежегодно в текущем году для предоставления субсидий на реализацию общественно полезного проекта с периодом реализации: октябрь текущего года - июнь следующего года.</w:t>
      </w:r>
    </w:p>
    <w:bookmarkStart w:id="60" w:name="P60"/>
    <w:bookmarkEnd w:id="60"/>
    <w:p>
      <w:pPr>
        <w:pStyle w:val="0"/>
        <w:spacing w:before="200" w:line-rule="auto"/>
        <w:ind w:firstLine="540"/>
        <w:jc w:val="both"/>
      </w:pPr>
      <w:r>
        <w:rPr>
          <w:sz w:val="20"/>
        </w:rPr>
        <w:t xml:space="preserve">1.8. Участниками конкурса могут быть организации по профилактике пожаров, состоящие на учете в налоговых органах на территории Вологодской области.</w:t>
      </w:r>
    </w:p>
    <w:p>
      <w:pPr>
        <w:pStyle w:val="0"/>
        <w:spacing w:before="200" w:line-rule="auto"/>
        <w:ind w:firstLine="540"/>
        <w:jc w:val="both"/>
      </w:pPr>
      <w:r>
        <w:rPr>
          <w:sz w:val="20"/>
        </w:rPr>
        <w:t xml:space="preserve">1.9. Основные понятия, используемые для целей настоящих Правил:</w:t>
      </w:r>
    </w:p>
    <w:p>
      <w:pPr>
        <w:pStyle w:val="0"/>
        <w:spacing w:before="200" w:line-rule="auto"/>
        <w:ind w:firstLine="540"/>
        <w:jc w:val="both"/>
      </w:pPr>
      <w:r>
        <w:rPr>
          <w:sz w:val="20"/>
        </w:rPr>
        <w:t xml:space="preserve">понятие "жилые помещения", используемое в настоящих Правилах, применяется в том же значении, что и в Жилищном </w:t>
      </w:r>
      <w:hyperlink w:history="0" r:id="rId21" w:tooltip="&quot;Жилищный кодекс Российской Федерации&quot; от 29.12.2004 N 188-ФЗ (ред. от 14.11.2023) {КонсультантПлюс}">
        <w:r>
          <w:rPr>
            <w:sz w:val="20"/>
            <w:color w:val="0000ff"/>
          </w:rPr>
          <w:t xml:space="preserve">кодексе</w:t>
        </w:r>
      </w:hyperlink>
      <w:r>
        <w:rPr>
          <w:sz w:val="20"/>
        </w:rPr>
        <w:t xml:space="preserve"> Российской Федерации;</w:t>
      </w:r>
    </w:p>
    <w:p>
      <w:pPr>
        <w:pStyle w:val="0"/>
        <w:spacing w:before="200" w:line-rule="auto"/>
        <w:ind w:firstLine="540"/>
        <w:jc w:val="both"/>
      </w:pPr>
      <w:r>
        <w:rPr>
          <w:sz w:val="20"/>
        </w:rPr>
        <w:t xml:space="preserve">понятие "многодетная семья", используемое в настоящих Правилах, применяется в том же значении, что и в </w:t>
      </w:r>
      <w:hyperlink w:history="0" r:id="rId22" w:tooltip="Закон Вологодской области от 16.03.2015 N 3602-ОЗ (ред. от 10.05.2023) &quot;Об охране семьи, материнства, отцовства и детства в Вологодской области&quot; (принят Постановлением ЗС Вологодской области от 25.02.2015 N 106) {КонсультантПлюс}">
        <w:r>
          <w:rPr>
            <w:sz w:val="20"/>
            <w:color w:val="0000ff"/>
          </w:rPr>
          <w:t xml:space="preserve">законе</w:t>
        </w:r>
      </w:hyperlink>
      <w:r>
        <w:rPr>
          <w:sz w:val="20"/>
        </w:rPr>
        <w:t xml:space="preserve"> области от 16 марта 2015 года N 3602-ОЗ "Об охране семьи, материнства, отцовства и детства в Вологодской области";</w:t>
      </w:r>
    </w:p>
    <w:p>
      <w:pPr>
        <w:pStyle w:val="0"/>
        <w:spacing w:before="200" w:line-rule="auto"/>
        <w:ind w:firstLine="540"/>
        <w:jc w:val="both"/>
      </w:pPr>
      <w:r>
        <w:rPr>
          <w:sz w:val="20"/>
        </w:rPr>
        <w:t xml:space="preserve">понятие "автономный пожарный извещатель", используемое в настоящих Правилах, применяется в том же значении, что и в </w:t>
      </w:r>
      <w:hyperlink w:history="0" r:id="rId23"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приказе</w:t>
        </w:r>
      </w:hyperlink>
      <w:r>
        <w:rPr>
          <w:sz w:val="20"/>
        </w:rPr>
        <w:t xml:space="preserve"> МЧС России от 31 июля 2020 года N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pPr>
        <w:pStyle w:val="0"/>
        <w:spacing w:before="200" w:line-rule="auto"/>
        <w:ind w:firstLine="540"/>
        <w:jc w:val="both"/>
      </w:pPr>
      <w:r>
        <w:rPr>
          <w:sz w:val="20"/>
        </w:rPr>
        <w:t xml:space="preserve">понятие "семья, находящаяся в социально опасном положении", используемое в настоящих Правилах, применяется в том же значении, что и в Федеральном </w:t>
      </w:r>
      <w:hyperlink w:history="0" r:id="rId2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законе</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(абзац введен </w:t>
      </w:r>
      <w:hyperlink w:history="0" r:id="rId25"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постановлением</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семья, находящаяся в трудной жизненной ситуации - семья, на которую влияют обстоятельство или обстоятельства, которые ухудшают условия жизнедеятельности семьи и последствия которых семья не может преодолеть самостоятельно.</w:t>
      </w:r>
    </w:p>
    <w:p>
      <w:pPr>
        <w:pStyle w:val="0"/>
        <w:jc w:val="both"/>
      </w:pPr>
      <w:r>
        <w:rPr>
          <w:sz w:val="20"/>
        </w:rPr>
        <w:t xml:space="preserve">(абзац введен </w:t>
      </w:r>
      <w:hyperlink w:history="0" r:id="rId2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постановлением</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1.10. 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сведений о субсидиях не позднее 15-го рабочего дня, следующего за днем принятия закона области об областном бюджете на соответствующий финансовый год и плановый период (закона области о внесении изменений в закон области об областном бюджете на соответствующий финансовый год и плановый период).</w:t>
      </w:r>
    </w:p>
    <w:p>
      <w:pPr>
        <w:pStyle w:val="0"/>
        <w:jc w:val="both"/>
      </w:pPr>
      <w:r>
        <w:rPr>
          <w:sz w:val="20"/>
        </w:rPr>
        <w:t xml:space="preserve">(п. 1.10 введен </w:t>
      </w:r>
      <w:hyperlink w:history="0" r:id="rId2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постановлением</w:t>
        </w:r>
      </w:hyperlink>
      <w:r>
        <w:rPr>
          <w:sz w:val="20"/>
        </w:rPr>
        <w:t xml:space="preserve"> Правительства Вологодской области от 10.07.2023 N 800)</w:t>
      </w:r>
    </w:p>
    <w:p>
      <w:pPr>
        <w:pStyle w:val="0"/>
        <w:jc w:val="both"/>
      </w:pPr>
      <w:r>
        <w:rPr>
          <w:sz w:val="20"/>
        </w:rPr>
      </w:r>
    </w:p>
    <w:p>
      <w:pPr>
        <w:pStyle w:val="2"/>
        <w:outlineLvl w:val="1"/>
        <w:jc w:val="center"/>
      </w:pPr>
      <w:r>
        <w:rPr>
          <w:sz w:val="20"/>
        </w:rPr>
        <w:t xml:space="preserve">2. Условия и порядок предоставления субсидий, в том числе</w:t>
      </w:r>
    </w:p>
    <w:p>
      <w:pPr>
        <w:pStyle w:val="2"/>
        <w:jc w:val="center"/>
      </w:pPr>
      <w:r>
        <w:rPr>
          <w:sz w:val="20"/>
        </w:rPr>
        <w:t xml:space="preserve">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Распределение субсидий между организациями по профилактике пожаров осуществляется в соответствии с решением конкурсной комиссии.</w:t>
      </w:r>
    </w:p>
    <w:p>
      <w:pPr>
        <w:pStyle w:val="0"/>
        <w:spacing w:before="200" w:line-rule="auto"/>
        <w:ind w:firstLine="540"/>
        <w:jc w:val="both"/>
      </w:pPr>
      <w:r>
        <w:rPr>
          <w:sz w:val="20"/>
        </w:rPr>
        <w:t xml:space="preserve">2.2. Организация конкурса осуществляется Комитетом.</w:t>
      </w:r>
    </w:p>
    <w:p>
      <w:pPr>
        <w:pStyle w:val="0"/>
        <w:spacing w:before="200" w:line-rule="auto"/>
        <w:ind w:firstLine="540"/>
        <w:jc w:val="both"/>
      </w:pPr>
      <w:r>
        <w:rPr>
          <w:sz w:val="20"/>
        </w:rPr>
        <w:t xml:space="preserve">2.3. Объявление о конкурсе размещается на официальном сайте Комитета в информационно-телекоммуникационной сети "Интернет" до 15 июля текущего года.</w:t>
      </w:r>
    </w:p>
    <w:p>
      <w:pPr>
        <w:pStyle w:val="0"/>
        <w:jc w:val="both"/>
      </w:pPr>
      <w:r>
        <w:rPr>
          <w:sz w:val="20"/>
        </w:rPr>
        <w:t xml:space="preserve">(в ред. </w:t>
      </w:r>
      <w:hyperlink w:history="0" r:id="rId28"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В объявлении о конкурсе указываются следующие сведения:</w:t>
      </w:r>
    </w:p>
    <w:p>
      <w:pPr>
        <w:pStyle w:val="0"/>
        <w:spacing w:before="200" w:line-rule="auto"/>
        <w:ind w:firstLine="540"/>
        <w:jc w:val="both"/>
      </w:pPr>
      <w:r>
        <w:rPr>
          <w:sz w:val="20"/>
        </w:rPr>
        <w:t xml:space="preserve">цель предоставления субсидий, основания, сроки и условия проведения конкурса;</w:t>
      </w:r>
    </w:p>
    <w:p>
      <w:pPr>
        <w:pStyle w:val="0"/>
        <w:spacing w:before="200" w:line-rule="auto"/>
        <w:ind w:firstLine="540"/>
        <w:jc w:val="both"/>
      </w:pPr>
      <w:r>
        <w:rPr>
          <w:sz w:val="20"/>
        </w:rPr>
        <w:t xml:space="preserve">период, в течение которого организация по профилактике пожаров может использовать субсидию (срок реализации общественно полезного проекта);</w:t>
      </w:r>
    </w:p>
    <w:p>
      <w:pPr>
        <w:pStyle w:val="0"/>
        <w:spacing w:before="200" w:line-rule="auto"/>
        <w:ind w:firstLine="540"/>
        <w:jc w:val="both"/>
      </w:pPr>
      <w:r>
        <w:rPr>
          <w:sz w:val="20"/>
        </w:rPr>
        <w:t xml:space="preserve">результат предоставления субсидии и характеристики (показатели, необходимые для достижения результатов предоставления субсидии);</w:t>
      </w:r>
    </w:p>
    <w:p>
      <w:pPr>
        <w:pStyle w:val="0"/>
        <w:jc w:val="both"/>
      </w:pPr>
      <w:r>
        <w:rPr>
          <w:sz w:val="20"/>
        </w:rPr>
        <w:t xml:space="preserve">(в ред. </w:t>
      </w:r>
      <w:hyperlink w:history="0" r:id="rId2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условия участия организаций по профилактике пожаров в конкурсе и требования к участникам конкурса;</w:t>
      </w:r>
    </w:p>
    <w:p>
      <w:pPr>
        <w:pStyle w:val="0"/>
        <w:spacing w:before="200" w:line-rule="auto"/>
        <w:ind w:firstLine="540"/>
        <w:jc w:val="both"/>
      </w:pPr>
      <w:r>
        <w:rPr>
          <w:sz w:val="20"/>
        </w:rPr>
        <w:t xml:space="preserve">перечень документов, подлежащих представлению на конкурс, определенных в </w:t>
      </w:r>
      <w:hyperlink w:history="0" w:anchor="P132" w:tooltip="2.6. Для участия в конкурсе организация по профилактике пожаров представляет в Комитет через уполномоченного представителя либо посредством почтовой или курьерской связи следующую конкурсную документацию:">
        <w:r>
          <w:rPr>
            <w:sz w:val="20"/>
            <w:color w:val="0000ff"/>
          </w:rPr>
          <w:t xml:space="preserve">пункте 2.6</w:t>
        </w:r>
      </w:hyperlink>
      <w:r>
        <w:rPr>
          <w:sz w:val="20"/>
        </w:rPr>
        <w:t xml:space="preserve"> настоящих Правил (далее - конкурсная документация);</w:t>
      </w:r>
    </w:p>
    <w:p>
      <w:pPr>
        <w:pStyle w:val="0"/>
        <w:spacing w:before="200" w:line-rule="auto"/>
        <w:ind w:firstLine="540"/>
        <w:jc w:val="both"/>
      </w:pPr>
      <w:r>
        <w:rPr>
          <w:sz w:val="20"/>
        </w:rPr>
        <w:t xml:space="preserve">сроки проведения конкурса,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полное наименование Комитета, осуществляющего прием конкурсной документации, с указанием места нахождения, почтового адреса, адреса электронной почты;</w:t>
      </w:r>
    </w:p>
    <w:p>
      <w:pPr>
        <w:pStyle w:val="0"/>
        <w:spacing w:before="200" w:line-rule="auto"/>
        <w:ind w:firstLine="540"/>
        <w:jc w:val="both"/>
      </w:pPr>
      <w:r>
        <w:rPr>
          <w:sz w:val="20"/>
        </w:rPr>
        <w:t xml:space="preserve">порядок подачи и требования, предъявляемые к форме и содержанию конкурсной документации, адрес направления конкурсной документации, а также часы работы, в течение которых Комитет осуществляет прием конкурсной документации;</w:t>
      </w:r>
    </w:p>
    <w:p>
      <w:pPr>
        <w:pStyle w:val="0"/>
        <w:spacing w:before="200" w:line-rule="auto"/>
        <w:ind w:firstLine="540"/>
        <w:jc w:val="both"/>
      </w:pPr>
      <w:r>
        <w:rPr>
          <w:sz w:val="20"/>
        </w:rPr>
        <w:t xml:space="preserve">порядок отзыва конкурсной документации;</w:t>
      </w:r>
    </w:p>
    <w:p>
      <w:pPr>
        <w:pStyle w:val="0"/>
        <w:spacing w:before="200" w:line-rule="auto"/>
        <w:ind w:firstLine="540"/>
        <w:jc w:val="both"/>
      </w:pPr>
      <w:r>
        <w:rPr>
          <w:sz w:val="20"/>
        </w:rPr>
        <w:t xml:space="preserve">порядок возврата конкурсной документации, в том числе основания для возврата конкурсной документации;</w:t>
      </w:r>
    </w:p>
    <w:p>
      <w:pPr>
        <w:pStyle w:val="0"/>
        <w:spacing w:before="200" w:line-rule="auto"/>
        <w:ind w:firstLine="540"/>
        <w:jc w:val="both"/>
      </w:pPr>
      <w:r>
        <w:rPr>
          <w:sz w:val="20"/>
        </w:rPr>
        <w:t xml:space="preserve">порядок внесения изменений в конкурсную документацию;</w:t>
      </w:r>
    </w:p>
    <w:p>
      <w:pPr>
        <w:pStyle w:val="0"/>
        <w:spacing w:before="200" w:line-rule="auto"/>
        <w:ind w:firstLine="540"/>
        <w:jc w:val="both"/>
      </w:pPr>
      <w:r>
        <w:rPr>
          <w:sz w:val="20"/>
        </w:rPr>
        <w:t xml:space="preserve">информация об основаниях отклонения заявления на получение субсидий;</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субсидии;</w:t>
      </w:r>
    </w:p>
    <w:p>
      <w:pPr>
        <w:pStyle w:val="0"/>
        <w:spacing w:before="200" w:line-rule="auto"/>
        <w:ind w:firstLine="540"/>
        <w:jc w:val="both"/>
      </w:pPr>
      <w:r>
        <w:rPr>
          <w:sz w:val="20"/>
        </w:rPr>
        <w:t xml:space="preserve">правила рассмотрения и оценки конкурсной документации, включающие:</w:t>
      </w:r>
    </w:p>
    <w:p>
      <w:pPr>
        <w:pStyle w:val="0"/>
        <w:spacing w:before="200" w:line-rule="auto"/>
        <w:ind w:firstLine="540"/>
        <w:jc w:val="both"/>
      </w:pPr>
      <w:r>
        <w:rPr>
          <w:sz w:val="20"/>
        </w:rPr>
        <w:t xml:space="preserve">порядок рассмотрения конкурсной документации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отклонения заявления на получение субсидии;</w:t>
      </w:r>
    </w:p>
    <w:p>
      <w:pPr>
        <w:pStyle w:val="0"/>
        <w:spacing w:before="200" w:line-rule="auto"/>
        <w:ind w:firstLine="540"/>
        <w:jc w:val="both"/>
      </w:pPr>
      <w:r>
        <w:rPr>
          <w:sz w:val="20"/>
        </w:rPr>
        <w:t xml:space="preserve">критерии и сроки оценки конкурсной документации, их весовые значения в общей оценке, правила присвоения порядковых номеров конкурсной документации по результатам оценки;</w:t>
      </w:r>
    </w:p>
    <w:p>
      <w:pPr>
        <w:pStyle w:val="0"/>
        <w:spacing w:before="200" w:line-rule="auto"/>
        <w:ind w:firstLine="540"/>
        <w:jc w:val="both"/>
      </w:pPr>
      <w:r>
        <w:rPr>
          <w:sz w:val="20"/>
        </w:rPr>
        <w:t xml:space="preserve">сроки размещения на официальном сайте Комитета в информационно-телекоммуникационной сети "Интернет" информации о результатах рассмотрения заявлений на получение субсидий;</w:t>
      </w:r>
    </w:p>
    <w:p>
      <w:pPr>
        <w:pStyle w:val="0"/>
        <w:spacing w:before="200" w:line-rule="auto"/>
        <w:ind w:firstLine="540"/>
        <w:jc w:val="both"/>
      </w:pPr>
      <w:r>
        <w:rPr>
          <w:sz w:val="20"/>
        </w:rPr>
        <w:t xml:space="preserve">порядок предоставления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дату размещения результатов конкурса на официальном сайте Комитета, которая не может быть позднее 14-го календарного дня, следующего за днем издания правового акта Комитета о предоставлении субсидии организации по профилактике пожаров;</w:t>
      </w:r>
    </w:p>
    <w:p>
      <w:pPr>
        <w:pStyle w:val="0"/>
        <w:spacing w:before="200" w:line-rule="auto"/>
        <w:ind w:firstLine="540"/>
        <w:jc w:val="both"/>
      </w:pPr>
      <w:r>
        <w:rPr>
          <w:sz w:val="20"/>
        </w:rPr>
        <w:t xml:space="preserve">срок, в течение которого организация по профилактике пожаров, признанная победителем конкурса, должна подписать договор о предоставлении субсидии.</w:t>
      </w:r>
    </w:p>
    <w:p>
      <w:pPr>
        <w:pStyle w:val="0"/>
        <w:spacing w:before="200" w:line-rule="auto"/>
        <w:ind w:firstLine="540"/>
        <w:jc w:val="both"/>
      </w:pPr>
      <w:r>
        <w:rPr>
          <w:sz w:val="20"/>
        </w:rPr>
        <w:t xml:space="preserve">В период приема конкурсной документации, указанный в объявлении о проведении конкурса, Комитетом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spacing w:before="200" w:line-rule="auto"/>
        <w:ind w:firstLine="540"/>
        <w:jc w:val="both"/>
      </w:pPr>
      <w:r>
        <w:rPr>
          <w:sz w:val="20"/>
        </w:rPr>
        <w:t xml:space="preserve">2.4. Ежегодно правовым актом Комитета утверждается и одновременно с объявлением о конкурсе размещается на официальном сайте Комитета в информационно-телекоммуникационной сети "Интернет" Программа оказания поддержки организациям по профилактике пожаров для установки автономных пожарных извещателей в жилых помещениях многодетных семей, семей, находящихся в трудной жизненной ситуации, в социально опасном положении на соответствующий год (далее - Программа оказания поддержки), содержащая:</w:t>
      </w:r>
    </w:p>
    <w:p>
      <w:pPr>
        <w:pStyle w:val="0"/>
        <w:jc w:val="both"/>
      </w:pPr>
      <w:r>
        <w:rPr>
          <w:sz w:val="20"/>
        </w:rPr>
        <w:t xml:space="preserve">(в ред. </w:t>
      </w:r>
      <w:hyperlink w:history="0" r:id="rId30"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перечень муниципальных районов, муниципальных округов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включенные в общественно полезный проект;</w:t>
      </w:r>
    </w:p>
    <w:p>
      <w:pPr>
        <w:pStyle w:val="0"/>
        <w:jc w:val="both"/>
      </w:pPr>
      <w:r>
        <w:rPr>
          <w:sz w:val="20"/>
        </w:rPr>
        <w:t xml:space="preserve">(в ред. </w:t>
      </w:r>
      <w:hyperlink w:history="0" r:id="rId31"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минимальное количество многодетных семей, семей, находящихся в трудной жизненной ситуации, в социально опасном положении, в жилых помещениях которых необходимо установить автономные пожарные извещатели в рамках общественно полезного проекта;</w:t>
      </w:r>
    </w:p>
    <w:p>
      <w:pPr>
        <w:pStyle w:val="0"/>
        <w:jc w:val="both"/>
      </w:pPr>
      <w:r>
        <w:rPr>
          <w:sz w:val="20"/>
        </w:rPr>
        <w:t xml:space="preserve">(в ред. </w:t>
      </w:r>
      <w:hyperlink w:history="0" r:id="rId32"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минимальное количество автономных пожарных извещателей, которые необходимо установить в жилых помещениях многодетных семей, семей, находящихся в трудной жизненной ситуации, в социально опасном положении в рамках общественно полезного проекта;</w:t>
      </w:r>
    </w:p>
    <w:p>
      <w:pPr>
        <w:pStyle w:val="0"/>
        <w:jc w:val="both"/>
      </w:pPr>
      <w:r>
        <w:rPr>
          <w:sz w:val="20"/>
        </w:rPr>
        <w:t xml:space="preserve">(в ред. </w:t>
      </w:r>
      <w:hyperlink w:history="0" r:id="rId33"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минимальное 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должны быть размещены в рамках реализации общественно полезного проекта;</w:t>
      </w:r>
    </w:p>
    <w:p>
      <w:pPr>
        <w:pStyle w:val="0"/>
        <w:spacing w:before="200" w:line-rule="auto"/>
        <w:ind w:firstLine="540"/>
        <w:jc w:val="both"/>
      </w:pPr>
      <w:r>
        <w:rPr>
          <w:sz w:val="20"/>
        </w:rPr>
        <w:t xml:space="preserve">минимальное 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должны быть размещены в рамках реализации общественно полезного проекта (с указанием периода их размещения).</w:t>
      </w:r>
    </w:p>
    <w:p>
      <w:pPr>
        <w:pStyle w:val="0"/>
        <w:spacing w:before="200" w:line-rule="auto"/>
        <w:ind w:firstLine="540"/>
        <w:jc w:val="both"/>
      </w:pPr>
      <w:r>
        <w:rPr>
          <w:sz w:val="20"/>
        </w:rPr>
        <w:t xml:space="preserve">2.5. Организация по профилактике пожаров участвует в конкурсе при соблюдении следующих условий:</w:t>
      </w:r>
    </w:p>
    <w:p>
      <w:pPr>
        <w:pStyle w:val="0"/>
        <w:spacing w:before="200" w:line-rule="auto"/>
        <w:ind w:firstLine="540"/>
        <w:jc w:val="both"/>
      </w:pPr>
      <w:r>
        <w:rPr>
          <w:sz w:val="20"/>
        </w:rPr>
        <w:t xml:space="preserve">2.5.1. по состоянию на первое число месяца, в котором объявлен конкурс:</w:t>
      </w:r>
    </w:p>
    <w:p>
      <w:pPr>
        <w:pStyle w:val="0"/>
        <w:spacing w:before="200" w:line-rule="auto"/>
        <w:ind w:firstLine="540"/>
        <w:jc w:val="both"/>
      </w:pPr>
      <w:r>
        <w:rPr>
          <w:sz w:val="20"/>
        </w:rPr>
        <w:t xml:space="preserve">организация по профилактике пожаров соответствует требованиям </w:t>
      </w:r>
      <w:hyperlink w:history="0" w:anchor="P51" w:tooltip="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далее - организации по профилактике пожаров), в рамках государственной программы &quot;Обеспечение профилактики правонарушений, безопасности населения и территории Вологодской области в 2021 - 2025 годах&quot;, утвержденной постановлением Правительства области от 13 мая 2019 года N 446, для ...">
        <w:r>
          <w:rPr>
            <w:sz w:val="20"/>
            <w:color w:val="0000ff"/>
          </w:rPr>
          <w:t xml:space="preserve">пунктов 1.2</w:t>
        </w:r>
      </w:hyperlink>
      <w:r>
        <w:rPr>
          <w:sz w:val="20"/>
        </w:rPr>
        <w:t xml:space="preserve"> и </w:t>
      </w:r>
      <w:hyperlink w:history="0" w:anchor="P60" w:tooltip="1.8. Участниками конкурса могут быть организации по профилактике пожаров, состоящие на учете в налоговых органах на территории Вологодской области.">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у организации по профилактике пожаров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организация по профилактике пожаров не находится в процессе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по профилактике пожаров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3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по профилактике пожаров не является получателем средств из областного бюджета на основании иных нормативных правовых актов области на цели, установленные настоящими Правилами;</w:t>
      </w:r>
    </w:p>
    <w:p>
      <w:pPr>
        <w:pStyle w:val="0"/>
        <w:spacing w:before="200" w:line-rule="auto"/>
        <w:ind w:firstLine="540"/>
        <w:jc w:val="both"/>
      </w:pPr>
      <w:r>
        <w:rPr>
          <w:sz w:val="20"/>
        </w:rPr>
        <w:t xml:space="preserve">организация по профилактике пожаров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2.5.2. в соответствии со справкой территориального органа Федеральной налоговой службы, отвечающей требованиям, установленным </w:t>
      </w:r>
      <w:hyperlink w:history="0" w:anchor="P141" w:tooltip="2.6.6.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рганизации по профилактике пожар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
        <w:r>
          <w:rPr>
            <w:sz w:val="20"/>
            <w:color w:val="0000ff"/>
          </w:rPr>
          <w:t xml:space="preserve">подпунктом 2.6.6 пункта 2.6</w:t>
        </w:r>
      </w:hyperlink>
      <w:r>
        <w:rPr>
          <w:sz w:val="20"/>
        </w:rPr>
        <w:t xml:space="preserve"> настоящего Порядка, у организации по профилактике пожаров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w:t>
      </w:r>
    </w:p>
    <w:p>
      <w:pPr>
        <w:pStyle w:val="0"/>
        <w:spacing w:before="200" w:line-rule="auto"/>
        <w:ind w:firstLine="540"/>
        <w:jc w:val="both"/>
      </w:pPr>
      <w:r>
        <w:rPr>
          <w:sz w:val="20"/>
        </w:rPr>
        <w:t xml:space="preserve">2.5.3. на дату проведения проверки, предусмотренной </w:t>
      </w:r>
      <w:hyperlink w:history="0" w:anchor="P175" w:tooltip="2.14. Комитет в течение 10 рабочих дней со дня окончания срока приема конкурсной документации осуществляет проверку конкурсной документации на предмет соответствия организации по профилактике пожаров и конкурсной документации по составу, форме, содержанию требованиям, установленным настоящими Правилами.">
        <w:r>
          <w:rPr>
            <w:sz w:val="20"/>
            <w:color w:val="0000ff"/>
          </w:rPr>
          <w:t xml:space="preserve">пунктом 2.14</w:t>
        </w:r>
      </w:hyperlink>
      <w:r>
        <w:rPr>
          <w:sz w:val="20"/>
        </w:rPr>
        <w:t xml:space="preserve"> настоящего Порядка, организация по профилактике пожаров не является лицом, признанным в соответствии с законодательством Российской Федерации иностранным агентом;</w:t>
      </w:r>
    </w:p>
    <w:p>
      <w:pPr>
        <w:pStyle w:val="0"/>
        <w:spacing w:before="200" w:line-rule="auto"/>
        <w:ind w:firstLine="540"/>
        <w:jc w:val="both"/>
      </w:pPr>
      <w:r>
        <w:rPr>
          <w:sz w:val="20"/>
        </w:rPr>
        <w:t xml:space="preserve">2.5.4. предлагаемый к реализации общественно полезный проект должен быть связан с осуществлением организацией по профилактике пожаров уставной деятельности (участием в профилактике пожаров) и направлен на установку автономных пожарных извещателей в жилых помещениях многодетных семей, семей, находящихся в трудной жизненной ситуации, в социально опасном положении;</w:t>
      </w:r>
    </w:p>
    <w:p>
      <w:pPr>
        <w:pStyle w:val="0"/>
        <w:spacing w:before="200" w:line-rule="auto"/>
        <w:ind w:firstLine="540"/>
        <w:jc w:val="both"/>
      </w:pPr>
      <w:r>
        <w:rPr>
          <w:sz w:val="20"/>
        </w:rPr>
        <w:t xml:space="preserve">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должны быть запланированы в муниципальных районах, муниципальных округах и (или) городских округах, указанных в Программе оказания поддержки;</w:t>
      </w:r>
    </w:p>
    <w:p>
      <w:pPr>
        <w:pStyle w:val="0"/>
        <w:spacing w:before="200" w:line-rule="auto"/>
        <w:ind w:firstLine="540"/>
        <w:jc w:val="both"/>
      </w:pPr>
      <w:r>
        <w:rPr>
          <w:sz w:val="20"/>
        </w:rPr>
        <w:t xml:space="preserve">количество многодетных семей, семей, находящихся в трудной жизненной ситуации, в социально опасном положении, в жилых помещениях которых планируется установить автономные пожарные извещатели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автономных пожарных извещателей, которые планируется установить в жилых помещениях многодетных семей, семей, находящихся в трудной жизненной ситуации, в социально опасном положении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планируется разместить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планируется разместить в рамках реализации общественно полезного проекта, должно быть не менее минимального количества, указанного в Программе оказания поддержки.</w:t>
      </w:r>
    </w:p>
    <w:p>
      <w:pPr>
        <w:pStyle w:val="0"/>
        <w:jc w:val="both"/>
      </w:pPr>
      <w:r>
        <w:rPr>
          <w:sz w:val="20"/>
        </w:rPr>
        <w:t xml:space="preserve">(п. 2.5 в ред. </w:t>
      </w:r>
      <w:hyperlink w:history="0" r:id="rId35"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132" w:name="P132"/>
    <w:bookmarkEnd w:id="132"/>
    <w:p>
      <w:pPr>
        <w:pStyle w:val="0"/>
        <w:spacing w:before="200" w:line-rule="auto"/>
        <w:ind w:firstLine="540"/>
        <w:jc w:val="both"/>
      </w:pPr>
      <w:r>
        <w:rPr>
          <w:sz w:val="20"/>
        </w:rPr>
        <w:t xml:space="preserve">2.6. Для участия в конкурсе организация по профилактике пожаров представляет в Комитет через уполномоченного представителя либо посредством почтовой или курьерской связи следующую конкурсную документацию:</w:t>
      </w:r>
    </w:p>
    <w:p>
      <w:pPr>
        <w:pStyle w:val="0"/>
        <w:jc w:val="both"/>
      </w:pPr>
      <w:r>
        <w:rPr>
          <w:sz w:val="20"/>
        </w:rPr>
        <w:t xml:space="preserve">(в ред. </w:t>
      </w:r>
      <w:hyperlink w:history="0" r:id="rId3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2.6.1. заявление организации по профилактике пожаров на получение субсидии по форме, установленной Департаментом финансов области (далее - заявление) с приложением </w:t>
      </w:r>
      <w:hyperlink w:history="0" w:anchor="P392" w:tooltip="ИНФОРМАЦИЯ">
        <w:r>
          <w:rPr>
            <w:sz w:val="20"/>
            <w:color w:val="0000ff"/>
          </w:rPr>
          <w:t xml:space="preserve">информации</w:t>
        </w:r>
      </w:hyperlink>
      <w:r>
        <w:rPr>
          <w:sz w:val="20"/>
        </w:rPr>
        <w:t xml:space="preserve"> о заявителе по форме согласно приложению 2 к настоящим Правилам (далее - информация о заявителе);</w:t>
      </w:r>
    </w:p>
    <w:p>
      <w:pPr>
        <w:pStyle w:val="0"/>
        <w:spacing w:before="200" w:line-rule="auto"/>
        <w:ind w:firstLine="540"/>
        <w:jc w:val="both"/>
      </w:pPr>
      <w:r>
        <w:rPr>
          <w:sz w:val="20"/>
        </w:rPr>
        <w:t xml:space="preserve">2.6.2. копию устава организации по профилактике пожаров со всеми изменениями (в случае утверждения устава в новой редакции представляются копия новой редакции устава и последующие изменения в него);</w:t>
      </w:r>
    </w:p>
    <w:p>
      <w:pPr>
        <w:pStyle w:val="0"/>
        <w:spacing w:before="200" w:line-rule="auto"/>
        <w:ind w:firstLine="540"/>
        <w:jc w:val="both"/>
      </w:pPr>
      <w:r>
        <w:rPr>
          <w:sz w:val="20"/>
        </w:rPr>
        <w:t xml:space="preserve">2.6.3. выписку из Единого государственного реестра юридических лиц (по состоянию на дату не ранее первого числа месяца, в котором объявлен конкурс).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организации по профилактике пожаров;</w:t>
      </w:r>
    </w:p>
    <w:p>
      <w:pPr>
        <w:pStyle w:val="0"/>
        <w:spacing w:before="200" w:line-rule="auto"/>
        <w:ind w:firstLine="540"/>
        <w:jc w:val="both"/>
      </w:pPr>
      <w:r>
        <w:rPr>
          <w:sz w:val="20"/>
        </w:rPr>
        <w:t xml:space="preserve">2.6.4. общественно полезный проект с кратким текстовым описанием и перечнем муниципальных районов, муниципальных округов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включенных в общественно полезный проект;</w:t>
      </w:r>
    </w:p>
    <w:p>
      <w:pPr>
        <w:pStyle w:val="0"/>
        <w:jc w:val="both"/>
      </w:pPr>
      <w:r>
        <w:rPr>
          <w:sz w:val="20"/>
        </w:rPr>
        <w:t xml:space="preserve">(пп. 2.6.4 в ред. </w:t>
      </w:r>
      <w:hyperlink w:history="0" r:id="rId3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2.6.5. копии соглашений о взаимодействии, заключенных между организацией по профилактике пожаров и комплексными центрами социального обслуживания населения, расположенными на территории муниципальных районов, муниципальных округов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включенных в общественно полезный проект;</w:t>
      </w:r>
    </w:p>
    <w:p>
      <w:pPr>
        <w:pStyle w:val="0"/>
        <w:jc w:val="both"/>
      </w:pPr>
      <w:r>
        <w:rPr>
          <w:sz w:val="20"/>
        </w:rPr>
        <w:t xml:space="preserve">(пп. 2.6.5 в ред. </w:t>
      </w:r>
      <w:hyperlink w:history="0" r:id="rId38"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141" w:name="P141"/>
    <w:bookmarkEnd w:id="141"/>
    <w:p>
      <w:pPr>
        <w:pStyle w:val="0"/>
        <w:spacing w:before="200" w:line-rule="auto"/>
        <w:ind w:firstLine="540"/>
        <w:jc w:val="both"/>
      </w:pPr>
      <w:r>
        <w:rPr>
          <w:sz w:val="20"/>
        </w:rPr>
        <w:t xml:space="preserve">2.6.6.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организации по профилактике пожаров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 и заверенной руководителем организации по профилактике пожаров;</w:t>
      </w:r>
    </w:p>
    <w:p>
      <w:pPr>
        <w:pStyle w:val="0"/>
        <w:jc w:val="both"/>
      </w:pPr>
      <w:r>
        <w:rPr>
          <w:sz w:val="20"/>
        </w:rPr>
        <w:t xml:space="preserve">(пп. 2.6.6 в ред. </w:t>
      </w:r>
      <w:hyperlink w:history="0" r:id="rId3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2.6.7. справку организации по профилактике пожаров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не ранее первого числа месяца, в котором объявлен конкурс;</w:t>
      </w:r>
    </w:p>
    <w:p>
      <w:pPr>
        <w:pStyle w:val="0"/>
        <w:spacing w:before="200" w:line-rule="auto"/>
        <w:ind w:firstLine="540"/>
        <w:jc w:val="both"/>
      </w:pPr>
      <w:r>
        <w:rPr>
          <w:sz w:val="20"/>
        </w:rPr>
        <w:t xml:space="preserve">2.6.8. согласие на публикацию (размещение) в информационно-телекоммуникационной сети "Интернет" информации об организации по профилактике пожаров - участнике конкурса, о подаваемой конкурсной документации и иной информации, связанной с конкурсом (данное согласие включено в содержание заявления);</w:t>
      </w:r>
    </w:p>
    <w:p>
      <w:pPr>
        <w:pStyle w:val="0"/>
        <w:spacing w:before="200" w:line-rule="auto"/>
        <w:ind w:firstLine="540"/>
        <w:jc w:val="both"/>
      </w:pPr>
      <w:r>
        <w:rPr>
          <w:sz w:val="20"/>
        </w:rPr>
        <w:t xml:space="preserve">2.6.9. </w:t>
      </w:r>
      <w:hyperlink w:history="0" w:anchor="P833" w:tooltip="СОГЛАСИЕ">
        <w:r>
          <w:rPr>
            <w:sz w:val="20"/>
            <w:color w:val="0000ff"/>
          </w:rPr>
          <w:t xml:space="preserve">согласие</w:t>
        </w:r>
      </w:hyperlink>
      <w:r>
        <w:rPr>
          <w:sz w:val="20"/>
        </w:rPr>
        <w:t xml:space="preserve"> организации по профилактике пожаров на проведение Комитетом проверок, предусмотренных </w:t>
      </w:r>
      <w:hyperlink w:history="0" r:id="rId40"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по форме согласно приложению 5 к настоящим Правилам.</w:t>
      </w:r>
    </w:p>
    <w:p>
      <w:pPr>
        <w:pStyle w:val="0"/>
        <w:spacing w:before="200" w:line-rule="auto"/>
        <w:ind w:firstLine="540"/>
        <w:jc w:val="both"/>
      </w:pPr>
      <w:r>
        <w:rPr>
          <w:sz w:val="20"/>
        </w:rPr>
        <w:t xml:space="preserve">Конкурсная документация должна быть сброшюрована, пронумерована, скреплена печатью организации по профилактике пожаров и представлена с сопроводительным письмом.</w:t>
      </w:r>
    </w:p>
    <w:p>
      <w:pPr>
        <w:pStyle w:val="0"/>
        <w:spacing w:before="200" w:line-rule="auto"/>
        <w:ind w:firstLine="540"/>
        <w:jc w:val="both"/>
      </w:pPr>
      <w:r>
        <w:rPr>
          <w:sz w:val="20"/>
        </w:rPr>
        <w:t xml:space="preserve">Копии документов должны быть представлены с предъявлением подлинников для обозрения или заверенными в нотариальном порядке. При представлении копий документов с подлинниками специалист Комитета делает на копии отметку о ее соответствии подлиннику и возвращает подлинники организации по профилактике пожаров (его уполномоченному представителю) при личном представлении - в день их представления, при представлении посредством почтовой или курьерской связи - в течение 5 рабочих дней со дня их поступления способом, позволяющим подтвердить факт и дату возврата.</w:t>
      </w:r>
    </w:p>
    <w:p>
      <w:pPr>
        <w:pStyle w:val="0"/>
        <w:jc w:val="both"/>
      </w:pPr>
      <w:r>
        <w:rPr>
          <w:sz w:val="20"/>
        </w:rPr>
        <w:t xml:space="preserve">(в ред. </w:t>
      </w:r>
      <w:hyperlink w:history="0" r:id="rId41"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149" w:name="P149"/>
    <w:bookmarkEnd w:id="149"/>
    <w:p>
      <w:pPr>
        <w:pStyle w:val="0"/>
        <w:spacing w:before="200" w:line-rule="auto"/>
        <w:ind w:firstLine="540"/>
        <w:jc w:val="both"/>
      </w:pPr>
      <w:r>
        <w:rPr>
          <w:sz w:val="20"/>
        </w:rPr>
        <w:t xml:space="preserve">2.7. Смета на реализацию общественно полезного проекта, включенная в заявление, должна соответствовать следующим требованиям:</w:t>
      </w:r>
    </w:p>
    <w:p>
      <w:pPr>
        <w:pStyle w:val="0"/>
        <w:spacing w:before="200" w:line-rule="auto"/>
        <w:ind w:firstLine="540"/>
        <w:jc w:val="both"/>
      </w:pPr>
      <w:r>
        <w:rPr>
          <w:sz w:val="20"/>
        </w:rPr>
        <w:t xml:space="preserve">общая сумма расходов за счет средств субсидии должна быть рассчитана в соответствии с </w:t>
      </w:r>
      <w:hyperlink w:history="0" w:anchor="P154" w:tooltip="2.9. Размер субсидии организации по профилактике пожаров рассчитывается по следующей формуле:">
        <w:r>
          <w:rPr>
            <w:sz w:val="20"/>
            <w:color w:val="0000ff"/>
          </w:rPr>
          <w:t xml:space="preserve">пунктом 2.9</w:t>
        </w:r>
      </w:hyperlink>
      <w:r>
        <w:rPr>
          <w:sz w:val="20"/>
        </w:rPr>
        <w:t xml:space="preserve"> настоящего Порядка по нормативу, определенному в </w:t>
      </w:r>
      <w:hyperlink w:history="0" w:anchor="P15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семьи, находящейся в трудной жизненной ситуации, в социально опасном положен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направления расходования должны соответствовать требованиям </w:t>
      </w:r>
      <w:hyperlink w:history="0" w:anchor="P239"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пунктов 2.29</w:t>
        </w:r>
      </w:hyperlink>
      <w:r>
        <w:rPr>
          <w:sz w:val="20"/>
        </w:rPr>
        <w:t xml:space="preserve">, </w:t>
      </w:r>
      <w:hyperlink w:history="0" w:anchor="P243"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настоящих Правил.</w:t>
      </w:r>
    </w:p>
    <w:bookmarkStart w:id="152" w:name="P152"/>
    <w:bookmarkEnd w:id="152"/>
    <w:p>
      <w:pPr>
        <w:pStyle w:val="0"/>
        <w:spacing w:before="200" w:line-rule="auto"/>
        <w:ind w:firstLine="540"/>
        <w:jc w:val="both"/>
      </w:pPr>
      <w:r>
        <w:rPr>
          <w:sz w:val="20"/>
        </w:rPr>
        <w:t xml:space="preserve">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семьи, находящейся в трудной жизненной ситуации, в социально опасном положении.</w:t>
      </w:r>
    </w:p>
    <w:p>
      <w:pPr>
        <w:pStyle w:val="0"/>
        <w:jc w:val="both"/>
      </w:pPr>
      <w:r>
        <w:rPr>
          <w:sz w:val="20"/>
        </w:rPr>
        <w:t xml:space="preserve">(в ред. </w:t>
      </w:r>
      <w:hyperlink w:history="0" r:id="rId42"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154" w:name="P154"/>
    <w:bookmarkEnd w:id="154"/>
    <w:p>
      <w:pPr>
        <w:pStyle w:val="0"/>
        <w:spacing w:before="200" w:line-rule="auto"/>
        <w:ind w:firstLine="540"/>
        <w:jc w:val="both"/>
      </w:pPr>
      <w:r>
        <w:rPr>
          <w:sz w:val="20"/>
        </w:rPr>
        <w:t xml:space="preserve">2.9. Размер субсидии организации по профилактике пожаров рассчитывается по следующей формуле:</w:t>
      </w:r>
    </w:p>
    <w:p>
      <w:pPr>
        <w:pStyle w:val="0"/>
        <w:jc w:val="both"/>
      </w:pPr>
      <w:r>
        <w:rPr>
          <w:sz w:val="20"/>
        </w:rPr>
      </w:r>
    </w:p>
    <w:p>
      <w:pPr>
        <w:pStyle w:val="0"/>
        <w:ind w:firstLine="540"/>
        <w:jc w:val="both"/>
      </w:pPr>
      <w:r>
        <w:rPr>
          <w:sz w:val="20"/>
        </w:rPr>
        <w:t xml:space="preserve">С = Нмс x Кмс, где:</w:t>
      </w:r>
    </w:p>
    <w:p>
      <w:pPr>
        <w:pStyle w:val="0"/>
        <w:jc w:val="both"/>
      </w:pPr>
      <w:r>
        <w:rPr>
          <w:sz w:val="20"/>
        </w:rPr>
      </w:r>
    </w:p>
    <w:p>
      <w:pPr>
        <w:pStyle w:val="0"/>
        <w:ind w:firstLine="540"/>
        <w:jc w:val="both"/>
      </w:pPr>
      <w:r>
        <w:rPr>
          <w:sz w:val="20"/>
        </w:rPr>
        <w:t xml:space="preserve">С - субсидия организации по профилактике пожаров;</w:t>
      </w:r>
    </w:p>
    <w:p>
      <w:pPr>
        <w:pStyle w:val="0"/>
        <w:spacing w:before="200" w:line-rule="auto"/>
        <w:ind w:firstLine="540"/>
        <w:jc w:val="both"/>
      </w:pPr>
      <w:r>
        <w:rPr>
          <w:sz w:val="20"/>
        </w:rPr>
        <w:t xml:space="preserve">Нмс - норматив на установку автономных пожарных извещателей в жилых помещениях одной многодетной семьи, семьи, находящейся в трудной жизненной ситуации, в социально опасном положении в соответствии с </w:t>
      </w:r>
      <w:hyperlink w:history="0" w:anchor="P15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семьи, находящейся в трудной жизненной ситуации, в социально опасном положении.">
        <w:r>
          <w:rPr>
            <w:sz w:val="20"/>
            <w:color w:val="0000ff"/>
          </w:rPr>
          <w:t xml:space="preserve">пунктом 2.8</w:t>
        </w:r>
      </w:hyperlink>
      <w:r>
        <w:rPr>
          <w:sz w:val="20"/>
        </w:rPr>
        <w:t xml:space="preserve"> настоящих Правил;</w:t>
      </w:r>
    </w:p>
    <w:p>
      <w:pPr>
        <w:pStyle w:val="0"/>
        <w:jc w:val="both"/>
      </w:pPr>
      <w:r>
        <w:rPr>
          <w:sz w:val="20"/>
        </w:rPr>
        <w:t xml:space="preserve">(в ред. </w:t>
      </w:r>
      <w:hyperlink w:history="0" r:id="rId43"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Кмс - количество многодетных семей, семей, находящихся в трудной жизненной ситуации, в социально опасном положении, в жилых помещениях которых планируется установка автономных пожарных извещателей при реализации общественно полезного проекта.</w:t>
      </w:r>
    </w:p>
    <w:p>
      <w:pPr>
        <w:pStyle w:val="0"/>
        <w:jc w:val="both"/>
      </w:pPr>
      <w:r>
        <w:rPr>
          <w:sz w:val="20"/>
        </w:rPr>
        <w:t xml:space="preserve">(в ред. </w:t>
      </w:r>
      <w:hyperlink w:history="0" r:id="rId44"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2.10. Расходы организации по профилактике пожаров, связанные с подготовкой и подачей конкурсной документации, не возмещаются.</w:t>
      </w:r>
    </w:p>
    <w:p>
      <w:pPr>
        <w:pStyle w:val="0"/>
        <w:spacing w:before="200" w:line-rule="auto"/>
        <w:ind w:firstLine="540"/>
        <w:jc w:val="both"/>
      </w:pPr>
      <w:r>
        <w:rPr>
          <w:sz w:val="20"/>
        </w:rPr>
        <w:t xml:space="preserve">Одна организация по профилактике пожаров в рамках проведения одного конкурса вправе подать в составе конкурсной документации только одно заявление в целях реализации одного общественно полезного проекта.</w:t>
      </w:r>
    </w:p>
    <w:p>
      <w:pPr>
        <w:pStyle w:val="0"/>
        <w:spacing w:before="200" w:line-rule="auto"/>
        <w:ind w:firstLine="540"/>
        <w:jc w:val="both"/>
      </w:pPr>
      <w:r>
        <w:rPr>
          <w:sz w:val="20"/>
        </w:rPr>
        <w:t xml:space="preserve">Организация по профилактике пожаров до окончания срока подачи конкурсной документации вправе направить в Комитет заявление об отзыве конкурсной документации посредством личного обращения руководителя или представителя, действующего на основании доверенности, услуг почтовой связи или курьерской доставки. Выдача конкурсной документации осуществляется Комитетом по месту его нахождения в день поступления заявления об отзыве конкурсной документации способом, указанным в заявлении об отзыве конкурсной документации.</w:t>
      </w:r>
    </w:p>
    <w:p>
      <w:pPr>
        <w:pStyle w:val="0"/>
        <w:spacing w:before="200" w:line-rule="auto"/>
        <w:ind w:firstLine="540"/>
        <w:jc w:val="both"/>
      </w:pPr>
      <w:r>
        <w:rPr>
          <w:sz w:val="20"/>
        </w:rPr>
        <w:t xml:space="preserve">После истечения срока подачи конкурсной документации, указанная документация не возвращается.</w:t>
      </w:r>
    </w:p>
    <w:p>
      <w:pPr>
        <w:pStyle w:val="0"/>
        <w:spacing w:before="200" w:line-rule="auto"/>
        <w:ind w:firstLine="540"/>
        <w:jc w:val="both"/>
      </w:pPr>
      <w:r>
        <w:rPr>
          <w:sz w:val="20"/>
        </w:rPr>
        <w:t xml:space="preserve">Изменение конкурсной документации организацией по профилактике пожаров не допускается.</w:t>
      </w:r>
    </w:p>
    <w:p>
      <w:pPr>
        <w:pStyle w:val="0"/>
        <w:spacing w:before="200" w:line-rule="auto"/>
        <w:ind w:firstLine="540"/>
        <w:jc w:val="both"/>
      </w:pPr>
      <w:r>
        <w:rPr>
          <w:sz w:val="20"/>
        </w:rPr>
        <w:t xml:space="preserve">2.11. Комитет осуществляет прием конкурсной документации в течение указанного в объявлении о конкурсе срока и обеспечивает регистрацию конкурсной документации в день ее получения в порядке очередности ее поступления в журнале регистрации. Журнал регистрации должен быть пронумерован, прошнурован и скреплен печатью Комитета. Форма журнала регистрации утверждается правовым актом Комитета.</w:t>
      </w:r>
    </w:p>
    <w:p>
      <w:pPr>
        <w:pStyle w:val="0"/>
        <w:spacing w:before="200" w:line-rule="auto"/>
        <w:ind w:firstLine="540"/>
        <w:jc w:val="both"/>
      </w:pPr>
      <w:r>
        <w:rPr>
          <w:sz w:val="20"/>
        </w:rPr>
        <w:t xml:space="preserve">2.12. Датой подачи конкурсной документации является день ее регистрации Комитетом. В случае если конкурсная документация поступила по истечении срока подачи конкурсной документации, Комитет в течение 5 рабочих дней со дня регистрации конкурсной документации письменно сообщает организации по профилактике пожаров об отказе в приеме конкурсной документации в связи с истечением срока подачи конкурсной документации.</w:t>
      </w:r>
    </w:p>
    <w:bookmarkStart w:id="170" w:name="P170"/>
    <w:bookmarkEnd w:id="170"/>
    <w:p>
      <w:pPr>
        <w:pStyle w:val="0"/>
        <w:spacing w:before="200" w:line-rule="auto"/>
        <w:ind w:firstLine="540"/>
        <w:jc w:val="both"/>
      </w:pPr>
      <w:r>
        <w:rPr>
          <w:sz w:val="20"/>
        </w:rPr>
        <w:t xml:space="preserve">2.13. Основаниями для отклонения заявления являются:</w:t>
      </w:r>
    </w:p>
    <w:p>
      <w:pPr>
        <w:pStyle w:val="0"/>
        <w:spacing w:before="200" w:line-rule="auto"/>
        <w:ind w:firstLine="540"/>
        <w:jc w:val="both"/>
      </w:pPr>
      <w:r>
        <w:rPr>
          <w:sz w:val="20"/>
        </w:rPr>
        <w:t xml:space="preserve">несоответствие организации по профилактике пожаров требованиям, установленным настоящими Правилами;</w:t>
      </w:r>
    </w:p>
    <w:p>
      <w:pPr>
        <w:pStyle w:val="0"/>
        <w:spacing w:before="200" w:line-rule="auto"/>
        <w:ind w:firstLine="540"/>
        <w:jc w:val="both"/>
      </w:pPr>
      <w:r>
        <w:rPr>
          <w:sz w:val="20"/>
        </w:rPr>
        <w:t xml:space="preserve">несоответствие представленной организацией по профилактике пожаров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недостоверность представленной организацией по профилактике пожаров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организацией по профилактике пожаров конкурсной документации с нарушением даты начала подачи или окончания приема заявлений, определенной для подачи конкурсной документации.</w:t>
      </w:r>
    </w:p>
    <w:bookmarkStart w:id="175" w:name="P175"/>
    <w:bookmarkEnd w:id="175"/>
    <w:p>
      <w:pPr>
        <w:pStyle w:val="0"/>
        <w:spacing w:before="200" w:line-rule="auto"/>
        <w:ind w:firstLine="540"/>
        <w:jc w:val="both"/>
      </w:pPr>
      <w:r>
        <w:rPr>
          <w:sz w:val="20"/>
        </w:rPr>
        <w:t xml:space="preserve">2.14. Комитет в течение 10 рабочих дней со дня окончания срока приема конкурсной документации осуществляет проверку конкурсной документации на предмет соответствия организации по профилактике пожаров и конкурсной документации по составу, форме, содержанию требованиям, установленным настоящими Правилами.</w:t>
      </w:r>
    </w:p>
    <w:p>
      <w:pPr>
        <w:pStyle w:val="0"/>
        <w:spacing w:before="200" w:line-rule="auto"/>
        <w:ind w:firstLine="540"/>
        <w:jc w:val="both"/>
      </w:pPr>
      <w:r>
        <w:rPr>
          <w:sz w:val="20"/>
        </w:rPr>
        <w:t xml:space="preserve">Проверка осуществляется путем анализа сведений, содержащихся в конкурсной документации, подтверждения данных сведений путем сверки с информацией, имеющейся в распоряжении Комитета, и (или) являющимися открытыми и общедоступными сведениями и документами, размещенными на официальных сайтах органов государственной власти в информационно-телекоммуникационной сети "Интернет", и (или) путем направления запросов в уполномоченные органы.</w:t>
      </w:r>
    </w:p>
    <w:p>
      <w:pPr>
        <w:pStyle w:val="0"/>
        <w:spacing w:before="200" w:line-rule="auto"/>
        <w:ind w:firstLine="540"/>
        <w:jc w:val="both"/>
      </w:pPr>
      <w:r>
        <w:rPr>
          <w:sz w:val="20"/>
        </w:rPr>
        <w:t xml:space="preserve">Информация об отсутствии у организации по профилактике пожаров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путем направления запросов в ГКУ ВО "Областное казначейство".</w:t>
      </w:r>
    </w:p>
    <w:p>
      <w:pPr>
        <w:pStyle w:val="0"/>
        <w:spacing w:before="200" w:line-rule="auto"/>
        <w:ind w:firstLine="540"/>
        <w:jc w:val="both"/>
      </w:pPr>
      <w:r>
        <w:rPr>
          <w:sz w:val="20"/>
        </w:rPr>
        <w:t xml:space="preserve">В случае несоответствия конкурсной документации по форме, составу или содержанию и (или) организации по профилактике пожаров требованиям, установленным настоящими Правилами, выявления недостоверной информации, содержащейся в конкурсной документации, Комитет в течение 5 рабочих дней со дня окончания срока рассмотрения конкурсной документации письменно сообщает организации по профилактике пожаров об отклонении заявления с указанием причин отклонения.</w:t>
      </w:r>
    </w:p>
    <w:p>
      <w:pPr>
        <w:pStyle w:val="0"/>
        <w:spacing w:before="200" w:line-rule="auto"/>
        <w:ind w:firstLine="540"/>
        <w:jc w:val="both"/>
      </w:pPr>
      <w:r>
        <w:rPr>
          <w:sz w:val="20"/>
        </w:rPr>
        <w:t xml:space="preserve">В случае соответствия организации по профилактике пожаров и конкурсной документации установленным требованиям Комитет в течение 5 рабочих дней со дня окончания срока проверки конкурсной документации направляет ее в конкурсную комиссию.</w:t>
      </w:r>
    </w:p>
    <w:p>
      <w:pPr>
        <w:pStyle w:val="0"/>
        <w:spacing w:before="200" w:line-rule="auto"/>
        <w:ind w:firstLine="540"/>
        <w:jc w:val="both"/>
      </w:pPr>
      <w:r>
        <w:rPr>
          <w:sz w:val="20"/>
        </w:rPr>
        <w:t xml:space="preserve">Организация по профилактике пожаров, заявление которой не отклонено по основаниям, предусмотренным в </w:t>
      </w:r>
      <w:hyperlink w:history="0" w:anchor="P170" w:tooltip="2.13. Основаниями для отклонения заявления являются:">
        <w:r>
          <w:rPr>
            <w:sz w:val="20"/>
            <w:color w:val="0000ff"/>
          </w:rPr>
          <w:t xml:space="preserve">пункте 2.13</w:t>
        </w:r>
      </w:hyperlink>
      <w:r>
        <w:rPr>
          <w:sz w:val="20"/>
        </w:rPr>
        <w:t xml:space="preserve"> настоящих Правил, признается участником конкурса.</w:t>
      </w:r>
    </w:p>
    <w:p>
      <w:pPr>
        <w:pStyle w:val="0"/>
        <w:spacing w:before="200" w:line-rule="auto"/>
        <w:ind w:firstLine="540"/>
        <w:jc w:val="both"/>
      </w:pPr>
      <w:r>
        <w:rPr>
          <w:sz w:val="20"/>
        </w:rPr>
        <w:t xml:space="preserve">2.15. В случае отсутствия заявлений или в случае отклонения заявлений всех организаций по профилактике пожаров, подавших конкурсную документацию, Комитет письменно информирует об этом конкурсную комиссию в течение 5 рабочих дней со дня окончания срока рассмотрения конкурсной документации. Конкурсная комиссия не позднее 5 рабочих дней со дня получения указанной информации признает конкурс несостоявшимся, что отражается в протоколе конкурсной комиссии.</w:t>
      </w:r>
    </w:p>
    <w:p>
      <w:pPr>
        <w:pStyle w:val="0"/>
        <w:spacing w:before="200" w:line-rule="auto"/>
        <w:ind w:firstLine="540"/>
        <w:jc w:val="both"/>
      </w:pPr>
      <w:r>
        <w:rPr>
          <w:sz w:val="20"/>
        </w:rPr>
        <w:t xml:space="preserve">2.16. Конкурсная комиссия в течение 10 рабочих дней со дня получения от Комитета конкурсной документации рассматривает ее, оценивает проекты участников конкурса, принимает решение об определении победителя конкурса и размере субсидии, рассчитанном в соответствии с </w:t>
      </w:r>
      <w:hyperlink w:history="0" w:anchor="P154" w:tooltip="2.9. Размер субсидии организации по профилактике пожаров рассчитывается по следующей формуле:">
        <w:r>
          <w:rPr>
            <w:sz w:val="20"/>
            <w:color w:val="0000ff"/>
          </w:rPr>
          <w:t xml:space="preserve">пунктом 2.9</w:t>
        </w:r>
      </w:hyperlink>
      <w:r>
        <w:rPr>
          <w:sz w:val="20"/>
        </w:rPr>
        <w:t xml:space="preserve"> настоящих Правил, по нормативу, определенному в </w:t>
      </w:r>
      <w:hyperlink w:history="0" w:anchor="P15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семьи, находящейся в трудной жизненной ситуации, в социально опасном положен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Решение комиссии отражается в протоколе (с указанием полного наименования организации по профилактике пожаров, признанной победителем конкурса, и размера субсидии) и направляется в Комитет.</w:t>
      </w:r>
    </w:p>
    <w:p>
      <w:pPr>
        <w:pStyle w:val="0"/>
        <w:spacing w:before="200" w:line-rule="auto"/>
        <w:ind w:firstLine="540"/>
        <w:jc w:val="both"/>
      </w:pPr>
      <w:r>
        <w:rPr>
          <w:sz w:val="20"/>
        </w:rPr>
        <w:t xml:space="preserve">2.17. Для принятия решения проводится заседание конкурсной комиссии.</w:t>
      </w:r>
    </w:p>
    <w:p>
      <w:pPr>
        <w:pStyle w:val="0"/>
        <w:spacing w:before="200" w:line-rule="auto"/>
        <w:ind w:firstLine="540"/>
        <w:jc w:val="both"/>
      </w:pPr>
      <w:r>
        <w:rPr>
          <w:sz w:val="20"/>
        </w:rPr>
        <w:t xml:space="preserve">2.18. Участники конкурса оцениваются конкурсной комиссией по балльной системе по следующим критериям:</w:t>
      </w:r>
    </w:p>
    <w:p>
      <w:pPr>
        <w:pStyle w:val="0"/>
        <w:spacing w:before="200" w:line-rule="auto"/>
        <w:ind w:firstLine="540"/>
        <w:jc w:val="both"/>
      </w:pPr>
      <w:r>
        <w:rPr>
          <w:sz w:val="20"/>
        </w:rPr>
        <w:t xml:space="preserve">2.18.1. наличие соглашений о взаимодействии, заключенных между организацией по профилактике пожаров и комплексными центрами социального обслуживания населения, расположенными на территории муниципальных районов, муниципальных округов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включенные в общественно полезный проект, - количество баллов определяется по количеству соглашений о взаимодействии;</w:t>
      </w:r>
    </w:p>
    <w:p>
      <w:pPr>
        <w:pStyle w:val="0"/>
        <w:jc w:val="both"/>
      </w:pPr>
      <w:r>
        <w:rPr>
          <w:sz w:val="20"/>
        </w:rPr>
        <w:t xml:space="preserve">(пп. 2.18.1 в ред. </w:t>
      </w:r>
      <w:hyperlink w:history="0" r:id="rId45"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2.18.2. наличие опыта реализации общественно полезных проектов (программ) на территории области - количество баллов определяется по количеству реализованных общественно полезных проектов (программ) согласно реестру социально ориентированных некоммерческих организаций - получателей поддержки Правительства области.</w:t>
      </w:r>
    </w:p>
    <w:p>
      <w:pPr>
        <w:pStyle w:val="0"/>
        <w:spacing w:before="200" w:line-rule="auto"/>
        <w:ind w:firstLine="540"/>
        <w:jc w:val="both"/>
      </w:pPr>
      <w:r>
        <w:rPr>
          <w:sz w:val="20"/>
        </w:rPr>
        <w:t xml:space="preserve">Результаты оценки вносятся в ведомость оценки проектов участников конкурса, в которой каждый член конкурсной комиссии лично проставляет общую сумму выставленных им баллов и ставит свою подпись.</w:t>
      </w:r>
    </w:p>
    <w:p>
      <w:pPr>
        <w:pStyle w:val="0"/>
        <w:spacing w:before="200" w:line-rule="auto"/>
        <w:ind w:firstLine="540"/>
        <w:jc w:val="both"/>
      </w:pPr>
      <w:r>
        <w:rPr>
          <w:sz w:val="20"/>
        </w:rPr>
        <w:t xml:space="preserve">Ведомость оценки составляется на каждого участника конкурса отдельно.</w:t>
      </w:r>
    </w:p>
    <w:p>
      <w:pPr>
        <w:pStyle w:val="0"/>
        <w:spacing w:before="200" w:line-rule="auto"/>
        <w:ind w:firstLine="540"/>
        <w:jc w:val="both"/>
      </w:pPr>
      <w:r>
        <w:rPr>
          <w:sz w:val="20"/>
        </w:rPr>
        <w:t xml:space="preserve">2.19. На основании оценки членами конкурсной комиссией проектов участников конкурса рассчитывается общий балл каждого участника конкурса путем сложения всех баллов, выставленных проекту членами конкурсной комиссии.</w:t>
      </w:r>
    </w:p>
    <w:p>
      <w:pPr>
        <w:pStyle w:val="0"/>
        <w:spacing w:before="200" w:line-rule="auto"/>
        <w:ind w:firstLine="540"/>
        <w:jc w:val="both"/>
      </w:pPr>
      <w:r>
        <w:rPr>
          <w:sz w:val="20"/>
        </w:rPr>
        <w:t xml:space="preserve">Победителем конкурса признается один участник конкурса, получивший наибольший общий балл.</w:t>
      </w:r>
    </w:p>
    <w:p>
      <w:pPr>
        <w:pStyle w:val="0"/>
        <w:spacing w:before="200" w:line-rule="auto"/>
        <w:ind w:firstLine="540"/>
        <w:jc w:val="both"/>
      </w:pPr>
      <w:r>
        <w:rPr>
          <w:sz w:val="20"/>
        </w:rPr>
        <w:t xml:space="preserve">В случае равенства полученных общих баллов победителем конкурса признается участник, чья конкурсная документация в соответствии с журналом регистрации зарегистрирована раньше.</w:t>
      </w:r>
    </w:p>
    <w:p>
      <w:pPr>
        <w:pStyle w:val="0"/>
        <w:spacing w:before="200" w:line-rule="auto"/>
        <w:ind w:firstLine="540"/>
        <w:jc w:val="both"/>
      </w:pPr>
      <w:r>
        <w:rPr>
          <w:sz w:val="20"/>
        </w:rPr>
        <w:t xml:space="preserve">2.20. Конкурсная комиссия в течение 5 рабочих дней со дня подведения итогов конкурса направляет в Комитет протокол заседания конкурсной комиссии, содержащий общий балл каждого участника конкурса, наименование победителя конкурса, предложения по предоставлению победителю конкурса субсидии и ее размере, а также возвращает рассмотренную конкурсную документацию в Комитет.</w:t>
      </w:r>
    </w:p>
    <w:p>
      <w:pPr>
        <w:pStyle w:val="0"/>
        <w:spacing w:before="200" w:line-rule="auto"/>
        <w:ind w:firstLine="540"/>
        <w:jc w:val="both"/>
      </w:pPr>
      <w:r>
        <w:rPr>
          <w:sz w:val="20"/>
        </w:rPr>
        <w:t xml:space="preserve">2.21. Предоставление субсидии организации по профилактике пожаров осуществляется на основании правового акта Комитета о предоставлении субсидий организации по профилактике пожаров, принятого в соответствии с протоколом заседания конкурсной комиссии об итогах конкурса.</w:t>
      </w:r>
    </w:p>
    <w:p>
      <w:pPr>
        <w:pStyle w:val="0"/>
        <w:spacing w:before="200" w:line-rule="auto"/>
        <w:ind w:firstLine="540"/>
        <w:jc w:val="both"/>
      </w:pPr>
      <w:r>
        <w:rPr>
          <w:sz w:val="20"/>
        </w:rPr>
        <w:t xml:space="preserve">2.22. Комитет в течение 5 рабочих дней после издания правового акта о предоставлении субсидии организации по профилактике пожаров:</w:t>
      </w:r>
    </w:p>
    <w:p>
      <w:pPr>
        <w:pStyle w:val="0"/>
        <w:spacing w:before="200" w:line-rule="auto"/>
        <w:ind w:firstLine="540"/>
        <w:jc w:val="both"/>
      </w:pPr>
      <w:r>
        <w:rPr>
          <w:sz w:val="20"/>
        </w:rPr>
        <w:t xml:space="preserve">2.22.1. размещает на официальном сайте Комитета в информационно-телекоммуникационной сети "Интернет"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конкурсной документации;</w:t>
      </w:r>
    </w:p>
    <w:p>
      <w:pPr>
        <w:pStyle w:val="0"/>
        <w:spacing w:before="200" w:line-rule="auto"/>
        <w:ind w:firstLine="540"/>
        <w:jc w:val="both"/>
      </w:pPr>
      <w:r>
        <w:rPr>
          <w:sz w:val="20"/>
        </w:rPr>
        <w:t xml:space="preserve">дата, время и место оценки конкурсной документации;</w:t>
      </w:r>
    </w:p>
    <w:p>
      <w:pPr>
        <w:pStyle w:val="0"/>
        <w:spacing w:before="200" w:line-rule="auto"/>
        <w:ind w:firstLine="540"/>
        <w:jc w:val="both"/>
      </w:pPr>
      <w:r>
        <w:rPr>
          <w:sz w:val="20"/>
        </w:rPr>
        <w:t xml:space="preserve">информация об участниках конкурса, конкурсная документация которых была рассмотрена;</w:t>
      </w:r>
    </w:p>
    <w:p>
      <w:pPr>
        <w:pStyle w:val="0"/>
        <w:spacing w:before="200" w:line-rule="auto"/>
        <w:ind w:firstLine="540"/>
        <w:jc w:val="both"/>
      </w:pPr>
      <w:r>
        <w:rPr>
          <w:sz w:val="20"/>
        </w:rPr>
        <w:t xml:space="preserve">информация об участниках конкурса, конкурсная документация которых была отклонена, с указанием оснований (причин) их отклонения, в том числе положений объявления о проведении конкурса, которым не соответствуют такая конкурсная документация;</w:t>
      </w:r>
    </w:p>
    <w:p>
      <w:pPr>
        <w:pStyle w:val="0"/>
        <w:spacing w:before="200" w:line-rule="auto"/>
        <w:ind w:firstLine="540"/>
        <w:jc w:val="both"/>
      </w:pPr>
      <w:r>
        <w:rPr>
          <w:sz w:val="20"/>
        </w:rPr>
        <w:t xml:space="preserve">последовательность оценки проектов участников конкурса, присвоенные значения по каждому из предусмотренных критериев оценки конкурсной документации, принятое на основании результатов оценки решение о присвоении баллов;</w:t>
      </w:r>
    </w:p>
    <w:p>
      <w:pPr>
        <w:pStyle w:val="0"/>
        <w:spacing w:before="200" w:line-rule="auto"/>
        <w:ind w:firstLine="540"/>
        <w:jc w:val="both"/>
      </w:pPr>
      <w:r>
        <w:rPr>
          <w:sz w:val="20"/>
        </w:rPr>
        <w:t xml:space="preserve">наименование получателя субсидии (победителя конкурса), с которыми заключается договор о предоставлении субсидии, и размер предоставляемой ему субсидии;</w:t>
      </w:r>
    </w:p>
    <w:p>
      <w:pPr>
        <w:pStyle w:val="0"/>
        <w:spacing w:before="200" w:line-rule="auto"/>
        <w:ind w:firstLine="540"/>
        <w:jc w:val="both"/>
      </w:pPr>
      <w:r>
        <w:rPr>
          <w:sz w:val="20"/>
        </w:rPr>
        <w:t xml:space="preserve">2.22.2. направляет победителю конкурса письмо с приложением копии правового акта Комитета о предоставлении субсидии организации по профилактике пожаров;</w:t>
      </w:r>
    </w:p>
    <w:p>
      <w:pPr>
        <w:pStyle w:val="0"/>
        <w:spacing w:before="200" w:line-rule="auto"/>
        <w:ind w:firstLine="540"/>
        <w:jc w:val="both"/>
      </w:pPr>
      <w:r>
        <w:rPr>
          <w:sz w:val="20"/>
        </w:rPr>
        <w:t xml:space="preserve">2.22.3. письменно информирует других участников конкурса об отказе в предоставлении субсидии в связи с непризнанием их победителями конкурса на адреса электронной почты, указанные ими в заявлениях.</w:t>
      </w:r>
    </w:p>
    <w:bookmarkStart w:id="206" w:name="P206"/>
    <w:bookmarkEnd w:id="206"/>
    <w:p>
      <w:pPr>
        <w:pStyle w:val="0"/>
        <w:spacing w:before="200" w:line-rule="auto"/>
        <w:ind w:firstLine="540"/>
        <w:jc w:val="both"/>
      </w:pPr>
      <w:r>
        <w:rPr>
          <w:sz w:val="20"/>
        </w:rPr>
        <w:t xml:space="preserve">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w:t>
      </w:r>
    </w:p>
    <w:p>
      <w:pPr>
        <w:pStyle w:val="0"/>
        <w:spacing w:before="200" w:line-rule="auto"/>
        <w:ind w:firstLine="540"/>
        <w:jc w:val="both"/>
      </w:pPr>
      <w:r>
        <w:rPr>
          <w:sz w:val="20"/>
        </w:rPr>
        <w:t xml:space="preserve">Проект признается реализованным в полном объеме в случае выполнения следующих характеристик (показателей, необходимых для достижения результатов предоставления субсидии) (далее - показатели, необходимые для достижения результатов предоставления субсидии):</w:t>
      </w:r>
    </w:p>
    <w:p>
      <w:pPr>
        <w:pStyle w:val="0"/>
        <w:jc w:val="both"/>
      </w:pPr>
      <w:r>
        <w:rPr>
          <w:sz w:val="20"/>
        </w:rPr>
        <w:t xml:space="preserve">(в ред. </w:t>
      </w:r>
      <w:hyperlink w:history="0" r:id="rId4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количество и наименования муниципальных районов, муниципальных округов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включенные в общественно полезный проект;</w:t>
      </w:r>
    </w:p>
    <w:p>
      <w:pPr>
        <w:pStyle w:val="0"/>
        <w:jc w:val="both"/>
      </w:pPr>
      <w:r>
        <w:rPr>
          <w:sz w:val="20"/>
        </w:rPr>
        <w:t xml:space="preserve">(в ред. </w:t>
      </w:r>
      <w:hyperlink w:history="0" r:id="rId4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количество многодетных семей, семей, находящихся в трудной жизненной ситуации, в социально опасном положении, в жилых помещениях которых необходимо установить автономные пожарные извещатели в рамках общественно полезного проекта;</w:t>
      </w:r>
    </w:p>
    <w:p>
      <w:pPr>
        <w:pStyle w:val="0"/>
        <w:jc w:val="both"/>
      </w:pPr>
      <w:r>
        <w:rPr>
          <w:sz w:val="20"/>
        </w:rPr>
        <w:t xml:space="preserve">(в ред. </w:t>
      </w:r>
      <w:hyperlink w:history="0" r:id="rId48"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количество автономных пожарных извещателей, которые необходимо установить в жилых помещениях многодетных семей, семей, находящихся в трудной жизненной ситуации, в социально опасном положении в рамках общественно полезного проекта;</w:t>
      </w:r>
    </w:p>
    <w:p>
      <w:pPr>
        <w:pStyle w:val="0"/>
        <w:jc w:val="both"/>
      </w:pPr>
      <w:r>
        <w:rPr>
          <w:sz w:val="20"/>
        </w:rPr>
        <w:t xml:space="preserve">(в ред. </w:t>
      </w:r>
      <w:hyperlink w:history="0" r:id="rId4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необходимо разместить в рамках общественно полезного проекта;</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необходимо разместить в рамках общественно полезного проекта.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включаются Комитетом в договор о предоставлении субсидии (далее - договор) в значениях, указанных в конкурсной документации, но не менее минимальных значений, указанных в Программе оказания поддержки.</w:t>
      </w:r>
    </w:p>
    <w:p>
      <w:pPr>
        <w:pStyle w:val="0"/>
        <w:jc w:val="both"/>
      </w:pPr>
      <w:r>
        <w:rPr>
          <w:sz w:val="20"/>
        </w:rPr>
        <w:t xml:space="preserve">(в ред. </w:t>
      </w:r>
      <w:hyperlink w:history="0" r:id="rId50"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2.24. Комитет в течение 10 рабочих дней со дня издания правового акта о предоставлении субсидии обеспечивает заключение с организацией по профилактике пожаров договора в соответствии с типовой формой, утвержденной Департаментом финансов области.</w:t>
      </w:r>
    </w:p>
    <w:p>
      <w:pPr>
        <w:pStyle w:val="0"/>
        <w:spacing w:before="200" w:line-rule="auto"/>
        <w:ind w:firstLine="540"/>
        <w:jc w:val="both"/>
      </w:pPr>
      <w:r>
        <w:rPr>
          <w:sz w:val="20"/>
        </w:rPr>
        <w:t xml:space="preserve">Обязательными условиями, включаемыми в договор и договоры (соглашения), заключенные в целях исполнения обязательств по договору о предоставлении субсидии, являются согласие соответственно организации по профилактике пожаров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Комитетом и органами государственного финансового контроля проверок, предусмотренных </w:t>
      </w:r>
      <w:hyperlink w:history="0" r:id="rId51"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Организация по профилактике пожаров признается уклонившейся от заключения договора в случае направления ей письменного уведомления об отказе от заключения договора. Уклонившейся от заключения договора организации по профилактике пожаров отказывается в предоставлении субсидии, о чем Комитет уведомляет организацию по профилактике пожаров посредством услуг почтовой связи в течение 10 рабочих дней со дня получения уведомления об отказе от заключения договора.</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субсидии, за исключением случаев наличия обстоятельств, послуживших основанием для введения режима повышенной готовности или режима чрезвычайной ситуации в соответствии с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пунктом 4.9</w:t>
        </w:r>
      </w:hyperlink>
      <w:r>
        <w:rPr>
          <w:sz w:val="20"/>
        </w:rPr>
        <w:t xml:space="preserve"> настоящих Правил, и наличия решения об освобождении получателя субсидии от ответственности.</w:t>
      </w:r>
    </w:p>
    <w:p>
      <w:pPr>
        <w:pStyle w:val="0"/>
        <w:spacing w:before="200" w:line-rule="auto"/>
        <w:ind w:firstLine="540"/>
        <w:jc w:val="both"/>
      </w:pPr>
      <w:r>
        <w:rPr>
          <w:sz w:val="20"/>
        </w:rPr>
        <w:t xml:space="preserve">В случае расторжения договора по инициативе Комитета (за исключением расторжения договора в соответствии с </w:t>
      </w:r>
      <w:hyperlink w:history="0" w:anchor="P228" w:tooltip="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рганизациям по профилактике пожаров (далее - бюджетные ассигнования), Комитет осуществляет уменьшение размера субсидии организации по профилактике пожаров путем внесения изменений в правовой акт Комитета о предоставлении субсидии в течение 5 рабочих дней со дня доведения лимитов до Комитета.">
        <w:r>
          <w:rPr>
            <w:sz w:val="20"/>
            <w:color w:val="0000ff"/>
          </w:rPr>
          <w:t xml:space="preserve">пунктом 2.27</w:t>
        </w:r>
      </w:hyperlink>
      <w:r>
        <w:rPr>
          <w:sz w:val="20"/>
        </w:rPr>
        <w:t xml:space="preserve"> настоящих Правил) Комитет направляет в организацию по профилактике пожаров почтовой связью либо вручает представителю организации по профилактике пожаров уведомление о расторжении договора. К уведомлению о расторжении договора прилагаются подписанные Комитетом экземпляры дополнительного соглашения о расторжении договора.</w:t>
      </w:r>
    </w:p>
    <w:p>
      <w:pPr>
        <w:pStyle w:val="0"/>
        <w:spacing w:before="200" w:line-rule="auto"/>
        <w:ind w:firstLine="540"/>
        <w:jc w:val="both"/>
      </w:pPr>
      <w:r>
        <w:rPr>
          <w:sz w:val="20"/>
        </w:rPr>
        <w:t xml:space="preserve">Организация по профилактике пожаров в течение 5 рабочих дней со дня получения уведомления о расторжении договора возвращает субсидию в областной бюджет и направляет в Комитет посредством почтовой связи или через своего представителя копии документов, подтверждающих возврат субсидии в областной бюджет, а также подписанный экземпляр дополнительного соглашения о расторжении договора.</w:t>
      </w:r>
    </w:p>
    <w:p>
      <w:pPr>
        <w:pStyle w:val="0"/>
        <w:spacing w:before="200" w:line-rule="auto"/>
        <w:ind w:firstLine="540"/>
        <w:jc w:val="both"/>
      </w:pPr>
      <w:r>
        <w:rPr>
          <w:sz w:val="20"/>
        </w:rPr>
        <w:t xml:space="preserve">2.25. Комитет перечисляет на счет организации по профилактике пожаров - получателя субсидии денежные средства единовременно в течение 20 рабочих дней со дня заключения договора.</w:t>
      </w:r>
    </w:p>
    <w:p>
      <w:pPr>
        <w:pStyle w:val="0"/>
        <w:spacing w:before="200" w:line-rule="auto"/>
        <w:ind w:firstLine="540"/>
        <w:jc w:val="both"/>
      </w:pPr>
      <w:r>
        <w:rPr>
          <w:sz w:val="20"/>
        </w:rPr>
        <w:t xml:space="preserve">2.26. Перечисление субсидии за счет средств областного бюджета осуществляется Комитетом с лицевого счета, открытого в Департаменте финансов области, на расчетный счет организации по профилактике пожаров - получателя субсидии в кредитной организации согласно реестру платежных поручений, представляемому в ГКУ ВО "Областное казначейство" с приложением копии договора и копии правового акта Комитета о предоставлении субсидии организации по профилактике пожаров.</w:t>
      </w:r>
    </w:p>
    <w:bookmarkStart w:id="228" w:name="P228"/>
    <w:bookmarkEnd w:id="228"/>
    <w:p>
      <w:pPr>
        <w:pStyle w:val="0"/>
        <w:spacing w:before="200" w:line-rule="auto"/>
        <w:ind w:firstLine="540"/>
        <w:jc w:val="both"/>
      </w:pPr>
      <w:r>
        <w:rPr>
          <w:sz w:val="20"/>
        </w:rPr>
        <w:t xml:space="preserve">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организациям по профилактике пожаров (далее - бюджетные ассигнования), Комитет осуществляет уменьшение размера субсидии организации по профилактике пожаров путем внесения изменений в правовой акт Комитета о предоставлении субсидии в течение 5 рабочих дней со дня доведения лимитов до Комитета.</w:t>
      </w:r>
    </w:p>
    <w:p>
      <w:pPr>
        <w:pStyle w:val="0"/>
        <w:spacing w:before="200" w:line-rule="auto"/>
        <w:ind w:firstLine="540"/>
        <w:jc w:val="both"/>
      </w:pPr>
      <w:r>
        <w:rPr>
          <w:sz w:val="20"/>
        </w:rPr>
        <w:t xml:space="preserve">В течение 5 рабочих дней со дня издания указанного правового акта Комитет направляет организации по профилактике пожаров - получателю субсидии уведомление о необходимости заключения дополнительного соглашения об уменьшении размера субсидии к договору о предоставлении субсидии.</w:t>
      </w:r>
    </w:p>
    <w:p>
      <w:pPr>
        <w:pStyle w:val="0"/>
        <w:spacing w:before="200" w:line-rule="auto"/>
        <w:ind w:firstLine="540"/>
        <w:jc w:val="both"/>
      </w:pPr>
      <w:r>
        <w:rPr>
          <w:sz w:val="20"/>
        </w:rPr>
        <w:t xml:space="preserve">В случае согласия организации по профилактике пожаров на новые условия Комитет в течение 10 рабочих дней со дня получения такого согласия в письменной форме обеспечивает заключение дополнительного соглашения об уменьшении размера субсидии.</w:t>
      </w:r>
    </w:p>
    <w:p>
      <w:pPr>
        <w:pStyle w:val="0"/>
        <w:spacing w:before="200" w:line-rule="auto"/>
        <w:ind w:firstLine="540"/>
        <w:jc w:val="both"/>
      </w:pPr>
      <w:r>
        <w:rPr>
          <w:sz w:val="20"/>
        </w:rPr>
        <w:t xml:space="preserve">В случае несогласия организации по профилактике пожаров на заключение дополнительного соглашения об уменьшении размера субсидии Комитет в течение 10 рабочих дней со дня получения такой информации в письменной форме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Размер субсидии организации по профилактике пожаров уменьшается пропорционально сокращению объема бюджетных ассигнований. В этом случае результаты предоставления субсидии, предусмотренные в договоре о предоставлении субсидии, также должны быть уменьшены в той же пропорции.</w:t>
      </w:r>
    </w:p>
    <w:p>
      <w:pPr>
        <w:pStyle w:val="0"/>
        <w:spacing w:before="200" w:line-rule="auto"/>
        <w:ind w:firstLine="540"/>
        <w:jc w:val="both"/>
      </w:pPr>
      <w:r>
        <w:rPr>
          <w:sz w:val="20"/>
        </w:rPr>
        <w:t xml:space="preserve">2.28. Основания для отказа организации по профилактике пожаров в предоставлении субсидии:</w:t>
      </w:r>
    </w:p>
    <w:p>
      <w:pPr>
        <w:pStyle w:val="0"/>
        <w:spacing w:before="200" w:line-rule="auto"/>
        <w:ind w:firstLine="540"/>
        <w:jc w:val="both"/>
      </w:pPr>
      <w:r>
        <w:rPr>
          <w:sz w:val="20"/>
        </w:rPr>
        <w:t xml:space="preserve">несоответствие представленной организацией по профилактике пожаров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установление факта недостоверности представленной организацией по профилактике пожаров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непризнание организации по профилактике пожаров победителем конкурса;</w:t>
      </w:r>
    </w:p>
    <w:p>
      <w:pPr>
        <w:pStyle w:val="0"/>
        <w:spacing w:before="200" w:line-rule="auto"/>
        <w:ind w:firstLine="540"/>
        <w:jc w:val="both"/>
      </w:pPr>
      <w:r>
        <w:rPr>
          <w:sz w:val="20"/>
        </w:rPr>
        <w:t xml:space="preserve">признание организации по профилактике пожаров уклонившейся от заключения договора;</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субсидии.</w:t>
      </w:r>
    </w:p>
    <w:bookmarkStart w:id="239" w:name="P239"/>
    <w:bookmarkEnd w:id="239"/>
    <w:p>
      <w:pPr>
        <w:pStyle w:val="0"/>
        <w:spacing w:before="200" w:line-rule="auto"/>
        <w:ind w:firstLine="540"/>
        <w:jc w:val="both"/>
      </w:pPr>
      <w:r>
        <w:rPr>
          <w:sz w:val="20"/>
        </w:rPr>
        <w:t xml:space="preserve">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w:t>
      </w:r>
    </w:p>
    <w:p>
      <w:pPr>
        <w:pStyle w:val="0"/>
        <w:spacing w:before="200" w:line-rule="auto"/>
        <w:ind w:firstLine="540"/>
        <w:jc w:val="both"/>
      </w:pPr>
      <w:r>
        <w:rPr>
          <w:sz w:val="20"/>
        </w:rPr>
        <w:t xml:space="preserve">оплата труда (услуг) привлеченных специалистов в рамках реализации организацией по профилактике пожаров общественно полезного проекта;</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оплата товаров, выполнения работ, оказания услуг, в том числе изготовления и (или) приобретения полиграфической, презентационной, сувенирной продукции об общественно полезном проекте.</w:t>
      </w:r>
    </w:p>
    <w:bookmarkStart w:id="243" w:name="P243"/>
    <w:bookmarkEnd w:id="243"/>
    <w:p>
      <w:pPr>
        <w:pStyle w:val="0"/>
        <w:spacing w:before="200" w:line-rule="auto"/>
        <w:ind w:firstLine="540"/>
        <w:jc w:val="both"/>
      </w:pPr>
      <w:r>
        <w:rPr>
          <w:sz w:val="20"/>
        </w:rPr>
        <w:t xml:space="preserve">2.30. За счет субсидии организации по профилактике пожаров запрещается осуществлять следующие расходы:</w:t>
      </w:r>
    </w:p>
    <w:p>
      <w:pPr>
        <w:pStyle w:val="0"/>
        <w:spacing w:before="200" w:line-rule="auto"/>
        <w:ind w:firstLine="540"/>
        <w:jc w:val="both"/>
      </w:pPr>
      <w:r>
        <w:rPr>
          <w:sz w:val="20"/>
        </w:rPr>
        <w:t xml:space="preserve">расходы, связанные с оказанием финансовой и имущественной помощи;</w:t>
      </w:r>
    </w:p>
    <w:p>
      <w:pPr>
        <w:pStyle w:val="0"/>
        <w:spacing w:before="200" w:line-rule="auto"/>
        <w:ind w:firstLine="540"/>
        <w:jc w:val="both"/>
      </w:pPr>
      <w:r>
        <w:rPr>
          <w:sz w:val="20"/>
        </w:rPr>
        <w:t xml:space="preserve">расходы, 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капитальным строительством;</w:t>
      </w:r>
    </w:p>
    <w:p>
      <w:pPr>
        <w:pStyle w:val="0"/>
        <w:spacing w:before="200" w:line-rule="auto"/>
        <w:ind w:firstLine="540"/>
        <w:jc w:val="both"/>
      </w:pPr>
      <w:r>
        <w:rPr>
          <w:sz w:val="20"/>
        </w:rPr>
        <w:t xml:space="preserve">расходы, связанные с религиозными обрядами и церемониями;</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52"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2.31. Организация по профилактике пожаров - получатель субсидии обязана:</w:t>
      </w:r>
    </w:p>
    <w:p>
      <w:pPr>
        <w:pStyle w:val="0"/>
        <w:spacing w:before="200" w:line-rule="auto"/>
        <w:ind w:firstLine="540"/>
        <w:jc w:val="both"/>
      </w:pPr>
      <w:r>
        <w:rPr>
          <w:sz w:val="20"/>
        </w:rPr>
        <w:t xml:space="preserve">2.31.1. использовать денежные средства в соответствии со сметой на реализацию общественно полезного проекта (далее - смета) в течение срока реализации общественно полезного проекта;</w:t>
      </w:r>
    </w:p>
    <w:p>
      <w:pPr>
        <w:pStyle w:val="0"/>
        <w:spacing w:before="200" w:line-rule="auto"/>
        <w:ind w:firstLine="540"/>
        <w:jc w:val="both"/>
      </w:pPr>
      <w:r>
        <w:rPr>
          <w:sz w:val="20"/>
        </w:rPr>
        <w:t xml:space="preserve">2.31.2. обеспечить достижение результата предоставления субсидии и показателей, необходимых для достижения результата предоставления субсидии, предусмотренных в договоре;</w:t>
      </w:r>
    </w:p>
    <w:p>
      <w:pPr>
        <w:pStyle w:val="0"/>
        <w:spacing w:before="200" w:line-rule="auto"/>
        <w:ind w:firstLine="540"/>
        <w:jc w:val="both"/>
      </w:pPr>
      <w:r>
        <w:rPr>
          <w:sz w:val="20"/>
        </w:rPr>
        <w:t xml:space="preserve">2.31.3. указывать на то, что общественно полезный проект реализуется при поддержке Правительства области в лице Комитета, и указывать на то, что общественно полезный проект реализуется в рамках программы Губернатора области "Безопасный дом",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полиграфической, презентационной, сувенирной продукции на средства субсидии;</w:t>
      </w:r>
    </w:p>
    <w:p>
      <w:pPr>
        <w:pStyle w:val="0"/>
        <w:spacing w:before="200" w:line-rule="auto"/>
        <w:ind w:firstLine="540"/>
        <w:jc w:val="both"/>
      </w:pPr>
      <w:r>
        <w:rPr>
          <w:sz w:val="20"/>
        </w:rPr>
        <w:t xml:space="preserve">2.31.4. в течение 10 календарных дней с даты заключения договора направить в Комитет детализированный план мероприятий по реализации общественно полезного проекта с указанием этапов и сроков их реализации по форме и в соответствии с требованиями, утвержденными правовым актом Комитета;</w:t>
      </w:r>
    </w:p>
    <w:p>
      <w:pPr>
        <w:pStyle w:val="0"/>
        <w:spacing w:before="200" w:line-rule="auto"/>
        <w:ind w:firstLine="540"/>
        <w:jc w:val="both"/>
      </w:pPr>
      <w:r>
        <w:rPr>
          <w:sz w:val="20"/>
        </w:rPr>
        <w:t xml:space="preserve">2.31.5. представить в Комитет отчетность в соответствии с требованиями, предусмотренными </w:t>
      </w:r>
      <w:hyperlink w:history="0" w:anchor="P285" w:tooltip="3. Требования к отчетности">
        <w:r>
          <w:rPr>
            <w:sz w:val="20"/>
            <w:color w:val="0000ff"/>
          </w:rPr>
          <w:t xml:space="preserve">разделом 3</w:t>
        </w:r>
      </w:hyperlink>
      <w:r>
        <w:rPr>
          <w:sz w:val="20"/>
        </w:rPr>
        <w:t xml:space="preserve"> настоящих Правил;</w:t>
      </w:r>
    </w:p>
    <w:p>
      <w:pPr>
        <w:pStyle w:val="0"/>
        <w:spacing w:before="200" w:line-rule="auto"/>
        <w:ind w:firstLine="540"/>
        <w:jc w:val="both"/>
      </w:pPr>
      <w:r>
        <w:rPr>
          <w:sz w:val="20"/>
        </w:rPr>
        <w:t xml:space="preserve">2.31.6. представлять в Комитет информацию в письменном виде:</w:t>
      </w:r>
    </w:p>
    <w:p>
      <w:pPr>
        <w:pStyle w:val="0"/>
        <w:spacing w:before="200" w:line-rule="auto"/>
        <w:ind w:firstLine="540"/>
        <w:jc w:val="both"/>
      </w:pPr>
      <w:r>
        <w:rPr>
          <w:sz w:val="20"/>
        </w:rPr>
        <w:t xml:space="preserve">о смене руководителя организации по профилактике пожаров - в течение 3 рабочих дней с даты внесения изменений в Единый государственный реестр юридических лиц;</w:t>
      </w:r>
    </w:p>
    <w:p>
      <w:pPr>
        <w:pStyle w:val="0"/>
        <w:spacing w:before="200" w:line-rule="auto"/>
        <w:ind w:firstLine="540"/>
        <w:jc w:val="both"/>
      </w:pPr>
      <w:r>
        <w:rPr>
          <w:sz w:val="20"/>
        </w:rPr>
        <w:t xml:space="preserve">об изменении банковских реквизитов организации по профилактике пожаров - в течение 3 рабочих дней с даты их изменения;</w:t>
      </w:r>
    </w:p>
    <w:p>
      <w:pPr>
        <w:pStyle w:val="0"/>
        <w:spacing w:before="200" w:line-rule="auto"/>
        <w:ind w:firstLine="540"/>
        <w:jc w:val="both"/>
      </w:pPr>
      <w:r>
        <w:rPr>
          <w:sz w:val="20"/>
        </w:rPr>
        <w:t xml:space="preserve">о возбуждении производства по делу о несостоятельности (банкротстве) организации по профилактике пожаров - в течение 3 рабочих дней с даты вынесения определения арбитражного суда о возбуждении производства по делу о несостоятельности (банкротстве) организации по профилактике пожаров;</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по профилактике пожаров - в течение 3 рабочих дней с даты направления уведомления о начале процедуры реорганизации организации по профилактике пожаров;</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по профилактике пожаров - в течение 3 рабочих дней с даты направления уведомления о ликвидации организации по профилактике пожаров;</w:t>
      </w:r>
    </w:p>
    <w:p>
      <w:pPr>
        <w:pStyle w:val="0"/>
        <w:spacing w:before="200" w:line-rule="auto"/>
        <w:ind w:firstLine="540"/>
        <w:jc w:val="both"/>
      </w:pPr>
      <w:r>
        <w:rPr>
          <w:sz w:val="20"/>
        </w:rPr>
        <w:t xml:space="preserve">о возбуждении производства по делу о ликвидации организации по профилактике пожаров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5 рабочих дней со дня вынесения определения суда о возбуждении производства по делу;</w:t>
      </w:r>
    </w:p>
    <w:p>
      <w:pPr>
        <w:pStyle w:val="0"/>
        <w:spacing w:before="200" w:line-rule="auto"/>
        <w:ind w:firstLine="540"/>
        <w:jc w:val="both"/>
      </w:pPr>
      <w:r>
        <w:rPr>
          <w:sz w:val="20"/>
        </w:rPr>
        <w:t xml:space="preserve">2.31.7. вести обособленный учет операций, осуществляемых за счет субсидии.</w:t>
      </w:r>
    </w:p>
    <w:p>
      <w:pPr>
        <w:pStyle w:val="0"/>
        <w:spacing w:before="200" w:line-rule="auto"/>
        <w:ind w:firstLine="540"/>
        <w:jc w:val="both"/>
      </w:pPr>
      <w:r>
        <w:rPr>
          <w:sz w:val="20"/>
        </w:rPr>
        <w:t xml:space="preserve">2.32. Победителю конкурсного отбора субсидия не предоставляется, а полученная им субсидия подлежит возврату в областной бюджет в пропорциональном сроку фактической реализации общественно полезного проекта объеме:</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по профилактике пожаров - в течение 30 календарных дней со дня подачи соответствующего уведомления;</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по профилактике пожаров, а также в случае подачи прокурором области, уполномоченным органом или его территориальным органом заявления в суд о ликвидации организации по профилактике пожаров - в порядке и сроки, установленные Федеральным </w:t>
      </w:r>
      <w:hyperlink w:history="0" r:id="rId5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в случае вынесения определения арбитражного суда о возбуждении дела о несостоятельности (банкротстве) организации по профилактике пожаров - в порядке и сроки, установленные Федеральным </w:t>
      </w:r>
      <w:hyperlink w:history="0" r:id="rId5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В течение 10 рабочих дней с даты получения Комитетом информации о возникновении обстоятельств, предусмотренных настоящим пунктом, Комитет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w:t>
      </w:r>
    </w:p>
    <w:p>
      <w:pPr>
        <w:pStyle w:val="0"/>
        <w:spacing w:before="200" w:line-rule="auto"/>
        <w:ind w:firstLine="540"/>
        <w:jc w:val="both"/>
      </w:pPr>
      <w:r>
        <w:rPr>
          <w:sz w:val="20"/>
        </w:rPr>
        <w:t xml:space="preserve">Меры по возврату субсидии в случаях, предусмотренных настоящим пунктом, принимает Комитет в соответствии с </w:t>
      </w:r>
      <w:hyperlink w:history="0" w:anchor="P327" w:tooltip="4.8. В случае непоступления средств в областной бюджет в срок, указанный в пункте 4.7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
        <w:r>
          <w:rPr>
            <w:sz w:val="20"/>
            <w:color w:val="0000ff"/>
          </w:rPr>
          <w:t xml:space="preserve">пунктом 4.8</w:t>
        </w:r>
      </w:hyperlink>
      <w:r>
        <w:rPr>
          <w:sz w:val="20"/>
        </w:rPr>
        <w:t xml:space="preserve"> настоящих Правил и действующим законодательством.</w:t>
      </w:r>
    </w:p>
    <w:p>
      <w:pPr>
        <w:pStyle w:val="0"/>
        <w:spacing w:before="200" w:line-rule="auto"/>
        <w:ind w:firstLine="540"/>
        <w:jc w:val="both"/>
      </w:pPr>
      <w:r>
        <w:rPr>
          <w:sz w:val="20"/>
        </w:rPr>
        <w:t xml:space="preserve">2.33. Организация по профилактике пожаров - получатель субсидии при использовании субсидии в процессе реализации общественно полезного проекта в срок не позднее чем за 30 календарных дней до окончания реализации общественно полезного проекта вправе обратиться в Комитет с </w:t>
      </w:r>
      <w:hyperlink w:history="0" w:anchor="P623"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сметой, по форме согласно приложению 3 к настоящим Правилам (далее - заявление об изменении сметы).</w:t>
      </w:r>
    </w:p>
    <w:p>
      <w:pPr>
        <w:pStyle w:val="0"/>
        <w:spacing w:before="200" w:line-rule="auto"/>
        <w:ind w:firstLine="540"/>
        <w:jc w:val="both"/>
      </w:pPr>
      <w:r>
        <w:rPr>
          <w:sz w:val="20"/>
        </w:rPr>
        <w:t xml:space="preserve">При этом не допускается изменение предусмотренного сметой общего объема средств субсидии.</w:t>
      </w:r>
    </w:p>
    <w:p>
      <w:pPr>
        <w:pStyle w:val="0"/>
        <w:spacing w:before="200" w:line-rule="auto"/>
        <w:ind w:firstLine="540"/>
        <w:jc w:val="both"/>
      </w:pPr>
      <w:r>
        <w:rPr>
          <w:sz w:val="20"/>
        </w:rPr>
        <w:t xml:space="preserve">2.34.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w:t>
      </w:r>
      <w:hyperlink w:history="0" w:anchor="P14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239"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2.29</w:t>
        </w:r>
      </w:hyperlink>
      <w:r>
        <w:rPr>
          <w:sz w:val="20"/>
        </w:rPr>
        <w:t xml:space="preserve">, </w:t>
      </w:r>
      <w:hyperlink w:history="0" w:anchor="P243"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настоящих Правил, в срок не позднее чем за 15 календарных дней до окончания реализации общественно полезного проекта.</w:t>
      </w:r>
    </w:p>
    <w:p>
      <w:pPr>
        <w:pStyle w:val="0"/>
        <w:spacing w:before="200" w:line-rule="auto"/>
        <w:ind w:firstLine="540"/>
        <w:jc w:val="both"/>
      </w:pPr>
      <w:r>
        <w:rPr>
          <w:sz w:val="20"/>
        </w:rPr>
        <w:t xml:space="preserve">По результатам рассмотрения указанных заявлений конкурсная комиссия принимает решение о соответствии (несоответствии) уточненной сметы указанным требованиям, которое оформляется протоколом.</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Комитет протокол заседания конкурсной комиссии, а также возвращает рассмотренные заявления об изменении сметы в Комитет.</w:t>
      </w:r>
    </w:p>
    <w:p>
      <w:pPr>
        <w:pStyle w:val="0"/>
        <w:spacing w:before="200" w:line-rule="auto"/>
        <w:ind w:firstLine="540"/>
        <w:jc w:val="both"/>
      </w:pPr>
      <w:r>
        <w:rPr>
          <w:sz w:val="20"/>
        </w:rPr>
        <w:t xml:space="preserve">2.35. Комитет в течение 10 календарных дней со дня получения протокола комиссии об изменении сметы:</w:t>
      </w:r>
    </w:p>
    <w:p>
      <w:pPr>
        <w:pStyle w:val="0"/>
        <w:spacing w:before="200" w:line-rule="auto"/>
        <w:ind w:firstLine="540"/>
        <w:jc w:val="both"/>
      </w:pPr>
      <w:r>
        <w:rPr>
          <w:sz w:val="20"/>
        </w:rPr>
        <w:t xml:space="preserve">в случае соответствия уточненной сметы указанным требованиям направляет организации по профилактике пожаров - получателю субсидии письменное согласие на перераспределение средств между направлениями использования средств, предусмотренными сметой, и обеспечивает подписание дополнительного соглашения к договору, подготовленного в соответствии с решением конкурсной комиссии;</w:t>
      </w:r>
    </w:p>
    <w:p>
      <w:pPr>
        <w:pStyle w:val="0"/>
        <w:spacing w:before="200" w:line-rule="auto"/>
        <w:ind w:firstLine="540"/>
        <w:jc w:val="both"/>
      </w:pPr>
      <w:r>
        <w:rPr>
          <w:sz w:val="20"/>
        </w:rPr>
        <w:t xml:space="preserve">в случае несоответствия уточненной сметы указанным требованиям направляет организации по профилактике пожаров - получателю субсидии письменный отказ на перераспределение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2.36. В случае согласия Комитета на перераспределение средств между направлениями использования средств, предусмотренными сметой, организация по профилактике пожаров - получатель субсидии обязана представлять в Комитет отчеты с учетом измененной сметы.</w:t>
      </w:r>
    </w:p>
    <w:p>
      <w:pPr>
        <w:pStyle w:val="0"/>
        <w:spacing w:before="200" w:line-rule="auto"/>
        <w:ind w:firstLine="540"/>
        <w:jc w:val="both"/>
      </w:pPr>
      <w:r>
        <w:rPr>
          <w:sz w:val="20"/>
        </w:rPr>
        <w:t xml:space="preserve">2.37. В случае нарушения условий предоставления субсидии получателем субсидии возврат субсидии осуществляется в порядке и в сроки, предусмотренные </w:t>
      </w:r>
      <w:hyperlink w:history="0" w:anchor="P321"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пунктом 4.7</w:t>
        </w:r>
      </w:hyperlink>
      <w:r>
        <w:rPr>
          <w:sz w:val="20"/>
        </w:rPr>
        <w:t xml:space="preserve"> настоящих Правил.</w:t>
      </w:r>
    </w:p>
    <w:p>
      <w:pPr>
        <w:pStyle w:val="0"/>
        <w:spacing w:before="200" w:line-rule="auto"/>
        <w:ind w:firstLine="540"/>
        <w:jc w:val="both"/>
      </w:pPr>
      <w:r>
        <w:rPr>
          <w:sz w:val="20"/>
        </w:rPr>
        <w:t xml:space="preserve">2.38. В случае недостижения результата предоставления субсидии (показателей, необходимых для достижения результата предоставления субсидии) получателем субсидии к получателю субсидии применяются штрафные санкции в порядке и сроки, предусмотренные </w:t>
      </w:r>
      <w:hyperlink w:history="0" w:anchor="P321"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пунктом 4.7</w:t>
        </w:r>
      </w:hyperlink>
      <w:r>
        <w:rPr>
          <w:sz w:val="20"/>
        </w:rPr>
        <w:t xml:space="preserve"> настоящих Правил.</w:t>
      </w:r>
    </w:p>
    <w:p>
      <w:pPr>
        <w:pStyle w:val="0"/>
        <w:jc w:val="both"/>
      </w:pPr>
      <w:r>
        <w:rPr>
          <w:sz w:val="20"/>
        </w:rPr>
      </w:r>
    </w:p>
    <w:bookmarkStart w:id="285" w:name="P285"/>
    <w:bookmarkEnd w:id="285"/>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Организация по профилактике пожаров - получатель субсидии обязана представить в Комитет следующие отчетные документы (далее - отчеты и документы к ним):</w:t>
      </w:r>
    </w:p>
    <w:p>
      <w:pPr>
        <w:pStyle w:val="0"/>
        <w:spacing w:before="200" w:line-rule="auto"/>
        <w:ind w:firstLine="540"/>
        <w:jc w:val="both"/>
      </w:pPr>
      <w:r>
        <w:rPr>
          <w:sz w:val="20"/>
        </w:rPr>
        <w:t xml:space="preserve">3.1.1. отчеты по формам в соответствии с приложениями договору (за исключением отчета о реализации плана мероприятий по достижению результатов предоставления субсидий, который предоставляется в соответствии с </w:t>
      </w:r>
      <w:hyperlink w:history="0" w:anchor="P301" w:tooltip="3.4. Для проведения мониторинга достижения результата предоставления субсидии организация по профилактике пожаров - получатель субсидии ежемесячно (по состоянию на первое число месяца, следующего за отчетным кварталом, начиная с квартала, в котором получена субсидия) в срок до 15 числа месяца, следующего за отчетным кварталом, представляет в Комитет отчет о реализации плана мероприятий по достижению результата предоставления субсидий (далее - план мероприятий) по форме согласно приказу Минфина России от ...">
        <w:r>
          <w:rPr>
            <w:sz w:val="20"/>
            <w:color w:val="0000ff"/>
          </w:rPr>
          <w:t xml:space="preserve">пунктом 3.4</w:t>
        </w:r>
      </w:hyperlink>
      <w:r>
        <w:rPr>
          <w:sz w:val="20"/>
        </w:rPr>
        <w:t xml:space="preserve"> настоящего Порядка) - ежеквартально начиная с квартала, в котором предоставлена субсидия, в срок до 15 числа месяца, следующего за отчетным кварталом;</w:t>
      </w:r>
    </w:p>
    <w:p>
      <w:pPr>
        <w:pStyle w:val="0"/>
        <w:jc w:val="both"/>
      </w:pPr>
      <w:r>
        <w:rPr>
          <w:sz w:val="20"/>
        </w:rPr>
        <w:t xml:space="preserve">(пп. 3.1.1 в ред. </w:t>
      </w:r>
      <w:hyperlink w:history="0" r:id="rId55"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3.1.2. </w:t>
      </w:r>
      <w:hyperlink w:history="0" w:anchor="P709" w:tooltip="ОТЧЕТ">
        <w:r>
          <w:rPr>
            <w:sz w:val="20"/>
            <w:color w:val="0000ff"/>
          </w:rPr>
          <w:t xml:space="preserve">отчеты</w:t>
        </w:r>
      </w:hyperlink>
      <w:r>
        <w:rPr>
          <w:sz w:val="20"/>
        </w:rPr>
        <w:t xml:space="preserve"> об использовании предоставленной организации по профилактике пожаров субсидии на реализацию общественно полезного проекта по форме согласно приложению 4 к настоящим Правилам:</w:t>
      </w:r>
    </w:p>
    <w:p>
      <w:pPr>
        <w:pStyle w:val="0"/>
        <w:spacing w:before="200" w:line-rule="auto"/>
        <w:ind w:firstLine="540"/>
        <w:jc w:val="both"/>
      </w:pPr>
      <w:r>
        <w:rPr>
          <w:sz w:val="20"/>
        </w:rPr>
        <w:t xml:space="preserve">в ходе реализации общественно полезного проекта - ежемесячно по состоянию на первое число месяца, следующего за отчетным периодом, в срок до 15 числа месяца, следующего за отчетным кварталом (за исключением отчета за последний квартал периода реализации общественно полезного проекта, информация о котором включается в состав отчета, представляемого при окончании реализации общественно полезного проекта);</w:t>
      </w:r>
    </w:p>
    <w:p>
      <w:pPr>
        <w:pStyle w:val="0"/>
        <w:jc w:val="both"/>
      </w:pPr>
      <w:r>
        <w:rPr>
          <w:sz w:val="20"/>
        </w:rPr>
        <w:t xml:space="preserve">(в ред. </w:t>
      </w:r>
      <w:hyperlink w:history="0" r:id="rId5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293" w:name="P293"/>
    <w:bookmarkEnd w:id="293"/>
    <w:p>
      <w:pPr>
        <w:pStyle w:val="0"/>
        <w:spacing w:before="200" w:line-rule="auto"/>
        <w:ind w:firstLine="540"/>
        <w:jc w:val="both"/>
      </w:pPr>
      <w:r>
        <w:rPr>
          <w:sz w:val="20"/>
        </w:rPr>
        <w:t xml:space="preserve">при окончании реализации общественно полезного проекта - на дату достижения конечного результата предоставления субсидии не позднее десятого рабочего дня после достижения конечного значения результата предоставления субсидии.</w:t>
      </w:r>
    </w:p>
    <w:p>
      <w:pPr>
        <w:pStyle w:val="0"/>
        <w:jc w:val="both"/>
      </w:pPr>
      <w:r>
        <w:rPr>
          <w:sz w:val="20"/>
        </w:rPr>
        <w:t xml:space="preserve">(в ред. </w:t>
      </w:r>
      <w:hyperlink w:history="0" r:id="rId5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295" w:name="P295"/>
    <w:bookmarkEnd w:id="295"/>
    <w:p>
      <w:pPr>
        <w:pStyle w:val="0"/>
        <w:spacing w:before="200" w:line-rule="auto"/>
        <w:ind w:firstLine="540"/>
        <w:jc w:val="both"/>
      </w:pPr>
      <w:r>
        <w:rPr>
          <w:sz w:val="20"/>
        </w:rPr>
        <w:t xml:space="preserve">3.2. К отчету об использовании предоставленной субсидии при окончании реализации общественно полезного проекта прилагаются заверенные руководителем организации по профилактике пожаров копии документов:</w:t>
      </w:r>
    </w:p>
    <w:p>
      <w:pPr>
        <w:pStyle w:val="0"/>
        <w:spacing w:before="200" w:line-rule="auto"/>
        <w:ind w:firstLine="540"/>
        <w:jc w:val="both"/>
      </w:pPr>
      <w:r>
        <w:rPr>
          <w:sz w:val="20"/>
        </w:rPr>
        <w:t xml:space="preserve">подтверждающих расходы в соответствии со сметой общественно полезного проекта, в том числе документы, позволяющие отследить движение средств субсидии в рамках реализации общественно полезного проекта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достижение результата предоставления субсидии и значений показателей, необходимых для достижения результата предоставления субсидии, указанных в </w:t>
      </w:r>
      <w:hyperlink w:history="0" w:anchor="P206" w:tooltip="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
        <w:r>
          <w:rPr>
            <w:sz w:val="20"/>
            <w:color w:val="0000ff"/>
          </w:rPr>
          <w:t xml:space="preserve">пункте 2.23</w:t>
        </w:r>
      </w:hyperlink>
      <w:r>
        <w:rPr>
          <w:sz w:val="20"/>
        </w:rPr>
        <w:t xml:space="preserve"> настоящих Правил (в качестве таких документов исходя из специфики общественно полезного проекта могут быть представлены копии соглашений, иные документы, связанные с реализацией общественно полезного проекта, в том числе макеты раздаточной продукции, фотографии с мероприятий, скриншоты, фотографии материальных объектов, созданных (приобретенных) с использованием субсидии, электронные версии изданных материалов, включая видеоматериалы, а также иные документы, подтверждающие проведение мероприятий общественно полезного проекта на территории конкретных муниципальных районов, муниципальных округов и (или) городских округов области).</w:t>
      </w:r>
    </w:p>
    <w:p>
      <w:pPr>
        <w:pStyle w:val="0"/>
        <w:jc w:val="both"/>
      </w:pPr>
      <w:r>
        <w:rPr>
          <w:sz w:val="20"/>
        </w:rPr>
        <w:t xml:space="preserve">(в ред. </w:t>
      </w:r>
      <w:hyperlink w:history="0" r:id="rId58"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3.3. Отчеты и документы к ним представляются в Комитет с сопроводительным письмом через уполномоченного представителя организации по профилактике пожаров либо посредством почтовой или курьерской связи.</w:t>
      </w:r>
    </w:p>
    <w:p>
      <w:pPr>
        <w:pStyle w:val="0"/>
        <w:jc w:val="both"/>
      </w:pPr>
      <w:r>
        <w:rPr>
          <w:sz w:val="20"/>
        </w:rPr>
        <w:t xml:space="preserve">(в ред. </w:t>
      </w:r>
      <w:hyperlink w:history="0" r:id="rId5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bookmarkStart w:id="301" w:name="P301"/>
    <w:bookmarkEnd w:id="301"/>
    <w:p>
      <w:pPr>
        <w:pStyle w:val="0"/>
        <w:spacing w:before="200" w:line-rule="auto"/>
        <w:ind w:firstLine="540"/>
        <w:jc w:val="both"/>
      </w:pPr>
      <w:r>
        <w:rPr>
          <w:sz w:val="20"/>
        </w:rPr>
        <w:t xml:space="preserve">3.4. Для проведения мониторинга достижения результата предоставления субсидии организация по профилактике пожаров - получатель субсидии ежемесячно (по состоянию на первое число месяца, следующего за отчетным кварталом, начиная с квартала, в котором получена субсидия) в срок до 15 числа месяца, следующего за отчетным кварталом, представляет в Комитет </w:t>
      </w:r>
      <w:hyperlink w:history="0" r:id="rId6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достижению результата предоставления субсидий (далее - план мероприятий) по форме согласно приказу Минфина России от 29 сентября 2021 года N 138н "Об утверждении Порядка проведения мониторинга достижения результата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Формирование отчета о реализации плана мероприятий осуществляется ежеквартально с ежемесячным отражением информации, указанной в </w:t>
      </w:r>
      <w:hyperlink w:history="0" r:id="rId6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3.4 в ред. </w:t>
      </w:r>
      <w:hyperlink w:history="0" r:id="rId62"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both"/>
      </w:pPr>
      <w:r>
        <w:rPr>
          <w:sz w:val="20"/>
        </w:rPr>
      </w:r>
    </w:p>
    <w:bookmarkStart w:id="308" w:name="P308"/>
    <w:bookmarkEnd w:id="308"/>
    <w:p>
      <w:pPr>
        <w:pStyle w:val="0"/>
        <w:ind w:firstLine="540"/>
        <w:jc w:val="both"/>
      </w:pPr>
      <w:r>
        <w:rPr>
          <w:sz w:val="20"/>
        </w:rPr>
        <w:t xml:space="preserve">4.1. Комитет обеспечивает соблюдение организациями по профилактике пожаров условий и порядка предоставления субсидий, установленных настоящими Правилами, путем осуществления проверок соблюдения указанными организациями порядка и условий предоставления субсидий, в том числе в части достижения результата их предоставления.</w:t>
      </w:r>
    </w:p>
    <w:p>
      <w:pPr>
        <w:pStyle w:val="0"/>
        <w:jc w:val="both"/>
      </w:pPr>
      <w:r>
        <w:rPr>
          <w:sz w:val="20"/>
        </w:rPr>
        <w:t xml:space="preserve">(в ред. </w:t>
      </w:r>
      <w:hyperlink w:history="0" r:id="rId63"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4.2. Комитет обеспечивает проведение проверок, предусмотренных </w:t>
      </w:r>
      <w:hyperlink w:history="0" w:anchor="P308" w:tooltip="4.1. Комитет обеспечивает соблюдение организациями по профилактике пожаров условий и порядка предоставления субсидий, установленных настоящими Правилами, путем осуществления проверок соблюдения указанными организациями порядка и условий предоставления субсидий, в том числе в части достижения результата их предоставления.">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по месту нахождения Комитета - на основании документов, указанных в </w:t>
      </w:r>
      <w:hyperlink w:history="0" w:anchor="P285" w:tooltip="3. Требования к отчетности">
        <w:r>
          <w:rPr>
            <w:sz w:val="20"/>
            <w:color w:val="0000ff"/>
          </w:rPr>
          <w:t xml:space="preserve">разделе 3</w:t>
        </w:r>
      </w:hyperlink>
      <w:r>
        <w:rPr>
          <w:sz w:val="20"/>
        </w:rPr>
        <w:t xml:space="preserve"> настоящих Правил, а также документов, представленных организацией по профилактике пожаров по запросам Комитета;</w:t>
      </w:r>
    </w:p>
    <w:p>
      <w:pPr>
        <w:pStyle w:val="0"/>
        <w:spacing w:before="200" w:line-rule="auto"/>
        <w:ind w:firstLine="540"/>
        <w:jc w:val="both"/>
      </w:pPr>
      <w:r>
        <w:rPr>
          <w:sz w:val="20"/>
        </w:rPr>
        <w:t xml:space="preserve">по месту нахождения организации по профилактике пожаров - путем документального и фактического анализа операций, связанных с использованием субсидии, произведенных организацией по профилактике пожаров.</w:t>
      </w:r>
    </w:p>
    <w:p>
      <w:pPr>
        <w:pStyle w:val="0"/>
        <w:spacing w:before="200" w:line-rule="auto"/>
        <w:ind w:firstLine="540"/>
        <w:jc w:val="both"/>
      </w:pPr>
      <w:r>
        <w:rPr>
          <w:sz w:val="20"/>
        </w:rPr>
        <w:t xml:space="preserve">4.3. Органы государственного финансового контроля осуществляют проверки в соответствии со </w:t>
      </w:r>
      <w:hyperlink w:history="0" r:id="rId6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4.3 в ред. </w:t>
      </w:r>
      <w:hyperlink w:history="0" r:id="rId66"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4.4. Организация по профилактике пожаров несет ответственность за соблюдение условий и порядка предоставления субсидии в соответствии с действующим законодательством и заключенным договором.</w:t>
      </w:r>
    </w:p>
    <w:p>
      <w:pPr>
        <w:pStyle w:val="0"/>
        <w:spacing w:before="200" w:line-rule="auto"/>
        <w:ind w:firstLine="540"/>
        <w:jc w:val="both"/>
      </w:pPr>
      <w:r>
        <w:rPr>
          <w:sz w:val="20"/>
        </w:rPr>
        <w:t xml:space="preserve">4.5. Комитет на основе представленного организацией по профилактике пожаров отчета, предусмотренного </w:t>
      </w:r>
      <w:hyperlink w:history="0" w:anchor="P293" w:tooltip="при окончании реализации общественно полезного проекта - на дату достижения конечного результата предоставления субсидии не позднее десятого рабочего дня после достижения конечного значения результата предоставления субсидии.">
        <w:r>
          <w:rPr>
            <w:sz w:val="20"/>
            <w:color w:val="0000ff"/>
          </w:rPr>
          <w:t xml:space="preserve">абзацем третьим подпункта 3.1.2 пункта 3.1</w:t>
        </w:r>
      </w:hyperlink>
      <w:r>
        <w:rPr>
          <w:sz w:val="20"/>
        </w:rPr>
        <w:t xml:space="preserve"> настоящего Порядка в течение 20 рабочих дней со дня его получения проводит оценку эффективности использования субсидии на предмет соблюдения условий предоставления субсидии, целевого использования субсидии, результата предоставления субсидии и достижения значений показателей, необходимых для достижения результата предоставления субсидии, предусмотренных в договоре.</w:t>
      </w:r>
    </w:p>
    <w:p>
      <w:pPr>
        <w:pStyle w:val="0"/>
        <w:spacing w:before="200" w:line-rule="auto"/>
        <w:ind w:firstLine="540"/>
        <w:jc w:val="both"/>
      </w:pPr>
      <w:r>
        <w:rPr>
          <w:sz w:val="20"/>
        </w:rPr>
        <w:t xml:space="preserve">Для проверки и подтверждения информации, указанной в отчете, Комитет имеет право запрашивать у организации по профилактике пожаров дополнительные сведения о соблюдении условий и порядка предоставления субсидии, достижении результата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По итогам указанной оценки Комитетом оформляется справка, утверждаемая председателем Комитета (лицом, исполняющим его обязанности).</w:t>
      </w:r>
    </w:p>
    <w:p>
      <w:pPr>
        <w:pStyle w:val="0"/>
        <w:jc w:val="both"/>
      </w:pPr>
      <w:r>
        <w:rPr>
          <w:sz w:val="20"/>
        </w:rPr>
        <w:t xml:space="preserve">(п. 4.5 в ред. </w:t>
      </w:r>
      <w:hyperlink w:history="0" r:id="rId67"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4.6. Комитет осуществляет анализ документов, подтверждающих расходы, на соответствие смете общественно полезного проекта, а также на предмет соблюдения запретов, указанных в </w:t>
      </w:r>
      <w:hyperlink w:history="0" w:anchor="P243" w:tooltip="2.30. За счет субсидии организации по профилактике пожаров запрещается осуществлять следующие расходы:">
        <w:r>
          <w:rPr>
            <w:sz w:val="20"/>
            <w:color w:val="0000ff"/>
          </w:rPr>
          <w:t xml:space="preserve">пункте 2.30</w:t>
        </w:r>
      </w:hyperlink>
      <w:r>
        <w:rPr>
          <w:sz w:val="20"/>
        </w:rPr>
        <w:t xml:space="preserve"> настоящих Правил.</w:t>
      </w:r>
    </w:p>
    <w:bookmarkStart w:id="321" w:name="P321"/>
    <w:bookmarkEnd w:id="321"/>
    <w:p>
      <w:pPr>
        <w:pStyle w:val="0"/>
        <w:spacing w:before="200" w:line-rule="auto"/>
        <w:ind w:firstLine="540"/>
        <w:jc w:val="both"/>
      </w:pPr>
      <w:r>
        <w:rPr>
          <w:sz w:val="20"/>
        </w:rPr>
        <w:t xml:space="preserve">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профилактике пожаров письменное уведомление с требованием об устранении недостоверных сведений и (или) нарушений порядка и условий предоставления субсидии в течение 15 календарных дней со дня направления письменного уведомления.</w:t>
      </w:r>
    </w:p>
    <w:p>
      <w:pPr>
        <w:pStyle w:val="0"/>
        <w:spacing w:before="200" w:line-rule="auto"/>
        <w:ind w:firstLine="540"/>
        <w:jc w:val="both"/>
      </w:pPr>
      <w:r>
        <w:rPr>
          <w:sz w:val="20"/>
        </w:rPr>
        <w:t xml:space="preserve">В случае неустранения недостоверности сведений и (или) нарушений порядка и условий предоставления субсидии организацией по профилактике пожаров Комитет в течение 5 рабочих дней со дня истечения срока, указанного в </w:t>
      </w:r>
      <w:hyperlink w:history="0" w:anchor="P321"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абзаце первом</w:t>
        </w:r>
      </w:hyperlink>
      <w:r>
        <w:rPr>
          <w:sz w:val="20"/>
        </w:rPr>
        <w:t xml:space="preserve"> настоящего пункта, направляет письменное уведомление с требованием о возврате субсидии в полном объеме в областной бюджет в течение 30 календарных дней со дня направления письменного уведомления.</w:t>
      </w:r>
    </w:p>
    <w:p>
      <w:pPr>
        <w:pStyle w:val="0"/>
        <w:spacing w:before="200" w:line-rule="auto"/>
        <w:ind w:firstLine="540"/>
        <w:jc w:val="both"/>
      </w:pPr>
      <w:r>
        <w:rPr>
          <w:sz w:val="20"/>
        </w:rPr>
        <w:t xml:space="preserve">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порядка и условий предоставления субсидии, которые являются неустранимыми, а также в случае нецелевого использования субсидии Комитет в трехдневный срок со дня обнаружения указанных недостоверных сведений и (или) указанных нарушений, нецелевого использования субсидии направляет организации по профилактике пожаров письменное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письменного уведомления.</w:t>
      </w:r>
    </w:p>
    <w:bookmarkStart w:id="324" w:name="P324"/>
    <w:bookmarkEnd w:id="324"/>
    <w:p>
      <w:pPr>
        <w:pStyle w:val="0"/>
        <w:spacing w:before="200" w:line-rule="auto"/>
        <w:ind w:firstLine="540"/>
        <w:jc w:val="both"/>
      </w:pPr>
      <w:r>
        <w:rPr>
          <w:sz w:val="20"/>
        </w:rPr>
        <w:t xml:space="preserve">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не применяется в случае принятия Комитетом предусмотренного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пунктом 4.9</w:t>
        </w:r>
      </w:hyperlink>
      <w:r>
        <w:rPr>
          <w:sz w:val="20"/>
        </w:rPr>
        <w:t xml:space="preserve"> настоящих Правил решения о неприменении к получателю субсидии мер по возврату субсидии.</w:t>
      </w:r>
    </w:p>
    <w:p>
      <w:pPr>
        <w:pStyle w:val="0"/>
        <w:spacing w:before="200" w:line-rule="auto"/>
        <w:ind w:firstLine="540"/>
        <w:jc w:val="both"/>
      </w:pPr>
      <w:r>
        <w:rPr>
          <w:sz w:val="20"/>
        </w:rPr>
        <w:t xml:space="preserve">В случае наличия по завершении реализации общественно полезного проекта неиспользованных средств субсидии организация по профилактике пожаров возвращает указанные средства в областной бюджет в течение 30 календарных дней со дня представления в Комитет отчета.</w:t>
      </w:r>
    </w:p>
    <w:p>
      <w:pPr>
        <w:pStyle w:val="0"/>
        <w:spacing w:before="200" w:line-rule="auto"/>
        <w:ind w:firstLine="540"/>
        <w:jc w:val="both"/>
      </w:pPr>
      <w:r>
        <w:rPr>
          <w:sz w:val="20"/>
        </w:rPr>
        <w:t xml:space="preserve">В случае непредставления организацией по профилактике пожаров документов, указанных в </w:t>
      </w:r>
      <w:hyperlink w:history="0" w:anchor="P295" w:tooltip="3.2. К отчету об использовании предоставленной субсидии при окончании реализации общественно полезного проекта прилагаются заверенные руководителем организации по профилактике пожаров копии документов:">
        <w:r>
          <w:rPr>
            <w:sz w:val="20"/>
            <w:color w:val="0000ff"/>
          </w:rPr>
          <w:t xml:space="preserve">пункте 3.2</w:t>
        </w:r>
      </w:hyperlink>
      <w:r>
        <w:rPr>
          <w:sz w:val="20"/>
        </w:rPr>
        <w:t xml:space="preserve"> настоящих Правил, в установленный указанным пунктом срок Комитет в течение 5 рабочих дней со дня истечения указанного срока направляет организации по профилактике пожаров письменное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письменного уведомления.</w:t>
      </w:r>
    </w:p>
    <w:bookmarkStart w:id="327" w:name="P327"/>
    <w:bookmarkEnd w:id="327"/>
    <w:p>
      <w:pPr>
        <w:pStyle w:val="0"/>
        <w:spacing w:before="200" w:line-rule="auto"/>
        <w:ind w:firstLine="540"/>
        <w:jc w:val="both"/>
      </w:pPr>
      <w:r>
        <w:rPr>
          <w:sz w:val="20"/>
        </w:rPr>
        <w:t xml:space="preserve">4.8. В случае непоступления средств в областной бюджет в срок, указанный в </w:t>
      </w:r>
      <w:hyperlink w:history="0" w:anchor="P321"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пункте 4.7</w:t>
        </w:r>
      </w:hyperlink>
      <w:r>
        <w:rPr>
          <w:sz w:val="20"/>
        </w:rPr>
        <w:t xml:space="preserve">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bookmarkStart w:id="328" w:name="P328"/>
    <w:bookmarkEnd w:id="328"/>
    <w:p>
      <w:pPr>
        <w:pStyle w:val="0"/>
        <w:spacing w:before="200" w:line-rule="auto"/>
        <w:ind w:firstLine="540"/>
        <w:jc w:val="both"/>
      </w:pPr>
      <w:r>
        <w:rPr>
          <w:sz w:val="20"/>
        </w:rPr>
        <w:t xml:space="preserve">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w:t>
      </w:r>
      <w:hyperlink w:history="0" r:id="rId6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w:t>
      </w:r>
      <w:hyperlink w:history="0" r:id="rId69"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на территории, где реализуется общественно полезный проект, полученная организацией по профилактике пожаров субсидия возврату не подлежит.</w:t>
      </w:r>
    </w:p>
    <w:p>
      <w:pPr>
        <w:pStyle w:val="0"/>
        <w:spacing w:before="200" w:line-rule="auto"/>
        <w:ind w:firstLine="540"/>
        <w:jc w:val="both"/>
      </w:pPr>
      <w:r>
        <w:rPr>
          <w:sz w:val="20"/>
        </w:rPr>
        <w:t xml:space="preserve">Организация по профилактике пожаров, не выполнившая результат предоставления субсидии (не достигшая показателей, необходимых для достижения результата предоставления субсидии) вследствие указанных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обстоятельств, обращается в Комитет с заявлением о неприменении Комитетом мер по возврату субсидии, содержащим обоснование невыполнения результата предоставления субсидии (показателей, необходимых для достижения результата предоставления субсидии) в результате обстоятельств, указанных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а также указание на номер, дату решения о введении режима повышенной готовности или режима чрезвычайной ситуации и орган государственной власти (орган местного самоуправления, организацию), принявший соответствующее решение, с приложением следующих документов:</w:t>
      </w:r>
    </w:p>
    <w:p>
      <w:pPr>
        <w:pStyle w:val="0"/>
        <w:spacing w:before="200" w:line-rule="auto"/>
        <w:ind w:firstLine="540"/>
        <w:jc w:val="both"/>
      </w:pPr>
      <w:r>
        <w:rPr>
          <w:sz w:val="20"/>
        </w:rPr>
        <w:t xml:space="preserve">информации о стихийных гидрометеорологических явлениях, представляемой согласно </w:t>
      </w:r>
      <w:hyperlink w:history="0" r:id="rId70"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Положению</w:t>
        </w:r>
      </w:hyperlink>
      <w:r>
        <w:rPr>
          <w:sz w:val="20"/>
        </w:rPr>
        <w:t xml:space="preserve"> об информационных услугах в области гидрометеорологии и мониторинга загрязнения окружающей природной среды, утвержденному постановлением Правительства Российской Федерации от 15 ноября 1997 года N 1425 "Об информационных услугах в области гидрометеорологии и мониторинга загрязнения окружающей природной среды";</w:t>
      </w:r>
    </w:p>
    <w:p>
      <w:pPr>
        <w:pStyle w:val="0"/>
        <w:spacing w:before="200" w:line-rule="auto"/>
        <w:ind w:firstLine="540"/>
        <w:jc w:val="both"/>
      </w:pPr>
      <w:r>
        <w:rPr>
          <w:sz w:val="20"/>
        </w:rPr>
        <w:t xml:space="preserve">решения о введении режима повышенной готовности или режима чрезвычайной ситуации (в случае введения режима повышенной готовности или режима чрезвычайной ситуации на объектовом уровне).</w:t>
      </w:r>
    </w:p>
    <w:p>
      <w:pPr>
        <w:pStyle w:val="0"/>
        <w:spacing w:before="200" w:line-rule="auto"/>
        <w:ind w:firstLine="540"/>
        <w:jc w:val="both"/>
      </w:pPr>
      <w:r>
        <w:rPr>
          <w:sz w:val="20"/>
        </w:rPr>
        <w:t xml:space="preserve">Комитет в течение 30 календарных дней со дня обращения организации по профилактике пожаров с заявлением о неприменении Комитетом мер по возврату субсидии рассматривает данное заявление на предмет установления невыполнения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составляет заключение, содержащее вывод о недостижении значений результатов предоставления субсидии вследствие обстоятельств, указанных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или о недостижении значений результатов предоставления субсидии вследствие иных обстоятельств.</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не относящихся к обстоятельствам, указанным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направляет организации по профилактике пожаров требование о возврате полученной субсидии в областной бюджет в течение 30 календарных дней со дня направления соответствующего требования в объеме, определяемом в соответствии с </w:t>
      </w:r>
      <w:hyperlink w:history="0" w:anchor="P324"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w:r>
          <w:rPr>
            <w:sz w:val="20"/>
            <w:color w:val="0000ff"/>
          </w:rPr>
          <w:t xml:space="preserve">абзацем четвертым пункта 4.7</w:t>
        </w:r>
      </w:hyperlink>
      <w:r>
        <w:rPr>
          <w:sz w:val="20"/>
        </w:rPr>
        <w:t xml:space="preserve"> настоящих Правил. В случае непоступления средств в областной бюджет в течение 30 календарных дней со дня направления требования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указанных в </w:t>
      </w:r>
      <w:hyperlink w:history="0" w:anchor="P328"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принимает решение о неприменении мер по возврату субсидии в соответствии с </w:t>
      </w:r>
      <w:hyperlink w:history="0" w:anchor="P324"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w:r>
          <w:rPr>
            <w:sz w:val="20"/>
            <w:color w:val="0000ff"/>
          </w:rPr>
          <w:t xml:space="preserve">абзацем четвертым пункта 4.7</w:t>
        </w:r>
      </w:hyperlink>
      <w:r>
        <w:rPr>
          <w:sz w:val="20"/>
        </w:rPr>
        <w:t xml:space="preserve"> настоящих Правил к организации по профилактике пожаров.</w:t>
      </w:r>
    </w:p>
    <w:p>
      <w:pPr>
        <w:pStyle w:val="0"/>
        <w:spacing w:before="200" w:line-rule="auto"/>
        <w:ind w:firstLine="540"/>
        <w:jc w:val="both"/>
      </w:pPr>
      <w:r>
        <w:rPr>
          <w:sz w:val="20"/>
        </w:rPr>
        <w:t xml:space="preserve">Критериями принятия решения о неприменении мер по возврату субсидии является документально подтвержденные факты, послужившие основанием для невыполнения показателей.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344" w:name="P344"/>
    <w:bookmarkEnd w:id="344"/>
    <w:p>
      <w:pPr>
        <w:pStyle w:val="2"/>
        <w:jc w:val="center"/>
      </w:pPr>
      <w:r>
        <w:rPr>
          <w:sz w:val="20"/>
        </w:rPr>
        <w:t xml:space="preserve">ПОЛОЖЕНИЕ</w:t>
      </w:r>
    </w:p>
    <w:p>
      <w:pPr>
        <w:pStyle w:val="2"/>
        <w:jc w:val="center"/>
      </w:pPr>
      <w:r>
        <w:rPr>
          <w:sz w:val="20"/>
        </w:rPr>
        <w:t xml:space="preserve">О КОНКУРСНОЙ КОМИССИИ ПО ОТБОРУ ОРГАНИЗАЦИЙ ПО ПРОФИЛАКТИКЕ</w:t>
      </w:r>
    </w:p>
    <w:p>
      <w:pPr>
        <w:pStyle w:val="2"/>
        <w:jc w:val="center"/>
      </w:pPr>
      <w:r>
        <w:rPr>
          <w:sz w:val="20"/>
        </w:rPr>
        <w:t xml:space="preserve">ПОЖАРОВ ДЛЯ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ПОЖАРОВ И НЕ ЯВЛЯЮЩИМСЯ ГОСУДАРСТВЕННЫМИ</w:t>
      </w:r>
    </w:p>
    <w:p>
      <w:pPr>
        <w:pStyle w:val="2"/>
        <w:jc w:val="center"/>
      </w:pPr>
      <w:r>
        <w:rPr>
          <w:sz w:val="20"/>
        </w:rPr>
        <w:t xml:space="preserve">(МУНИЦИПАЛЬНЫМИ) УЧРЕЖДЕНИЯМИ, НА РЕАЛИЗАЦИЮ ОБЩЕСТВЕННО</w:t>
      </w:r>
    </w:p>
    <w:p>
      <w:pPr>
        <w:pStyle w:val="2"/>
        <w:jc w:val="center"/>
      </w:pPr>
      <w:r>
        <w:rPr>
          <w:sz w:val="20"/>
        </w:rPr>
        <w:t xml:space="preserve">ПОЛЕЗНЫХ ПРОЕКТОВ ПО УСТАНОВКЕ АВТОНОМНЫХ ПОЖАРНЫХ</w:t>
      </w:r>
    </w:p>
    <w:p>
      <w:pPr>
        <w:pStyle w:val="2"/>
        <w:jc w:val="center"/>
      </w:pPr>
      <w:r>
        <w:rPr>
          <w:sz w:val="20"/>
        </w:rPr>
        <w:t xml:space="preserve">ИЗВЕЩАТЕЛЕЙ В ЖИЛЫХ ПОМЕЩЕНИЯХ МНОГОДЕТНЫХ СЕМЕЙ, СЕМЕЙ,</w:t>
      </w:r>
    </w:p>
    <w:p>
      <w:pPr>
        <w:pStyle w:val="2"/>
        <w:jc w:val="center"/>
      </w:pPr>
      <w:r>
        <w:rPr>
          <w:sz w:val="20"/>
        </w:rPr>
        <w:t xml:space="preserve">НАХОДЯЩИХСЯ В ТРУДНОЙ ЖИЗНЕННОЙ СИТУАЦИИ, В СОЦИАЛЬНО</w:t>
      </w:r>
    </w:p>
    <w:p>
      <w:pPr>
        <w:pStyle w:val="2"/>
        <w:jc w:val="center"/>
      </w:pPr>
      <w:r>
        <w:rPr>
          <w:sz w:val="20"/>
        </w:rPr>
        <w:t xml:space="preserve">ОПАСНОМ ПОЛОЖЕНИИ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Конкурсная комиссия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конкурсная комиссия), создается в целях проведения конкурса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предусмотренного Правилами.</w:t>
      </w:r>
    </w:p>
    <w:p>
      <w:pPr>
        <w:pStyle w:val="0"/>
        <w:jc w:val="both"/>
      </w:pPr>
      <w:r>
        <w:rPr>
          <w:sz w:val="20"/>
        </w:rPr>
        <w:t xml:space="preserve">(в ред. </w:t>
      </w:r>
      <w:hyperlink w:history="0" r:id="rId72"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rPr>
        <w:t xml:space="preserve"> Правительства Вологодской области от 10.07.2023 N 800)</w:t>
      </w:r>
    </w:p>
    <w:p>
      <w:pPr>
        <w:pStyle w:val="0"/>
        <w:spacing w:before="200" w:line-rule="auto"/>
        <w:ind w:firstLine="540"/>
        <w:jc w:val="both"/>
      </w:pPr>
      <w:r>
        <w:rPr>
          <w:sz w:val="20"/>
        </w:rPr>
        <w:t xml:space="preserve">Обеспечение деятельности конкурсной комиссии осуществляет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2. Конкурсная комиссия:</w:t>
      </w:r>
    </w:p>
    <w:p>
      <w:pPr>
        <w:pStyle w:val="0"/>
        <w:spacing w:before="200" w:line-rule="auto"/>
        <w:ind w:firstLine="540"/>
        <w:jc w:val="both"/>
      </w:pPr>
      <w:r>
        <w:rPr>
          <w:sz w:val="20"/>
        </w:rPr>
        <w:t xml:space="preserve">рассматривает конкурсную документацию участников конкурса;</w:t>
      </w:r>
    </w:p>
    <w:p>
      <w:pPr>
        <w:pStyle w:val="0"/>
        <w:spacing w:before="200" w:line-rule="auto"/>
        <w:ind w:firstLine="540"/>
        <w:jc w:val="both"/>
      </w:pPr>
      <w:r>
        <w:rPr>
          <w:sz w:val="20"/>
        </w:rPr>
        <w:t xml:space="preserve">оценивает проекты участников конкурса;</w:t>
      </w:r>
    </w:p>
    <w:p>
      <w:pPr>
        <w:pStyle w:val="0"/>
        <w:spacing w:before="200" w:line-rule="auto"/>
        <w:ind w:firstLine="540"/>
        <w:jc w:val="both"/>
      </w:pPr>
      <w:r>
        <w:rPr>
          <w:sz w:val="20"/>
        </w:rPr>
        <w:t xml:space="preserve">определяет победителя конкурса и размер предоставляемой ему субсидии;</w:t>
      </w:r>
    </w:p>
    <w:p>
      <w:pPr>
        <w:pStyle w:val="0"/>
        <w:spacing w:before="200" w:line-rule="auto"/>
        <w:ind w:firstLine="540"/>
        <w:jc w:val="both"/>
      </w:pPr>
      <w:r>
        <w:rPr>
          <w:sz w:val="20"/>
        </w:rPr>
        <w:t xml:space="preserve">рассматривает заявления организаций по профилактике пожаров - получателей субсидии о необходимости перераспределения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принимает решение о соответствии (несоответствии) уточненной сметы требованиям Правил.</w:t>
      </w:r>
    </w:p>
    <w:p>
      <w:pPr>
        <w:pStyle w:val="0"/>
        <w:spacing w:before="200" w:line-rule="auto"/>
        <w:ind w:firstLine="540"/>
        <w:jc w:val="both"/>
      </w:pPr>
      <w:r>
        <w:rPr>
          <w:sz w:val="20"/>
        </w:rPr>
        <w:t xml:space="preserve">3.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 Конкурсная комиссия формируется в составе не менее 5 человек. В состав конкурсной комиссии включаются представители органов государственной власти области (не менее 2-х человек) и организаций, осуществляющих тушение пожаров в населенных пунктах области на основании соответствующей лицензии.</w:t>
      </w:r>
    </w:p>
    <w:p>
      <w:pPr>
        <w:pStyle w:val="0"/>
        <w:spacing w:before="200" w:line-rule="auto"/>
        <w:ind w:firstLine="540"/>
        <w:jc w:val="both"/>
      </w:pPr>
      <w:r>
        <w:rPr>
          <w:sz w:val="20"/>
        </w:rPr>
        <w:t xml:space="preserve">4. Персональный состав конкурсной комиссии ежегодно утверждается правовым актом Комитета.</w:t>
      </w:r>
    </w:p>
    <w:p>
      <w:pPr>
        <w:pStyle w:val="0"/>
        <w:spacing w:before="200" w:line-rule="auto"/>
        <w:ind w:firstLine="540"/>
        <w:jc w:val="both"/>
      </w:pPr>
      <w:r>
        <w:rPr>
          <w:sz w:val="20"/>
        </w:rPr>
        <w:t xml:space="preserve">5. Председатель конкурсной комиссии организует работу комиссии, распределяет обязанности между заместителем председателя, секретарем и членами конкурсной комиссии.</w:t>
      </w:r>
    </w:p>
    <w:p>
      <w:pPr>
        <w:pStyle w:val="0"/>
        <w:spacing w:before="200" w:line-rule="auto"/>
        <w:ind w:firstLine="540"/>
        <w:jc w:val="both"/>
      </w:pPr>
      <w:r>
        <w:rPr>
          <w:sz w:val="20"/>
        </w:rPr>
        <w:t xml:space="preserve">6. Заместитель председателя конкурсной комиссии исполняет обязанности председателя конкурсной комиссии в период его отсутствия.</w:t>
      </w:r>
    </w:p>
    <w:p>
      <w:pPr>
        <w:pStyle w:val="0"/>
        <w:spacing w:before="200" w:line-rule="auto"/>
        <w:ind w:firstLine="540"/>
        <w:jc w:val="both"/>
      </w:pPr>
      <w:r>
        <w:rPr>
          <w:sz w:val="20"/>
        </w:rPr>
        <w:t xml:space="preserve">7. Секретарь конкурсной комиссии оповещает членов конкурсной комиссии о времени и месте заседания конкурсной комиссии, обеспечивает возможность ознакомления с конкурсной документацией,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8. Деятельность конкурсной комиссии</w:t>
      </w:r>
    </w:p>
    <w:p>
      <w:pPr>
        <w:pStyle w:val="0"/>
        <w:spacing w:before="200" w:line-rule="auto"/>
        <w:ind w:firstLine="540"/>
        <w:jc w:val="both"/>
      </w:pPr>
      <w:r>
        <w:rPr>
          <w:sz w:val="20"/>
        </w:rPr>
        <w:t xml:space="preserve">8.1. Члены конкурсной комиссии работают на общественных началах и принимают только личное участие в ее работе.</w:t>
      </w:r>
    </w:p>
    <w:p>
      <w:pPr>
        <w:pStyle w:val="0"/>
        <w:spacing w:before="200" w:line-rule="auto"/>
        <w:ind w:firstLine="540"/>
        <w:jc w:val="both"/>
      </w:pPr>
      <w:r>
        <w:rPr>
          <w:sz w:val="20"/>
        </w:rPr>
        <w:t xml:space="preserve">8.2. Формой работы конкурсной комиссии является ее заседание.</w:t>
      </w:r>
    </w:p>
    <w:p>
      <w:pPr>
        <w:pStyle w:val="0"/>
        <w:spacing w:before="200" w:line-rule="auto"/>
        <w:ind w:firstLine="540"/>
        <w:jc w:val="both"/>
      </w:pPr>
      <w:r>
        <w:rPr>
          <w:sz w:val="20"/>
        </w:rPr>
        <w:t xml:space="preserve">8.3. Заседание конкурсной комиссии считается правомочным, если в его работе приняло участие более половины членов конкурсной комиссии от установленной численности.</w:t>
      </w:r>
    </w:p>
    <w:p>
      <w:pPr>
        <w:pStyle w:val="0"/>
        <w:spacing w:before="200" w:line-rule="auto"/>
        <w:ind w:firstLine="540"/>
        <w:jc w:val="both"/>
      </w:pPr>
      <w:r>
        <w:rPr>
          <w:sz w:val="20"/>
        </w:rPr>
        <w:t xml:space="preserve">8.4. Решения конкурсной комиссии принимаются простым большинством голосов путем открытого голосования и оформляются в виде протоколов заседаний.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8.5. Протокол заседания конкурсной комиссии подписывается всеми членами конкурсной комиссии, которые присутствовали на заседании конкурсной комиссии, и председательствующим на заседании конкурсной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92" w:name="P392"/>
    <w:bookmarkEnd w:id="392"/>
    <w:p>
      <w:pPr>
        <w:pStyle w:val="0"/>
        <w:jc w:val="center"/>
      </w:pPr>
      <w:r>
        <w:rPr>
          <w:sz w:val="20"/>
        </w:rPr>
        <w:t xml:space="preserve">ИНФОРМАЦИЯ</w:t>
      </w:r>
    </w:p>
    <w:p>
      <w:pPr>
        <w:pStyle w:val="0"/>
        <w:jc w:val="center"/>
      </w:pPr>
      <w:r>
        <w:rPr>
          <w:sz w:val="20"/>
        </w:rPr>
        <w:t xml:space="preserve">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340"/>
        <w:gridCol w:w="454"/>
        <w:gridCol w:w="575"/>
        <w:gridCol w:w="479"/>
        <w:gridCol w:w="2635"/>
      </w:tblGrid>
      <w:tr>
        <w:tc>
          <w:tcPr>
            <w:tcW w:w="4479" w:type="dxa"/>
          </w:tcPr>
          <w:p>
            <w:pPr>
              <w:pStyle w:val="0"/>
            </w:pPr>
            <w:r>
              <w:rPr>
                <w:sz w:val="20"/>
              </w:rPr>
              <w:t xml:space="preserve">1. Регистрационный номер заявления</w:t>
            </w:r>
          </w:p>
          <w:p>
            <w:pPr>
              <w:pStyle w:val="0"/>
            </w:pPr>
            <w:r>
              <w:rPr>
                <w:sz w:val="20"/>
              </w:rPr>
              <w:t xml:space="preserve">(заполняется при сдаче документов)</w:t>
            </w:r>
          </w:p>
        </w:tc>
        <w:tc>
          <w:tcPr>
            <w:gridSpan w:val="5"/>
            <w:tcW w:w="4483" w:type="dxa"/>
          </w:tcPr>
          <w:p>
            <w:pPr>
              <w:pStyle w:val="0"/>
            </w:pPr>
            <w:r>
              <w:rPr>
                <w:sz w:val="20"/>
              </w:rPr>
            </w:r>
          </w:p>
        </w:tc>
      </w:tr>
      <w:tr>
        <w:tc>
          <w:tcPr>
            <w:tcW w:w="4479" w:type="dxa"/>
            <w:vMerge w:val="restart"/>
          </w:tcPr>
          <w:p>
            <w:pPr>
              <w:pStyle w:val="0"/>
            </w:pPr>
            <w:r>
              <w:rPr>
                <w:sz w:val="20"/>
              </w:rPr>
              <w:t xml:space="preserve">2. Дата и время получения заявления</w:t>
            </w:r>
          </w:p>
          <w:p>
            <w:pPr>
              <w:pStyle w:val="0"/>
            </w:pPr>
            <w:r>
              <w:rPr>
                <w:sz w:val="20"/>
              </w:rPr>
              <w:t xml:space="preserve">(заполняется при сдаче документов)</w:t>
            </w:r>
          </w:p>
        </w:tc>
        <w:tc>
          <w:tcPr>
            <w:gridSpan w:val="5"/>
            <w:tcW w:w="4483" w:type="dxa"/>
            <w:tcBorders>
              <w:bottom w:val="nil"/>
            </w:tcBorders>
          </w:tcPr>
          <w:p>
            <w:pPr>
              <w:pStyle w:val="0"/>
            </w:pPr>
            <w:r>
              <w:rPr>
                <w:sz w:val="20"/>
              </w:rPr>
              <w:t xml:space="preserve">"__"___________________ 20__ г.</w:t>
            </w:r>
          </w:p>
        </w:tc>
      </w:tr>
      <w:tr>
        <w:tblPrEx>
          <w:tblBorders>
            <w:insideH w:val="nil"/>
          </w:tblBorders>
        </w:tblPrEx>
        <w:tc>
          <w:tcPr>
            <w:vMerge w:val="continue"/>
          </w:tcPr>
          <w:p/>
        </w:tc>
        <w:tc>
          <w:tcPr>
            <w:gridSpan w:val="5"/>
            <w:tcW w:w="4483"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40" w:type="dxa"/>
            <w:tcBorders>
              <w:top w:val="nil"/>
              <w:left w:val="single" w:sz="4"/>
              <w:bottom w:val="nil"/>
            </w:tcBorders>
          </w:tcPr>
          <w:p>
            <w:pPr>
              <w:pStyle w:val="0"/>
            </w:pPr>
            <w:r>
              <w:rPr>
                <w:sz w:val="20"/>
              </w:rPr>
            </w:r>
          </w:p>
        </w:tc>
        <w:tc>
          <w:tcPr>
            <w:tcW w:w="454" w:type="dxa"/>
            <w:tcBorders>
              <w:top w:val="nil"/>
            </w:tcBorders>
          </w:tcPr>
          <w:p>
            <w:pPr>
              <w:pStyle w:val="0"/>
            </w:pPr>
            <w:r>
              <w:rPr>
                <w:sz w:val="20"/>
              </w:rPr>
            </w:r>
          </w:p>
        </w:tc>
        <w:tc>
          <w:tcPr>
            <w:tcW w:w="575" w:type="dxa"/>
            <w:tcBorders>
              <w:top w:val="nil"/>
              <w:bottom w:val="nil"/>
            </w:tcBorders>
          </w:tcPr>
          <w:p>
            <w:pPr>
              <w:pStyle w:val="0"/>
              <w:jc w:val="center"/>
            </w:pPr>
            <w:r>
              <w:rPr>
                <w:sz w:val="20"/>
              </w:rPr>
              <w:t xml:space="preserve">час.</w:t>
            </w:r>
          </w:p>
        </w:tc>
        <w:tc>
          <w:tcPr>
            <w:tcW w:w="479" w:type="dxa"/>
            <w:tcBorders>
              <w:top w:val="nil"/>
            </w:tcBorders>
          </w:tcPr>
          <w:p>
            <w:pPr>
              <w:pStyle w:val="0"/>
            </w:pPr>
            <w:r>
              <w:rPr>
                <w:sz w:val="20"/>
              </w:rPr>
            </w:r>
          </w:p>
        </w:tc>
        <w:tc>
          <w:tcPr>
            <w:tcW w:w="2635" w:type="dxa"/>
            <w:tcBorders>
              <w:top w:val="nil"/>
              <w:bottom w:val="nil"/>
              <w:right w:val="single" w:sz="4"/>
            </w:tcBorders>
          </w:tcPr>
          <w:p>
            <w:pPr>
              <w:pStyle w:val="0"/>
            </w:pPr>
            <w:r>
              <w:rPr>
                <w:sz w:val="20"/>
              </w:rPr>
              <w:t xml:space="preserve">мин.</w:t>
            </w:r>
          </w:p>
        </w:tc>
      </w:tr>
      <w:tr>
        <w:tc>
          <w:tcPr>
            <w:vMerge w:val="continue"/>
          </w:tcPr>
          <w:p/>
        </w:tc>
        <w:tc>
          <w:tcPr>
            <w:gridSpan w:val="5"/>
            <w:tcW w:w="4483" w:type="dxa"/>
            <w:tcBorders>
              <w:top w:val="nil"/>
            </w:tcBorders>
          </w:tcPr>
          <w:p>
            <w:pPr>
              <w:pStyle w:val="0"/>
            </w:pPr>
            <w:r>
              <w:rPr>
                <w:sz w:val="20"/>
              </w:rPr>
            </w:r>
          </w:p>
        </w:tc>
      </w:tr>
      <w:tr>
        <w:tc>
          <w:tcPr>
            <w:tcW w:w="4479" w:type="dxa"/>
          </w:tcPr>
          <w:p>
            <w:pPr>
              <w:pStyle w:val="0"/>
            </w:pPr>
            <w:r>
              <w:rPr>
                <w:sz w:val="20"/>
              </w:rPr>
              <w:t xml:space="preserve">3. Наименование проекта</w:t>
            </w:r>
          </w:p>
        </w:tc>
        <w:tc>
          <w:tcPr>
            <w:gridSpan w:val="5"/>
            <w:tcW w:w="4483" w:type="dxa"/>
          </w:tcPr>
          <w:p>
            <w:pPr>
              <w:pStyle w:val="0"/>
            </w:pPr>
            <w:r>
              <w:rPr>
                <w:sz w:val="20"/>
              </w:rPr>
            </w:r>
          </w:p>
        </w:tc>
      </w:tr>
      <w:tr>
        <w:tc>
          <w:tcPr>
            <w:tcW w:w="4479" w:type="dxa"/>
          </w:tcPr>
          <w:p>
            <w:pPr>
              <w:pStyle w:val="0"/>
            </w:pPr>
            <w:r>
              <w:rPr>
                <w:sz w:val="20"/>
              </w:rPr>
              <w:t xml:space="preserve">4. Наименование организации-заявителя</w:t>
            </w:r>
          </w:p>
        </w:tc>
        <w:tc>
          <w:tcPr>
            <w:gridSpan w:val="5"/>
            <w:tcW w:w="448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077"/>
        <w:gridCol w:w="2972"/>
      </w:tblGrid>
      <w:tr>
        <w:tc>
          <w:tcPr>
            <w:gridSpan w:val="2"/>
            <w:tcW w:w="9049" w:type="dxa"/>
            <w:tcBorders>
              <w:top w:val="nil"/>
              <w:left w:val="nil"/>
              <w:bottom w:val="nil"/>
              <w:right w:val="nil"/>
            </w:tcBorders>
          </w:tcPr>
          <w:p>
            <w:pPr>
              <w:pStyle w:val="0"/>
              <w:ind w:firstLine="283"/>
              <w:jc w:val="both"/>
            </w:pPr>
            <w:r>
              <w:rPr>
                <w:sz w:val="20"/>
              </w:rPr>
              <w:t xml:space="preserve">Достоверность информации (в том числе документов), представленной в составе документации на участие в конкурсе, подтверждаю. Согласен на публикацию (размещение) в информационно-телекоммуникационной сети "Интернет" информации об организации-заявителе, о подаваемом организацией-заявителем заявлении, иной информации об организации-заявителе, связанной с конкурсом.</w:t>
            </w:r>
          </w:p>
          <w:p>
            <w:pPr>
              <w:pStyle w:val="0"/>
              <w:ind w:firstLine="283"/>
              <w:jc w:val="both"/>
            </w:pPr>
            <w:r>
              <w:rPr>
                <w:sz w:val="20"/>
              </w:rPr>
              <w:t xml:space="preserve">С условиями конкурса, а также целями, условиями и порядком предоставления и использования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ознакомлен.</w:t>
            </w:r>
          </w:p>
          <w:p>
            <w:pPr>
              <w:pStyle w:val="0"/>
              <w:ind w:firstLine="283"/>
              <w:jc w:val="both"/>
            </w:pPr>
            <w:r>
              <w:rPr>
                <w:sz w:val="20"/>
              </w:rPr>
              <w:t xml:space="preserve">Прошу принять заявление на получение субсидии.</w:t>
            </w:r>
          </w:p>
        </w:tc>
      </w:tr>
      <w:tr>
        <w:tc>
          <w:tcPr>
            <w:tcW w:w="6077" w:type="dxa"/>
            <w:tcBorders>
              <w:top w:val="nil"/>
              <w:left w:val="nil"/>
              <w:bottom w:val="nil"/>
              <w:right w:val="nil"/>
            </w:tcBorders>
          </w:tcPr>
          <w:p>
            <w:pPr>
              <w:pStyle w:val="0"/>
              <w:ind w:firstLine="283"/>
              <w:jc w:val="both"/>
            </w:pPr>
            <w:r>
              <w:rPr>
                <w:sz w:val="20"/>
              </w:rPr>
              <w:t xml:space="preserve">Руководитель организации-заявителя</w:t>
            </w:r>
          </w:p>
        </w:tc>
        <w:tc>
          <w:tcPr>
            <w:tcW w:w="2972" w:type="dxa"/>
            <w:tcBorders>
              <w:top w:val="nil"/>
              <w:left w:val="nil"/>
              <w:bottom w:val="nil"/>
              <w:right w:val="nil"/>
            </w:tcBorders>
          </w:tcPr>
          <w:p>
            <w:pPr>
              <w:pStyle w:val="0"/>
              <w:jc w:val="center"/>
            </w:pPr>
            <w:r>
              <w:rPr>
                <w:sz w:val="20"/>
              </w:rPr>
              <w:t xml:space="preserve">(И.О. Фамилия)</w:t>
            </w:r>
          </w:p>
        </w:tc>
      </w:tr>
      <w:tr>
        <w:tc>
          <w:tcPr>
            <w:gridSpan w:val="2"/>
            <w:tcW w:w="9049" w:type="dxa"/>
            <w:tcBorders>
              <w:top w:val="nil"/>
              <w:left w:val="nil"/>
              <w:bottom w:val="nil"/>
              <w:right w:val="nil"/>
            </w:tcBorders>
          </w:tcPr>
          <w:p>
            <w:pPr>
              <w:pStyle w:val="0"/>
              <w:jc w:val="center"/>
            </w:pPr>
            <w:r>
              <w:rPr>
                <w:sz w:val="20"/>
              </w:rPr>
              <w:t xml:space="preserve">М.П.</w:t>
            </w:r>
          </w:p>
        </w:tc>
      </w:tr>
      <w:tr>
        <w:tc>
          <w:tcPr>
            <w:gridSpan w:val="2"/>
            <w:tcW w:w="9049" w:type="dxa"/>
            <w:tcBorders>
              <w:top w:val="nil"/>
              <w:left w:val="nil"/>
              <w:bottom w:val="nil"/>
              <w:right w:val="nil"/>
            </w:tcBorders>
          </w:tcPr>
          <w:p>
            <w:pPr>
              <w:pStyle w:val="0"/>
            </w:pPr>
            <w:r>
              <w:rPr>
                <w:sz w:val="20"/>
              </w:rPr>
              <w:t xml:space="preserve">"__"______________20__ г.</w:t>
            </w:r>
          </w:p>
        </w:tc>
      </w:tr>
      <w:tr>
        <w:tc>
          <w:tcPr>
            <w:gridSpan w:val="2"/>
            <w:tcW w:w="9049" w:type="dxa"/>
            <w:tcBorders>
              <w:top w:val="nil"/>
              <w:left w:val="nil"/>
              <w:bottom w:val="nil"/>
              <w:right w:val="nil"/>
            </w:tcBorders>
          </w:tcPr>
          <w:p>
            <w:pPr>
              <w:pStyle w:val="0"/>
            </w:pPr>
            <w:r>
              <w:rPr>
                <w:sz w:val="20"/>
              </w:rPr>
            </w:r>
          </w:p>
        </w:tc>
      </w:tr>
      <w:tr>
        <w:tc>
          <w:tcPr>
            <w:gridSpan w:val="2"/>
            <w:tcW w:w="9049" w:type="dxa"/>
            <w:tcBorders>
              <w:top w:val="nil"/>
              <w:left w:val="nil"/>
              <w:bottom w:val="nil"/>
              <w:right w:val="nil"/>
            </w:tcBorders>
          </w:tcPr>
          <w:p>
            <w:pPr>
              <w:pStyle w:val="0"/>
              <w:ind w:firstLine="283"/>
              <w:jc w:val="both"/>
            </w:pPr>
            <w:r>
              <w:rPr>
                <w:sz w:val="20"/>
              </w:rPr>
              <w:t xml:space="preserve">1. Информация об организации-заявителе, участвующей в конкурсе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конкурс):</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2180"/>
        <w:gridCol w:w="868"/>
        <w:gridCol w:w="340"/>
        <w:gridCol w:w="2154"/>
      </w:tblGrid>
      <w:tr>
        <w:tc>
          <w:tcPr>
            <w:tcW w:w="3515" w:type="dxa"/>
          </w:tcPr>
          <w:p>
            <w:pPr>
              <w:pStyle w:val="0"/>
            </w:pPr>
            <w:r>
              <w:rPr>
                <w:sz w:val="20"/>
              </w:rPr>
              <w:t xml:space="preserve">1. Полное наименование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2. Сокращенное наименование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3. Организационно-правовая форма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4. Реквизиты организации-заявителя:</w:t>
            </w:r>
          </w:p>
        </w:tc>
        <w:tc>
          <w:tcPr>
            <w:gridSpan w:val="3"/>
            <w:tcW w:w="3388" w:type="dxa"/>
          </w:tcPr>
          <w:p>
            <w:pPr>
              <w:pStyle w:val="0"/>
            </w:pPr>
            <w:r>
              <w:rPr>
                <w:sz w:val="20"/>
              </w:rPr>
              <w:t xml:space="preserve">ИНН</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КПП</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ОГРН</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дата создания</w:t>
            </w:r>
          </w:p>
        </w:tc>
        <w:tc>
          <w:tcPr>
            <w:tcW w:w="2154" w:type="dxa"/>
          </w:tcPr>
          <w:p>
            <w:pPr>
              <w:pStyle w:val="0"/>
            </w:pPr>
            <w:r>
              <w:rPr>
                <w:sz w:val="20"/>
              </w:rPr>
              <w:t xml:space="preserve">(число, месяц, год)</w:t>
            </w:r>
          </w:p>
        </w:tc>
      </w:tr>
      <w:tr>
        <w:tc>
          <w:tcPr>
            <w:tcW w:w="3515" w:type="dxa"/>
          </w:tcPr>
          <w:p>
            <w:pPr>
              <w:pStyle w:val="0"/>
            </w:pPr>
            <w:r>
              <w:rPr>
                <w:sz w:val="20"/>
              </w:rPr>
            </w:r>
          </w:p>
        </w:tc>
        <w:tc>
          <w:tcPr>
            <w:gridSpan w:val="3"/>
            <w:tcW w:w="3388" w:type="dxa"/>
          </w:tcPr>
          <w:p>
            <w:pPr>
              <w:pStyle w:val="0"/>
            </w:pPr>
            <w:r>
              <w:rPr>
                <w:sz w:val="20"/>
              </w:rPr>
              <w:t xml:space="preserve">дата государственной регистрации</w:t>
            </w:r>
          </w:p>
        </w:tc>
        <w:tc>
          <w:tcPr>
            <w:tcW w:w="2154" w:type="dxa"/>
          </w:tcPr>
          <w:p>
            <w:pPr>
              <w:pStyle w:val="0"/>
            </w:pPr>
            <w:r>
              <w:rPr>
                <w:sz w:val="20"/>
              </w:rPr>
              <w:t xml:space="preserve">(число, месяц, год)</w:t>
            </w:r>
          </w:p>
        </w:tc>
      </w:tr>
      <w:tr>
        <w:tc>
          <w:tcPr>
            <w:tcW w:w="3515" w:type="dxa"/>
          </w:tcPr>
          <w:p>
            <w:pPr>
              <w:pStyle w:val="0"/>
            </w:pPr>
            <w:r>
              <w:rPr>
                <w:sz w:val="20"/>
              </w:rPr>
            </w:r>
          </w:p>
        </w:tc>
        <w:tc>
          <w:tcPr>
            <w:gridSpan w:val="3"/>
            <w:tcW w:w="3388" w:type="dxa"/>
          </w:tcPr>
          <w:p>
            <w:pPr>
              <w:pStyle w:val="0"/>
            </w:pPr>
            <w:r>
              <w:rPr>
                <w:sz w:val="20"/>
              </w:rPr>
              <w:t xml:space="preserve">устав организации</w:t>
            </w:r>
          </w:p>
        </w:tc>
        <w:tc>
          <w:tcPr>
            <w:tcW w:w="2154" w:type="dxa"/>
          </w:tcPr>
          <w:p>
            <w:pPr>
              <w:pStyle w:val="0"/>
            </w:pPr>
            <w:r>
              <w:rPr>
                <w:sz w:val="20"/>
              </w:rPr>
              <w:t xml:space="preserve">(число, месяц, год)</w:t>
            </w:r>
          </w:p>
        </w:tc>
      </w:tr>
      <w:tr>
        <w:tc>
          <w:tcPr>
            <w:tcW w:w="3515" w:type="dxa"/>
          </w:tcPr>
          <w:p>
            <w:pPr>
              <w:pStyle w:val="0"/>
            </w:pPr>
            <w:r>
              <w:rPr>
                <w:sz w:val="20"/>
              </w:rPr>
              <w:t xml:space="preserve">5. Контактная информация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Юридический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Фактический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Почтовый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Телефон</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Факс</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tcPr>
          <w:p>
            <w:pPr>
              <w:pStyle w:val="0"/>
            </w:pPr>
            <w:r>
              <w:rPr>
                <w:sz w:val="20"/>
              </w:rPr>
              <w:t xml:space="preserve">Адрес сайта в сети Интернет</w:t>
            </w:r>
          </w:p>
        </w:tc>
        <w:tc>
          <w:tcPr>
            <w:gridSpan w:val="4"/>
            <w:tcW w:w="5542" w:type="dxa"/>
          </w:tcPr>
          <w:p>
            <w:pPr>
              <w:pStyle w:val="0"/>
            </w:pPr>
            <w:r>
              <w:rPr>
                <w:sz w:val="20"/>
              </w:rPr>
            </w:r>
          </w:p>
        </w:tc>
      </w:tr>
      <w:tr>
        <w:tc>
          <w:tcPr>
            <w:tcW w:w="3515" w:type="dxa"/>
          </w:tcPr>
          <w:p>
            <w:pPr>
              <w:pStyle w:val="0"/>
            </w:pPr>
            <w:r>
              <w:rPr>
                <w:sz w:val="20"/>
              </w:rPr>
              <w:t xml:space="preserve">6. Банковские реквизиты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Наименование учреждения банка</w:t>
            </w:r>
          </w:p>
        </w:tc>
        <w:tc>
          <w:tcPr>
            <w:gridSpan w:val="4"/>
            <w:tcW w:w="5542" w:type="dxa"/>
          </w:tcPr>
          <w:p>
            <w:pPr>
              <w:pStyle w:val="0"/>
            </w:pPr>
            <w:r>
              <w:rPr>
                <w:sz w:val="20"/>
              </w:rPr>
            </w:r>
          </w:p>
        </w:tc>
      </w:tr>
      <w:tr>
        <w:tc>
          <w:tcPr>
            <w:tcW w:w="3515" w:type="dxa"/>
          </w:tcPr>
          <w:p>
            <w:pPr>
              <w:pStyle w:val="0"/>
            </w:pPr>
            <w:r>
              <w:rPr>
                <w:sz w:val="20"/>
              </w:rPr>
              <w:t xml:space="preserve">ИНН банка</w:t>
            </w:r>
          </w:p>
        </w:tc>
        <w:tc>
          <w:tcPr>
            <w:gridSpan w:val="4"/>
            <w:tcW w:w="5542" w:type="dxa"/>
          </w:tcPr>
          <w:p>
            <w:pPr>
              <w:pStyle w:val="0"/>
            </w:pPr>
            <w:r>
              <w:rPr>
                <w:sz w:val="20"/>
              </w:rPr>
            </w:r>
          </w:p>
        </w:tc>
      </w:tr>
      <w:tr>
        <w:tc>
          <w:tcPr>
            <w:tcW w:w="3515" w:type="dxa"/>
          </w:tcPr>
          <w:p>
            <w:pPr>
              <w:pStyle w:val="0"/>
            </w:pPr>
            <w:r>
              <w:rPr>
                <w:sz w:val="20"/>
              </w:rPr>
              <w:t xml:space="preserve">КПП банка</w:t>
            </w:r>
          </w:p>
        </w:tc>
        <w:tc>
          <w:tcPr>
            <w:gridSpan w:val="4"/>
            <w:tcW w:w="5542" w:type="dxa"/>
          </w:tcPr>
          <w:p>
            <w:pPr>
              <w:pStyle w:val="0"/>
            </w:pPr>
            <w:r>
              <w:rPr>
                <w:sz w:val="20"/>
              </w:rPr>
            </w:r>
          </w:p>
        </w:tc>
      </w:tr>
      <w:tr>
        <w:tc>
          <w:tcPr>
            <w:tcW w:w="3515" w:type="dxa"/>
          </w:tcPr>
          <w:p>
            <w:pPr>
              <w:pStyle w:val="0"/>
            </w:pPr>
            <w:r>
              <w:rPr>
                <w:sz w:val="20"/>
              </w:rPr>
              <w:t xml:space="preserve">Корреспондентский счет</w:t>
            </w:r>
          </w:p>
        </w:tc>
        <w:tc>
          <w:tcPr>
            <w:gridSpan w:val="4"/>
            <w:tcW w:w="5542" w:type="dxa"/>
          </w:tcPr>
          <w:p>
            <w:pPr>
              <w:pStyle w:val="0"/>
            </w:pPr>
            <w:r>
              <w:rPr>
                <w:sz w:val="20"/>
              </w:rPr>
            </w:r>
          </w:p>
        </w:tc>
      </w:tr>
      <w:tr>
        <w:tc>
          <w:tcPr>
            <w:tcW w:w="3515" w:type="dxa"/>
          </w:tcPr>
          <w:p>
            <w:pPr>
              <w:pStyle w:val="0"/>
            </w:pPr>
            <w:r>
              <w:rPr>
                <w:sz w:val="20"/>
              </w:rPr>
              <w:t xml:space="preserve">БИК</w:t>
            </w:r>
          </w:p>
        </w:tc>
        <w:tc>
          <w:tcPr>
            <w:gridSpan w:val="4"/>
            <w:tcW w:w="5542" w:type="dxa"/>
          </w:tcPr>
          <w:p>
            <w:pPr>
              <w:pStyle w:val="0"/>
            </w:pPr>
            <w:r>
              <w:rPr>
                <w:sz w:val="20"/>
              </w:rPr>
            </w:r>
          </w:p>
        </w:tc>
      </w:tr>
      <w:tr>
        <w:tc>
          <w:tcPr>
            <w:tcW w:w="3515" w:type="dxa"/>
          </w:tcPr>
          <w:p>
            <w:pPr>
              <w:pStyle w:val="0"/>
            </w:pPr>
            <w:r>
              <w:rPr>
                <w:sz w:val="20"/>
              </w:rPr>
              <w:t xml:space="preserve">Расчетный счет</w:t>
            </w:r>
          </w:p>
        </w:tc>
        <w:tc>
          <w:tcPr>
            <w:gridSpan w:val="4"/>
            <w:tcW w:w="5542" w:type="dxa"/>
          </w:tcPr>
          <w:p>
            <w:pPr>
              <w:pStyle w:val="0"/>
            </w:pPr>
            <w:r>
              <w:rPr>
                <w:sz w:val="20"/>
              </w:rPr>
            </w:r>
          </w:p>
        </w:tc>
      </w:tr>
      <w:tr>
        <w:tc>
          <w:tcPr>
            <w:tcW w:w="3515" w:type="dxa"/>
          </w:tcPr>
          <w:p>
            <w:pPr>
              <w:pStyle w:val="0"/>
            </w:pPr>
            <w:hyperlink w:history="0" r:id="rId74"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4"/>
            <w:tcW w:w="5542" w:type="dxa"/>
          </w:tcPr>
          <w:p>
            <w:pPr>
              <w:pStyle w:val="0"/>
            </w:pPr>
            <w:r>
              <w:rPr>
                <w:sz w:val="20"/>
              </w:rPr>
            </w:r>
          </w:p>
        </w:tc>
      </w:tr>
      <w:tr>
        <w:tc>
          <w:tcPr>
            <w:tcW w:w="3515" w:type="dxa"/>
          </w:tcPr>
          <w:p>
            <w:pPr>
              <w:pStyle w:val="0"/>
            </w:pPr>
            <w:r>
              <w:rPr>
                <w:sz w:val="20"/>
              </w:rPr>
              <w:t xml:space="preserve">7. Руководитель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Фамилия, имя, отчество</w:t>
            </w:r>
          </w:p>
        </w:tc>
        <w:tc>
          <w:tcPr>
            <w:gridSpan w:val="4"/>
            <w:tcW w:w="5542" w:type="dxa"/>
          </w:tcPr>
          <w:p>
            <w:pPr>
              <w:pStyle w:val="0"/>
            </w:pPr>
            <w:r>
              <w:rPr>
                <w:sz w:val="20"/>
              </w:rPr>
            </w:r>
          </w:p>
        </w:tc>
      </w:tr>
      <w:tr>
        <w:tc>
          <w:tcPr>
            <w:tcW w:w="3515" w:type="dxa"/>
          </w:tcPr>
          <w:p>
            <w:pPr>
              <w:pStyle w:val="0"/>
            </w:pPr>
            <w:r>
              <w:rPr>
                <w:sz w:val="20"/>
              </w:rPr>
              <w:t xml:space="preserve">Должность руководителя</w:t>
            </w:r>
          </w:p>
        </w:tc>
        <w:tc>
          <w:tcPr>
            <w:gridSpan w:val="4"/>
            <w:tcW w:w="5542" w:type="dxa"/>
          </w:tcPr>
          <w:p>
            <w:pPr>
              <w:pStyle w:val="0"/>
            </w:pPr>
            <w:r>
              <w:rPr>
                <w:sz w:val="20"/>
              </w:rPr>
              <w:t xml:space="preserve">(в полном соответствии с уставом и выпиской из ЕГРЮЛ)</w:t>
            </w:r>
          </w:p>
        </w:tc>
      </w:tr>
      <w:tr>
        <w:tc>
          <w:tcPr>
            <w:tcW w:w="3515" w:type="dxa"/>
          </w:tcPr>
          <w:p>
            <w:pPr>
              <w:pStyle w:val="0"/>
            </w:pPr>
            <w:r>
              <w:rPr>
                <w:sz w:val="20"/>
              </w:rPr>
              <w:t xml:space="preserve">Стационарный телефон (при наличии)</w:t>
            </w:r>
          </w:p>
        </w:tc>
        <w:tc>
          <w:tcPr>
            <w:gridSpan w:val="4"/>
            <w:tcW w:w="5542" w:type="dxa"/>
          </w:tcPr>
          <w:p>
            <w:pPr>
              <w:pStyle w:val="0"/>
              <w:jc w:val="center"/>
            </w:pPr>
            <w:r>
              <w:rPr>
                <w:sz w:val="20"/>
              </w:rPr>
              <w:t xml:space="preserve">(с кодом населенного пункта)</w:t>
            </w:r>
          </w:p>
        </w:tc>
      </w:tr>
      <w:tr>
        <w:tc>
          <w:tcPr>
            <w:tcW w:w="3515" w:type="dxa"/>
          </w:tcPr>
          <w:p>
            <w:pPr>
              <w:pStyle w:val="0"/>
            </w:pPr>
            <w:r>
              <w:rPr>
                <w:sz w:val="20"/>
              </w:rPr>
              <w:t xml:space="preserve">Мобильный телефон</w:t>
            </w:r>
          </w:p>
        </w:tc>
        <w:tc>
          <w:tcPr>
            <w:gridSpan w:val="4"/>
            <w:tcW w:w="5542" w:type="dxa"/>
          </w:tcPr>
          <w:p>
            <w:pPr>
              <w:pStyle w:val="0"/>
            </w:pPr>
            <w:r>
              <w:rPr>
                <w:sz w:val="20"/>
              </w:rPr>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tcPr>
          <w:p>
            <w:pPr>
              <w:pStyle w:val="0"/>
            </w:pPr>
            <w:r>
              <w:rPr>
                <w:sz w:val="20"/>
              </w:rPr>
              <w:t xml:space="preserve">8. Главный бухгалтер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Фамилия, имя, отчество</w:t>
            </w:r>
          </w:p>
        </w:tc>
        <w:tc>
          <w:tcPr>
            <w:gridSpan w:val="4"/>
            <w:tcW w:w="5542" w:type="dxa"/>
          </w:tcPr>
          <w:p>
            <w:pPr>
              <w:pStyle w:val="0"/>
            </w:pPr>
            <w:r>
              <w:rPr>
                <w:sz w:val="20"/>
              </w:rPr>
            </w:r>
          </w:p>
        </w:tc>
      </w:tr>
      <w:tr>
        <w:tc>
          <w:tcPr>
            <w:tcW w:w="3515" w:type="dxa"/>
          </w:tcPr>
          <w:p>
            <w:pPr>
              <w:pStyle w:val="0"/>
            </w:pPr>
            <w:r>
              <w:rPr>
                <w:sz w:val="20"/>
              </w:rPr>
              <w:t xml:space="preserve">Стационарный телефон (при наличии)</w:t>
            </w:r>
          </w:p>
        </w:tc>
        <w:tc>
          <w:tcPr>
            <w:gridSpan w:val="4"/>
            <w:tcW w:w="5542" w:type="dxa"/>
          </w:tcPr>
          <w:p>
            <w:pPr>
              <w:pStyle w:val="0"/>
              <w:jc w:val="center"/>
            </w:pPr>
            <w:r>
              <w:rPr>
                <w:sz w:val="20"/>
              </w:rPr>
              <w:t xml:space="preserve">(с кодом населенного пункта)</w:t>
            </w:r>
          </w:p>
        </w:tc>
      </w:tr>
      <w:tr>
        <w:tc>
          <w:tcPr>
            <w:tcW w:w="3515" w:type="dxa"/>
          </w:tcPr>
          <w:p>
            <w:pPr>
              <w:pStyle w:val="0"/>
            </w:pPr>
            <w:r>
              <w:rPr>
                <w:sz w:val="20"/>
              </w:rPr>
              <w:t xml:space="preserve">Мобильный телефон</w:t>
            </w:r>
          </w:p>
        </w:tc>
        <w:tc>
          <w:tcPr>
            <w:gridSpan w:val="4"/>
            <w:tcW w:w="5542" w:type="dxa"/>
          </w:tcPr>
          <w:p>
            <w:pPr>
              <w:pStyle w:val="0"/>
            </w:pPr>
            <w:r>
              <w:rPr>
                <w:sz w:val="20"/>
              </w:rPr>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vMerge w:val="restart"/>
          </w:tcPr>
          <w:p>
            <w:pPr>
              <w:pStyle w:val="0"/>
            </w:pPr>
            <w:r>
              <w:rPr>
                <w:sz w:val="20"/>
              </w:rPr>
              <w:t xml:space="preserve">9. Отсутствие просроченной задолженности у организации-заявителя на первое число месяца, в котором объявлен конкурс</w:t>
            </w:r>
          </w:p>
        </w:tc>
        <w:tc>
          <w:tcPr>
            <w:gridSpan w:val="4"/>
            <w:tcW w:w="5542" w:type="dxa"/>
          </w:tcPr>
          <w:p>
            <w:pPr>
              <w:pStyle w:val="0"/>
            </w:pPr>
            <w:r>
              <w:rPr>
                <w:sz w:val="20"/>
              </w:rPr>
              <w:t xml:space="preserve">просроченная задолженность организации-заявителя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tc>
          <w:tcPr>
            <w:vMerge w:val="continue"/>
          </w:tcPr>
          <w:p/>
        </w:tc>
        <w:tc>
          <w:tcPr>
            <w:tcW w:w="2180"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515" w:type="dxa"/>
            <w:vMerge w:val="restart"/>
          </w:tcPr>
          <w:p>
            <w:pPr>
              <w:pStyle w:val="0"/>
            </w:pPr>
            <w:r>
              <w:rPr>
                <w:sz w:val="20"/>
              </w:rPr>
              <w:t xml:space="preserve">10. 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w:t>
            </w:r>
          </w:p>
        </w:tc>
        <w:tc>
          <w:tcPr>
            <w:gridSpan w:val="4"/>
            <w:tcW w:w="5542" w:type="dxa"/>
          </w:tcPr>
          <w:p>
            <w:pPr>
              <w:pStyle w:val="0"/>
            </w:pPr>
            <w:r>
              <w:rPr>
                <w:sz w:val="20"/>
              </w:rPr>
              <w:t xml:space="preserve">просроченная задолженность организации-заявителя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 (отметить соответствующее)</w:t>
            </w:r>
          </w:p>
        </w:tc>
      </w:tr>
      <w:tr>
        <w:tc>
          <w:tcPr>
            <w:vMerge w:val="continue"/>
          </w:tcPr>
          <w:p/>
        </w:tc>
        <w:tc>
          <w:tcPr>
            <w:tcW w:w="2180"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515" w:type="dxa"/>
            <w:vMerge w:val="restart"/>
          </w:tcPr>
          <w:p>
            <w:pPr>
              <w:pStyle w:val="0"/>
            </w:pPr>
            <w:r>
              <w:rPr>
                <w:sz w:val="20"/>
              </w:rPr>
              <w:t xml:space="preserve">11. Сведения о ненахождении организации-заявителя в процессе ликвидации,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неприостановлении ее деятельности, непризнании ее банкротом на первое число месяца, в котором объявлен конкурс</w:t>
            </w:r>
          </w:p>
        </w:tc>
        <w:tc>
          <w:tcPr>
            <w:gridSpan w:val="4"/>
            <w:tcW w:w="5542" w:type="dxa"/>
          </w:tcPr>
          <w:p>
            <w:pPr>
              <w:pStyle w:val="0"/>
            </w:pPr>
            <w:r>
              <w:rPr>
                <w:sz w:val="20"/>
              </w:rPr>
              <w:t xml:space="preserve">имеются ли сведения о нахождении организации-заявителя в процессе ликвидации,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приостановлении ее деятельности, об открытии производства по делу о несостоятельности (банкротстве) (отметить соответствующее)</w:t>
            </w:r>
          </w:p>
        </w:tc>
      </w:tr>
      <w:tr>
        <w:tc>
          <w:tcPr>
            <w:vMerge w:val="continue"/>
          </w:tcPr>
          <w:p/>
        </w:tc>
        <w:tc>
          <w:tcPr>
            <w:tcW w:w="2180" w:type="dxa"/>
          </w:tcPr>
          <w:p>
            <w:pPr>
              <w:pStyle w:val="0"/>
            </w:pPr>
            <w:r>
              <w:rPr>
                <w:sz w:val="20"/>
              </w:rPr>
              <w:t xml:space="preserve">да</w:t>
            </w:r>
          </w:p>
        </w:tc>
        <w:tc>
          <w:tcPr>
            <w:gridSpan w:val="3"/>
            <w:tcW w:w="3362" w:type="dxa"/>
          </w:tcPr>
          <w:p>
            <w:pPr>
              <w:pStyle w:val="0"/>
            </w:pPr>
            <w:r>
              <w:rPr>
                <w:sz w:val="20"/>
              </w:rPr>
              <w:t xml:space="preserve">нет</w:t>
            </w:r>
          </w:p>
        </w:tc>
      </w:tr>
      <w:tr>
        <w:tc>
          <w:tcPr>
            <w:tcW w:w="3515" w:type="dxa"/>
          </w:tcPr>
          <w:p>
            <w:pPr>
              <w:pStyle w:val="0"/>
            </w:pPr>
            <w:r>
              <w:rPr>
                <w:sz w:val="20"/>
              </w:rPr>
              <w:t xml:space="preserve">12. Основные виды деятельности организации-заявителя</w:t>
            </w:r>
          </w:p>
        </w:tc>
        <w:tc>
          <w:tcPr>
            <w:gridSpan w:val="4"/>
            <w:tcW w:w="5542" w:type="dxa"/>
          </w:tcPr>
          <w:p>
            <w:pPr>
              <w:pStyle w:val="0"/>
            </w:pPr>
            <w:r>
              <w:rPr>
                <w:sz w:val="20"/>
              </w:rPr>
              <w:t xml:space="preserve">(указать вид(-ы) и соответствующий(-ие) ему (им) пункт(-ы) устава)</w:t>
            </w:r>
          </w:p>
        </w:tc>
      </w:tr>
      <w:tr>
        <w:tc>
          <w:tcPr>
            <w:tcW w:w="3515" w:type="dxa"/>
          </w:tcPr>
          <w:p>
            <w:pPr>
              <w:pStyle w:val="0"/>
            </w:pPr>
            <w:r>
              <w:rPr>
                <w:sz w:val="20"/>
              </w:rPr>
              <w:t xml:space="preserve">13. География деятельности организации-заявителя</w:t>
            </w:r>
          </w:p>
        </w:tc>
        <w:tc>
          <w:tcPr>
            <w:gridSpan w:val="4"/>
            <w:tcW w:w="5542" w:type="dxa"/>
          </w:tcPr>
          <w:p>
            <w:pPr>
              <w:pStyle w:val="0"/>
            </w:pPr>
            <w:r>
              <w:rPr>
                <w:sz w:val="20"/>
              </w:rPr>
              <w:t xml:space="preserve">(муниципальные районы, муниципальные округа и городские округа на территории которых осуществляется регулярная деятельность, указать наименование муниципальных районов, муниципальных округов и городских округов)</w:t>
            </w:r>
          </w:p>
        </w:tc>
      </w:tr>
      <w:tr>
        <w:tc>
          <w:tcPr>
            <w:tcW w:w="3515" w:type="dxa"/>
            <w:vMerge w:val="restart"/>
          </w:tcPr>
          <w:p>
            <w:pPr>
              <w:pStyle w:val="0"/>
            </w:pPr>
            <w:r>
              <w:rPr>
                <w:sz w:val="20"/>
              </w:rPr>
              <w:t xml:space="preserve">14. Сведения о том, является ли организация-заявитель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7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объявлен конкурс</w:t>
            </w:r>
          </w:p>
        </w:tc>
        <w:tc>
          <w:tcPr>
            <w:gridSpan w:val="4"/>
            <w:tcW w:w="5542" w:type="dxa"/>
          </w:tcPr>
          <w:p>
            <w:pPr>
              <w:pStyle w:val="0"/>
            </w:pPr>
            <w:r>
              <w:rPr>
                <w:sz w:val="20"/>
              </w:rPr>
              <w:t xml:space="preserve">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76"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(отметить соответствующее)</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r>
        <w:tc>
          <w:tcPr>
            <w:tcW w:w="3515" w:type="dxa"/>
            <w:vMerge w:val="restart"/>
          </w:tcPr>
          <w:p>
            <w:pPr>
              <w:pStyle w:val="0"/>
            </w:pPr>
            <w:r>
              <w:rPr>
                <w:sz w:val="20"/>
              </w:rPr>
              <w:t xml:space="preserve">15. Сведения о получении организацией-заявителем средств из областного бюджета на основании иных нормативных правовых актов области на цели, установленные настоящими Правилами, на первое число месяца, в котором объявлен конкурс</w:t>
            </w:r>
          </w:p>
        </w:tc>
        <w:tc>
          <w:tcPr>
            <w:gridSpan w:val="4"/>
            <w:tcW w:w="5542" w:type="dxa"/>
          </w:tcPr>
          <w:p>
            <w:pPr>
              <w:pStyle w:val="0"/>
            </w:pPr>
            <w:r>
              <w:rPr>
                <w:sz w:val="20"/>
              </w:rPr>
              <w:t xml:space="preserve">является получателем средств из областного бюджета на основании иных нормативных правовых актов области на цели, установленные настоящими Правилами (отметить соответствующее)</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r>
        <w:tc>
          <w:tcPr>
            <w:tcW w:w="3515" w:type="dxa"/>
            <w:vMerge w:val="restart"/>
          </w:tcPr>
          <w:p>
            <w:pPr>
              <w:pStyle w:val="0"/>
            </w:pPr>
            <w:r>
              <w:rPr>
                <w:sz w:val="20"/>
              </w:rPr>
              <w:t xml:space="preserve">16. Сведения об отсутствии организации-заявителя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gridSpan w:val="4"/>
            <w:tcW w:w="5542" w:type="dxa"/>
          </w:tcPr>
          <w:p>
            <w:pPr>
              <w:pStyle w:val="0"/>
            </w:pPr>
            <w:r>
              <w:rPr>
                <w:sz w:val="20"/>
              </w:rPr>
              <w:t xml:space="preserve">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r>
        <w:tc>
          <w:tcPr>
            <w:tcW w:w="3515" w:type="dxa"/>
            <w:vMerge w:val="restart"/>
          </w:tcPr>
          <w:p>
            <w:pPr>
              <w:pStyle w:val="0"/>
            </w:pPr>
            <w:r>
              <w:rPr>
                <w:sz w:val="20"/>
              </w:rPr>
              <w:t xml:space="preserve">17. Сведения о том, является ли организация-заявитель лицом, признанным в соответствии с законодательством Российской Федерации иностранным агентом</w:t>
            </w:r>
          </w:p>
        </w:tc>
        <w:tc>
          <w:tcPr>
            <w:gridSpan w:val="4"/>
            <w:tcW w:w="5542" w:type="dxa"/>
          </w:tcPr>
          <w:p>
            <w:pPr>
              <w:pStyle w:val="0"/>
            </w:pPr>
            <w:r>
              <w:rPr>
                <w:sz w:val="20"/>
              </w:rPr>
              <w:t xml:space="preserve">является ли организация-заявитель лицом, признанным в соответствии с законодательством Российской Федерации иностранным агентом</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357"/>
        <w:gridCol w:w="2714"/>
      </w:tblGrid>
      <w:tr>
        <w:tc>
          <w:tcPr>
            <w:gridSpan w:val="2"/>
            <w:tcW w:w="9071" w:type="dxa"/>
            <w:tcBorders>
              <w:top w:val="nil"/>
              <w:left w:val="nil"/>
              <w:bottom w:val="nil"/>
              <w:right w:val="nil"/>
            </w:tcBorders>
          </w:tcPr>
          <w:p>
            <w:pPr>
              <w:pStyle w:val="0"/>
            </w:pPr>
            <w:r>
              <w:rPr>
                <w:sz w:val="20"/>
              </w:rPr>
            </w:r>
          </w:p>
        </w:tc>
      </w:tr>
      <w:tr>
        <w:tc>
          <w:tcPr>
            <w:tcW w:w="6357" w:type="dxa"/>
            <w:tcBorders>
              <w:top w:val="nil"/>
              <w:left w:val="nil"/>
              <w:bottom w:val="nil"/>
              <w:right w:val="nil"/>
            </w:tcBorders>
          </w:tcPr>
          <w:p>
            <w:pPr>
              <w:pStyle w:val="0"/>
              <w:jc w:val="both"/>
            </w:pPr>
            <w:r>
              <w:rPr>
                <w:sz w:val="20"/>
              </w:rPr>
              <w:t xml:space="preserve">Руководитель организации-заявителя</w:t>
            </w:r>
          </w:p>
        </w:tc>
        <w:tc>
          <w:tcPr>
            <w:tcW w:w="2714" w:type="dxa"/>
            <w:tcBorders>
              <w:top w:val="nil"/>
              <w:left w:val="nil"/>
              <w:bottom w:val="nil"/>
              <w:right w:val="nil"/>
            </w:tcBorders>
          </w:tcPr>
          <w:p>
            <w:pPr>
              <w:pStyle w:val="0"/>
              <w:jc w:val="center"/>
            </w:pPr>
            <w:r>
              <w:rPr>
                <w:sz w:val="20"/>
              </w:rPr>
              <w:t xml:space="preserve">(И.О. Фамилия)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М.П.</w:t>
            </w:r>
          </w:p>
        </w:tc>
      </w:tr>
      <w:tr>
        <w:tc>
          <w:tcPr>
            <w:gridSpan w:val="2"/>
            <w:tcW w:w="9071" w:type="dxa"/>
            <w:tcBorders>
              <w:top w:val="nil"/>
              <w:left w:val="nil"/>
              <w:bottom w:val="nil"/>
              <w:right w:val="nil"/>
            </w:tcBorders>
          </w:tcPr>
          <w:p>
            <w:pPr>
              <w:pStyle w:val="0"/>
              <w:jc w:val="both"/>
            </w:pPr>
            <w:r>
              <w:rPr>
                <w:sz w:val="20"/>
              </w:rPr>
              <w:t xml:space="preserve">"__"__________ 20__ г.</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2. Информация об общественно полезном проекте, представленном в составе конкурсной документации на участие в конкурсе: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pPr>
            <w:r>
              <w:rPr>
                <w:sz w:val="20"/>
              </w:rPr>
              <w:t xml:space="preserve">Наименование общественно полезного проекта</w:t>
            </w:r>
          </w:p>
        </w:tc>
        <w:tc>
          <w:tcPr>
            <w:tcW w:w="3969" w:type="dxa"/>
          </w:tcPr>
          <w:p>
            <w:pPr>
              <w:pStyle w:val="0"/>
            </w:pPr>
            <w:r>
              <w:rPr>
                <w:sz w:val="20"/>
              </w:rPr>
            </w:r>
          </w:p>
        </w:tc>
      </w:tr>
      <w:tr>
        <w:tc>
          <w:tcPr>
            <w:tcW w:w="5102" w:type="dxa"/>
          </w:tcPr>
          <w:p>
            <w:pPr>
              <w:pStyle w:val="0"/>
            </w:pPr>
            <w:r>
              <w:rPr>
                <w:sz w:val="20"/>
              </w:rPr>
              <w:t xml:space="preserve">Проблема, на решение которой направлены мероприятия общественно полезного проекта, его актуальность</w:t>
            </w:r>
          </w:p>
        </w:tc>
        <w:tc>
          <w:tcPr>
            <w:tcW w:w="3969" w:type="dxa"/>
          </w:tcPr>
          <w:p>
            <w:pPr>
              <w:pStyle w:val="0"/>
            </w:pPr>
            <w:r>
              <w:rPr>
                <w:sz w:val="20"/>
              </w:rPr>
              <w:t xml:space="preserve">(указать одну главную проблему, кратко обосновать актуальность проекта)</w:t>
            </w:r>
          </w:p>
        </w:tc>
      </w:tr>
      <w:tr>
        <w:tc>
          <w:tcPr>
            <w:tcW w:w="5102" w:type="dxa"/>
          </w:tcPr>
          <w:p>
            <w:pPr>
              <w:pStyle w:val="0"/>
            </w:pPr>
            <w:r>
              <w:rPr>
                <w:sz w:val="20"/>
              </w:rPr>
              <w:t xml:space="preserve">Цель общественно полезного проекта</w:t>
            </w:r>
          </w:p>
        </w:tc>
        <w:tc>
          <w:tcPr>
            <w:tcW w:w="3969" w:type="dxa"/>
          </w:tcPr>
          <w:p>
            <w:pPr>
              <w:pStyle w:val="0"/>
            </w:pPr>
            <w:r>
              <w:rPr>
                <w:sz w:val="20"/>
              </w:rPr>
              <w:t xml:space="preserve">(указать главную цель, кратко изложить основную идею проекта: что предполагается сделать за счет запрашиваемой суммы)</w:t>
            </w:r>
          </w:p>
        </w:tc>
      </w:tr>
      <w:tr>
        <w:tc>
          <w:tcPr>
            <w:tcW w:w="5102" w:type="dxa"/>
          </w:tcPr>
          <w:p>
            <w:pPr>
              <w:pStyle w:val="0"/>
            </w:pPr>
            <w:r>
              <w:rPr>
                <w:sz w:val="20"/>
              </w:rPr>
              <w:t xml:space="preserve">Описание ожидаемых результатов, на достижение которых направлен общественно полезный проект</w:t>
            </w:r>
          </w:p>
        </w:tc>
        <w:tc>
          <w:tcPr>
            <w:tcW w:w="3969" w:type="dxa"/>
          </w:tcPr>
          <w:p>
            <w:pPr>
              <w:pStyle w:val="0"/>
            </w:pPr>
            <w:r>
              <w:rPr>
                <w:sz w:val="20"/>
              </w:rPr>
              <w:t xml:space="preserve">(перечислить муниципальные районы, муниципальные округа и (или) городские округа, в которых планируется реализация общественно полезного проекта)</w:t>
            </w:r>
          </w:p>
        </w:tc>
      </w:tr>
      <w:tr>
        <w:tc>
          <w:tcPr>
            <w:tcW w:w="5102" w:type="dxa"/>
          </w:tcPr>
          <w:p>
            <w:pPr>
              <w:pStyle w:val="0"/>
            </w:pPr>
            <w:r>
              <w:rPr>
                <w:sz w:val="20"/>
              </w:rPr>
              <w:t xml:space="preserve">Срок реализации общественно полезного проекта, для финансового обеспечения которого запрашивается субсидия, с указанием даты начала и конца периода его реализации</w:t>
            </w:r>
          </w:p>
        </w:tc>
        <w:tc>
          <w:tcPr>
            <w:tcW w:w="3969" w:type="dxa"/>
          </w:tcPr>
          <w:p>
            <w:pPr>
              <w:pStyle w:val="0"/>
            </w:pPr>
            <w:r>
              <w:rPr>
                <w:sz w:val="20"/>
              </w:rPr>
            </w:r>
          </w:p>
        </w:tc>
      </w:tr>
      <w:tr>
        <w:tc>
          <w:tcPr>
            <w:tcW w:w="5102" w:type="dxa"/>
          </w:tcPr>
          <w:p>
            <w:pPr>
              <w:pStyle w:val="0"/>
            </w:pPr>
            <w:r>
              <w:rPr>
                <w:sz w:val="20"/>
              </w:rPr>
              <w:t xml:space="preserve">Общая сумма планируемых расходов на реализацию общественно полезного проекта, в тыс. руб.</w:t>
            </w:r>
          </w:p>
        </w:tc>
        <w:tc>
          <w:tcPr>
            <w:tcW w:w="3969" w:type="dxa"/>
          </w:tcPr>
          <w:p>
            <w:pPr>
              <w:pStyle w:val="0"/>
            </w:pPr>
            <w:r>
              <w:rPr>
                <w:sz w:val="20"/>
              </w:rPr>
            </w:r>
          </w:p>
        </w:tc>
      </w:tr>
      <w:tr>
        <w:tc>
          <w:tcPr>
            <w:tcW w:w="5102" w:type="dxa"/>
          </w:tcPr>
          <w:p>
            <w:pPr>
              <w:pStyle w:val="0"/>
            </w:pPr>
            <w:r>
              <w:rPr>
                <w:sz w:val="20"/>
              </w:rPr>
              <w:t xml:space="preserve">Запрашиваемый размер субсидии на реализацию общественно полезного проекта, в тыс. руб.</w:t>
            </w:r>
          </w:p>
        </w:tc>
        <w:tc>
          <w:tcPr>
            <w:tcW w:w="3969" w:type="dxa"/>
          </w:tcPr>
          <w:p>
            <w:pPr>
              <w:pStyle w:val="0"/>
            </w:pPr>
            <w:r>
              <w:rPr>
                <w:sz w:val="20"/>
              </w:rPr>
            </w:r>
          </w:p>
        </w:tc>
      </w:tr>
      <w:tr>
        <w:tc>
          <w:tcPr>
            <w:tcW w:w="5102" w:type="dxa"/>
          </w:tcPr>
          <w:p>
            <w:pPr>
              <w:pStyle w:val="0"/>
            </w:pPr>
            <w:r>
              <w:rPr>
                <w:sz w:val="20"/>
              </w:rPr>
              <w:t xml:space="preserve">Партнеры организации-заявителя, принимающие участие или оказывающие поддержку в реализации общественно полезного проекта (наименования комплексных центров социального обслуживания населения, расположенных на территории муниципальных районов, муниципальных округов и (или) городских округов)</w:t>
            </w:r>
          </w:p>
        </w:tc>
        <w:tc>
          <w:tcPr>
            <w:tcW w:w="3969" w:type="dxa"/>
          </w:tcPr>
          <w:p>
            <w:pPr>
              <w:pStyle w:val="0"/>
            </w:pPr>
            <w:r>
              <w:rPr>
                <w:sz w:val="20"/>
              </w:rPr>
            </w:r>
          </w:p>
        </w:tc>
      </w:tr>
      <w:tr>
        <w:tc>
          <w:tcPr>
            <w:tcW w:w="5102" w:type="dxa"/>
          </w:tcPr>
          <w:p>
            <w:pPr>
              <w:pStyle w:val="0"/>
            </w:pPr>
            <w:r>
              <w:rPr>
                <w:sz w:val="20"/>
              </w:rPr>
              <w:t xml:space="preserve">Наличие у организации-заявителя опыта реализации общественно полезных проектов (программ) на территории области</w:t>
            </w:r>
          </w:p>
        </w:tc>
        <w:tc>
          <w:tcPr>
            <w:tcW w:w="3969" w:type="dxa"/>
          </w:tcPr>
          <w:p>
            <w:pPr>
              <w:pStyle w:val="0"/>
            </w:pPr>
            <w:r>
              <w:rPr>
                <w:sz w:val="20"/>
              </w:rPr>
              <w:t xml:space="preserve">(в случае наличия опыта - указать информацию о реализованных на территории области общественно полезных проектах (программах) и годы их реализации)</w:t>
            </w:r>
          </w:p>
        </w:tc>
      </w:tr>
      <w:tr>
        <w:tc>
          <w:tcPr>
            <w:tcW w:w="5102" w:type="dxa"/>
          </w:tcPr>
          <w:p>
            <w:pPr>
              <w:pStyle w:val="0"/>
            </w:pPr>
            <w:r>
              <w:rPr>
                <w:sz w:val="20"/>
              </w:rPr>
              <w:t xml:space="preserve">Фамилия, имя, отчество координатора проекта, у которого в оперативном порядке может быть запрошена информация о ходе реализации проекта</w:t>
            </w:r>
          </w:p>
        </w:tc>
        <w:tc>
          <w:tcPr>
            <w:tcW w:w="3969" w:type="dxa"/>
          </w:tcPr>
          <w:p>
            <w:pPr>
              <w:pStyle w:val="0"/>
            </w:pPr>
            <w:r>
              <w:rPr>
                <w:sz w:val="20"/>
              </w:rPr>
            </w:r>
          </w:p>
        </w:tc>
      </w:tr>
      <w:tr>
        <w:tc>
          <w:tcPr>
            <w:tcW w:w="5102" w:type="dxa"/>
          </w:tcPr>
          <w:p>
            <w:pPr>
              <w:pStyle w:val="0"/>
            </w:pPr>
            <w:r>
              <w:rPr>
                <w:sz w:val="20"/>
              </w:rPr>
              <w:t xml:space="preserve">Мобильный телефон координатора проекта</w:t>
            </w:r>
          </w:p>
        </w:tc>
        <w:tc>
          <w:tcPr>
            <w:tcW w:w="3969" w:type="dxa"/>
          </w:tcPr>
          <w:p>
            <w:pPr>
              <w:pStyle w:val="0"/>
            </w:pPr>
            <w:r>
              <w:rPr>
                <w:sz w:val="20"/>
              </w:rPr>
            </w:r>
          </w:p>
        </w:tc>
      </w:tr>
      <w:tr>
        <w:tc>
          <w:tcPr>
            <w:tcW w:w="5102" w:type="dxa"/>
          </w:tcPr>
          <w:p>
            <w:pPr>
              <w:pStyle w:val="0"/>
            </w:pPr>
            <w:r>
              <w:rPr>
                <w:sz w:val="20"/>
              </w:rPr>
              <w:t xml:space="preserve">Адрес электронной почты координатора проекта, на который будет производиться рассылка информации, связанной с проведением конкурса и реализацией проекта</w:t>
            </w:r>
          </w:p>
        </w:tc>
        <w:tc>
          <w:tcPr>
            <w:tcW w:w="3969" w:type="dxa"/>
          </w:tcPr>
          <w:p>
            <w:pPr>
              <w:pStyle w:val="0"/>
            </w:pPr>
            <w:r>
              <w:rPr>
                <w:sz w:val="20"/>
              </w:rPr>
            </w:r>
          </w:p>
        </w:tc>
      </w:tr>
    </w:tbl>
    <w:p>
      <w:pPr>
        <w:pStyle w:val="0"/>
        <w:jc w:val="both"/>
      </w:pPr>
      <w:r>
        <w:rPr>
          <w:sz w:val="20"/>
        </w:rPr>
      </w:r>
    </w:p>
    <w:p>
      <w:pPr>
        <w:pStyle w:val="0"/>
        <w:ind w:firstLine="540"/>
        <w:jc w:val="both"/>
      </w:pPr>
      <w:r>
        <w:rPr>
          <w:sz w:val="20"/>
        </w:rPr>
        <w:t xml:space="preserve">3. Значения показателей, необходимых для достижения результата предоставления субсидии, которые организация по профилактике пожаров обязуется достичь по итогам реализации общественно полезного проекта (в графах 1,4 - 5 значения указываются отдельно по каждому муниципальному району, муниципальному округу и (или) городскому округу):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438"/>
        <w:gridCol w:w="2438"/>
        <w:gridCol w:w="4535"/>
        <w:gridCol w:w="4535"/>
      </w:tblGrid>
      <w:tr>
        <w:tc>
          <w:tcPr>
            <w:tcW w:w="3402" w:type="dxa"/>
          </w:tcPr>
          <w:p>
            <w:pPr>
              <w:pStyle w:val="0"/>
            </w:pPr>
            <w:r>
              <w:rPr>
                <w:sz w:val="20"/>
              </w:rPr>
              <w:t xml:space="preserve">Количество и наименования муниципальных районов, муниципальных округов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включенные в общественно полезный проект</w:t>
            </w:r>
          </w:p>
        </w:tc>
        <w:tc>
          <w:tcPr>
            <w:tcW w:w="2438" w:type="dxa"/>
          </w:tcPr>
          <w:p>
            <w:pPr>
              <w:pStyle w:val="0"/>
            </w:pPr>
            <w:r>
              <w:rPr>
                <w:sz w:val="20"/>
              </w:rPr>
              <w:t xml:space="preserve">Количество многодетных семей, семей, находящихся в трудной жизненной ситуации, в социально опасном положении, в жилых помещениях которых необходимо установить автономные пожарные извещатели в рамках общественно полезного проекта</w:t>
            </w:r>
          </w:p>
        </w:tc>
        <w:tc>
          <w:tcPr>
            <w:tcW w:w="2438" w:type="dxa"/>
          </w:tcPr>
          <w:p>
            <w:pPr>
              <w:pStyle w:val="0"/>
            </w:pPr>
            <w:r>
              <w:rPr>
                <w:sz w:val="20"/>
              </w:rPr>
              <w:t xml:space="preserve">Количество автономных пожарных извещателей, которые необходимо установить в жилых помещениях многодетных семей, семей, находящихся в трудной жизненной ситуации, в социально опасном положении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необходимо разместить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("Единый день замены батареек в извещателях - 15 мая"), которые необходимо разместить в рамках общественно полезного проекта</w:t>
            </w:r>
          </w:p>
        </w:tc>
      </w:tr>
      <w:tr>
        <w:tc>
          <w:tcPr>
            <w:tcW w:w="3402" w:type="dxa"/>
          </w:tcPr>
          <w:p>
            <w:pPr>
              <w:pStyle w:val="0"/>
              <w:jc w:val="center"/>
            </w:pPr>
            <w:r>
              <w:rPr>
                <w:sz w:val="20"/>
              </w:rPr>
              <w:t xml:space="preserve">1</w:t>
            </w:r>
          </w:p>
        </w:tc>
        <w:tc>
          <w:tcPr>
            <w:tcW w:w="2438" w:type="dxa"/>
          </w:tcPr>
          <w:p>
            <w:pPr>
              <w:pStyle w:val="0"/>
              <w:jc w:val="center"/>
            </w:pPr>
            <w:r>
              <w:rPr>
                <w:sz w:val="20"/>
              </w:rPr>
              <w:t xml:space="preserve">2</w:t>
            </w:r>
          </w:p>
        </w:tc>
        <w:tc>
          <w:tcPr>
            <w:tcW w:w="2438" w:type="dxa"/>
          </w:tcPr>
          <w:p>
            <w:pPr>
              <w:pStyle w:val="0"/>
              <w:jc w:val="center"/>
            </w:pPr>
            <w:r>
              <w:rPr>
                <w:sz w:val="20"/>
              </w:rPr>
              <w:t xml:space="preserve">3</w:t>
            </w:r>
          </w:p>
        </w:tc>
        <w:tc>
          <w:tcPr>
            <w:tcW w:w="4535" w:type="dxa"/>
          </w:tcPr>
          <w:p>
            <w:pPr>
              <w:pStyle w:val="0"/>
              <w:jc w:val="center"/>
            </w:pPr>
            <w:r>
              <w:rPr>
                <w:sz w:val="20"/>
              </w:rPr>
              <w:t xml:space="preserve">4</w:t>
            </w:r>
          </w:p>
        </w:tc>
        <w:tc>
          <w:tcPr>
            <w:tcW w:w="4535" w:type="dxa"/>
          </w:tcPr>
          <w:p>
            <w:pPr>
              <w:pStyle w:val="0"/>
              <w:jc w:val="center"/>
            </w:pPr>
            <w:r>
              <w:rPr>
                <w:sz w:val="20"/>
              </w:rPr>
              <w:t xml:space="preserve">5</w:t>
            </w:r>
          </w:p>
        </w:tc>
      </w:tr>
      <w:tr>
        <w:tc>
          <w:tcPr>
            <w:tcW w:w="3402" w:type="dxa"/>
          </w:tcPr>
          <w:p>
            <w:pPr>
              <w:pStyle w:val="0"/>
            </w:pPr>
            <w:r>
              <w:rPr>
                <w:sz w:val="20"/>
              </w:rPr>
            </w:r>
          </w:p>
        </w:tc>
        <w:tc>
          <w:tcPr>
            <w:tcW w:w="2438" w:type="dxa"/>
            <w:vMerge w:val="restart"/>
          </w:tcPr>
          <w:p>
            <w:pPr>
              <w:pStyle w:val="0"/>
            </w:pPr>
            <w:r>
              <w:rPr>
                <w:sz w:val="20"/>
              </w:rPr>
            </w:r>
          </w:p>
        </w:tc>
        <w:tc>
          <w:tcPr>
            <w:tcW w:w="2438" w:type="dxa"/>
            <w:vMerge w:val="restart"/>
          </w:tcPr>
          <w:p>
            <w:pPr>
              <w:pStyle w:val="0"/>
            </w:pPr>
            <w:r>
              <w:rPr>
                <w:sz w:val="20"/>
              </w:rPr>
            </w: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4. Краткое описание мероприятий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5. Смета на реализацию общественно полезного проекта на общую сумму ___________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4365"/>
        <w:gridCol w:w="4139"/>
      </w:tblGrid>
      <w:tr>
        <w:tc>
          <w:tcPr>
            <w:tcW w:w="574"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Направления расходования средств</w:t>
            </w:r>
          </w:p>
        </w:tc>
        <w:tc>
          <w:tcPr>
            <w:tcW w:w="4139" w:type="dxa"/>
          </w:tcPr>
          <w:p>
            <w:pPr>
              <w:pStyle w:val="0"/>
            </w:pPr>
            <w:r>
              <w:rPr>
                <w:sz w:val="20"/>
              </w:rPr>
              <w:t xml:space="preserve">Необходимый объем финансирования (руб.)</w:t>
            </w:r>
          </w:p>
        </w:tc>
      </w:tr>
      <w:tr>
        <w:tc>
          <w:tcPr>
            <w:tcW w:w="574" w:type="dxa"/>
          </w:tcPr>
          <w:p>
            <w:pPr>
              <w:pStyle w:val="0"/>
            </w:pPr>
            <w:r>
              <w:rPr>
                <w:sz w:val="20"/>
              </w:rPr>
            </w:r>
          </w:p>
        </w:tc>
        <w:tc>
          <w:tcPr>
            <w:tcW w:w="4365" w:type="dxa"/>
          </w:tcPr>
          <w:p>
            <w:pPr>
              <w:pStyle w:val="0"/>
            </w:pPr>
            <w:r>
              <w:rPr>
                <w:sz w:val="20"/>
              </w:rPr>
            </w:r>
          </w:p>
        </w:tc>
        <w:tc>
          <w:tcPr>
            <w:tcW w:w="4139" w:type="dxa"/>
          </w:tcPr>
          <w:p>
            <w:pPr>
              <w:pStyle w:val="0"/>
            </w:pPr>
            <w:r>
              <w:rPr>
                <w:sz w:val="20"/>
              </w:rPr>
            </w:r>
          </w:p>
        </w:tc>
      </w:tr>
      <w:tr>
        <w:tc>
          <w:tcPr>
            <w:gridSpan w:val="2"/>
            <w:tcW w:w="4939" w:type="dxa"/>
          </w:tcPr>
          <w:p>
            <w:pPr>
              <w:pStyle w:val="0"/>
            </w:pPr>
            <w:r>
              <w:rPr>
                <w:sz w:val="20"/>
              </w:rPr>
              <w:t xml:space="preserve">Итого:</w:t>
            </w:r>
          </w:p>
        </w:tc>
        <w:tc>
          <w:tcPr>
            <w:tcW w:w="413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Примечание:</w:t>
            </w:r>
          </w:p>
          <w:p>
            <w:pPr>
              <w:pStyle w:val="0"/>
              <w:ind w:firstLine="283"/>
              <w:jc w:val="both"/>
            </w:pPr>
            <w:r>
              <w:rPr>
                <w:sz w:val="20"/>
              </w:rPr>
              <w:t xml:space="preserve">смета должна соответствовать требованиям </w:t>
            </w:r>
            <w:hyperlink w:history="0" w:anchor="P14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 2.7</w:t>
              </w:r>
            </w:hyperlink>
            <w:r>
              <w:rPr>
                <w:sz w:val="20"/>
              </w:rPr>
              <w:t xml:space="preserve"> Правил.</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М.П.</w:t>
            </w:r>
          </w:p>
        </w:tc>
      </w:tr>
      <w:tr>
        <w:tc>
          <w:tcPr>
            <w:tcW w:w="9071" w:type="dxa"/>
            <w:tcBorders>
              <w:top w:val="nil"/>
              <w:left w:val="nil"/>
              <w:bottom w:val="nil"/>
              <w:right w:val="nil"/>
            </w:tcBorders>
          </w:tcPr>
          <w:p>
            <w:pPr>
              <w:pStyle w:val="0"/>
              <w:jc w:val="both"/>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623" w:name="P623"/>
    <w:bookmarkEnd w:id="623"/>
    <w:p>
      <w:pPr>
        <w:pStyle w:val="0"/>
        <w:jc w:val="center"/>
      </w:pPr>
      <w:r>
        <w:rPr>
          <w:sz w:val="20"/>
        </w:rPr>
        <w:t xml:space="preserve">ЗАЯВЛЕНИЕ</w:t>
      </w:r>
    </w:p>
    <w:p>
      <w:pPr>
        <w:pStyle w:val="0"/>
        <w:jc w:val="center"/>
      </w:pPr>
      <w:r>
        <w:rPr>
          <w:sz w:val="20"/>
        </w:rPr>
        <w:t xml:space="preserve">о необходимости перераспределения</w:t>
      </w:r>
    </w:p>
    <w:p>
      <w:pPr>
        <w:pStyle w:val="0"/>
        <w:jc w:val="center"/>
      </w:pPr>
      <w:r>
        <w:rPr>
          <w:sz w:val="20"/>
        </w:rPr>
        <w:t xml:space="preserve">средств между направлениями использования</w:t>
      </w:r>
    </w:p>
    <w:p>
      <w:pPr>
        <w:pStyle w:val="0"/>
        <w:jc w:val="center"/>
      </w:pPr>
      <w:r>
        <w:rPr>
          <w:sz w:val="20"/>
        </w:rPr>
        <w:t xml:space="preserve">средств, предусмотренными сметой</w:t>
      </w:r>
    </w:p>
    <w:p>
      <w:pPr>
        <w:pStyle w:val="0"/>
        <w:jc w:val="both"/>
      </w:pPr>
      <w:r>
        <w:rPr>
          <w:sz w:val="20"/>
        </w:rPr>
      </w:r>
    </w:p>
    <w:p>
      <w:pPr>
        <w:pStyle w:val="0"/>
        <w:outlineLvl w:val="2"/>
        <w:ind w:firstLine="540"/>
        <w:jc w:val="both"/>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7"/>
        <w:gridCol w:w="1771"/>
        <w:gridCol w:w="2381"/>
      </w:tblGrid>
      <w:tr>
        <w:tc>
          <w:tcPr>
            <w:tcW w:w="4927" w:type="dxa"/>
          </w:tcPr>
          <w:p>
            <w:pPr>
              <w:pStyle w:val="0"/>
            </w:pPr>
            <w:r>
              <w:rPr>
                <w:sz w:val="20"/>
              </w:rPr>
              <w:t xml:space="preserve">1. Полное наименование организации по профилактике пожаров - получателя субсидии в соответствии с учредительными документами</w:t>
            </w:r>
          </w:p>
        </w:tc>
        <w:tc>
          <w:tcPr>
            <w:gridSpan w:val="2"/>
            <w:tcW w:w="4152" w:type="dxa"/>
          </w:tcPr>
          <w:p>
            <w:pPr>
              <w:pStyle w:val="0"/>
            </w:pPr>
            <w:r>
              <w:rPr>
                <w:sz w:val="20"/>
              </w:rPr>
            </w:r>
          </w:p>
        </w:tc>
      </w:tr>
      <w:tr>
        <w:tc>
          <w:tcPr>
            <w:tcW w:w="4927" w:type="dxa"/>
          </w:tcPr>
          <w:p>
            <w:pPr>
              <w:pStyle w:val="0"/>
            </w:pPr>
            <w:r>
              <w:rPr>
                <w:sz w:val="20"/>
              </w:rPr>
              <w:t xml:space="preserve">2. Наименование проекта</w:t>
            </w:r>
          </w:p>
        </w:tc>
        <w:tc>
          <w:tcPr>
            <w:gridSpan w:val="2"/>
            <w:tcW w:w="4152" w:type="dxa"/>
          </w:tcPr>
          <w:p>
            <w:pPr>
              <w:pStyle w:val="0"/>
            </w:pPr>
            <w:r>
              <w:rPr>
                <w:sz w:val="20"/>
              </w:rPr>
              <w:t xml:space="preserve">указать наименование проекта в соответствии с договором</w:t>
            </w:r>
          </w:p>
        </w:tc>
      </w:tr>
      <w:tr>
        <w:tc>
          <w:tcPr>
            <w:tcW w:w="4927" w:type="dxa"/>
          </w:tcPr>
          <w:p>
            <w:pPr>
              <w:pStyle w:val="0"/>
            </w:pPr>
            <w:r>
              <w:rPr>
                <w:sz w:val="20"/>
              </w:rPr>
              <w:t xml:space="preserve">3. Реквизиты договора о предоставлении из областного бюджета субсидии организации по профилактике пожаров</w:t>
            </w:r>
          </w:p>
        </w:tc>
        <w:tc>
          <w:tcPr>
            <w:gridSpan w:val="2"/>
            <w:tcW w:w="4152" w:type="dxa"/>
          </w:tcPr>
          <w:p>
            <w:pPr>
              <w:pStyle w:val="0"/>
              <w:jc w:val="center"/>
            </w:pPr>
            <w:r>
              <w:rPr>
                <w:sz w:val="20"/>
              </w:rPr>
              <w:t xml:space="preserve">от ___________ 20 __ г. N ____</w:t>
            </w:r>
          </w:p>
        </w:tc>
      </w:tr>
      <w:tr>
        <w:tc>
          <w:tcPr>
            <w:tcW w:w="4927" w:type="dxa"/>
          </w:tcPr>
          <w:p>
            <w:pPr>
              <w:pStyle w:val="0"/>
            </w:pPr>
            <w:r>
              <w:rPr>
                <w:sz w:val="20"/>
              </w:rPr>
              <w:t xml:space="preserve">4. Сумма субсидии в соответствии с договором (руб.)</w:t>
            </w:r>
          </w:p>
        </w:tc>
        <w:tc>
          <w:tcPr>
            <w:gridSpan w:val="2"/>
            <w:tcW w:w="4152" w:type="dxa"/>
          </w:tcPr>
          <w:p>
            <w:pPr>
              <w:pStyle w:val="0"/>
            </w:pPr>
            <w:r>
              <w:rPr>
                <w:sz w:val="20"/>
              </w:rPr>
            </w:r>
          </w:p>
        </w:tc>
      </w:tr>
      <w:tr>
        <w:tc>
          <w:tcPr>
            <w:tcW w:w="4927" w:type="dxa"/>
          </w:tcPr>
          <w:p>
            <w:pPr>
              <w:pStyle w:val="0"/>
            </w:pPr>
            <w:r>
              <w:rPr>
                <w:sz w:val="20"/>
              </w:rPr>
              <w:t xml:space="preserve">5. Даты начала и окончания реализации проекта в соответствии с договором</w:t>
            </w:r>
          </w:p>
        </w:tc>
        <w:tc>
          <w:tcPr>
            <w:tcW w:w="1771" w:type="dxa"/>
          </w:tcPr>
          <w:p>
            <w:pPr>
              <w:pStyle w:val="0"/>
              <w:jc w:val="center"/>
            </w:pPr>
            <w:r>
              <w:rPr>
                <w:sz w:val="20"/>
              </w:rPr>
              <w:t xml:space="preserve">дд/мм/гг начала</w:t>
            </w:r>
          </w:p>
        </w:tc>
        <w:tc>
          <w:tcPr>
            <w:tcW w:w="2381" w:type="dxa"/>
          </w:tcPr>
          <w:p>
            <w:pPr>
              <w:pStyle w:val="0"/>
              <w:jc w:val="center"/>
            </w:pPr>
            <w:r>
              <w:rPr>
                <w:sz w:val="20"/>
              </w:rPr>
              <w:t xml:space="preserve">дд/мм/гг окончания</w:t>
            </w:r>
          </w:p>
        </w:tc>
      </w:tr>
      <w:tr>
        <w:tc>
          <w:tcPr>
            <w:tcW w:w="4927" w:type="dxa"/>
          </w:tcPr>
          <w:p>
            <w:pPr>
              <w:pStyle w:val="0"/>
            </w:pPr>
            <w:r>
              <w:rPr>
                <w:sz w:val="20"/>
              </w:rPr>
              <w:t xml:space="preserve">6. Руководитель организации по профилактике пожаров - получателя субсидии</w:t>
            </w:r>
          </w:p>
        </w:tc>
        <w:tc>
          <w:tcPr>
            <w:gridSpan w:val="2"/>
            <w:tcW w:w="4152" w:type="dxa"/>
          </w:tcPr>
          <w:p>
            <w:pPr>
              <w:pStyle w:val="0"/>
              <w:jc w:val="center"/>
            </w:pPr>
            <w:r>
              <w:rPr>
                <w:sz w:val="20"/>
              </w:rPr>
              <w:t xml:space="preserve">должность, фамилия, имя, отчество</w:t>
            </w:r>
          </w:p>
        </w:tc>
      </w:tr>
      <w:tr>
        <w:tc>
          <w:tcPr>
            <w:tcW w:w="4927" w:type="dxa"/>
          </w:tcPr>
          <w:p>
            <w:pPr>
              <w:pStyle w:val="0"/>
            </w:pPr>
            <w:r>
              <w:rPr>
                <w:sz w:val="20"/>
              </w:rPr>
              <w:t xml:space="preserve">7. Адрес местонахождения организации по профилактике пожаров - получателя субсидии</w:t>
            </w:r>
          </w:p>
        </w:tc>
        <w:tc>
          <w:tcPr>
            <w:gridSpan w:val="2"/>
            <w:tcW w:w="4152" w:type="dxa"/>
          </w:tcPr>
          <w:p>
            <w:pPr>
              <w:pStyle w:val="0"/>
            </w:pPr>
            <w:r>
              <w:rPr>
                <w:sz w:val="20"/>
              </w:rPr>
            </w:r>
          </w:p>
        </w:tc>
      </w:tr>
      <w:tr>
        <w:tc>
          <w:tcPr>
            <w:tcW w:w="4927" w:type="dxa"/>
          </w:tcPr>
          <w:p>
            <w:pPr>
              <w:pStyle w:val="0"/>
            </w:pPr>
            <w:r>
              <w:rPr>
                <w:sz w:val="20"/>
              </w:rPr>
              <w:t xml:space="preserve">8. Контактный телефон</w:t>
            </w:r>
          </w:p>
        </w:tc>
        <w:tc>
          <w:tcPr>
            <w:gridSpan w:val="2"/>
            <w:tcW w:w="4152" w:type="dxa"/>
          </w:tcPr>
          <w:p>
            <w:pPr>
              <w:pStyle w:val="0"/>
            </w:pPr>
            <w:r>
              <w:rPr>
                <w:sz w:val="20"/>
              </w:rPr>
            </w:r>
          </w:p>
        </w:tc>
      </w:tr>
      <w:tr>
        <w:tc>
          <w:tcPr>
            <w:tcW w:w="4927" w:type="dxa"/>
          </w:tcPr>
          <w:p>
            <w:pPr>
              <w:pStyle w:val="0"/>
            </w:pPr>
            <w:r>
              <w:rPr>
                <w:sz w:val="20"/>
              </w:rPr>
              <w:t xml:space="preserve">9. Электронная почта</w:t>
            </w:r>
          </w:p>
        </w:tc>
        <w:tc>
          <w:tcPr>
            <w:gridSpan w:val="2"/>
            <w:tcW w:w="4152" w:type="dxa"/>
          </w:tcPr>
          <w:p>
            <w:pPr>
              <w:pStyle w:val="0"/>
            </w:pPr>
            <w:r>
              <w:rPr>
                <w:sz w:val="20"/>
              </w:rPr>
            </w:r>
          </w:p>
        </w:tc>
      </w:tr>
    </w:tbl>
    <w:p>
      <w:pPr>
        <w:pStyle w:val="0"/>
        <w:jc w:val="both"/>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предусмотренными сметой: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1984"/>
        <w:gridCol w:w="1871"/>
        <w:gridCol w:w="2721"/>
        <w:gridCol w:w="1928"/>
      </w:tblGrid>
      <w:tr>
        <w:tc>
          <w:tcPr>
            <w:tcW w:w="554" w:type="dxa"/>
          </w:tcPr>
          <w:p>
            <w:pPr>
              <w:pStyle w:val="0"/>
              <w:jc w:val="center"/>
            </w:pPr>
            <w:r>
              <w:rPr>
                <w:sz w:val="20"/>
              </w:rPr>
              <w:t xml:space="preserve">N</w:t>
            </w:r>
          </w:p>
          <w:p>
            <w:pPr>
              <w:pStyle w:val="0"/>
              <w:jc w:val="center"/>
            </w:pPr>
            <w:r>
              <w:rPr>
                <w:sz w:val="20"/>
              </w:rPr>
              <w:t xml:space="preserve">п/п</w:t>
            </w:r>
          </w:p>
        </w:tc>
        <w:tc>
          <w:tcPr>
            <w:tcW w:w="1984"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871"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721" w:type="dxa"/>
          </w:tcPr>
          <w:p>
            <w:pPr>
              <w:pStyle w:val="0"/>
            </w:pPr>
            <w:r>
              <w:rPr>
                <w:sz w:val="20"/>
              </w:rPr>
              <w:t xml:space="preserve">Объем уменьшения/увеличения средств (руб.)</w:t>
            </w:r>
          </w:p>
        </w:tc>
        <w:tc>
          <w:tcPr>
            <w:tcW w:w="1928"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3402"/>
        <w:gridCol w:w="340"/>
        <w:gridCol w:w="1304"/>
        <w:gridCol w:w="340"/>
        <w:gridCol w:w="3345"/>
      </w:tblGrid>
      <w:tr>
        <w:tblPrEx>
          <w:tblBorders>
            <w:insideH w:val="single" w:sz="4"/>
          </w:tblBorders>
        </w:tblPrEx>
        <w:tc>
          <w:tcPr>
            <w:tcW w:w="340"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2268"/>
        <w:gridCol w:w="2835"/>
        <w:gridCol w:w="1984"/>
      </w:tblGrid>
      <w:tr>
        <w:tc>
          <w:tcPr>
            <w:gridSpan w:val="4"/>
            <w:tcW w:w="9071" w:type="dxa"/>
            <w:tcBorders>
              <w:top w:val="nil"/>
              <w:left w:val="nil"/>
              <w:bottom w:val="nil"/>
              <w:right w:val="nil"/>
            </w:tcBorders>
          </w:tcPr>
          <w:bookmarkStart w:id="709" w:name="P709"/>
          <w:bookmarkEnd w:id="709"/>
          <w:p>
            <w:pPr>
              <w:pStyle w:val="0"/>
              <w:jc w:val="center"/>
            </w:pPr>
            <w:r>
              <w:rPr>
                <w:sz w:val="20"/>
              </w:rPr>
              <w:t xml:space="preserve">ОТЧЕТ</w:t>
            </w:r>
          </w:p>
          <w:p>
            <w:pPr>
              <w:pStyle w:val="0"/>
              <w:jc w:val="center"/>
            </w:pPr>
            <w:r>
              <w:rPr>
                <w:sz w:val="20"/>
              </w:rPr>
              <w:t xml:space="preserve">об использовании предоставленной организации по профилактике</w:t>
            </w:r>
          </w:p>
          <w:p>
            <w:pPr>
              <w:pStyle w:val="0"/>
              <w:jc w:val="center"/>
            </w:pPr>
            <w:r>
              <w:rPr>
                <w:sz w:val="20"/>
              </w:rPr>
              <w:t xml:space="preserve">пожаров субсидии социально ориентированным некоммерческим</w:t>
            </w:r>
          </w:p>
          <w:p>
            <w:pPr>
              <w:pStyle w:val="0"/>
              <w:jc w:val="center"/>
            </w:pPr>
            <w:r>
              <w:rPr>
                <w:sz w:val="20"/>
              </w:rPr>
              <w:t xml:space="preserve">организациям, участвующим в профилактике пожаров</w:t>
            </w:r>
          </w:p>
          <w:p>
            <w:pPr>
              <w:pStyle w:val="0"/>
              <w:jc w:val="center"/>
            </w:pPr>
            <w:r>
              <w:rPr>
                <w:sz w:val="20"/>
              </w:rPr>
              <w:t xml:space="preserve">и не являющимся государственными (муниципальными)</w:t>
            </w:r>
          </w:p>
          <w:p>
            <w:pPr>
              <w:pStyle w:val="0"/>
              <w:jc w:val="center"/>
            </w:pPr>
            <w:r>
              <w:rPr>
                <w:sz w:val="20"/>
              </w:rPr>
              <w:t xml:space="preserve">учреждениями, на реализацию общественно полезных проектов</w:t>
            </w:r>
          </w:p>
          <w:p>
            <w:pPr>
              <w:pStyle w:val="0"/>
              <w:jc w:val="center"/>
            </w:pPr>
            <w:r>
              <w:rPr>
                <w:sz w:val="20"/>
              </w:rPr>
              <w:t xml:space="preserve">по установке автономных пожарных извещателей в жилых</w:t>
            </w:r>
          </w:p>
          <w:p>
            <w:pPr>
              <w:pStyle w:val="0"/>
              <w:jc w:val="center"/>
            </w:pPr>
            <w:r>
              <w:rPr>
                <w:sz w:val="20"/>
              </w:rPr>
              <w:t xml:space="preserve">помещениях многодетных семей, семей, находящихся в трудной</w:t>
            </w:r>
          </w:p>
          <w:p>
            <w:pPr>
              <w:pStyle w:val="0"/>
              <w:jc w:val="center"/>
            </w:pPr>
            <w:r>
              <w:rPr>
                <w:sz w:val="20"/>
              </w:rPr>
              <w:t xml:space="preserve">жизненной ситуации, в социально опасном положении</w:t>
            </w:r>
          </w:p>
        </w:tc>
      </w:tr>
      <w:tr>
        <w:tc>
          <w:tcPr>
            <w:tcW w:w="1984"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tcPr>
          <w:p>
            <w:pPr>
              <w:pStyle w:val="0"/>
              <w:jc w:val="both"/>
            </w:pPr>
            <w:r>
              <w:rPr>
                <w:sz w:val="20"/>
              </w:rPr>
              <w:t xml:space="preserve">за отчетный период</w:t>
            </w:r>
          </w:p>
        </w:tc>
        <w:tc>
          <w:tcPr>
            <w:tcW w:w="2835" w:type="dxa"/>
            <w:tcBorders>
              <w:top w:val="nil"/>
              <w:left w:val="nil"/>
              <w:bottom w:val="single" w:sz="4"/>
              <w:right w:val="nil"/>
            </w:tcBorders>
          </w:tcPr>
          <w:p>
            <w:pPr>
              <w:pStyle w:val="0"/>
            </w:pPr>
            <w:r>
              <w:rPr>
                <w:sz w:val="20"/>
              </w:rPr>
            </w:r>
          </w:p>
        </w:tc>
        <w:tc>
          <w:tcPr>
            <w:tcW w:w="198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(квартал, год)</w:t>
            </w:r>
          </w:p>
        </w:tc>
        <w:tc>
          <w:tcPr>
            <w:tcBorders>
              <w:top w:val="nil"/>
              <w:left w:val="nil"/>
              <w:bottom w:val="nil"/>
              <w:right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pPr>
            <w:r>
              <w:rPr>
                <w:sz w:val="20"/>
              </w:rPr>
              <w:t xml:space="preserve">1. Наименование общественно полезного проекта</w:t>
            </w:r>
          </w:p>
        </w:tc>
        <w:tc>
          <w:tcPr>
            <w:tcW w:w="3855" w:type="dxa"/>
          </w:tcPr>
          <w:p>
            <w:pPr>
              <w:pStyle w:val="0"/>
            </w:pPr>
            <w:r>
              <w:rPr>
                <w:sz w:val="20"/>
              </w:rPr>
            </w:r>
          </w:p>
        </w:tc>
      </w:tr>
      <w:tr>
        <w:tc>
          <w:tcPr>
            <w:tcW w:w="5216" w:type="dxa"/>
          </w:tcPr>
          <w:p>
            <w:pPr>
              <w:pStyle w:val="0"/>
            </w:pPr>
            <w:r>
              <w:rPr>
                <w:sz w:val="20"/>
              </w:rPr>
              <w:t xml:space="preserve">2. Полное наименование организации - получателя субсидии, в том числе организационно-правовая форма, в соответствии с учредительными документами</w:t>
            </w:r>
          </w:p>
        </w:tc>
        <w:tc>
          <w:tcPr>
            <w:tcW w:w="3855" w:type="dxa"/>
          </w:tcPr>
          <w:p>
            <w:pPr>
              <w:pStyle w:val="0"/>
            </w:pPr>
            <w:r>
              <w:rPr>
                <w:sz w:val="20"/>
              </w:rPr>
            </w:r>
          </w:p>
        </w:tc>
      </w:tr>
      <w:tr>
        <w:tc>
          <w:tcPr>
            <w:tcW w:w="5216" w:type="dxa"/>
          </w:tcPr>
          <w:p>
            <w:pPr>
              <w:pStyle w:val="0"/>
            </w:pPr>
            <w:r>
              <w:rPr>
                <w:sz w:val="20"/>
              </w:rPr>
              <w:t xml:space="preserve">3. Руководитель организации - получателя субсидии</w:t>
            </w:r>
          </w:p>
        </w:tc>
        <w:tc>
          <w:tcPr>
            <w:tcW w:w="3855" w:type="dxa"/>
          </w:tcPr>
          <w:p>
            <w:pPr>
              <w:pStyle w:val="0"/>
              <w:jc w:val="center"/>
            </w:pPr>
            <w:r>
              <w:rPr>
                <w:sz w:val="20"/>
              </w:rPr>
              <w:t xml:space="preserve">должность, фамилия, имя, отчество</w:t>
            </w:r>
          </w:p>
        </w:tc>
      </w:tr>
      <w:tr>
        <w:tc>
          <w:tcPr>
            <w:tcW w:w="5216" w:type="dxa"/>
          </w:tcPr>
          <w:p>
            <w:pPr>
              <w:pStyle w:val="0"/>
            </w:pPr>
            <w:r>
              <w:rPr>
                <w:sz w:val="20"/>
              </w:rPr>
              <w:t xml:space="preserve">4. Адрес местонахождения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5. Телефон/факс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6. Электронная почта организации - получателя субсидии</w:t>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1. Аналитические сведения об использовании предоставленной субсидии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(далее - субсидия) за отчетный период:</w:t>
      </w:r>
    </w:p>
    <w:p>
      <w:pPr>
        <w:pStyle w:val="0"/>
        <w:spacing w:before="200" w:line-rule="auto"/>
        <w:ind w:firstLine="540"/>
        <w:jc w:val="both"/>
      </w:pPr>
      <w:r>
        <w:rPr>
          <w:sz w:val="20"/>
        </w:rPr>
        <w:t xml:space="preserve">Краткая текстовая информация о ходе (итогах) реализации общественно полезного проекта в целом.</w:t>
      </w:r>
    </w:p>
    <w:p>
      <w:pPr>
        <w:pStyle w:val="0"/>
        <w:spacing w:before="200" w:line-rule="auto"/>
        <w:ind w:firstLine="540"/>
        <w:jc w:val="both"/>
      </w:pPr>
      <w:r>
        <w:rPr>
          <w:sz w:val="20"/>
        </w:rPr>
        <w:t xml:space="preserve">Освещение мероприятий проекта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pPr>
            <w:r>
              <w:rPr>
                <w:sz w:val="20"/>
              </w:rPr>
              <w:t xml:space="preserve">Название издания/телеканала/радиоканала/адрес сайта или страницы в социальной сети</w:t>
            </w:r>
          </w:p>
        </w:tc>
        <w:tc>
          <w:tcPr>
            <w:tcW w:w="4819" w:type="dxa"/>
          </w:tcPr>
          <w:p>
            <w:pPr>
              <w:pStyle w:val="0"/>
            </w:pPr>
            <w:r>
              <w:rPr>
                <w:sz w:val="20"/>
              </w:rPr>
              <w:t xml:space="preserve">Название публикации/сюжета с указанием даты выхода или размещения (для сайта или страницы в социальной сети дополнительно - с указанием ссылки)</w:t>
            </w:r>
          </w:p>
        </w:tc>
      </w:tr>
      <w:tr>
        <w:tc>
          <w:tcPr>
            <w:tcW w:w="4252" w:type="dxa"/>
          </w:tcPr>
          <w:p>
            <w:pPr>
              <w:pStyle w:val="0"/>
            </w:pPr>
            <w:r>
              <w:rPr>
                <w:sz w:val="20"/>
              </w:rPr>
            </w:r>
          </w:p>
        </w:tc>
        <w:tc>
          <w:tcPr>
            <w:tcW w:w="4819" w:type="dxa"/>
          </w:tcPr>
          <w:p>
            <w:pPr>
              <w:pStyle w:val="0"/>
            </w:pPr>
            <w:r>
              <w:rPr>
                <w:sz w:val="20"/>
              </w:rPr>
            </w:r>
          </w:p>
        </w:tc>
      </w:tr>
    </w:tbl>
    <w:p>
      <w:pPr>
        <w:pStyle w:val="0"/>
        <w:jc w:val="both"/>
      </w:pPr>
      <w:r>
        <w:rPr>
          <w:sz w:val="20"/>
        </w:rPr>
      </w:r>
    </w:p>
    <w:p>
      <w:pPr>
        <w:pStyle w:val="0"/>
        <w:ind w:firstLine="540"/>
        <w:jc w:val="both"/>
      </w:pPr>
      <w:r>
        <w:rPr>
          <w:sz w:val="20"/>
        </w:rPr>
        <w:t xml:space="preserve">2. Сведения об использовании предоставленной субсидии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3458"/>
        <w:gridCol w:w="1163"/>
        <w:gridCol w:w="1644"/>
        <w:gridCol w:w="2211"/>
      </w:tblGrid>
      <w:tr>
        <w:tc>
          <w:tcPr>
            <w:tcW w:w="554" w:type="dxa"/>
          </w:tcPr>
          <w:p>
            <w:pPr>
              <w:pStyle w:val="0"/>
              <w:jc w:val="center"/>
            </w:pPr>
            <w:r>
              <w:rPr>
                <w:sz w:val="20"/>
              </w:rPr>
              <w:t xml:space="preserve">N</w:t>
            </w:r>
          </w:p>
          <w:p>
            <w:pPr>
              <w:pStyle w:val="0"/>
              <w:jc w:val="center"/>
            </w:pPr>
            <w:r>
              <w:rPr>
                <w:sz w:val="20"/>
              </w:rPr>
              <w:t xml:space="preserve">п/п</w:t>
            </w:r>
          </w:p>
        </w:tc>
        <w:tc>
          <w:tcPr>
            <w:tcW w:w="3458" w:type="dxa"/>
          </w:tcPr>
          <w:p>
            <w:pPr>
              <w:pStyle w:val="0"/>
            </w:pPr>
            <w:r>
              <w:rPr>
                <w:sz w:val="20"/>
              </w:rPr>
              <w:t xml:space="preserve">Направления использования субсидии</w:t>
            </w:r>
          </w:p>
        </w:tc>
        <w:tc>
          <w:tcPr>
            <w:tcW w:w="1163" w:type="dxa"/>
          </w:tcPr>
          <w:p>
            <w:pPr>
              <w:pStyle w:val="0"/>
            </w:pPr>
            <w:r>
              <w:rPr>
                <w:sz w:val="20"/>
              </w:rPr>
              <w:t xml:space="preserve">Объем субсидии (руб.)</w:t>
            </w:r>
          </w:p>
        </w:tc>
        <w:tc>
          <w:tcPr>
            <w:tcW w:w="1644" w:type="dxa"/>
          </w:tcPr>
          <w:p>
            <w:pPr>
              <w:pStyle w:val="0"/>
            </w:pPr>
            <w:r>
              <w:rPr>
                <w:sz w:val="20"/>
              </w:rPr>
              <w:t xml:space="preserve">Объем расходования субсидии (руб.)</w:t>
            </w:r>
          </w:p>
        </w:tc>
        <w:tc>
          <w:tcPr>
            <w:tcW w:w="2211" w:type="dxa"/>
          </w:tcPr>
          <w:p>
            <w:pPr>
              <w:pStyle w:val="0"/>
            </w:pPr>
            <w:r>
              <w:rPr>
                <w:sz w:val="20"/>
              </w:rPr>
              <w:t xml:space="preserve">Объем неиспользованных средств субсидии (руб.)</w:t>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gridSpan w:val="2"/>
            <w:tcW w:w="4012" w:type="dxa"/>
          </w:tcPr>
          <w:p>
            <w:pPr>
              <w:pStyle w:val="0"/>
            </w:pPr>
            <w:r>
              <w:rPr>
                <w:sz w:val="20"/>
              </w:rPr>
              <w:t xml:space="preserve">Итого:</w:t>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bl>
    <w:p>
      <w:pPr>
        <w:pStyle w:val="0"/>
        <w:jc w:val="both"/>
      </w:pPr>
      <w:r>
        <w:rPr>
          <w:sz w:val="20"/>
        </w:rPr>
      </w:r>
    </w:p>
    <w:p>
      <w:pPr>
        <w:pStyle w:val="0"/>
        <w:ind w:firstLine="540"/>
        <w:jc w:val="both"/>
      </w:pPr>
      <w:r>
        <w:rPr>
          <w:sz w:val="20"/>
        </w:rPr>
        <w:t xml:space="preserve">3. Достигнутые значения показателей результативности представления субсидии за отчетный период:</w:t>
      </w:r>
    </w:p>
    <w:p>
      <w:pPr>
        <w:pStyle w:val="0"/>
        <w:spacing w:before="200" w:line-rule="auto"/>
        <w:ind w:firstLine="540"/>
        <w:jc w:val="both"/>
      </w:pPr>
      <w:r>
        <w:rPr>
          <w:sz w:val="20"/>
        </w:rPr>
        <w:t xml:space="preserve">в графах 1, 4 - 5 значения указываются отдельно по каждому муниципальному району, муниципальному округу и (или) городскому округу;</w:t>
      </w:r>
    </w:p>
    <w:p>
      <w:pPr>
        <w:pStyle w:val="0"/>
        <w:spacing w:before="200" w:line-rule="auto"/>
        <w:ind w:firstLine="540"/>
        <w:jc w:val="both"/>
      </w:pPr>
      <w:r>
        <w:rPr>
          <w:sz w:val="20"/>
        </w:rPr>
        <w:t xml:space="preserve">в графах 4 - 5 публикации в областных газетах и их сайтах (в официальных аккаунтах), на сайтах (в официальных аккаунтах) территориальных органов федеральных органов власти, органов власти области, федеральных государственных учреждений и государственных учреждений области учитываются как размещенные в каждом муниципальном районе, муниципальном округе и (или) городском округе.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438"/>
        <w:gridCol w:w="2438"/>
        <w:gridCol w:w="4535"/>
        <w:gridCol w:w="4535"/>
      </w:tblGrid>
      <w:tr>
        <w:tc>
          <w:tcPr>
            <w:tcW w:w="3402" w:type="dxa"/>
          </w:tcPr>
          <w:p>
            <w:pPr>
              <w:pStyle w:val="0"/>
            </w:pPr>
            <w:r>
              <w:rPr>
                <w:sz w:val="20"/>
              </w:rPr>
              <w:t xml:space="preserve">Наименования муниципальных районов, муниципальных округов и (или) городских округов, в которых реализованы мероприятия по установке автономных пожарных извещателей в жилых помещениях многодетных семей, семей, находящихся в трудной жизненной ситуации, в социально опасном положении, включенные в общественно полезный проект</w:t>
            </w:r>
          </w:p>
        </w:tc>
        <w:tc>
          <w:tcPr>
            <w:tcW w:w="2438" w:type="dxa"/>
          </w:tcPr>
          <w:p>
            <w:pPr>
              <w:pStyle w:val="0"/>
            </w:pPr>
            <w:r>
              <w:rPr>
                <w:sz w:val="20"/>
              </w:rPr>
              <w:t xml:space="preserve">Количество многодетных семей, семей, находящихся в трудной жизненной ситуации, в социально опасном положении, в жилых помещениях которых установлены автономные пожарные извещатели в рамках общественно полезного проекта</w:t>
            </w:r>
          </w:p>
        </w:tc>
        <w:tc>
          <w:tcPr>
            <w:tcW w:w="2438" w:type="dxa"/>
          </w:tcPr>
          <w:p>
            <w:pPr>
              <w:pStyle w:val="0"/>
            </w:pPr>
            <w:r>
              <w:rPr>
                <w:sz w:val="20"/>
              </w:rPr>
              <w:t xml:space="preserve">Количество автономных пожарных извещателей, которые установлены в жилых помещениях многодетных семей, семей, находящихся в трудной жизненной ситуации, в социально опасном положении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размещенные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("Единый день замены батареек в извещателях - 15 мая"), размещенные в рамках общественно полезного проекта</w:t>
            </w:r>
          </w:p>
        </w:tc>
      </w:tr>
      <w:tr>
        <w:tc>
          <w:tcPr>
            <w:tcW w:w="3402" w:type="dxa"/>
          </w:tcPr>
          <w:p>
            <w:pPr>
              <w:pStyle w:val="0"/>
              <w:jc w:val="center"/>
            </w:pPr>
            <w:r>
              <w:rPr>
                <w:sz w:val="20"/>
              </w:rPr>
              <w:t xml:space="preserve">1</w:t>
            </w:r>
          </w:p>
        </w:tc>
        <w:tc>
          <w:tcPr>
            <w:tcW w:w="2438" w:type="dxa"/>
          </w:tcPr>
          <w:p>
            <w:pPr>
              <w:pStyle w:val="0"/>
              <w:jc w:val="center"/>
            </w:pPr>
            <w:r>
              <w:rPr>
                <w:sz w:val="20"/>
              </w:rPr>
              <w:t xml:space="preserve">2</w:t>
            </w:r>
          </w:p>
        </w:tc>
        <w:tc>
          <w:tcPr>
            <w:tcW w:w="2438" w:type="dxa"/>
          </w:tcPr>
          <w:p>
            <w:pPr>
              <w:pStyle w:val="0"/>
              <w:jc w:val="center"/>
            </w:pPr>
            <w:r>
              <w:rPr>
                <w:sz w:val="20"/>
              </w:rPr>
              <w:t xml:space="preserve">3</w:t>
            </w:r>
          </w:p>
        </w:tc>
        <w:tc>
          <w:tcPr>
            <w:tcW w:w="4535" w:type="dxa"/>
          </w:tcPr>
          <w:p>
            <w:pPr>
              <w:pStyle w:val="0"/>
              <w:jc w:val="center"/>
            </w:pPr>
            <w:r>
              <w:rPr>
                <w:sz w:val="20"/>
              </w:rPr>
              <w:t xml:space="preserve">4</w:t>
            </w:r>
          </w:p>
        </w:tc>
        <w:tc>
          <w:tcPr>
            <w:tcW w:w="4535" w:type="dxa"/>
          </w:tcPr>
          <w:p>
            <w:pPr>
              <w:pStyle w:val="0"/>
              <w:jc w:val="center"/>
            </w:pPr>
            <w:r>
              <w:rPr>
                <w:sz w:val="20"/>
              </w:rPr>
              <w:t xml:space="preserve">5</w:t>
            </w:r>
          </w:p>
        </w:tc>
      </w:tr>
      <w:tr>
        <w:tc>
          <w:tcPr>
            <w:tcW w:w="3402" w:type="dxa"/>
          </w:tcPr>
          <w:p>
            <w:pPr>
              <w:pStyle w:val="0"/>
            </w:pPr>
            <w:r>
              <w:rPr>
                <w:sz w:val="20"/>
              </w:rPr>
            </w:r>
          </w:p>
        </w:tc>
        <w:tc>
          <w:tcPr>
            <w:tcW w:w="2438" w:type="dxa"/>
            <w:vMerge w:val="restart"/>
          </w:tcPr>
          <w:p>
            <w:pPr>
              <w:pStyle w:val="0"/>
            </w:pPr>
            <w:r>
              <w:rPr>
                <w:sz w:val="20"/>
              </w:rPr>
            </w:r>
          </w:p>
        </w:tc>
        <w:tc>
          <w:tcPr>
            <w:tcW w:w="2438" w:type="dxa"/>
            <w:vMerge w:val="restart"/>
          </w:tcPr>
          <w:p>
            <w:pPr>
              <w:pStyle w:val="0"/>
            </w:pPr>
            <w:r>
              <w:rPr>
                <w:sz w:val="20"/>
              </w:rPr>
            </w: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402"/>
        <w:gridCol w:w="340"/>
        <w:gridCol w:w="1304"/>
        <w:gridCol w:w="340"/>
        <w:gridCol w:w="3345"/>
      </w:tblGrid>
      <w:tr>
        <w:tc>
          <w:tcPr>
            <w:gridSpan w:val="6"/>
            <w:tcW w:w="9071" w:type="dxa"/>
            <w:tcBorders>
              <w:top w:val="nil"/>
              <w:left w:val="nil"/>
              <w:bottom w:val="nil"/>
              <w:right w:val="nil"/>
            </w:tcBorders>
          </w:tcPr>
          <w:p>
            <w:pPr>
              <w:pStyle w:val="0"/>
              <w:ind w:firstLine="283"/>
              <w:jc w:val="both"/>
            </w:pPr>
            <w:r>
              <w:rPr>
                <w:sz w:val="20"/>
              </w:rPr>
              <w:t xml:space="preserve">4. Представляя настоящий отчет, организация по профилактике пожаров в лице</w:t>
            </w:r>
          </w:p>
        </w:tc>
      </w:tr>
      <w:tr>
        <w:tc>
          <w:tcPr>
            <w:gridSpan w:val="6"/>
            <w:tcW w:w="9071" w:type="dxa"/>
            <w:tcBorders>
              <w:top w:val="nil"/>
              <w:left w:val="nil"/>
              <w:bottom w:val="single" w:sz="4"/>
              <w:right w:val="nil"/>
            </w:tcBorders>
          </w:tcPr>
          <w:p>
            <w:pPr>
              <w:pStyle w:val="0"/>
            </w:pPr>
            <w:r>
              <w:rPr>
                <w:sz w:val="20"/>
              </w:rPr>
            </w:r>
          </w:p>
        </w:tc>
      </w:tr>
      <w:tr>
        <w:tc>
          <w:tcPr>
            <w:gridSpan w:val="6"/>
            <w:tcW w:w="9071"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6"/>
            <w:tcW w:w="9071" w:type="dxa"/>
            <w:tcBorders>
              <w:top w:val="nil"/>
              <w:left w:val="nil"/>
              <w:bottom w:val="nil"/>
              <w:right w:val="nil"/>
            </w:tcBorders>
          </w:tcPr>
          <w:p>
            <w:pPr>
              <w:pStyle w:val="0"/>
              <w:jc w:val="both"/>
            </w:pPr>
            <w:r>
              <w:rPr>
                <w:sz w:val="20"/>
              </w:rPr>
              <w:t xml:space="preserve">подтверждает, что при расходовании средств субсидии соблюдены запреты и ограничения, установленные </w:t>
            </w:r>
            <w:hyperlink w:history="0" w:anchor="P239"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пунктами 2.29</w:t>
              </w:r>
            </w:hyperlink>
            <w:r>
              <w:rPr>
                <w:sz w:val="20"/>
              </w:rPr>
              <w:t xml:space="preserve"> и </w:t>
            </w:r>
            <w:hyperlink w:history="0" w:anchor="P243"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Правил.</w:t>
            </w:r>
          </w:p>
        </w:tc>
      </w:tr>
      <w:tr>
        <w:tc>
          <w:tcPr>
            <w:gridSpan w:val="6"/>
            <w:tcW w:w="9071" w:type="dxa"/>
            <w:tcBorders>
              <w:top w:val="nil"/>
              <w:left w:val="nil"/>
              <w:bottom w:val="nil"/>
              <w:right w:val="nil"/>
            </w:tcBorders>
          </w:tcPr>
          <w:p>
            <w:pPr>
              <w:pStyle w:val="0"/>
            </w:pPr>
            <w:r>
              <w:rPr>
                <w:sz w:val="20"/>
              </w:rPr>
            </w:r>
          </w:p>
        </w:tc>
      </w:tr>
      <w:tr>
        <w:tc>
          <w:tcPr>
            <w:tcW w:w="340"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Вологодской области от 10.07.2023 N 800 &quot;О внесении изменений в постановление Правительства области от 6 июня 2022 года N 73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10.07.2023 N 800)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90"/>
        <w:gridCol w:w="510"/>
        <w:gridCol w:w="2295"/>
        <w:gridCol w:w="345"/>
        <w:gridCol w:w="450"/>
        <w:gridCol w:w="1576"/>
        <w:gridCol w:w="360"/>
        <w:gridCol w:w="2657"/>
        <w:gridCol w:w="466"/>
      </w:tblGrid>
      <w:tr>
        <w:tc>
          <w:tcPr>
            <w:gridSpan w:val="9"/>
            <w:tcW w:w="9049" w:type="dxa"/>
            <w:tcBorders>
              <w:top w:val="nil"/>
              <w:left w:val="nil"/>
              <w:bottom w:val="nil"/>
              <w:right w:val="nil"/>
            </w:tcBorders>
          </w:tcPr>
          <w:bookmarkStart w:id="833" w:name="P833"/>
          <w:bookmarkEnd w:id="833"/>
          <w:p>
            <w:pPr>
              <w:pStyle w:val="0"/>
              <w:jc w:val="center"/>
            </w:pPr>
            <w:r>
              <w:rPr>
                <w:sz w:val="20"/>
              </w:rPr>
              <w:t xml:space="preserve">СОГЛАСИЕ</w:t>
            </w:r>
          </w:p>
          <w:p>
            <w:pPr>
              <w:pStyle w:val="0"/>
              <w:jc w:val="center"/>
            </w:pPr>
            <w:r>
              <w:rPr>
                <w:sz w:val="20"/>
              </w:rPr>
              <w:t xml:space="preserve">на проведение проверок, предусмотренных абзацем третьим</w:t>
            </w:r>
          </w:p>
          <w:p>
            <w:pPr>
              <w:pStyle w:val="0"/>
              <w:jc w:val="center"/>
            </w:pPr>
            <w:r>
              <w:rPr>
                <w:sz w:val="20"/>
              </w:rPr>
              <w:t xml:space="preserve">пункта 2 статьи 78.1 Бюджетного кодекса Российской Федерации</w:t>
            </w:r>
          </w:p>
        </w:tc>
      </w:tr>
      <w:tr>
        <w:tc>
          <w:tcPr>
            <w:gridSpan w:val="9"/>
            <w:tcW w:w="9049" w:type="dxa"/>
            <w:tcBorders>
              <w:top w:val="nil"/>
              <w:left w:val="nil"/>
              <w:bottom w:val="nil"/>
              <w:right w:val="nil"/>
            </w:tcBorders>
          </w:tcPr>
          <w:p>
            <w:pPr>
              <w:pStyle w:val="0"/>
            </w:pPr>
            <w:r>
              <w:rPr>
                <w:sz w:val="20"/>
              </w:rPr>
            </w:r>
          </w:p>
        </w:tc>
      </w:tr>
      <w:tr>
        <w:tc>
          <w:tcPr>
            <w:gridSpan w:val="9"/>
            <w:tcW w:w="9049" w:type="dxa"/>
            <w:tcBorders>
              <w:top w:val="nil"/>
              <w:left w:val="nil"/>
              <w:bottom w:val="nil"/>
              <w:right w:val="nil"/>
            </w:tcBorders>
          </w:tcPr>
          <w:p>
            <w:pPr>
              <w:pStyle w:val="0"/>
              <w:ind w:firstLine="283"/>
              <w:jc w:val="both"/>
            </w:pPr>
            <w:r>
              <w:rPr>
                <w:sz w:val="20"/>
              </w:rPr>
              <w:t xml:space="preserve">В соответствии с Правилами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семей, находящихся в трудной жизненной ситуации, в социально опасном положении, утвержденными постановлением Правительства области от "__"___________20__ года N ___________,</w:t>
            </w:r>
          </w:p>
        </w:tc>
      </w:tr>
      <w:tr>
        <w:tc>
          <w:tcPr>
            <w:gridSpan w:val="9"/>
            <w:tcW w:w="9049" w:type="dxa"/>
            <w:tcBorders>
              <w:top w:val="nil"/>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center"/>
            </w:pPr>
            <w:r>
              <w:rPr>
                <w:sz w:val="20"/>
              </w:rPr>
              <w:t xml:space="preserve">(наименование организации, ИНН)</w:t>
            </w:r>
          </w:p>
        </w:tc>
      </w:tr>
      <w:tr>
        <w:tc>
          <w:tcPr>
            <w:gridSpan w:val="2"/>
            <w:tcW w:w="900" w:type="dxa"/>
            <w:tcBorders>
              <w:top w:val="nil"/>
              <w:left w:val="nil"/>
              <w:bottom w:val="nil"/>
              <w:right w:val="nil"/>
            </w:tcBorders>
          </w:tcPr>
          <w:p>
            <w:pPr>
              <w:pStyle w:val="0"/>
            </w:pPr>
            <w:r>
              <w:rPr>
                <w:sz w:val="20"/>
              </w:rPr>
              <w:t xml:space="preserve">в лице</w:t>
            </w:r>
          </w:p>
        </w:tc>
        <w:tc>
          <w:tcPr>
            <w:gridSpan w:val="6"/>
            <w:tcW w:w="7683" w:type="dxa"/>
            <w:tcBorders>
              <w:top w:val="nil"/>
              <w:left w:val="nil"/>
              <w:bottom w:val="single" w:sz="4"/>
              <w:right w:val="nil"/>
            </w:tcBorders>
          </w:tcPr>
          <w:p>
            <w:pPr>
              <w:pStyle w:val="0"/>
            </w:pPr>
            <w:r>
              <w:rPr>
                <w:sz w:val="20"/>
              </w:rPr>
            </w:r>
          </w:p>
        </w:tc>
        <w:tc>
          <w:tcPr>
            <w:tcW w:w="466" w:type="dxa"/>
            <w:tcBorders>
              <w:top w:val="nil"/>
              <w:left w:val="nil"/>
              <w:bottom w:val="nil"/>
              <w:right w:val="nil"/>
            </w:tcBorders>
          </w:tcPr>
          <w:p>
            <w:pPr>
              <w:pStyle w:val="0"/>
              <w:jc w:val="both"/>
            </w:pPr>
            <w:r>
              <w:rPr>
                <w:sz w:val="20"/>
              </w:rPr>
              <w:t xml:space="preserve">,</w:t>
            </w:r>
          </w:p>
        </w:tc>
      </w:tr>
      <w:tr>
        <w:tc>
          <w:tcPr>
            <w:gridSpan w:val="2"/>
            <w:tcW w:w="900" w:type="dxa"/>
            <w:tcBorders>
              <w:top w:val="nil"/>
              <w:left w:val="nil"/>
              <w:bottom w:val="nil"/>
              <w:right w:val="nil"/>
            </w:tcBorders>
          </w:tcPr>
          <w:p>
            <w:pPr>
              <w:pStyle w:val="0"/>
            </w:pPr>
            <w:r>
              <w:rPr>
                <w:sz w:val="20"/>
              </w:rPr>
            </w:r>
          </w:p>
        </w:tc>
        <w:tc>
          <w:tcPr>
            <w:gridSpan w:val="6"/>
            <w:tcW w:w="7683" w:type="dxa"/>
            <w:tcBorders>
              <w:top w:val="single" w:sz="4"/>
              <w:left w:val="nil"/>
              <w:bottom w:val="nil"/>
              <w:right w:val="nil"/>
            </w:tcBorders>
          </w:tcPr>
          <w:p>
            <w:pPr>
              <w:pStyle w:val="0"/>
              <w:jc w:val="center"/>
            </w:pPr>
            <w:r>
              <w:rPr>
                <w:sz w:val="20"/>
              </w:rPr>
              <w:t xml:space="preserve">(должность, фамилия, имя, отчество)</w:t>
            </w:r>
          </w:p>
        </w:tc>
        <w:tc>
          <w:tcPr>
            <w:tcW w:w="466" w:type="dxa"/>
            <w:tcBorders>
              <w:top w:val="nil"/>
              <w:left w:val="nil"/>
              <w:bottom w:val="nil"/>
              <w:right w:val="nil"/>
            </w:tcBorders>
          </w:tcPr>
          <w:p>
            <w:pPr>
              <w:pStyle w:val="0"/>
            </w:pPr>
            <w:r>
              <w:rPr>
                <w:sz w:val="20"/>
              </w:rPr>
            </w:r>
          </w:p>
        </w:tc>
      </w:tr>
      <w:tr>
        <w:tc>
          <w:tcPr>
            <w:gridSpan w:val="3"/>
            <w:tcW w:w="3195" w:type="dxa"/>
            <w:tcBorders>
              <w:top w:val="nil"/>
              <w:left w:val="nil"/>
              <w:bottom w:val="nil"/>
              <w:right w:val="nil"/>
            </w:tcBorders>
          </w:tcPr>
          <w:p>
            <w:pPr>
              <w:pStyle w:val="0"/>
            </w:pPr>
            <w:r>
              <w:rPr>
                <w:sz w:val="20"/>
              </w:rPr>
              <w:t xml:space="preserve">действующего на основании</w:t>
            </w:r>
          </w:p>
        </w:tc>
        <w:tc>
          <w:tcPr>
            <w:gridSpan w:val="5"/>
            <w:tcW w:w="5388" w:type="dxa"/>
            <w:tcBorders>
              <w:top w:val="nil"/>
              <w:left w:val="nil"/>
              <w:bottom w:val="single" w:sz="4"/>
              <w:right w:val="nil"/>
            </w:tcBorders>
          </w:tcPr>
          <w:p>
            <w:pPr>
              <w:pStyle w:val="0"/>
            </w:pPr>
            <w:r>
              <w:rPr>
                <w:sz w:val="20"/>
              </w:rPr>
            </w:r>
          </w:p>
        </w:tc>
        <w:tc>
          <w:tcPr>
            <w:tcW w:w="466" w:type="dxa"/>
            <w:tcBorders>
              <w:top w:val="nil"/>
              <w:left w:val="nil"/>
              <w:bottom w:val="nil"/>
              <w:right w:val="nil"/>
            </w:tcBorders>
          </w:tcPr>
          <w:p>
            <w:pPr>
              <w:pStyle w:val="0"/>
              <w:jc w:val="both"/>
            </w:pPr>
            <w:r>
              <w:rPr>
                <w:sz w:val="20"/>
              </w:rPr>
              <w:t xml:space="preserve">,</w:t>
            </w:r>
          </w:p>
        </w:tc>
      </w:tr>
      <w:tr>
        <w:tc>
          <w:tcPr>
            <w:gridSpan w:val="3"/>
            <w:tcW w:w="3195" w:type="dxa"/>
            <w:tcBorders>
              <w:top w:val="nil"/>
              <w:left w:val="nil"/>
              <w:bottom w:val="nil"/>
              <w:right w:val="nil"/>
            </w:tcBorders>
          </w:tcPr>
          <w:p>
            <w:pPr>
              <w:pStyle w:val="0"/>
            </w:pPr>
            <w:r>
              <w:rPr>
                <w:sz w:val="20"/>
              </w:rPr>
            </w:r>
          </w:p>
        </w:tc>
        <w:tc>
          <w:tcPr>
            <w:gridSpan w:val="5"/>
            <w:tcW w:w="5388" w:type="dxa"/>
            <w:tcBorders>
              <w:top w:val="single" w:sz="4"/>
              <w:left w:val="nil"/>
              <w:bottom w:val="nil"/>
              <w:right w:val="nil"/>
            </w:tcBorders>
          </w:tcPr>
          <w:p>
            <w:pPr>
              <w:pStyle w:val="0"/>
              <w:jc w:val="center"/>
            </w:pPr>
            <w:r>
              <w:rPr>
                <w:sz w:val="20"/>
              </w:rPr>
              <w:t xml:space="preserve">(наименование документа, дата)</w:t>
            </w:r>
          </w:p>
        </w:tc>
        <w:tc>
          <w:tcPr>
            <w:tcW w:w="466" w:type="dxa"/>
            <w:tcBorders>
              <w:top w:val="nil"/>
              <w:left w:val="nil"/>
              <w:bottom w:val="nil"/>
              <w:right w:val="nil"/>
            </w:tcBorders>
          </w:tcPr>
          <w:p>
            <w:pPr>
              <w:pStyle w:val="0"/>
            </w:pPr>
            <w:r>
              <w:rPr>
                <w:sz w:val="20"/>
              </w:rPr>
            </w:r>
          </w:p>
        </w:tc>
      </w:tr>
      <w:tr>
        <w:tc>
          <w:tcPr>
            <w:gridSpan w:val="9"/>
            <w:tcW w:w="9049" w:type="dxa"/>
            <w:tcBorders>
              <w:top w:val="nil"/>
              <w:left w:val="nil"/>
              <w:bottom w:val="nil"/>
              <w:right w:val="nil"/>
            </w:tcBorders>
          </w:tcPr>
          <w:p>
            <w:pPr>
              <w:pStyle w:val="0"/>
            </w:pPr>
            <w:r>
              <w:rPr>
                <w:sz w:val="20"/>
              </w:rPr>
            </w:r>
          </w:p>
        </w:tc>
      </w:tr>
      <w:tr>
        <w:tc>
          <w:tcPr>
            <w:gridSpan w:val="9"/>
            <w:tcW w:w="9049" w:type="dxa"/>
            <w:tcBorders>
              <w:top w:val="nil"/>
              <w:left w:val="nil"/>
              <w:bottom w:val="nil"/>
              <w:right w:val="nil"/>
            </w:tcBorders>
          </w:tcPr>
          <w:p>
            <w:pPr>
              <w:pStyle w:val="0"/>
              <w:jc w:val="both"/>
            </w:pPr>
            <w:r>
              <w:rPr>
                <w:sz w:val="20"/>
              </w:rPr>
              <w:t xml:space="preserve">дает согласие на осуществление Комитетом гражданской защиты и социальной безопасности области соблюдения указанной организацией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8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8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tc>
      </w:tr>
      <w:tr>
        <w:tc>
          <w:tcPr>
            <w:gridSpan w:val="9"/>
            <w:tcW w:w="9049" w:type="dxa"/>
            <w:tcBorders>
              <w:top w:val="nil"/>
              <w:left w:val="nil"/>
              <w:bottom w:val="nil"/>
              <w:right w:val="nil"/>
            </w:tcBorders>
          </w:tcPr>
          <w:p>
            <w:pPr>
              <w:pStyle w:val="0"/>
            </w:pPr>
            <w:r>
              <w:rPr>
                <w:sz w:val="20"/>
              </w:rPr>
            </w:r>
          </w:p>
        </w:tc>
      </w:tr>
      <w:tr>
        <w:tc>
          <w:tcPr>
            <w:tcW w:w="390" w:type="dxa"/>
            <w:tcBorders>
              <w:top w:val="nil"/>
              <w:left w:val="nil"/>
              <w:bottom w:val="nil"/>
              <w:right w:val="nil"/>
            </w:tcBorders>
          </w:tcPr>
          <w:p>
            <w:pPr>
              <w:pStyle w:val="0"/>
            </w:pPr>
            <w:r>
              <w:rPr>
                <w:sz w:val="20"/>
              </w:rPr>
            </w:r>
          </w:p>
        </w:tc>
        <w:tc>
          <w:tcPr>
            <w:gridSpan w:val="3"/>
            <w:tcW w:w="3150" w:type="dxa"/>
            <w:tcBorders>
              <w:top w:val="nil"/>
              <w:left w:val="nil"/>
              <w:bottom w:val="single" w:sz="4"/>
              <w:right w:val="nil"/>
            </w:tcBorders>
          </w:tcPr>
          <w:p>
            <w:pPr>
              <w:pStyle w:val="0"/>
            </w:pPr>
            <w:r>
              <w:rPr>
                <w:sz w:val="20"/>
              </w:rPr>
            </w:r>
          </w:p>
        </w:tc>
        <w:tc>
          <w:tcPr>
            <w:tcW w:w="450" w:type="dxa"/>
            <w:tcBorders>
              <w:top w:val="nil"/>
              <w:left w:val="nil"/>
              <w:bottom w:val="nil"/>
              <w:right w:val="nil"/>
            </w:tcBorders>
          </w:tcPr>
          <w:p>
            <w:pPr>
              <w:pStyle w:val="0"/>
            </w:pPr>
            <w:r>
              <w:rPr>
                <w:sz w:val="20"/>
              </w:rPr>
            </w:r>
          </w:p>
        </w:tc>
        <w:tc>
          <w:tcPr>
            <w:tcW w:w="157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3123" w:type="dxa"/>
            <w:tcBorders>
              <w:top w:val="nil"/>
              <w:left w:val="nil"/>
              <w:bottom w:val="single" w:sz="4"/>
              <w:right w:val="nil"/>
            </w:tcBorders>
          </w:tcPr>
          <w:p>
            <w:pPr>
              <w:pStyle w:val="0"/>
            </w:pPr>
            <w:r>
              <w:rPr>
                <w:sz w:val="20"/>
              </w:rPr>
            </w:r>
          </w:p>
        </w:tc>
      </w:tr>
      <w:tr>
        <w:tc>
          <w:tcPr>
            <w:tcW w:w="390" w:type="dxa"/>
            <w:tcBorders>
              <w:top w:val="nil"/>
              <w:left w:val="nil"/>
              <w:bottom w:val="nil"/>
              <w:right w:val="nil"/>
            </w:tcBorders>
          </w:tcPr>
          <w:p>
            <w:pPr>
              <w:pStyle w:val="0"/>
            </w:pPr>
            <w:r>
              <w:rPr>
                <w:sz w:val="20"/>
              </w:rPr>
            </w:r>
          </w:p>
        </w:tc>
        <w:tc>
          <w:tcPr>
            <w:gridSpan w:val="3"/>
            <w:tcW w:w="3150" w:type="dxa"/>
            <w:tcBorders>
              <w:top w:val="single" w:sz="4"/>
              <w:left w:val="nil"/>
              <w:bottom w:val="nil"/>
              <w:right w:val="nil"/>
            </w:tcBorders>
          </w:tcPr>
          <w:p>
            <w:pPr>
              <w:pStyle w:val="0"/>
              <w:jc w:val="center"/>
            </w:pPr>
            <w:r>
              <w:rPr>
                <w:sz w:val="20"/>
              </w:rPr>
              <w:t xml:space="preserve">(руководитель организации)</w:t>
            </w:r>
          </w:p>
        </w:tc>
        <w:tc>
          <w:tcPr>
            <w:tcW w:w="450" w:type="dxa"/>
            <w:tcBorders>
              <w:top w:val="nil"/>
              <w:left w:val="nil"/>
              <w:bottom w:val="nil"/>
              <w:right w:val="nil"/>
            </w:tcBorders>
          </w:tcPr>
          <w:p>
            <w:pPr>
              <w:pStyle w:val="0"/>
            </w:pPr>
            <w:r>
              <w:rPr>
                <w:sz w:val="20"/>
              </w:rPr>
            </w:r>
          </w:p>
        </w:tc>
        <w:tc>
          <w:tcPr>
            <w:tcW w:w="1576"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gridSpan w:val="2"/>
            <w:tcW w:w="3123" w:type="dxa"/>
            <w:tcBorders>
              <w:top w:val="single" w:sz="4"/>
              <w:left w:val="nil"/>
              <w:bottom w:val="nil"/>
              <w:right w:val="nil"/>
            </w:tcBorders>
          </w:tcPr>
          <w:p>
            <w:pPr>
              <w:pStyle w:val="0"/>
              <w:jc w:val="center"/>
            </w:pPr>
            <w:r>
              <w:rPr>
                <w:sz w:val="20"/>
              </w:rPr>
              <w:t xml:space="preserve">(расшифровка подписи)</w:t>
            </w:r>
          </w:p>
        </w:tc>
      </w:tr>
      <w:tr>
        <w:tc>
          <w:tcPr>
            <w:tcW w:w="390" w:type="dxa"/>
            <w:tcBorders>
              <w:top w:val="nil"/>
              <w:left w:val="nil"/>
              <w:bottom w:val="nil"/>
              <w:right w:val="nil"/>
            </w:tcBorders>
          </w:tcPr>
          <w:p>
            <w:pPr>
              <w:pStyle w:val="0"/>
            </w:pPr>
            <w:r>
              <w:rPr>
                <w:sz w:val="20"/>
              </w:rPr>
            </w:r>
          </w:p>
        </w:tc>
        <w:tc>
          <w:tcPr>
            <w:gridSpan w:val="8"/>
            <w:tcW w:w="8659" w:type="dxa"/>
            <w:tcBorders>
              <w:top w:val="nil"/>
              <w:left w:val="nil"/>
              <w:bottom w:val="nil"/>
              <w:right w:val="nil"/>
            </w:tcBorders>
          </w:tcPr>
          <w:p>
            <w:pPr>
              <w:pStyle w:val="0"/>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06.06.2022 N 735</w:t>
            <w:br/>
            <w:t>(ред. от 10.07.2023)</w:t>
            <w:br/>
            <w:t>"Об утверждении Правил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06.06.2022 N 735</w:t>
            <w:br/>
            <w:t>(ред. от 10.07.2023)</w:t>
            <w:br/>
            <w:t>"Об утверждении Правил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92D72F4091C8C44527E7D77805D92F623A6FD01BFD75585BDBD90F7A3C38EF15E68923EEF8D3839C5DA1AA13A0CDDF0444B5FDE685318C13A811D2h5T0F" TargetMode = "External"/>
	<Relationship Id="rId8" Type="http://schemas.openxmlformats.org/officeDocument/2006/relationships/hyperlink" Target="consultantplus://offline/ref=CF92D72F4091C8C44527F9DA6E69872B633730DD11FA7C0C0F8EDF58256C3EBA55A68F71ABBED789C80CE5FF1BA99E904110A6FDE199h3T3F" TargetMode = "External"/>
	<Relationship Id="rId9" Type="http://schemas.openxmlformats.org/officeDocument/2006/relationships/hyperlink" Target="consultantplus://offline/ref=CF92D72F4091C8C44527F9DA6E69872B633432DE18F97C0C0F8EDF58256C3EBA55A68F72A5B9D5D6CD19F4A714AC878F410FBAFFE3h9T8F" TargetMode = "External"/>
	<Relationship Id="rId10" Type="http://schemas.openxmlformats.org/officeDocument/2006/relationships/hyperlink" Target="consultantplus://offline/ref=CF92D72F4091C8C44527E7D77805D92F623A6FD018FA745856D3D90F7A3C38EF15E68923FCF88B8F9E5ABFAB17B59B8E42h1T2F" TargetMode = "External"/>
	<Relationship Id="rId11" Type="http://schemas.openxmlformats.org/officeDocument/2006/relationships/hyperlink" Target="consultantplus://offline/ref=CF92D72F4091C8C44527F9DA6E69872B633234DE11FE7C0C0F8EDF58256C3EBA55A68F76ADBCDE839A56F5FB52FE948C470FB9FEFF99308Fh0TEF" TargetMode = "External"/>
	<Relationship Id="rId12" Type="http://schemas.openxmlformats.org/officeDocument/2006/relationships/hyperlink" Target="consultantplus://offline/ref=CF92D72F4091C8C44527E7D77805D92F623A6FD01BFD735A55DBD90F7A3C38EF15E68923EEF8D3839E5EA1A215A0CDDF0444B5FDE685318C13A811D2h5T0F" TargetMode = "External"/>
	<Relationship Id="rId13" Type="http://schemas.openxmlformats.org/officeDocument/2006/relationships/hyperlink" Target="consultantplus://offline/ref=CF92D72F4091C8C44527E7D77805D92F623A6FD01BFD745F5AD8D90F7A3C38EF15E68923EEF8D3839C5DA1AD14A0CDDF0444B5FDE685318C13A811D2h5T0F" TargetMode = "External"/>
	<Relationship Id="rId14" Type="http://schemas.openxmlformats.org/officeDocument/2006/relationships/hyperlink" Target="consultantplus://offline/ref=CF92D72F4091C8C44527E7D77805D92F623A6FD01BFD75585BDBD90F7A3C38EF15E68923EEF8D3839C5DA1AA11A0CDDF0444B5FDE685318C13A811D2h5T0F" TargetMode = "External"/>
	<Relationship Id="rId15" Type="http://schemas.openxmlformats.org/officeDocument/2006/relationships/hyperlink" Target="consultantplus://offline/ref=CF92D72F4091C8C44527E7D77805D92F623A6FD01BFD75585BDBD90F7A3C38EF15E68923EEF8D3839C5DA1AA1EA0CDDF0444B5FDE685318C13A811D2h5T0F" TargetMode = "External"/>
	<Relationship Id="rId16" Type="http://schemas.openxmlformats.org/officeDocument/2006/relationships/hyperlink" Target="consultantplus://offline/ref=CF92D72F4091C8C44527E7D77805D92F623A6FD01BFD75585BDBD90F7A3C38EF15E68923EEF8D3839C5DA1AB17A0CDDF0444B5FDE685318C13A811D2h5T0F" TargetMode = "External"/>
	<Relationship Id="rId17" Type="http://schemas.openxmlformats.org/officeDocument/2006/relationships/hyperlink" Target="consultantplus://offline/ref=CF92D72F4091C8C44527E7D77805D92F623A6FD01BFD735A55DBD90F7A3C38EF15E68923EEF8D3839E5EA1A215A0CDDF0444B5FDE685318C13A811D2h5T0F" TargetMode = "External"/>
	<Relationship Id="rId18" Type="http://schemas.openxmlformats.org/officeDocument/2006/relationships/hyperlink" Target="consultantplus://offline/ref=CF92D72F4091C8C44527E7D77805D92F623A6FD01BFD735A55DBD90F7A3C38EF15E68923EEF8D3839C5DA4A812A0CDDF0444B5FDE685318C13A811D2h5T0F" TargetMode = "External"/>
	<Relationship Id="rId19" Type="http://schemas.openxmlformats.org/officeDocument/2006/relationships/hyperlink" Target="consultantplus://offline/ref=CF92D72F4091C8C44527E7D77805D92F623A6FD01BFD75585BDBD90F7A3C38EF15E68923EEF8D3839C5DA1AB15A0CDDF0444B5FDE685318C13A811D2h5T0F" TargetMode = "External"/>
	<Relationship Id="rId20" Type="http://schemas.openxmlformats.org/officeDocument/2006/relationships/hyperlink" Target="consultantplus://offline/ref=CF92D72F4091C8C44527E7D77805D92F623A6FD01BFD75585BDBD90F7A3C38EF15E68923EEF8D3839C5DA1AB12A0CDDF0444B5FDE685318C13A811D2h5T0F" TargetMode = "External"/>
	<Relationship Id="rId21" Type="http://schemas.openxmlformats.org/officeDocument/2006/relationships/hyperlink" Target="consultantplus://offline/ref=CF92D72F4091C8C44527F9DA6E69872B633730D51AF67C0C0F8EDF58256C3EBA47A6D77AAFBBC0839D43A3AA14hAT8F" TargetMode = "External"/>
	<Relationship Id="rId22" Type="http://schemas.openxmlformats.org/officeDocument/2006/relationships/hyperlink" Target="consultantplus://offline/ref=CF92D72F4091C8C44527E7D77805D92F623A6FD01BFD775E53DAD90F7A3C38EF15E68923EEF8D3839C5DA7AB1FA0CDDF0444B5FDE685318C13A811D2h5T0F" TargetMode = "External"/>
	<Relationship Id="rId23" Type="http://schemas.openxmlformats.org/officeDocument/2006/relationships/hyperlink" Target="consultantplus://offline/ref=CF92D72F4091C8C44527F9DA6E69872B643637DC1DFC7C0C0F8EDF58256C3EBA55A68F76ADBCDE879C56F5FB52FE948C470FB9FEFF99308Fh0TEF" TargetMode = "External"/>
	<Relationship Id="rId24" Type="http://schemas.openxmlformats.org/officeDocument/2006/relationships/hyperlink" Target="consultantplus://offline/ref=CF92D72F4091C8C44527F9DA6E69872B633230D51EFF7C0C0F8EDF58256C3EBA55A68F75A8B78AD3D808ACA811B5988F5E13B8FDhET2F" TargetMode = "External"/>
	<Relationship Id="rId25" Type="http://schemas.openxmlformats.org/officeDocument/2006/relationships/hyperlink" Target="consultantplus://offline/ref=CF92D72F4091C8C44527E7D77805D92F623A6FD01BFD75585BDBD90F7A3C38EF15E68923EEF8D3839C5DA1AB13A0CDDF0444B5FDE685318C13A811D2h5T0F" TargetMode = "External"/>
	<Relationship Id="rId26" Type="http://schemas.openxmlformats.org/officeDocument/2006/relationships/hyperlink" Target="consultantplus://offline/ref=CF92D72F4091C8C44527E7D77805D92F623A6FD01BFD75585BDBD90F7A3C38EF15E68923EEF8D3839C5DA1AB11A0CDDF0444B5FDE685318C13A811D2h5T0F" TargetMode = "External"/>
	<Relationship Id="rId27" Type="http://schemas.openxmlformats.org/officeDocument/2006/relationships/hyperlink" Target="consultantplus://offline/ref=CF92D72F4091C8C44527E7D77805D92F623A6FD01BFD75585BDBD90F7A3C38EF15E68923EEF8D3839C5DA1AB1EA0CDDF0444B5FDE685318C13A811D2h5T0F" TargetMode = "External"/>
	<Relationship Id="rId28" Type="http://schemas.openxmlformats.org/officeDocument/2006/relationships/hyperlink" Target="consultantplus://offline/ref=CF92D72F4091C8C44527E7D77805D92F623A6FD01BFD75585BDBD90F7A3C38EF15E68923EEF8D3839C5DA1A814A0CDDF0444B5FDE685318C13A811D2h5T0F" TargetMode = "External"/>
	<Relationship Id="rId29" Type="http://schemas.openxmlformats.org/officeDocument/2006/relationships/hyperlink" Target="consultantplus://offline/ref=CF92D72F4091C8C44527E7D77805D92F623A6FD01BFD75585BDBD90F7A3C38EF15E68923EEF8D3839C5DA1A815A0CDDF0444B5FDE685318C13A811D2h5T0F" TargetMode = "External"/>
	<Relationship Id="rId30" Type="http://schemas.openxmlformats.org/officeDocument/2006/relationships/hyperlink" Target="consultantplus://offline/ref=CF92D72F4091C8C44527E7D77805D92F623A6FD01BFD75585BDBD90F7A3C38EF15E68923EEF8D3839C5DA1A813A0CDDF0444B5FDE685318C13A811D2h5T0F" TargetMode = "External"/>
	<Relationship Id="rId31" Type="http://schemas.openxmlformats.org/officeDocument/2006/relationships/hyperlink" Target="consultantplus://offline/ref=CF92D72F4091C8C44527E7D77805D92F623A6FD01BFD75585BDBD90F7A3C38EF15E68923EEF8D3839C5DA1A810A0CDDF0444B5FDE685318C13A811D2h5T0F" TargetMode = "External"/>
	<Relationship Id="rId32" Type="http://schemas.openxmlformats.org/officeDocument/2006/relationships/hyperlink" Target="consultantplus://offline/ref=CF92D72F4091C8C44527E7D77805D92F623A6FD01BFD75585BDBD90F7A3C38EF15E68923EEF8D3839C5DA1A81EA0CDDF0444B5FDE685318C13A811D2h5T0F" TargetMode = "External"/>
	<Relationship Id="rId33" Type="http://schemas.openxmlformats.org/officeDocument/2006/relationships/hyperlink" Target="consultantplus://offline/ref=CF92D72F4091C8C44527E7D77805D92F623A6FD01BFD75585BDBD90F7A3C38EF15E68923EEF8D3839C5DA1A81FA0CDDF0444B5FDE685318C13A811D2h5T0F" TargetMode = "External"/>
	<Relationship Id="rId34" Type="http://schemas.openxmlformats.org/officeDocument/2006/relationships/hyperlink" Target="consultantplus://offline/ref=CF92D72F4091C8C44527F9DA6E69872B633331DF1AFF7C0C0F8EDF58256C3EBA55A68F76ADBCDE839C56F5FB52FE948C470FB9FEFF99308Fh0TEF" TargetMode = "External"/>
	<Relationship Id="rId35" Type="http://schemas.openxmlformats.org/officeDocument/2006/relationships/hyperlink" Target="consultantplus://offline/ref=CF92D72F4091C8C44527E7D77805D92F623A6FD01BFD75585BDBD90F7A3C38EF15E68923EEF8D3839C5DA1A916A0CDDF0444B5FDE685318C13A811D2h5T0F" TargetMode = "External"/>
	<Relationship Id="rId36" Type="http://schemas.openxmlformats.org/officeDocument/2006/relationships/hyperlink" Target="consultantplus://offline/ref=CF92D72F4091C8C44527E7D77805D92F623A6FD01BFD75585BDBD90F7A3C38EF15E68923EEF8D3839C5DA1AE1EA0CDDF0444B5FDE685318C13A811D2h5T0F" TargetMode = "External"/>
	<Relationship Id="rId37" Type="http://schemas.openxmlformats.org/officeDocument/2006/relationships/hyperlink" Target="consultantplus://offline/ref=CF92D72F4091C8C44527E7D77805D92F623A6FD01BFD75585BDBD90F7A3C38EF15E68923EEF8D3839C5DA1AE1FA0CDDF0444B5FDE685318C13A811D2h5T0F" TargetMode = "External"/>
	<Relationship Id="rId38" Type="http://schemas.openxmlformats.org/officeDocument/2006/relationships/hyperlink" Target="consultantplus://offline/ref=CF92D72F4091C8C44527E7D77805D92F623A6FD01BFD75585BDBD90F7A3C38EF15E68923EEF8D3839C5DA1AF17A0CDDF0444B5FDE685318C13A811D2h5T0F" TargetMode = "External"/>
	<Relationship Id="rId39" Type="http://schemas.openxmlformats.org/officeDocument/2006/relationships/hyperlink" Target="consultantplus://offline/ref=CF92D72F4091C8C44527E7D77805D92F623A6FD01BFD75585BDBD90F7A3C38EF15E68923EEF8D3839C5DA1AF15A0CDDF0444B5FDE685318C13A811D2h5T0F" TargetMode = "External"/>
	<Relationship Id="rId40" Type="http://schemas.openxmlformats.org/officeDocument/2006/relationships/hyperlink" Target="consultantplus://offline/ref=CF92D72F4091C8C44527F9DA6E69872B633730DD11FA7C0C0F8EDF58256C3EBA55A68F71ABBED789C80CE5FF1BA99E904110A6FDE199h3T3F" TargetMode = "External"/>
	<Relationship Id="rId41" Type="http://schemas.openxmlformats.org/officeDocument/2006/relationships/hyperlink" Target="consultantplus://offline/ref=CF92D72F4091C8C44527E7D77805D92F623A6FD01BFD75585BDBD90F7A3C38EF15E68923EEF8D3839C5DA1AF13A0CDDF0444B5FDE685318C13A811D2h5T0F" TargetMode = "External"/>
	<Relationship Id="rId42" Type="http://schemas.openxmlformats.org/officeDocument/2006/relationships/hyperlink" Target="consultantplus://offline/ref=CF92D72F4091C8C44527E7D77805D92F623A6FD01BFD75585BDBD90F7A3C38EF15E68923EEF8D3839C5DA1AF10A0CDDF0444B5FDE685318C13A811D2h5T0F" TargetMode = "External"/>
	<Relationship Id="rId43" Type="http://schemas.openxmlformats.org/officeDocument/2006/relationships/hyperlink" Target="consultantplus://offline/ref=CF92D72F4091C8C44527E7D77805D92F623A6FD01BFD75585BDBD90F7A3C38EF15E68923EEF8D3839C5DA1AF1EA0CDDF0444B5FDE685318C13A811D2h5T0F" TargetMode = "External"/>
	<Relationship Id="rId44" Type="http://schemas.openxmlformats.org/officeDocument/2006/relationships/hyperlink" Target="consultantplus://offline/ref=CF92D72F4091C8C44527E7D77805D92F623A6FD01BFD75585BDBD90F7A3C38EF15E68923EEF8D3839C5DA1AF1FA0CDDF0444B5FDE685318C13A811D2h5T0F" TargetMode = "External"/>
	<Relationship Id="rId45" Type="http://schemas.openxmlformats.org/officeDocument/2006/relationships/hyperlink" Target="consultantplus://offline/ref=CF92D72F4091C8C44527E7D77805D92F623A6FD01BFD75585BDBD90F7A3C38EF15E68923EEF8D3839C5DA1AC16A0CDDF0444B5FDE685318C13A811D2h5T0F" TargetMode = "External"/>
	<Relationship Id="rId46" Type="http://schemas.openxmlformats.org/officeDocument/2006/relationships/hyperlink" Target="consultantplus://offline/ref=CF92D72F4091C8C44527E7D77805D92F623A6FD01BFD75585BDBD90F7A3C38EF15E68923EEF8D3839C5DA1AC15A0CDDF0444B5FDE685318C13A811D2h5T0F" TargetMode = "External"/>
	<Relationship Id="rId47" Type="http://schemas.openxmlformats.org/officeDocument/2006/relationships/hyperlink" Target="consultantplus://offline/ref=CF92D72F4091C8C44527E7D77805D92F623A6FD01BFD75585BDBD90F7A3C38EF15E68923EEF8D3839C5DA1AC13A0CDDF0444B5FDE685318C13A811D2h5T0F" TargetMode = "External"/>
	<Relationship Id="rId48" Type="http://schemas.openxmlformats.org/officeDocument/2006/relationships/hyperlink" Target="consultantplus://offline/ref=CF92D72F4091C8C44527E7D77805D92F623A6FD01BFD75585BDBD90F7A3C38EF15E68923EEF8D3839C5DA1AC11A0CDDF0444B5FDE685318C13A811D2h5T0F" TargetMode = "External"/>
	<Relationship Id="rId49" Type="http://schemas.openxmlformats.org/officeDocument/2006/relationships/hyperlink" Target="consultantplus://offline/ref=CF92D72F4091C8C44527E7D77805D92F623A6FD01BFD75585BDBD90F7A3C38EF15E68923EEF8D3839C5DA1AC1EA0CDDF0444B5FDE685318C13A811D2h5T0F" TargetMode = "External"/>
	<Relationship Id="rId50" Type="http://schemas.openxmlformats.org/officeDocument/2006/relationships/hyperlink" Target="consultantplus://offline/ref=CF92D72F4091C8C44527E7D77805D92F623A6FD01BFD75585BDBD90F7A3C38EF15E68923EEF8D3839C5DA1AC1FA0CDDF0444B5FDE685318C13A811D2h5T0F" TargetMode = "External"/>
	<Relationship Id="rId51" Type="http://schemas.openxmlformats.org/officeDocument/2006/relationships/hyperlink" Target="consultantplus://offline/ref=CF92D72F4091C8C44527F9DA6E69872B633730DD11FA7C0C0F8EDF58256C3EBA55A68F71ABBED789C80CE5FF1BA99E904110A6FDE199h3T3F" TargetMode = "External"/>
	<Relationship Id="rId52" Type="http://schemas.openxmlformats.org/officeDocument/2006/relationships/hyperlink" Target="consultantplus://offline/ref=CF92D72F4091C8C44527E7D77805D92F623A6FD01BFD75585BDBD90F7A3C38EF15E68923EEF8D3839C5DA1AD16A0CDDF0444B5FDE685318C13A811D2h5T0F" TargetMode = "External"/>
	<Relationship Id="rId53" Type="http://schemas.openxmlformats.org/officeDocument/2006/relationships/hyperlink" Target="consultantplus://offline/ref=CF92D72F4091C8C44527F9DA6E69872B633432DE18F97C0C0F8EDF58256C3EBA47A6D77AAFBBC0839D43A3AA14hAT8F" TargetMode = "External"/>
	<Relationship Id="rId54" Type="http://schemas.openxmlformats.org/officeDocument/2006/relationships/hyperlink" Target="consultantplus://offline/ref=CF92D72F4091C8C44527F9DA6E69872B633435DF1AF77C0C0F8EDF58256C3EBA47A6D77AAFBBC0839D43A3AA14hAT8F" TargetMode = "External"/>
	<Relationship Id="rId55" Type="http://schemas.openxmlformats.org/officeDocument/2006/relationships/hyperlink" Target="consultantplus://offline/ref=CF92D72F4091C8C44527E7D77805D92F623A6FD01BFD75585BDBD90F7A3C38EF15E68923EEF8D3839C5DA1AD15A0CDDF0444B5FDE685318C13A811D2h5T0F" TargetMode = "External"/>
	<Relationship Id="rId56" Type="http://schemas.openxmlformats.org/officeDocument/2006/relationships/hyperlink" Target="consultantplus://offline/ref=CF92D72F4091C8C44527E7D77805D92F623A6FD01BFD75585BDBD90F7A3C38EF15E68923EEF8D3839C5DA1AD10A0CDDF0444B5FDE685318C13A811D2h5T0F" TargetMode = "External"/>
	<Relationship Id="rId57" Type="http://schemas.openxmlformats.org/officeDocument/2006/relationships/hyperlink" Target="consultantplus://offline/ref=CF92D72F4091C8C44527E7D77805D92F623A6FD01BFD75585BDBD90F7A3C38EF15E68923EEF8D3839C5DA1AD1EA0CDDF0444B5FDE685318C13A811D2h5T0F" TargetMode = "External"/>
	<Relationship Id="rId58" Type="http://schemas.openxmlformats.org/officeDocument/2006/relationships/hyperlink" Target="consultantplus://offline/ref=CF92D72F4091C8C44527E7D77805D92F623A6FD01BFD75585BDBD90F7A3C38EF15E68923EEF8D3839C5DA1A216A0CDDF0444B5FDE685318C13A811D2h5T0F" TargetMode = "External"/>
	<Relationship Id="rId59" Type="http://schemas.openxmlformats.org/officeDocument/2006/relationships/hyperlink" Target="consultantplus://offline/ref=CF92D72F4091C8C44527E7D77805D92F623A6FD01BFD75585BDBD90F7A3C38EF15E68923EEF8D3839C5DA1A217A0CDDF0444B5FDE685318C13A811D2h5T0F" TargetMode = "External"/>
	<Relationship Id="rId60" Type="http://schemas.openxmlformats.org/officeDocument/2006/relationships/hyperlink" Target="consultantplus://offline/ref=CF92D72F4091C8C44527F9DA6E69872B633131D91EF77C0C0F8EDF58256C3EBA55A68F76ADBCDF859556F5FB52FE948C470FB9FEFF99308Fh0TEF" TargetMode = "External"/>
	<Relationship Id="rId61" Type="http://schemas.openxmlformats.org/officeDocument/2006/relationships/hyperlink" Target="consultantplus://offline/ref=CF92D72F4091C8C44527F9DA6E69872B633131D91EF77C0C0F8EDF58256C3EBA55A68F76ADBCDE839F56F5FB52FE948C470FB9FEFF99308Fh0TEF" TargetMode = "External"/>
	<Relationship Id="rId62" Type="http://schemas.openxmlformats.org/officeDocument/2006/relationships/hyperlink" Target="consultantplus://offline/ref=CF92D72F4091C8C44527E7D77805D92F623A6FD01BFD75585BDBD90F7A3C38EF15E68923EEF8D3839C5DA1A214A0CDDF0444B5FDE685318C13A811D2h5T0F" TargetMode = "External"/>
	<Relationship Id="rId63" Type="http://schemas.openxmlformats.org/officeDocument/2006/relationships/hyperlink" Target="consultantplus://offline/ref=CF92D72F4091C8C44527E7D77805D92F623A6FD01BFD75585BDBD90F7A3C38EF15E68923EEF8D3839C5DA1A213A0CDDF0444B5FDE685318C13A811D2h5T0F" TargetMode = "External"/>
	<Relationship Id="rId64" Type="http://schemas.openxmlformats.org/officeDocument/2006/relationships/hyperlink" Target="consultantplus://offline/ref=CF92D72F4091C8C44527F9DA6E69872B633730DD11FA7C0C0F8EDF58256C3EBA55A68F74AABCDA89C80CE5FF1BA99E904110A6FDE199h3T3F" TargetMode = "External"/>
	<Relationship Id="rId65" Type="http://schemas.openxmlformats.org/officeDocument/2006/relationships/hyperlink" Target="consultantplus://offline/ref=CF92D72F4091C8C44527F9DA6E69872B633730DD11FA7C0C0F8EDF58256C3EBA55A68F74AABEDC89C80CE5FF1BA99E904110A6FDE199h3T3F" TargetMode = "External"/>
	<Relationship Id="rId66" Type="http://schemas.openxmlformats.org/officeDocument/2006/relationships/hyperlink" Target="consultantplus://offline/ref=CF92D72F4091C8C44527E7D77805D92F623A6FD01BFD75585BDBD90F7A3C38EF15E68923EEF8D3839C5DA1A210A0CDDF0444B5FDE685318C13A811D2h5T0F" TargetMode = "External"/>
	<Relationship Id="rId67" Type="http://schemas.openxmlformats.org/officeDocument/2006/relationships/hyperlink" Target="consultantplus://offline/ref=CF92D72F4091C8C44527E7D77805D92F623A6FD01BFD75585BDBD90F7A3C38EF15E68923EEF8D3839C5DA1A21EA0CDDF0444B5FDE685318C13A811D2h5T0F" TargetMode = "External"/>
	<Relationship Id="rId68" Type="http://schemas.openxmlformats.org/officeDocument/2006/relationships/hyperlink" Target="consultantplus://offline/ref=CF92D72F4091C8C44527F9DA6E69872B633535DA1DF77C0C0F8EDF58256C3EBA47A6D77AAFBBC0839D43A3AA14hAT8F" TargetMode = "External"/>
	<Relationship Id="rId69" Type="http://schemas.openxmlformats.org/officeDocument/2006/relationships/hyperlink" Target="consultantplus://offline/ref=CF92D72F4091C8C44527F9DA6E69872B633531DD18FE7C0C0F8EDF58256C3EBA55A68F76ADBCDE839956F5FB52FE948C470FB9FEFF99308Fh0TEF" TargetMode = "External"/>
	<Relationship Id="rId70" Type="http://schemas.openxmlformats.org/officeDocument/2006/relationships/hyperlink" Target="consultantplus://offline/ref=CF92D72F4091C8C44527F9DA6E69872B603439D819F4210607D7D35A226361AD52EF8377ADBCDF829709F0EE43A69B895E10B9E1E39B32h8TEF" TargetMode = "External"/>
	<Relationship Id="rId71" Type="http://schemas.openxmlformats.org/officeDocument/2006/relationships/hyperlink" Target="consultantplus://offline/ref=CF92D72F4091C8C44527E7D77805D92F623A6FD01BFD75585BDBD90F7A3C38EF15E68923EEF8D3839C5DA1A314A0CDDF0444B5FDE685318C13A811D2h5T0F" TargetMode = "External"/>
	<Relationship Id="rId72" Type="http://schemas.openxmlformats.org/officeDocument/2006/relationships/hyperlink" Target="consultantplus://offline/ref=CF92D72F4091C8C44527E7D77805D92F623A6FD01BFD75585BDBD90F7A3C38EF15E68923EEF8D3839C5DA1A312A0CDDF0444B5FDE685318C13A811D2h5T0F" TargetMode = "External"/>
	<Relationship Id="rId73" Type="http://schemas.openxmlformats.org/officeDocument/2006/relationships/hyperlink" Target="consultantplus://offline/ref=CF92D72F4091C8C44527E7D77805D92F623A6FD01BFD75585BDBD90F7A3C38EF15E68923EEF8D3839C5DA1A313A0CDDF0444B5FDE685318C13A811D2h5T0F" TargetMode = "External"/>
	<Relationship Id="rId74" Type="http://schemas.openxmlformats.org/officeDocument/2006/relationships/hyperlink" Target="consultantplus://offline/ref=CF92D72F4091C8C44527F9DA6E69872B663431D911FD7C0C0F8EDF58256C3EBA47A6D77AAFBBC0839D43A3AA14hAT8F" TargetMode = "External"/>
	<Relationship Id="rId75" Type="http://schemas.openxmlformats.org/officeDocument/2006/relationships/hyperlink" Target="consultantplus://offline/ref=CF92D72F4091C8C44527F9DA6E69872B633331DF1AFF7C0C0F8EDF58256C3EBA55A68F76ADBCDE839C56F5FB52FE948C470FB9FEFF99308Fh0TEF" TargetMode = "External"/>
	<Relationship Id="rId76" Type="http://schemas.openxmlformats.org/officeDocument/2006/relationships/hyperlink" Target="consultantplus://offline/ref=CF92D72F4091C8C44527F9DA6E69872B633331DF1AFF7C0C0F8EDF58256C3EBA55A68F76ADBCDE839C56F5FB52FE948C470FB9FEFF99308Fh0TEF" TargetMode = "External"/>
	<Relationship Id="rId77" Type="http://schemas.openxmlformats.org/officeDocument/2006/relationships/header" Target="header2.xml"/>
	<Relationship Id="rId78" Type="http://schemas.openxmlformats.org/officeDocument/2006/relationships/footer" Target="footer2.xml"/>
	<Relationship Id="rId79" Type="http://schemas.openxmlformats.org/officeDocument/2006/relationships/hyperlink" Target="consultantplus://offline/ref=CF92D72F4091C8C44527E7D77805D92F623A6FD01BFD75585BDBD90F7A3C38EF15E68923EEF8D3839C5DA1A310A0CDDF0444B5FDE685318C13A811D2h5T0F" TargetMode = "External"/>
	<Relationship Id="rId80" Type="http://schemas.openxmlformats.org/officeDocument/2006/relationships/hyperlink" Target="consultantplus://offline/ref=CF92D72F4091C8C44527E7D77805D92F623A6FD01BFD75585BDBD90F7A3C38EF15E68923EEF8D3839C5DA1A311A0CDDF0444B5FDE685318C13A811D2h5T0F" TargetMode = "External"/>
	<Relationship Id="rId81" Type="http://schemas.openxmlformats.org/officeDocument/2006/relationships/hyperlink" Target="consultantplus://offline/ref=CF92D72F4091C8C44527F9DA6E69872B633730DD11FA7C0C0F8EDF58256C3EBA55A68F74AABCDA89C80CE5FF1BA99E904110A6FDE199h3T3F" TargetMode = "External"/>
	<Relationship Id="rId82" Type="http://schemas.openxmlformats.org/officeDocument/2006/relationships/hyperlink" Target="consultantplus://offline/ref=CF92D72F4091C8C44527F9DA6E69872B633730DD11FA7C0C0F8EDF58256C3EBA55A68F74AABEDC89C80CE5FF1BA99E904110A6FDE199h3T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06.06.2022 N 735
(ред. от 10.07.2023)
"Об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семей, находящихся в трудной жизненной ситуации, в социально опасном положении"
(вместе с "Положением о конкурсной комиссии по отбору организаций по профилактике пожаров для предос</dc:title>
  <dcterms:created xsi:type="dcterms:W3CDTF">2023-11-27T05:19:33Z</dcterms:created>
</cp:coreProperties>
</file>