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социальной защиты населения Вологодской области от 27.09.2018 N 1316</w:t>
              <w:br/>
              <w:t xml:space="preserve">(ред. от 30.06.2023)</w:t>
              <w:br/>
              <w:t xml:space="preserve">"Об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СОЦИАЛЬНОЙ ЗАЩИТЫ НАСЕЛЕНИЯ ВОЛОГОДСКОЙ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27 сентября 2018 г. N 1316</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 ПО ВЫДАЧЕ</w:t>
      </w:r>
    </w:p>
    <w:p>
      <w:pPr>
        <w:pStyle w:val="2"/>
        <w:jc w:val="center"/>
      </w:pPr>
      <w:r>
        <w:rPr>
          <w:sz w:val="20"/>
        </w:rPr>
        <w:t xml:space="preserve">ЗАКЛЮЧЕНИЙ О СООТВЕТСТВИИ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социальной защиты</w:t>
            </w:r>
          </w:p>
          <w:p>
            <w:pPr>
              <w:pStyle w:val="0"/>
              <w:jc w:val="center"/>
            </w:pPr>
            <w:r>
              <w:rPr>
                <w:sz w:val="20"/>
                <w:color w:val="392c69"/>
              </w:rPr>
              <w:t xml:space="preserve">населения Вологодской области</w:t>
            </w:r>
          </w:p>
          <w:p>
            <w:pPr>
              <w:pStyle w:val="0"/>
              <w:jc w:val="center"/>
            </w:pPr>
            <w:r>
              <w:rPr>
                <w:sz w:val="20"/>
                <w:color w:val="392c69"/>
              </w:rPr>
              <w:t xml:space="preserve">от 06.09.2019 </w:t>
            </w:r>
            <w:hyperlink w:history="0" r:id="rId7" w:tooltip="Приказ Департамента социальной защиты населения Вологодской области от 06.09.2019 N 1010 &quot;О внесении изменения в приказ Департамента социальной защиты населения области от 27 сентября 2018 года N 1316&quot; (вместе с &quot;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КонсультантПлюс}">
              <w:r>
                <w:rPr>
                  <w:sz w:val="20"/>
                  <w:color w:val="0000ff"/>
                </w:rPr>
                <w:t xml:space="preserve">N 1010</w:t>
              </w:r>
            </w:hyperlink>
            <w:r>
              <w:rPr>
                <w:sz w:val="20"/>
                <w:color w:val="392c69"/>
              </w:rPr>
              <w:t xml:space="preserve">, от 26.02.2021 </w:t>
            </w:r>
            <w:hyperlink w:history="0" r:id="rId8" w:tooltip="Приказ Департамента социальной защиты населения Вологодской области от 26.02.2021 N 248 &quot;О внесении изменений в приказ Департамента социальной защиты населения области от 27 сентября 2018 года N 1316&quot; {КонсультантПлюс}">
              <w:r>
                <w:rPr>
                  <w:sz w:val="20"/>
                  <w:color w:val="0000ff"/>
                </w:rPr>
                <w:t xml:space="preserve">N 248</w:t>
              </w:r>
            </w:hyperlink>
            <w:r>
              <w:rPr>
                <w:sz w:val="20"/>
                <w:color w:val="392c69"/>
              </w:rPr>
              <w:t xml:space="preserve">, от 30.06.2023 </w:t>
            </w:r>
            <w:hyperlink w:history="0" r:id="rId9" w:tooltip="Приказ Департамента социальной защиты населения Вологодской области от 30.06.2023 N 650 &quot;О внесении изменения в приказ Департамента социальной защиты населения области от 27 сентября 2018 года N 1316&quot; (вместе с &quot;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КонсультантПлюс}">
              <w:r>
                <w:rPr>
                  <w:sz w:val="20"/>
                  <w:color w:val="0000ff"/>
                </w:rPr>
                <w:t xml:space="preserve">N 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Приказываю:</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(приложение).</w:t>
      </w:r>
    </w:p>
    <w:bookmarkStart w:id="18" w:name="P18"/>
    <w:bookmarkEnd w:id="18"/>
    <w:p>
      <w:pPr>
        <w:pStyle w:val="0"/>
        <w:spacing w:before="200" w:line-rule="auto"/>
        <w:ind w:firstLine="540"/>
        <w:jc w:val="both"/>
      </w:pPr>
      <w:r>
        <w:rPr>
          <w:sz w:val="20"/>
        </w:rPr>
        <w:t xml:space="preserve">2. Управлению по социальным вопросам, опеке и попечительству (Е.А. Дмитерко) обеспечить размещение настоящего приказа на официальном сайте Департамента социальной защиты населения Вологодской области, на Официальном интернет-портале правовой информации.</w:t>
      </w:r>
    </w:p>
    <w:p>
      <w:pPr>
        <w:pStyle w:val="0"/>
        <w:spacing w:before="200" w:line-rule="auto"/>
        <w:ind w:firstLine="540"/>
        <w:jc w:val="both"/>
      </w:pPr>
      <w:r>
        <w:rPr>
          <w:sz w:val="20"/>
        </w:rPr>
        <w:t xml:space="preserve">3. Настоящий приказ вступает в силу по истечении десяти дней после дня его официального опубликования, за исключением положений, для которых настоящим пунктом установлен иной срок вступления в силу.</w:t>
      </w:r>
    </w:p>
    <w:p>
      <w:pPr>
        <w:pStyle w:val="0"/>
        <w:spacing w:before="200" w:line-rule="auto"/>
        <w:ind w:firstLine="540"/>
        <w:jc w:val="both"/>
      </w:pPr>
      <w:hyperlink w:history="0" w:anchor="P18" w:tooltip="2. Управлению по социальным вопросам, опеке и попечительству (Е.А. Дмитерко) обеспечить размещение настоящего приказа на официальном сайте Департамента социальной защиты населения Вологодской области, на Официальном интернет-портале правовой информации.">
        <w:r>
          <w:rPr>
            <w:sz w:val="20"/>
            <w:color w:val="0000ff"/>
          </w:rPr>
          <w:t xml:space="preserve">Пункт 2</w:t>
        </w:r>
      </w:hyperlink>
      <w:r>
        <w:rPr>
          <w:sz w:val="20"/>
        </w:rPr>
        <w:t xml:space="preserve"> настоящего приказа вступает в силу со дня его подписания.</w:t>
      </w:r>
    </w:p>
    <w:p>
      <w:pPr>
        <w:pStyle w:val="0"/>
        <w:spacing w:before="200" w:line-rule="auto"/>
        <w:ind w:firstLine="540"/>
        <w:jc w:val="both"/>
      </w:pPr>
      <w:r>
        <w:rPr>
          <w:sz w:val="20"/>
        </w:rPr>
        <w:t xml:space="preserve">Пункты 2.17, 2.20, подпункты 3, 10 пункта 5.4 приложения к настоящему приказу вступают в силу с 18 октября 2018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начальника департамента</w:t>
      </w:r>
    </w:p>
    <w:p>
      <w:pPr>
        <w:pStyle w:val="0"/>
        <w:jc w:val="right"/>
      </w:pPr>
      <w:r>
        <w:rPr>
          <w:sz w:val="20"/>
        </w:rPr>
        <w:t xml:space="preserve">А.В.ЕРШОВ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социальной защиты</w:t>
      </w:r>
    </w:p>
    <w:p>
      <w:pPr>
        <w:pStyle w:val="0"/>
        <w:jc w:val="right"/>
      </w:pPr>
      <w:r>
        <w:rPr>
          <w:sz w:val="20"/>
        </w:rPr>
        <w:t xml:space="preserve">населения области</w:t>
      </w:r>
    </w:p>
    <w:p>
      <w:pPr>
        <w:pStyle w:val="0"/>
        <w:jc w:val="right"/>
      </w:pPr>
      <w:r>
        <w:rPr>
          <w:sz w:val="20"/>
        </w:rPr>
        <w:t xml:space="preserve">от 27 сентября 2018 г. N 1316</w:t>
      </w:r>
    </w:p>
    <w:p>
      <w:pPr>
        <w:pStyle w:val="0"/>
        <w:jc w:val="right"/>
      </w:pPr>
      <w:r>
        <w:rPr>
          <w:sz w:val="20"/>
        </w:rPr>
        <w:t xml:space="preserve">(приложение)</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ВЫДАЧЕ</w:t>
      </w:r>
    </w:p>
    <w:p>
      <w:pPr>
        <w:pStyle w:val="2"/>
        <w:jc w:val="center"/>
      </w:pPr>
      <w:r>
        <w:rPr>
          <w:sz w:val="20"/>
        </w:rPr>
        <w:t xml:space="preserve">ЗАКЛЮЧЕНИЙ О СООТВЕТСТВИИ КАЧЕСТВА ОКАЗЫВАЕМЫХ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Департамента социальной защиты населения Вологодской области от 30.06.2023 N 650 &quot;О внесении изменения в приказ Департамента социальной защиты населения области от 27 сентября 2018 года N 1316&quot; (вместе с &quot;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КонсультантПлюс}">
              <w:r>
                <w:rPr>
                  <w:sz w:val="20"/>
                  <w:color w:val="0000ff"/>
                </w:rPr>
                <w:t xml:space="preserve">приказа</w:t>
              </w:r>
            </w:hyperlink>
            <w:r>
              <w:rPr>
                <w:sz w:val="20"/>
                <w:color w:val="392c69"/>
              </w:rPr>
              <w:t xml:space="preserve"> Департамента социальной защиты</w:t>
            </w:r>
          </w:p>
          <w:p>
            <w:pPr>
              <w:pStyle w:val="0"/>
              <w:jc w:val="center"/>
            </w:pPr>
            <w:r>
              <w:rPr>
                <w:sz w:val="20"/>
                <w:color w:val="392c69"/>
              </w:rPr>
              <w:t xml:space="preserve">населения Вологодской области</w:t>
            </w:r>
          </w:p>
          <w:p>
            <w:pPr>
              <w:pStyle w:val="0"/>
              <w:jc w:val="center"/>
            </w:pPr>
            <w:r>
              <w:rPr>
                <w:sz w:val="20"/>
                <w:color w:val="392c69"/>
              </w:rPr>
              <w:t xml:space="preserve">от 30.06.2023 N 650)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соответственно - административный регламент, государственная услуга) устанавливает порядок и стандарт предоставления государственной услуги.</w:t>
      </w:r>
    </w:p>
    <w:bookmarkStart w:id="51" w:name="P51"/>
    <w:bookmarkEnd w:id="51"/>
    <w:p>
      <w:pPr>
        <w:pStyle w:val="0"/>
        <w:spacing w:before="200" w:line-rule="auto"/>
        <w:ind w:firstLine="540"/>
        <w:jc w:val="both"/>
      </w:pPr>
      <w:r>
        <w:rPr>
          <w:sz w:val="20"/>
        </w:rPr>
        <w:t xml:space="preserve">1.2. Заявителями при предоставлении государственной услуги являются социально ориентированные некоммерческие организации либо уполномоченные на то лица в установленном законом порядке, оказывающие следующие общественно полезные услуги на территории Вологодской области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 (далее - заявитель, организация):</w:t>
      </w:r>
    </w:p>
    <w:p>
      <w:pPr>
        <w:pStyle w:val="0"/>
        <w:spacing w:before="200" w:line-rule="auto"/>
        <w:ind w:firstLine="540"/>
        <w:jc w:val="both"/>
      </w:pPr>
      <w:r>
        <w:rPr>
          <w:sz w:val="20"/>
        </w:rPr>
        <w:t xml:space="preserve">предоставление социального обслуживания в форме на дому;</w:t>
      </w:r>
    </w:p>
    <w:p>
      <w:pPr>
        <w:pStyle w:val="0"/>
        <w:spacing w:before="200" w:line-rule="auto"/>
        <w:ind w:firstLine="540"/>
        <w:jc w:val="both"/>
      </w:pPr>
      <w:r>
        <w:rPr>
          <w:sz w:val="20"/>
        </w:rPr>
        <w:t xml:space="preserve">предоставление социального обслуживания в стационарной форме;</w:t>
      </w:r>
    </w:p>
    <w:p>
      <w:pPr>
        <w:pStyle w:val="0"/>
        <w:spacing w:before="200" w:line-rule="auto"/>
        <w:ind w:firstLine="540"/>
        <w:jc w:val="both"/>
      </w:pPr>
      <w:r>
        <w:rPr>
          <w:sz w:val="20"/>
        </w:rPr>
        <w:t xml:space="preserve">предоставление социального обслуживания в полустационарной форме;</w:t>
      </w:r>
    </w:p>
    <w:p>
      <w:pPr>
        <w:pStyle w:val="0"/>
        <w:spacing w:before="200" w:line-rule="auto"/>
        <w:ind w:firstLine="540"/>
        <w:jc w:val="both"/>
      </w:pPr>
      <w:r>
        <w:rPr>
          <w:sz w:val="20"/>
        </w:rPr>
        <w:t xml:space="preserve">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p>
      <w:pPr>
        <w:pStyle w:val="0"/>
        <w:spacing w:before="200" w:line-rule="auto"/>
        <w:ind w:firstLine="540"/>
        <w:jc w:val="both"/>
      </w:pPr>
      <w:r>
        <w:rPr>
          <w:sz w:val="20"/>
        </w:rPr>
        <w:t xml:space="preserve">- 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пострадавших в результате чрезвычайных обстоятельств;</w:t>
      </w:r>
    </w:p>
    <w:p>
      <w:pPr>
        <w:pStyle w:val="0"/>
        <w:spacing w:before="200" w:line-rule="auto"/>
        <w:ind w:firstLine="540"/>
        <w:jc w:val="both"/>
      </w:pPr>
      <w:r>
        <w:rPr>
          <w:sz w:val="20"/>
        </w:rPr>
        <w:t xml:space="preserve">- проведение реабилитации или абилитации инвалидов при сложном и атипичном протезировании и ортезировании в стационарных условиях;</w:t>
      </w:r>
    </w:p>
    <w:p>
      <w:pPr>
        <w:pStyle w:val="0"/>
        <w:spacing w:before="200" w:line-rule="auto"/>
        <w:ind w:firstLine="540"/>
        <w:jc w:val="both"/>
      </w:pPr>
      <w:r>
        <w:rPr>
          <w:sz w:val="20"/>
        </w:rPr>
        <w:t xml:space="preserve">- проведение социально-средовой реабилитации или абилитации инвалидов;</w:t>
      </w:r>
    </w:p>
    <w:p>
      <w:pPr>
        <w:pStyle w:val="0"/>
        <w:spacing w:before="200" w:line-rule="auto"/>
        <w:ind w:firstLine="540"/>
        <w:jc w:val="both"/>
      </w:pPr>
      <w:r>
        <w:rPr>
          <w:sz w:val="20"/>
        </w:rPr>
        <w:t xml:space="preserve">- проведение социально-психологической реабилитации или абилитации инвалидов в амбулаторных условиях;</w:t>
      </w:r>
    </w:p>
    <w:p>
      <w:pPr>
        <w:pStyle w:val="0"/>
        <w:spacing w:before="200" w:line-rule="auto"/>
        <w:ind w:firstLine="540"/>
        <w:jc w:val="both"/>
      </w:pPr>
      <w:r>
        <w:rPr>
          <w:sz w:val="20"/>
        </w:rPr>
        <w:t xml:space="preserve">- проведение социально-бытовой адаптации;</w:t>
      </w:r>
    </w:p>
    <w:p>
      <w:pPr>
        <w:pStyle w:val="0"/>
        <w:spacing w:before="200" w:line-rule="auto"/>
        <w:ind w:firstLine="540"/>
        <w:jc w:val="both"/>
      </w:pPr>
      <w:r>
        <w:rPr>
          <w:sz w:val="20"/>
        </w:rP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pPr>
        <w:pStyle w:val="0"/>
        <w:spacing w:before="200" w:line-rule="auto"/>
        <w:ind w:firstLine="540"/>
        <w:jc w:val="both"/>
      </w:pPr>
      <w:r>
        <w:rPr>
          <w:sz w:val="20"/>
        </w:rP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w:history="0" r:id="rId11" w:tooltip="Федеральный закон от 17.07.1999 N 178-ФЗ (ред. от 24.07.2023) &quot;О государственной социальной помощи&quot; {КонсультантПлюс}">
        <w:r>
          <w:rPr>
            <w:sz w:val="20"/>
            <w:color w:val="0000ff"/>
          </w:rPr>
          <w:t xml:space="preserve">законе</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услуги, направленные на социальную адаптацию и семейное устройство детей, оставшихся без попечения родителей:</w:t>
      </w:r>
    </w:p>
    <w:p>
      <w:pPr>
        <w:pStyle w:val="0"/>
        <w:spacing w:before="200" w:line-rule="auto"/>
        <w:ind w:firstLine="540"/>
        <w:jc w:val="both"/>
      </w:pPr>
      <w:r>
        <w:rPr>
          <w:sz w:val="20"/>
        </w:rPr>
        <w:t xml:space="preserve">- содействие устройству детей на воспитание в семью;</w:t>
      </w:r>
    </w:p>
    <w:p>
      <w:pPr>
        <w:pStyle w:val="0"/>
        <w:spacing w:before="200" w:line-rule="auto"/>
        <w:ind w:firstLine="540"/>
        <w:jc w:val="both"/>
      </w:pPr>
      <w:r>
        <w:rPr>
          <w:sz w:val="20"/>
        </w:rPr>
        <w:t xml:space="preserve">- подготовка граждан, выразивших желание принять детей-сирот и детей, оставшихся без попечения родителей, на семейные формы устройства;</w:t>
      </w:r>
    </w:p>
    <w:p>
      <w:pPr>
        <w:pStyle w:val="0"/>
        <w:spacing w:before="200" w:line-rule="auto"/>
        <w:ind w:firstLine="540"/>
        <w:jc w:val="both"/>
      </w:pPr>
      <w:r>
        <w:rPr>
          <w:sz w:val="20"/>
        </w:rPr>
        <w:t xml:space="preserve">-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pPr>
        <w:pStyle w:val="0"/>
        <w:spacing w:before="200" w:line-rule="auto"/>
        <w:ind w:firstLine="540"/>
        <w:jc w:val="both"/>
      </w:pPr>
      <w:r>
        <w:rPr>
          <w:sz w:val="20"/>
        </w:rPr>
        <w:t xml:space="preserve">-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p>
      <w:pPr>
        <w:pStyle w:val="0"/>
        <w:spacing w:before="200" w:line-rule="auto"/>
        <w:ind w:firstLine="540"/>
        <w:jc w:val="both"/>
      </w:pPr>
      <w:r>
        <w:rPr>
          <w:sz w:val="20"/>
        </w:rPr>
        <w:t xml:space="preserve">- защита прав и законных интересов детей-сирот и детей, оставшихся без попечения родителей;</w:t>
      </w:r>
    </w:p>
    <w:p>
      <w:pPr>
        <w:pStyle w:val="0"/>
        <w:spacing w:before="200" w:line-rule="auto"/>
        <w:ind w:firstLine="540"/>
        <w:jc w:val="both"/>
      </w:pPr>
      <w:r>
        <w:rPr>
          <w:sz w:val="20"/>
        </w:rPr>
        <w:t xml:space="preserve">- выявление несовершеннолетних граждан, нуждающихся в установлении над ними опеки или попечительства;</w:t>
      </w:r>
    </w:p>
    <w:p>
      <w:pPr>
        <w:pStyle w:val="0"/>
        <w:spacing w:before="200" w:line-rule="auto"/>
        <w:ind w:firstLine="540"/>
        <w:jc w:val="both"/>
      </w:pPr>
      <w:r>
        <w:rPr>
          <w:sz w:val="20"/>
        </w:rP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5 декабря 2017 года N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p>
      <w:pPr>
        <w:pStyle w:val="0"/>
        <w:spacing w:before="200" w:line-rule="auto"/>
        <w:ind w:firstLine="540"/>
        <w:jc w:val="both"/>
      </w:pPr>
      <w:r>
        <w:rPr>
          <w:sz w:val="20"/>
        </w:rPr>
        <w:t xml:space="preserve">1.3. Информация о месте нахождения, графике работы, справочных телефонах, адресах электронной почты и официального сайта Департамента социальной защиты населения области (далее - Департамент) в информационно-телекоммуникационной сети "Интернет" (далее - сеть "Интернет") и (или) форме обратной связи размещается на официальном сайте Департамента в сети "Интернет", в государственных информационных системах "Реестр государственных услуг (функций) Вологодской области" и "Портал государственных и муниципальных услуг (функций) Вологодской области" (далее соответственно - Реестр, Региональный портал).</w:t>
      </w:r>
    </w:p>
    <w:p>
      <w:pPr>
        <w:pStyle w:val="0"/>
        <w:spacing w:before="200" w:line-rule="auto"/>
        <w:ind w:firstLine="540"/>
        <w:jc w:val="both"/>
      </w:pPr>
      <w:r>
        <w:rPr>
          <w:sz w:val="20"/>
        </w:rPr>
        <w:t xml:space="preserve">1.4. Способы получения информации о порядке предоставления государственной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Департамента;</w:t>
      </w:r>
    </w:p>
    <w:p>
      <w:pPr>
        <w:pStyle w:val="0"/>
        <w:spacing w:before="200" w:line-rule="auto"/>
        <w:ind w:firstLine="540"/>
        <w:jc w:val="both"/>
      </w:pPr>
      <w:r>
        <w:rPr>
          <w:sz w:val="20"/>
        </w:rPr>
        <w:t xml:space="preserve">в сети "Интернет":</w:t>
      </w:r>
    </w:p>
    <w:p>
      <w:pPr>
        <w:pStyle w:val="0"/>
        <w:spacing w:before="200" w:line-rule="auto"/>
        <w:ind w:firstLine="540"/>
        <w:jc w:val="both"/>
      </w:pPr>
      <w:r>
        <w:rPr>
          <w:sz w:val="20"/>
        </w:rPr>
        <w:t xml:space="preserve">на официальном сайте Департамента;</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1.5. Порядок информирования о предоставлении государственной услуги</w:t>
      </w:r>
    </w:p>
    <w:p>
      <w:pPr>
        <w:pStyle w:val="0"/>
        <w:spacing w:before="200" w:line-rule="auto"/>
        <w:ind w:firstLine="540"/>
        <w:jc w:val="both"/>
      </w:pPr>
      <w:r>
        <w:rPr>
          <w:sz w:val="20"/>
        </w:rPr>
        <w:t xml:space="preserve">1.5.1. Информирование о предоставлении государственной услуги осуществляется по следующим вопросам:</w:t>
      </w:r>
    </w:p>
    <w:p>
      <w:pPr>
        <w:pStyle w:val="0"/>
        <w:spacing w:before="200" w:line-rule="auto"/>
        <w:ind w:firstLine="540"/>
        <w:jc w:val="both"/>
      </w:pPr>
      <w:r>
        <w:rPr>
          <w:sz w:val="20"/>
        </w:rPr>
        <w:t xml:space="preserve">о законодательных и иных нормативных правовых актах Российской Федерации и Вологодской области, устанавливающих требования к предоставлению государственной услуги;</w:t>
      </w:r>
    </w:p>
    <w:p>
      <w:pPr>
        <w:pStyle w:val="0"/>
        <w:spacing w:before="200" w:line-rule="auto"/>
        <w:ind w:firstLine="540"/>
        <w:jc w:val="both"/>
      </w:pPr>
      <w:r>
        <w:rPr>
          <w:sz w:val="20"/>
        </w:rPr>
        <w:t xml:space="preserve">о настоящем административном регламенте (наименование, номер, дата принятия нормативного правового акта) и уполномоченных должностных лицах, ответственных за предоставление государственной услуги;</w:t>
      </w:r>
    </w:p>
    <w:p>
      <w:pPr>
        <w:pStyle w:val="0"/>
        <w:spacing w:before="200" w:line-rule="auto"/>
        <w:ind w:firstLine="540"/>
        <w:jc w:val="both"/>
      </w:pPr>
      <w:r>
        <w:rPr>
          <w:sz w:val="20"/>
        </w:rPr>
        <w:t xml:space="preserve">о ходе предоставления государственной услуги;</w:t>
      </w:r>
    </w:p>
    <w:p>
      <w:pPr>
        <w:pStyle w:val="0"/>
        <w:spacing w:before="200" w:line-rule="auto"/>
        <w:ind w:firstLine="540"/>
        <w:jc w:val="both"/>
      </w:pPr>
      <w:r>
        <w:rPr>
          <w:sz w:val="20"/>
        </w:rPr>
        <w:t xml:space="preserve">о сроках предоставления государственной услуги;</w:t>
      </w:r>
    </w:p>
    <w:p>
      <w:pPr>
        <w:pStyle w:val="0"/>
        <w:spacing w:before="200" w:line-rule="auto"/>
        <w:ind w:firstLine="540"/>
        <w:jc w:val="both"/>
      </w:pPr>
      <w:r>
        <w:rPr>
          <w:sz w:val="20"/>
        </w:rPr>
        <w:t xml:space="preserve">о перечне документов, необходимых для предоставления государственной услуги, в том числе об образцах заявлений;</w:t>
      </w:r>
    </w:p>
    <w:p>
      <w:pPr>
        <w:pStyle w:val="0"/>
        <w:spacing w:before="200" w:line-rule="auto"/>
        <w:ind w:firstLine="540"/>
        <w:jc w:val="both"/>
      </w:pPr>
      <w:r>
        <w:rPr>
          <w:sz w:val="20"/>
        </w:rPr>
        <w:t xml:space="preserve">о месте нахождения, графике работы, номерах телефонов Департамента, адресах официального сайта Департамента в сети "Интернет" и электронной почты Департамента;</w:t>
      </w:r>
    </w:p>
    <w:p>
      <w:pPr>
        <w:pStyle w:val="0"/>
        <w:spacing w:before="200" w:line-rule="auto"/>
        <w:ind w:firstLine="540"/>
        <w:jc w:val="both"/>
      </w:pPr>
      <w:r>
        <w:rPr>
          <w:sz w:val="20"/>
        </w:rPr>
        <w:t xml:space="preserve">о порядке получения консультаций;</w:t>
      </w:r>
    </w:p>
    <w:p>
      <w:pPr>
        <w:pStyle w:val="0"/>
        <w:spacing w:before="200" w:line-rule="auto"/>
        <w:ind w:firstLine="540"/>
        <w:jc w:val="both"/>
      </w:pPr>
      <w:r>
        <w:rPr>
          <w:sz w:val="20"/>
        </w:rPr>
        <w:t xml:space="preserve">об административных процедурах, осуществляемых при предоставлении государственной услуги;</w:t>
      </w:r>
    </w:p>
    <w:p>
      <w:pPr>
        <w:pStyle w:val="0"/>
        <w:spacing w:before="200" w:line-rule="auto"/>
        <w:ind w:firstLine="540"/>
        <w:jc w:val="both"/>
      </w:pPr>
      <w:r>
        <w:rPr>
          <w:sz w:val="20"/>
        </w:rPr>
        <w:t xml:space="preserve">о порядке обжалования действий (бездействия) должностных лиц и государственных служащих Департамента, а также принимаемых ими решений в ходе предоставления государственной услуги;</w:t>
      </w:r>
    </w:p>
    <w:p>
      <w:pPr>
        <w:pStyle w:val="0"/>
        <w:spacing w:before="200" w:line-rule="auto"/>
        <w:ind w:firstLine="540"/>
        <w:jc w:val="both"/>
      </w:pPr>
      <w:r>
        <w:rPr>
          <w:sz w:val="20"/>
        </w:rPr>
        <w:t xml:space="preserve">о порядке и формах контроля за предоставлением государственной услуги;</w:t>
      </w:r>
    </w:p>
    <w:p>
      <w:pPr>
        <w:pStyle w:val="0"/>
        <w:spacing w:before="200" w:line-rule="auto"/>
        <w:ind w:firstLine="540"/>
        <w:jc w:val="both"/>
      </w:pPr>
      <w:r>
        <w:rPr>
          <w:sz w:val="20"/>
        </w:rPr>
        <w:t xml:space="preserve">об иной информации о деятельности Департамента в соответствии с Федеральным </w:t>
      </w:r>
      <w:hyperlink w:history="0" r:id="rId1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1.5.2. Информирование (консультирование) осуществляется специалистами Департамента, ответственными за информирование, при обращении заинтересованных лиц за информацией лично, посредством телефонной связи, посредством почты или электронной почты.</w:t>
      </w:r>
    </w:p>
    <w:p>
      <w:pPr>
        <w:pStyle w:val="0"/>
        <w:spacing w:before="200" w:line-rule="auto"/>
        <w:ind w:firstLine="540"/>
        <w:jc w:val="both"/>
      </w:pPr>
      <w:r>
        <w:rPr>
          <w:sz w:val="20"/>
        </w:rPr>
        <w:t xml:space="preserve">Специалисты Департамента, ответственные за информирование, определяются правовым актом Департамента, который размещается на официальном сайте в сети "Интернет" и на информационном стенде Департамента.</w:t>
      </w:r>
    </w:p>
    <w:p>
      <w:pPr>
        <w:pStyle w:val="0"/>
        <w:spacing w:before="200" w:line-rule="auto"/>
        <w:ind w:firstLine="540"/>
        <w:jc w:val="both"/>
      </w:pPr>
      <w:r>
        <w:rPr>
          <w:sz w:val="20"/>
        </w:rPr>
        <w:t xml:space="preserve">Информирование проводится на русском языке в форме индивидуального 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должностными лицами, ответственными за информирование, при обращении заинтересованных лиц за информацией лично или посредством телефонной связи.</w:t>
      </w:r>
    </w:p>
    <w:p>
      <w:pPr>
        <w:pStyle w:val="0"/>
        <w:spacing w:before="200" w:line-rule="auto"/>
        <w:ind w:firstLine="540"/>
        <w:jc w:val="both"/>
      </w:pPr>
      <w:r>
        <w:rPr>
          <w:sz w:val="20"/>
        </w:rPr>
        <w:t xml:space="preserve">Специалист Департамента,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на устное обращение требуется более продолжительное время, специалист Департамента,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заинтересованных лиц,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государственной услуги.</w:t>
      </w:r>
    </w:p>
    <w:p>
      <w:pPr>
        <w:pStyle w:val="0"/>
        <w:spacing w:before="200" w:line-rule="auto"/>
        <w:ind w:firstLine="540"/>
        <w:jc w:val="both"/>
      </w:pPr>
      <w:r>
        <w:rPr>
          <w:sz w:val="20"/>
        </w:rPr>
        <w:t xml:space="preserve">В случае если предоставление информации, необходимой заинтересованному лицу, не представляется возможным посредством телефонной связи, специалист Департамента, принявший телефонный звонок, разъясняет заинтересованному лицу право обратиться с письменным обращением в Департамент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Департамента, ответственный за информирование, должен назвать фамилию, имя, отчество, занимаемую должность и наименование структурного подразделения Департамента.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Департамента,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0"/>
        <w:spacing w:before="200" w:line-rule="auto"/>
        <w:ind w:firstLine="540"/>
        <w:jc w:val="both"/>
      </w:pPr>
      <w:r>
        <w:rPr>
          <w:sz w:val="20"/>
        </w:rPr>
        <w:t xml:space="preserve">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Департамента и направляется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w:t>
      </w:r>
    </w:p>
    <w:p>
      <w:pPr>
        <w:pStyle w:val="0"/>
        <w:spacing w:before="200" w:line-rule="auto"/>
        <w:ind w:firstLine="540"/>
        <w:jc w:val="both"/>
      </w:pPr>
      <w:r>
        <w:rPr>
          <w:sz w:val="20"/>
        </w:rPr>
        <w:t xml:space="preserve">Выступления должностных лиц, ответственных за информирование, по радио и телевидению согласовываются с руководителем Департамента.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порядке предоставления государственной услуги, а также настоящего административного регламента и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официальном сайте Департамента в сети "Интернет";</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Департамента.</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jc w:val="both"/>
      </w:pPr>
      <w:r>
        <w:rPr>
          <w:sz w:val="20"/>
        </w:rPr>
      </w:r>
    </w:p>
    <w:p>
      <w:pPr>
        <w:pStyle w:val="2"/>
        <w:outlineLvl w:val="2"/>
        <w:jc w:val="center"/>
      </w:pPr>
      <w:r>
        <w:rPr>
          <w:sz w:val="20"/>
        </w:rPr>
        <w:t xml:space="preserve">2.2. Наименование органа власти области,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2.2.1. Государственная услуга предоставляется Департаментом.</w:t>
      </w:r>
    </w:p>
    <w:p>
      <w:pPr>
        <w:pStyle w:val="0"/>
        <w:spacing w:before="200" w:line-rule="auto"/>
        <w:ind w:firstLine="540"/>
        <w:jc w:val="both"/>
      </w:pPr>
      <w:r>
        <w:rPr>
          <w:sz w:val="20"/>
        </w:rPr>
        <w:t xml:space="preserve">2.2.2.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w:history="0" r:id="rId14" w:tooltip="Постановление Правительства Вологодской области от 18.04.2011 N 398 (ред. от 13.06.2023) &quot;Об утверждении Перечня услуг,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органов исполнительной государственной власти области&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органов исполнительной власти области, утвержденный постановлением Правительства области от 18 апреля 2011 года N 398.</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а) решение о выдаче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общественно полезных услуг, оказываемых социально ориентированной некоммерческой организацией, установленным критериям (далее - заключение)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б) решение об отказе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 срок</w:t>
      </w:r>
    </w:p>
    <w:p>
      <w:pPr>
        <w:pStyle w:val="2"/>
        <w:jc w:val="center"/>
      </w:pPr>
      <w:r>
        <w:rPr>
          <w:sz w:val="20"/>
        </w:rPr>
        <w:t xml:space="preserve">выдачи (направления)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2.4.1. Срок предоставления государственной услуги составляет не более 30 календарных дней со дня поступления в Департамент заявления о выдаче заключения.</w:t>
      </w:r>
    </w:p>
    <w:p>
      <w:pPr>
        <w:pStyle w:val="0"/>
        <w:spacing w:before="200" w:line-rule="auto"/>
        <w:ind w:firstLine="540"/>
        <w:jc w:val="both"/>
      </w:pPr>
      <w:r>
        <w:rPr>
          <w:sz w:val="20"/>
        </w:rPr>
        <w:t xml:space="preserve">2.4.2. Срок предоставления государственной услуги может быть продлен, но не более чем на 30 календарных дней, в случае направления Департаментом межведомственных запросов в соответствии с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О продлении срока принятия указанного в настоящем пункте решения Департамент информирует заявителя в течение 30 календарных дней со дня поступления в Департамент заявления о выдаче заключения.</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2.4.3.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решения об отказе в выдаче заключения.</w:t>
      </w:r>
    </w:p>
    <w:p>
      <w:pPr>
        <w:pStyle w:val="0"/>
        <w:jc w:val="both"/>
      </w:pPr>
      <w:r>
        <w:rPr>
          <w:sz w:val="20"/>
        </w:rPr>
      </w:r>
    </w:p>
    <w:p>
      <w:pPr>
        <w:pStyle w:val="2"/>
        <w:outlineLvl w:val="2"/>
        <w:jc w:val="center"/>
      </w:pPr>
      <w:r>
        <w:rPr>
          <w:sz w:val="20"/>
        </w:rPr>
        <w:t xml:space="preserve">2.5. Нормативные правовые акты, непосредственно</w:t>
      </w:r>
    </w:p>
    <w:p>
      <w:pPr>
        <w:pStyle w:val="2"/>
        <w:jc w:val="center"/>
      </w:pPr>
      <w:r>
        <w:rPr>
          <w:sz w:val="20"/>
        </w:rPr>
        <w:t xml:space="preserve">регулирующие отношения, возникающие в связи</w:t>
      </w:r>
    </w:p>
    <w:p>
      <w:pPr>
        <w:pStyle w:val="2"/>
        <w:jc w:val="center"/>
      </w:pPr>
      <w:r>
        <w:rPr>
          <w:sz w:val="20"/>
        </w:rPr>
        <w:t xml:space="preserve">с предоставлением 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непосредственно регулирующих отношения, возникающие в связи с предоставлением государственной услуги, размещен на официальном сайте Департамента в сети "Интернет", в Реестре и на Региональном портале.</w:t>
      </w:r>
    </w:p>
    <w:p>
      <w:pPr>
        <w:pStyle w:val="0"/>
        <w:jc w:val="both"/>
      </w:pPr>
      <w:r>
        <w:rPr>
          <w:sz w:val="20"/>
        </w:rPr>
      </w:r>
    </w:p>
    <w:p>
      <w:pPr>
        <w:pStyle w:val="2"/>
        <w:outlineLvl w:val="2"/>
        <w:jc w:val="center"/>
      </w:pPr>
      <w:r>
        <w:rPr>
          <w:sz w:val="20"/>
        </w:rPr>
        <w:t xml:space="preserve">2.6. 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порядок их представления, в том числе в электронной форме</w:t>
      </w:r>
    </w:p>
    <w:p>
      <w:pPr>
        <w:pStyle w:val="0"/>
        <w:jc w:val="both"/>
      </w:pPr>
      <w:r>
        <w:rPr>
          <w:sz w:val="20"/>
        </w:rPr>
      </w:r>
    </w:p>
    <w:bookmarkStart w:id="159" w:name="P159"/>
    <w:bookmarkEnd w:id="159"/>
    <w:p>
      <w:pPr>
        <w:pStyle w:val="0"/>
        <w:ind w:firstLine="540"/>
        <w:jc w:val="both"/>
      </w:pPr>
      <w:r>
        <w:rPr>
          <w:sz w:val="20"/>
        </w:rPr>
        <w:t xml:space="preserve">2.6.1. Для предоставления государственной услуги заявитель представляет (направляет) следующие документы:</w:t>
      </w:r>
    </w:p>
    <w:p>
      <w:pPr>
        <w:pStyle w:val="0"/>
        <w:spacing w:before="200" w:line-rule="auto"/>
        <w:ind w:firstLine="540"/>
        <w:jc w:val="both"/>
      </w:pPr>
      <w:r>
        <w:rPr>
          <w:sz w:val="20"/>
        </w:rPr>
        <w:t xml:space="preserve">1) </w:t>
      </w:r>
      <w:hyperlink w:history="0" w:anchor="P417" w:tooltip="ЗАЯВЛЕНИЕ">
        <w:r>
          <w:rPr>
            <w:sz w:val="20"/>
            <w:color w:val="0000ff"/>
          </w:rPr>
          <w:t xml:space="preserve">заявление</w:t>
        </w:r>
      </w:hyperlink>
      <w:r>
        <w:rPr>
          <w:sz w:val="20"/>
        </w:rPr>
        <w:t xml:space="preserve"> о выдаче заключения (далее - заявление) по форме согласно приложению к настоящему административному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общественно полезных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 в том числе адреса сайтов в сети "Интернет", на которых размещена информация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w:t>
      </w:r>
    </w:p>
    <w:p>
      <w:pPr>
        <w:pStyle w:val="0"/>
        <w:spacing w:before="200" w:line-rule="auto"/>
        <w:ind w:firstLine="540"/>
        <w:jc w:val="both"/>
      </w:pPr>
      <w:r>
        <w:rPr>
          <w:sz w:val="20"/>
        </w:rPr>
        <w:t xml:space="preserve">2) документ, подтверждающий полномочия на осуществление действий от имени заявителя (в случае обращения за получением государственной услуги уполномоченного представителя).</w:t>
      </w:r>
    </w:p>
    <w:p>
      <w:pPr>
        <w:pStyle w:val="0"/>
        <w:spacing w:before="200" w:line-rule="auto"/>
        <w:ind w:firstLine="540"/>
        <w:jc w:val="both"/>
      </w:pPr>
      <w:r>
        <w:rPr>
          <w:sz w:val="20"/>
        </w:rPr>
        <w:t xml:space="preserve">2.6.2. Заявление заполняется разборчиво, в машинописном виде или от руки. Заявление заверяется подписью заявителя.</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0"/>
        <w:spacing w:before="200" w:line-rule="auto"/>
        <w:ind w:firstLine="540"/>
        <w:jc w:val="both"/>
      </w:pPr>
      <w:r>
        <w:rPr>
          <w:sz w:val="20"/>
        </w:rPr>
        <w:t xml:space="preserve">Бланк заявления размещается на официальном сайте Департамента в сети "Интернет", Едином портале, Региональном портале с возможностью его бесплатного копирования (скачивания).</w:t>
      </w:r>
    </w:p>
    <w:p>
      <w:pPr>
        <w:pStyle w:val="0"/>
        <w:spacing w:before="200" w:line-rule="auto"/>
        <w:ind w:firstLine="540"/>
        <w:jc w:val="both"/>
      </w:pPr>
      <w:r>
        <w:rPr>
          <w:sz w:val="20"/>
        </w:rPr>
        <w:t xml:space="preserve">2.6.3. Заявитель имеют право представить (направить) заявление и прилагаемые документы следующими способами:</w:t>
      </w:r>
    </w:p>
    <w:p>
      <w:pPr>
        <w:pStyle w:val="0"/>
        <w:spacing w:before="200" w:line-rule="auto"/>
        <w:ind w:firstLine="540"/>
        <w:jc w:val="both"/>
      </w:pPr>
      <w:r>
        <w:rPr>
          <w:sz w:val="20"/>
        </w:rPr>
        <w:t xml:space="preserve">а) путем личного обращения в Департамент;</w:t>
      </w:r>
    </w:p>
    <w:p>
      <w:pPr>
        <w:pStyle w:val="0"/>
        <w:spacing w:before="200" w:line-rule="auto"/>
        <w:ind w:firstLine="540"/>
        <w:jc w:val="both"/>
      </w:pPr>
      <w:r>
        <w:rPr>
          <w:sz w:val="20"/>
        </w:rPr>
        <w:t xml:space="preserve">б) почтовым отправлением с описью вложения;</w:t>
      </w:r>
    </w:p>
    <w:p>
      <w:pPr>
        <w:pStyle w:val="0"/>
        <w:spacing w:before="200" w:line-rule="auto"/>
        <w:ind w:firstLine="540"/>
        <w:jc w:val="both"/>
      </w:pPr>
      <w:r>
        <w:rPr>
          <w:sz w:val="20"/>
        </w:rPr>
        <w:t xml:space="preserve">в) по электронной почте.</w:t>
      </w:r>
    </w:p>
    <w:p>
      <w:pPr>
        <w:pStyle w:val="0"/>
        <w:spacing w:before="200" w:line-rule="auto"/>
        <w:ind w:firstLine="540"/>
        <w:jc w:val="both"/>
      </w:pPr>
      <w:r>
        <w:rPr>
          <w:sz w:val="20"/>
        </w:rPr>
        <w:t xml:space="preserve">2.6.4. 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Департамента, осуществляющий прием документов, делает на копии отметку о ее соответствии подлиннику и возвращает подлинники заявителю при личном обращении в день их представления, при направлении почтовым отправлением - в течение 2 рабочих дней со дня их поступления способом, позволяющим подтвердить факт и дату возврата.</w:t>
      </w:r>
    </w:p>
    <w:p>
      <w:pPr>
        <w:pStyle w:val="0"/>
        <w:spacing w:before="200" w:line-rule="auto"/>
        <w:ind w:firstLine="540"/>
        <w:jc w:val="both"/>
      </w:pPr>
      <w:r>
        <w:rPr>
          <w:sz w:val="20"/>
        </w:rPr>
        <w:t xml:space="preserve">В случае предоставления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удостоверена.</w:t>
      </w:r>
    </w:p>
    <w:p>
      <w:pPr>
        <w:pStyle w:val="0"/>
        <w:spacing w:before="200" w:line-rule="auto"/>
        <w:ind w:firstLine="540"/>
        <w:jc w:val="both"/>
      </w:pPr>
      <w:r>
        <w:rPr>
          <w:sz w:val="20"/>
        </w:rPr>
        <w:t xml:space="preserve">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2.6.5. Заявление и прилагаемые к нему документы, предоставляемые в форме электронных документов, подписывается в соответствии с требованиями </w:t>
      </w:r>
      <w:hyperlink w:history="0" r:id="rId1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21.1</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и предоставления услуги и услуг, которые являются</w:t>
      </w:r>
    </w:p>
    <w:p>
      <w:pPr>
        <w:pStyle w:val="2"/>
        <w:jc w:val="center"/>
      </w:pPr>
      <w:r>
        <w:rPr>
          <w:sz w:val="20"/>
        </w:rPr>
        <w:t xml:space="preserve">необходимыми и обязательными для предоставления услуги,</w:t>
      </w:r>
    </w:p>
    <w:p>
      <w:pPr>
        <w:pStyle w:val="2"/>
        <w:jc w:val="center"/>
      </w:pPr>
      <w:r>
        <w:rPr>
          <w:sz w:val="20"/>
        </w:rPr>
        <w:t xml:space="preserve">которые находятся в распоряжении государственных органов,</w:t>
      </w:r>
    </w:p>
    <w:p>
      <w:pPr>
        <w:pStyle w:val="2"/>
        <w:jc w:val="center"/>
      </w:pPr>
      <w:r>
        <w:rPr>
          <w:sz w:val="20"/>
        </w:rPr>
        <w:t xml:space="preserve">органов местного самоуправления и иных организаций и которые</w:t>
      </w:r>
    </w:p>
    <w:p>
      <w:pPr>
        <w:pStyle w:val="2"/>
        <w:jc w:val="center"/>
      </w:pPr>
      <w:r>
        <w:rPr>
          <w:sz w:val="20"/>
        </w:rPr>
        <w:t xml:space="preserve">заявитель вправе представить, порядок их представления,</w:t>
      </w:r>
    </w:p>
    <w:p>
      <w:pPr>
        <w:pStyle w:val="2"/>
        <w:jc w:val="center"/>
      </w:pPr>
      <w:r>
        <w:rPr>
          <w:sz w:val="20"/>
        </w:rPr>
        <w:t xml:space="preserve">в том числе в электронной форме</w:t>
      </w:r>
    </w:p>
    <w:p>
      <w:pPr>
        <w:pStyle w:val="0"/>
        <w:jc w:val="both"/>
      </w:pPr>
      <w:r>
        <w:rPr>
          <w:sz w:val="20"/>
        </w:rPr>
      </w:r>
    </w:p>
    <w:bookmarkStart w:id="190" w:name="P190"/>
    <w:bookmarkEnd w:id="190"/>
    <w:p>
      <w:pPr>
        <w:pStyle w:val="0"/>
        <w:ind w:firstLine="540"/>
        <w:jc w:val="both"/>
      </w:pPr>
      <w:r>
        <w:rPr>
          <w:sz w:val="20"/>
        </w:rPr>
        <w:t xml:space="preserve">2.7.1. Заявитель вправе по своему усмотрению представить (направить) следующие документы (сведения), подтверждающие: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соответствие оказываемых организацией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 не требуется.</w:t>
      </w:r>
    </w:p>
    <w:bookmarkStart w:id="194" w:name="P194"/>
    <w:bookmarkEnd w:id="194"/>
    <w:p>
      <w:pPr>
        <w:pStyle w:val="0"/>
        <w:spacing w:before="200" w:line-rule="auto"/>
        <w:ind w:firstLine="540"/>
        <w:jc w:val="both"/>
      </w:pPr>
      <w:r>
        <w:rPr>
          <w:sz w:val="20"/>
        </w:rPr>
        <w:t xml:space="preserve">2.7.2. Заявитель имеет право представить (направить) заявление и прилагаемые документы следующими способами:</w:t>
      </w:r>
    </w:p>
    <w:p>
      <w:pPr>
        <w:pStyle w:val="0"/>
        <w:spacing w:before="200" w:line-rule="auto"/>
        <w:ind w:firstLine="540"/>
        <w:jc w:val="both"/>
      </w:pPr>
      <w:r>
        <w:rPr>
          <w:sz w:val="20"/>
        </w:rPr>
        <w:t xml:space="preserve">а) путем личного обращения в Департамент;</w:t>
      </w:r>
    </w:p>
    <w:p>
      <w:pPr>
        <w:pStyle w:val="0"/>
        <w:spacing w:before="200" w:line-rule="auto"/>
        <w:ind w:firstLine="540"/>
        <w:jc w:val="both"/>
      </w:pPr>
      <w:r>
        <w:rPr>
          <w:sz w:val="20"/>
        </w:rPr>
        <w:t xml:space="preserve">б) почтовым отправлением с описью вложения;</w:t>
      </w:r>
    </w:p>
    <w:p>
      <w:pPr>
        <w:pStyle w:val="0"/>
        <w:spacing w:before="200" w:line-rule="auto"/>
        <w:ind w:firstLine="540"/>
        <w:jc w:val="both"/>
      </w:pPr>
      <w:r>
        <w:rPr>
          <w:sz w:val="20"/>
        </w:rPr>
        <w:t xml:space="preserve">в) по электронной почте.</w:t>
      </w:r>
    </w:p>
    <w:bookmarkStart w:id="198" w:name="P198"/>
    <w:bookmarkEnd w:id="198"/>
    <w:p>
      <w:pPr>
        <w:pStyle w:val="0"/>
        <w:spacing w:before="200" w:line-rule="auto"/>
        <w:ind w:firstLine="540"/>
        <w:jc w:val="both"/>
      </w:pPr>
      <w:r>
        <w:rPr>
          <w:sz w:val="20"/>
        </w:rPr>
        <w:t xml:space="preserve">2.7.3. 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Департамента, осуществляющий прием документов, делает на копии отметку о ее соответствии подлиннику и возвращает подлинники заявителю при личном обращении в день их представления, при направлении почтовым отправлением - в течение 2 рабочих дней со дня их поступления способом, позволяющим подтвердить факт и дату возврата.</w:t>
      </w:r>
    </w:p>
    <w:p>
      <w:pPr>
        <w:pStyle w:val="0"/>
        <w:spacing w:before="200" w:line-rule="auto"/>
        <w:ind w:firstLine="540"/>
        <w:jc w:val="both"/>
      </w:pPr>
      <w:r>
        <w:rPr>
          <w:sz w:val="20"/>
        </w:rPr>
        <w:t xml:space="preserve">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удостоверена.</w:t>
      </w:r>
    </w:p>
    <w:p>
      <w:pPr>
        <w:pStyle w:val="0"/>
        <w:spacing w:before="200" w:line-rule="auto"/>
        <w:ind w:firstLine="540"/>
        <w:jc w:val="both"/>
      </w:pPr>
      <w:r>
        <w:rPr>
          <w:sz w:val="20"/>
        </w:rPr>
        <w:t xml:space="preserve">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2.7.4.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Департамента,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предоставления на бумажном носителе документов и информации в случаях, установленных федеральным законодательством.</w:t>
      </w:r>
    </w:p>
    <w:p>
      <w:pPr>
        <w:pStyle w:val="0"/>
        <w:jc w:val="both"/>
      </w:pPr>
      <w:r>
        <w:rPr>
          <w:sz w:val="20"/>
        </w:rPr>
      </w:r>
    </w:p>
    <w:p>
      <w:pPr>
        <w:pStyle w:val="2"/>
        <w:outlineLvl w:val="2"/>
        <w:jc w:val="center"/>
      </w:pPr>
      <w:r>
        <w:rPr>
          <w:sz w:val="20"/>
        </w:rPr>
        <w:t xml:space="preserve">2.8.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2.9.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 срок</w:t>
      </w:r>
    </w:p>
    <w:p>
      <w:pPr>
        <w:pStyle w:val="2"/>
        <w:jc w:val="center"/>
      </w:pPr>
      <w:r>
        <w:rPr>
          <w:sz w:val="20"/>
        </w:rPr>
        <w:t xml:space="preserve">государственной услуги приостановления предоставления</w:t>
      </w:r>
    </w:p>
    <w:p>
      <w:pPr>
        <w:pStyle w:val="0"/>
        <w:jc w:val="both"/>
      </w:pPr>
      <w:r>
        <w:rPr>
          <w:sz w:val="20"/>
        </w:rPr>
      </w:r>
    </w:p>
    <w:bookmarkStart w:id="217" w:name="P217"/>
    <w:bookmarkEnd w:id="217"/>
    <w:p>
      <w:pPr>
        <w:pStyle w:val="0"/>
        <w:ind w:firstLine="540"/>
        <w:jc w:val="both"/>
      </w:pPr>
      <w:r>
        <w:rPr>
          <w:sz w:val="20"/>
        </w:rPr>
        <w:t xml:space="preserve">2.9.1. Основаниями для отказа в приеме к рассмотрению заявления и прилагаемых к нему документов являются:</w:t>
      </w:r>
    </w:p>
    <w:p>
      <w:pPr>
        <w:pStyle w:val="0"/>
        <w:spacing w:before="200" w:line-rule="auto"/>
        <w:ind w:firstLine="540"/>
        <w:jc w:val="both"/>
      </w:pPr>
      <w:r>
        <w:rPr>
          <w:sz w:val="20"/>
        </w:rPr>
        <w:t xml:space="preserve">а) выявление несоблюдения установленных </w:t>
      </w:r>
      <w:hyperlink w:history="0" r:id="rId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электронной подписи (в случае направления заявления и прилагаемых к нему документов в электронной форме);</w:t>
      </w:r>
    </w:p>
    <w:p>
      <w:pPr>
        <w:pStyle w:val="0"/>
        <w:spacing w:before="200" w:line-rule="auto"/>
        <w:ind w:firstLine="540"/>
        <w:jc w:val="both"/>
      </w:pPr>
      <w:r>
        <w:rPr>
          <w:sz w:val="20"/>
        </w:rPr>
        <w:t xml:space="preserve">б) непредставление заявителем какого-либо из документов, указанных в </w:t>
      </w:r>
      <w:hyperlink w:history="0" w:anchor="P159" w:tooltip="2.6.1. Для предоставления государственной услуги заявитель представляет (направляет) следующие документы:">
        <w:r>
          <w:rPr>
            <w:sz w:val="20"/>
            <w:color w:val="0000ff"/>
          </w:rPr>
          <w:t xml:space="preserve">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2.9.2. Основания для приостановления предоставления государственной услуги отсутствуют.</w:t>
      </w:r>
    </w:p>
    <w:bookmarkStart w:id="221" w:name="P221"/>
    <w:bookmarkEnd w:id="221"/>
    <w:p>
      <w:pPr>
        <w:pStyle w:val="0"/>
        <w:spacing w:before="200" w:line-rule="auto"/>
        <w:ind w:firstLine="540"/>
        <w:jc w:val="both"/>
      </w:pPr>
      <w:r>
        <w:rPr>
          <w:sz w:val="20"/>
        </w:rPr>
        <w:t xml:space="preserve">2.9.3.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2.10.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для заявителей на безвозмездной основе.</w:t>
      </w:r>
    </w:p>
    <w:p>
      <w:pPr>
        <w:pStyle w:val="0"/>
        <w:jc w:val="both"/>
      </w:pPr>
      <w:r>
        <w:rPr>
          <w:sz w:val="20"/>
        </w:rPr>
      </w:r>
    </w:p>
    <w:p>
      <w:pPr>
        <w:pStyle w:val="2"/>
        <w:outlineLvl w:val="2"/>
        <w:jc w:val="center"/>
      </w:pPr>
      <w:r>
        <w:rPr>
          <w:sz w:val="20"/>
        </w:rPr>
        <w:t xml:space="preserve">2.11. Максимальный срок ожидания в очереди при подаче</w:t>
      </w:r>
    </w:p>
    <w:p>
      <w:pPr>
        <w:pStyle w:val="2"/>
        <w:jc w:val="center"/>
      </w:pPr>
      <w:r>
        <w:rPr>
          <w:sz w:val="20"/>
        </w:rPr>
        <w:t xml:space="preserve">заявления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Срок ожидания в очереди при подаче заявления о предоставлении услуги, а также при получении результата предоставления государственной услуги не должен превышать 15 минут.</w:t>
      </w:r>
    </w:p>
    <w:p>
      <w:pPr>
        <w:pStyle w:val="0"/>
        <w:jc w:val="both"/>
      </w:pPr>
      <w:r>
        <w:rPr>
          <w:sz w:val="20"/>
        </w:rPr>
      </w:r>
    </w:p>
    <w:p>
      <w:pPr>
        <w:pStyle w:val="2"/>
        <w:outlineLvl w:val="2"/>
        <w:jc w:val="center"/>
      </w:pPr>
      <w:r>
        <w:rPr>
          <w:sz w:val="20"/>
        </w:rPr>
        <w:t xml:space="preserve">2.12. Срок и порядок регистрации заявления заявителя</w:t>
      </w:r>
    </w:p>
    <w:p>
      <w:pPr>
        <w:pStyle w:val="2"/>
        <w:jc w:val="center"/>
      </w:pPr>
      <w:r>
        <w:rPr>
          <w:sz w:val="20"/>
        </w:rPr>
        <w:t xml:space="preserve">о предоставлении государственной услуги,</w:t>
      </w:r>
    </w:p>
    <w:p>
      <w:pPr>
        <w:pStyle w:val="2"/>
        <w:jc w:val="center"/>
      </w:pPr>
      <w:r>
        <w:rPr>
          <w:sz w:val="20"/>
        </w:rPr>
        <w:t xml:space="preserve">в том числе в электронной форме</w:t>
      </w:r>
    </w:p>
    <w:p>
      <w:pPr>
        <w:pStyle w:val="0"/>
        <w:jc w:val="both"/>
      </w:pPr>
      <w:r>
        <w:rPr>
          <w:sz w:val="20"/>
        </w:rPr>
      </w:r>
    </w:p>
    <w:p>
      <w:pPr>
        <w:pStyle w:val="0"/>
        <w:ind w:firstLine="540"/>
        <w:jc w:val="both"/>
      </w:pPr>
      <w:r>
        <w:rPr>
          <w:sz w:val="20"/>
        </w:rPr>
        <w:t xml:space="preserve">Заявление и прилагаемые к нему документы, в том числе в электронной форме, регистрируются в день их поступления в Департамент должностным лицом, ответственным за прием и регистрацию документов (при поступлении в электронной форме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Днем поступления заявления и документов является день их регистрации в Департаменте.</w:t>
      </w:r>
    </w:p>
    <w:p>
      <w:pPr>
        <w:pStyle w:val="0"/>
        <w:jc w:val="both"/>
      </w:pPr>
      <w:r>
        <w:rPr>
          <w:sz w:val="20"/>
        </w:rPr>
      </w:r>
    </w:p>
    <w:p>
      <w:pPr>
        <w:pStyle w:val="2"/>
        <w:outlineLvl w:val="2"/>
        <w:jc w:val="center"/>
      </w:pPr>
      <w:r>
        <w:rPr>
          <w:sz w:val="20"/>
        </w:rPr>
        <w:t xml:space="preserve">2.13. Требования к помещениям, в которых предоставляется</w:t>
      </w:r>
    </w:p>
    <w:p>
      <w:pPr>
        <w:pStyle w:val="2"/>
        <w:jc w:val="center"/>
      </w:pPr>
      <w:r>
        <w:rPr>
          <w:sz w:val="20"/>
        </w:rPr>
        <w:t xml:space="preserve">государственная услуга, к местам ожидания, заполнения</w:t>
      </w:r>
    </w:p>
    <w:p>
      <w:pPr>
        <w:pStyle w:val="2"/>
        <w:jc w:val="center"/>
      </w:pPr>
      <w:r>
        <w:rPr>
          <w:sz w:val="20"/>
        </w:rPr>
        <w:t xml:space="preserve">заявления о предоставлении государственной услуги и приема</w:t>
      </w:r>
    </w:p>
    <w:p>
      <w:pPr>
        <w:pStyle w:val="2"/>
        <w:jc w:val="center"/>
      </w:pPr>
      <w:r>
        <w:rPr>
          <w:sz w:val="20"/>
        </w:rPr>
        <w:t xml:space="preserve">заявителей,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лиц с ограниченными возможностями</w:t>
      </w:r>
    </w:p>
    <w:p>
      <w:pPr>
        <w:pStyle w:val="2"/>
        <w:jc w:val="center"/>
      </w:pPr>
      <w:r>
        <w:rPr>
          <w:sz w:val="20"/>
        </w:rPr>
        <w:t xml:space="preserve">здоровья указанных объектов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Положения данного подраздела, касающиеся обеспечения доступности для инвалидов помещений, в которых предоставляется государственная услуга, применяются с учетом требований законодательства Российской Федерации о социальной защите инвалидов, в том числе </w:t>
      </w:r>
      <w:hyperlink w:history="0" r:id="rId2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части 3 статьи 26</w:t>
        </w:r>
      </w:hyperlink>
      <w:r>
        <w:rPr>
          <w:sz w:val="20"/>
        </w:rP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0"/>
        <w:jc w:val="both"/>
      </w:pPr>
      <w:r>
        <w:rPr>
          <w:sz w:val="20"/>
        </w:rPr>
      </w:r>
    </w:p>
    <w:p>
      <w:pPr>
        <w:pStyle w:val="0"/>
        <w:ind w:firstLine="540"/>
        <w:jc w:val="both"/>
      </w:pPr>
      <w:r>
        <w:rPr>
          <w:sz w:val="20"/>
        </w:rPr>
        <w:t xml:space="preserve">2.13.1. 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Департамента. Информация должна быть выполнена крупным рельефно-контрастным шрифтом и продублирована шрифтом Брайля.</w:t>
      </w:r>
    </w:p>
    <w:p>
      <w:pPr>
        <w:pStyle w:val="0"/>
        <w:spacing w:before="200" w:line-rule="auto"/>
        <w:ind w:firstLine="540"/>
        <w:jc w:val="both"/>
      </w:pPr>
      <w:r>
        <w:rPr>
          <w:sz w:val="20"/>
        </w:rPr>
        <w:t xml:space="preserve">Вход в здание, в котором предоставляется государственная услуга, оборудуется в соответствии с требованиями, обеспечивающими возможность беспрепятственного доступа лиц с ограниченными возможностями здоровья (пандусы, поручни, другие специальные приспособления).</w:t>
      </w:r>
    </w:p>
    <w:p>
      <w:pPr>
        <w:pStyle w:val="0"/>
        <w:spacing w:before="200" w:line-rule="auto"/>
        <w:ind w:firstLine="540"/>
        <w:jc w:val="both"/>
      </w:pPr>
      <w:r>
        <w:rPr>
          <w:sz w:val="20"/>
        </w:rPr>
        <w:t xml:space="preserve">Перед входом в здание, в котором предоставляется государственная услуга, обеспечивается возможность посадки лица с ограниченными возможностями здоровья в автотранспортное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2.13.2. На территории, прилегающей к зданию, в котором предоставляется государственная услуга, организуются места для парковки автотранспортных средств, в том числе автотранспортных средств инвалидов.</w:t>
      </w:r>
    </w:p>
    <w:p>
      <w:pPr>
        <w:pStyle w:val="0"/>
        <w:spacing w:before="200" w:line-rule="auto"/>
        <w:ind w:firstLine="540"/>
        <w:jc w:val="both"/>
      </w:pPr>
      <w:r>
        <w:rPr>
          <w:sz w:val="20"/>
        </w:rPr>
        <w:t xml:space="preserve">Доступ инвалидов к парковочным местам является бесплатным.</w:t>
      </w:r>
    </w:p>
    <w:p>
      <w:pPr>
        <w:pStyle w:val="0"/>
        <w:spacing w:before="200" w:line-rule="auto"/>
        <w:ind w:firstLine="540"/>
        <w:jc w:val="both"/>
      </w:pPr>
      <w:r>
        <w:rPr>
          <w:sz w:val="20"/>
        </w:rPr>
        <w:t xml:space="preserve">2.13.3. 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предназначенные для предоставления государственной услуги, должны быть приспособленными для самостоятельного передвижения по ним лиц с ограниченными возможностями здоровья. В помещениях, предназначенных для предоставления государственной услуги, обеспечивается сопровождение инвалидов, имеющих стойкие расстройства функции зрения и самостоятельного передвижения, а также допуск сурдопереводчика, тифлосурдопереводчика и собаки-проводника при наличии документа, подтверждающего ее специальное обучение, выданного в установленном порядке.</w:t>
      </w:r>
    </w:p>
    <w:p>
      <w:pPr>
        <w:pStyle w:val="0"/>
        <w:spacing w:before="200" w:line-rule="auto"/>
        <w:ind w:firstLine="540"/>
        <w:jc w:val="both"/>
      </w:pPr>
      <w:r>
        <w:rPr>
          <w:sz w:val="20"/>
        </w:rPr>
        <w:t xml:space="preserve">В помещениях, предназначенных для предоставления государственной услуги, на видном месте помещаются схемы размещения средств пожаротушения и путей эвакуации.</w:t>
      </w:r>
    </w:p>
    <w:p>
      <w:pPr>
        <w:pStyle w:val="0"/>
        <w:spacing w:before="200" w:line-rule="auto"/>
        <w:ind w:firstLine="540"/>
        <w:jc w:val="both"/>
      </w:pPr>
      <w:r>
        <w:rPr>
          <w:sz w:val="20"/>
        </w:rPr>
        <w:t xml:space="preserve">2.13.4.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 Настоящий административный регламент, приказ об его утверждении и перечень должностных лиц, ответственных за предоставление государственной услуги, а также нормативные правовые акты, регулирующие предоставление государственной услуги, должны быть доступны для ознакомления на бумажных носителях, а также в электронном виде (информационные системы общего пользования).</w:t>
      </w:r>
    </w:p>
    <w:p>
      <w:pPr>
        <w:pStyle w:val="0"/>
        <w:spacing w:before="200" w:line-rule="auto"/>
        <w:ind w:firstLine="540"/>
        <w:jc w:val="both"/>
      </w:pPr>
      <w:r>
        <w:rPr>
          <w:sz w:val="20"/>
        </w:rPr>
        <w:t xml:space="preserve">Тексты информационных материалов печатаются удобным для чтения шрифтом и (или) рельефно-контрастным шрифтом и шрифтом Брайля.</w:t>
      </w:r>
    </w:p>
    <w:p>
      <w:pPr>
        <w:pStyle w:val="0"/>
        <w:spacing w:before="200" w:line-rule="auto"/>
        <w:ind w:firstLine="540"/>
        <w:jc w:val="both"/>
      </w:pPr>
      <w:r>
        <w:rPr>
          <w:sz w:val="20"/>
        </w:rPr>
        <w:t xml:space="preserve">2.13.5. Места ожидания и приема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pPr>
        <w:pStyle w:val="0"/>
        <w:spacing w:before="200" w:line-rule="auto"/>
        <w:ind w:firstLine="540"/>
        <w:jc w:val="both"/>
      </w:pPr>
      <w:r>
        <w:rPr>
          <w:sz w:val="20"/>
        </w:rPr>
        <w:t xml:space="preserve">Должностные лица, ответственные за предоставление государственной услуги, 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государственной услуги, оформлением необходимых для ее предоставления документов, ознакомлением лиц с ограниченными возможностями здоровья с размещением кабинетов, последовательностью действий, необходимых для получения государственной услуги.</w:t>
      </w:r>
    </w:p>
    <w:p>
      <w:pPr>
        <w:pStyle w:val="0"/>
        <w:spacing w:before="200" w:line-rule="auto"/>
        <w:ind w:firstLine="540"/>
        <w:jc w:val="both"/>
      </w:pPr>
      <w:r>
        <w:rPr>
          <w:sz w:val="20"/>
        </w:rPr>
        <w:t xml:space="preserve">2.13.6. Прием заявителей осуществляется в специально выделенных для этих целей помещениях - кабинетах приема заявителей.</w:t>
      </w:r>
    </w:p>
    <w:p>
      <w:pPr>
        <w:pStyle w:val="0"/>
        <w:spacing w:before="200" w:line-rule="auto"/>
        <w:ind w:firstLine="540"/>
        <w:jc w:val="both"/>
      </w:pPr>
      <w:r>
        <w:rPr>
          <w:sz w:val="20"/>
        </w:rPr>
        <w:t xml:space="preserve">Кабинеты для приема заявителей оборудуются информационными табличками (вывесками) с указанием номера кабинета и наименования отдела, которые печатаются удобным для чтения шрифтом и (или) рельефно-контрастным шрифтом и шрифтом Брайля.</w:t>
      </w:r>
    </w:p>
    <w:p>
      <w:pPr>
        <w:pStyle w:val="0"/>
        <w:spacing w:before="200" w:line-rule="auto"/>
        <w:ind w:firstLine="540"/>
        <w:jc w:val="both"/>
      </w:pPr>
      <w:r>
        <w:rPr>
          <w:sz w:val="20"/>
        </w:rPr>
        <w:t xml:space="preserve">Таблички на дверях или стенах устанавливаются таким образом, чтобы при открытой двери таблички были видны и читаемы.</w:t>
      </w:r>
    </w:p>
    <w:p>
      <w:pPr>
        <w:pStyle w:val="0"/>
        <w:spacing w:before="200" w:line-rule="auto"/>
        <w:ind w:firstLine="540"/>
        <w:jc w:val="both"/>
      </w:pPr>
      <w:r>
        <w:rPr>
          <w:sz w:val="20"/>
        </w:rPr>
        <w:t xml:space="preserve">Для приема заявителей кабинеты специалистов оборудуются сидячими местами (стульями, кресельными секциями).</w:t>
      </w:r>
    </w:p>
    <w:p>
      <w:pPr>
        <w:pStyle w:val="0"/>
        <w:jc w:val="both"/>
      </w:pPr>
      <w:r>
        <w:rPr>
          <w:sz w:val="20"/>
        </w:rPr>
      </w:r>
    </w:p>
    <w:p>
      <w:pPr>
        <w:pStyle w:val="2"/>
        <w:outlineLvl w:val="2"/>
        <w:jc w:val="center"/>
      </w:pPr>
      <w:r>
        <w:rPr>
          <w:sz w:val="20"/>
        </w:rPr>
        <w:t xml:space="preserve">2.14.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2.14.1. Показателями доступности государственной услуги являются:</w:t>
      </w:r>
    </w:p>
    <w:p>
      <w:pPr>
        <w:pStyle w:val="0"/>
        <w:spacing w:before="200" w:line-rule="auto"/>
        <w:ind w:firstLine="540"/>
        <w:jc w:val="both"/>
      </w:pPr>
      <w:r>
        <w:rPr>
          <w:sz w:val="20"/>
        </w:rPr>
        <w:t xml:space="preserve">а) своевременность и полнота предоставляемой информации о государственной услуге, в том числе на Региональном портале;</w:t>
      </w:r>
    </w:p>
    <w:p>
      <w:pPr>
        <w:pStyle w:val="0"/>
        <w:spacing w:before="200" w:line-rule="auto"/>
        <w:ind w:firstLine="540"/>
        <w:jc w:val="both"/>
      </w:pPr>
      <w:r>
        <w:rPr>
          <w:sz w:val="20"/>
        </w:rPr>
        <w:t xml:space="preserve">б) установление должностных лиц Департамента, ответственных за предоставление государственной услуги;</w:t>
      </w:r>
    </w:p>
    <w:p>
      <w:pPr>
        <w:pStyle w:val="0"/>
        <w:spacing w:before="200" w:line-rule="auto"/>
        <w:ind w:firstLine="540"/>
        <w:jc w:val="both"/>
      </w:pPr>
      <w:r>
        <w:rPr>
          <w:sz w:val="20"/>
        </w:rPr>
        <w:t xml:space="preserve">в) территориальная доступность Департамента: располагается в центральной части города, с небольшим удалением от остановок общественного транспорта.</w:t>
      </w:r>
    </w:p>
    <w:p>
      <w:pPr>
        <w:pStyle w:val="0"/>
        <w:spacing w:before="200" w:line-rule="auto"/>
        <w:ind w:firstLine="540"/>
        <w:jc w:val="both"/>
      </w:pPr>
      <w:r>
        <w:rPr>
          <w:sz w:val="20"/>
        </w:rPr>
        <w:t xml:space="preserve">2.14.2. Показателями качества государственной услуги являются:</w:t>
      </w:r>
    </w:p>
    <w:p>
      <w:pPr>
        <w:pStyle w:val="0"/>
        <w:spacing w:before="200" w:line-rule="auto"/>
        <w:ind w:firstLine="540"/>
        <w:jc w:val="both"/>
      </w:pPr>
      <w:r>
        <w:rPr>
          <w:sz w:val="20"/>
        </w:rPr>
        <w:t xml:space="preserve">а)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б) количество обоснованных обращений граждан о несоблюдении порядка выполнения административных процедур, сроков предоставления государственной услуги, истребовании должностными лицами Департамента документов, не предусмотренных настоящим административным регламентом;</w:t>
      </w:r>
    </w:p>
    <w:p>
      <w:pPr>
        <w:pStyle w:val="0"/>
        <w:spacing w:before="200" w:line-rule="auto"/>
        <w:ind w:firstLine="540"/>
        <w:jc w:val="both"/>
      </w:pPr>
      <w:r>
        <w:rPr>
          <w:sz w:val="20"/>
        </w:rPr>
        <w:t xml:space="preserve">в) 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2.14.3.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Возможность получения государственной услуги в многофункциональном центре, в том числе посредством запроса о предоставлении нескольких государственных и (или) муниципальных услуг, а также по экстерриториальному принципу, отсутствует.</w:t>
      </w:r>
    </w:p>
    <w:p>
      <w:pPr>
        <w:pStyle w:val="0"/>
        <w:jc w:val="both"/>
      </w:pPr>
      <w:r>
        <w:rPr>
          <w:sz w:val="20"/>
        </w:rPr>
      </w:r>
    </w:p>
    <w:p>
      <w:pPr>
        <w:pStyle w:val="2"/>
        <w:outlineLvl w:val="2"/>
        <w:jc w:val="center"/>
      </w:pPr>
      <w:r>
        <w:rPr>
          <w:sz w:val="20"/>
        </w:rPr>
        <w:t xml:space="preserve">2.15. Перечень классов средств электронной подписи, которые</w:t>
      </w:r>
    </w:p>
    <w:p>
      <w:pPr>
        <w:pStyle w:val="2"/>
        <w:jc w:val="center"/>
      </w:pPr>
      <w:r>
        <w:rPr>
          <w:sz w:val="20"/>
        </w:rPr>
        <w:t xml:space="preserve">допускаются к использованию при обращении за получением</w:t>
      </w:r>
    </w:p>
    <w:p>
      <w:pPr>
        <w:pStyle w:val="2"/>
        <w:jc w:val="center"/>
      </w:pPr>
      <w:r>
        <w:rPr>
          <w:sz w:val="20"/>
        </w:rPr>
        <w:t xml:space="preserve">государственной услуги, оказываемой с применением усиленной</w:t>
      </w:r>
    </w:p>
    <w:p>
      <w:pPr>
        <w:pStyle w:val="2"/>
        <w:jc w:val="center"/>
      </w:pPr>
      <w:r>
        <w:rPr>
          <w:sz w:val="20"/>
        </w:rPr>
        <w:t xml:space="preserve">квалифицированной электронной подписи</w:t>
      </w:r>
    </w:p>
    <w:p>
      <w:pPr>
        <w:pStyle w:val="0"/>
        <w:jc w:val="both"/>
      </w:pPr>
      <w:r>
        <w:rPr>
          <w:sz w:val="20"/>
        </w:rPr>
      </w:r>
    </w:p>
    <w:p>
      <w:pPr>
        <w:pStyle w:val="0"/>
        <w:ind w:firstLine="540"/>
        <w:jc w:val="both"/>
      </w:pPr>
      <w:r>
        <w:rPr>
          <w:sz w:val="20"/>
        </w:rPr>
        <w:t xml:space="preserve">С учетом </w:t>
      </w:r>
      <w:hyperlink w:history="0" r:id="rId24"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б) рассмотрение заявления и прилагаемых к нему документов, принятие решения о выдаче заключения либо об отказе в выдаче заключения и направление (вручение) заявителю результата предоставления услуги;</w:t>
      </w:r>
    </w:p>
    <w:p>
      <w:pPr>
        <w:pStyle w:val="0"/>
        <w:jc w:val="both"/>
      </w:pPr>
      <w:r>
        <w:rPr>
          <w:sz w:val="20"/>
        </w:rPr>
      </w:r>
    </w:p>
    <w:p>
      <w:pPr>
        <w:pStyle w:val="2"/>
        <w:outlineLvl w:val="2"/>
        <w:jc w:val="center"/>
      </w:pPr>
      <w:r>
        <w:rPr>
          <w:sz w:val="20"/>
        </w:rPr>
        <w:t xml:space="preserve">3.2. Прием и регистрация заявления</w:t>
      </w:r>
    </w:p>
    <w:p>
      <w:pPr>
        <w:pStyle w:val="2"/>
        <w:jc w:val="center"/>
      </w:pPr>
      <w:r>
        <w:rPr>
          <w:sz w:val="20"/>
        </w:rPr>
        <w:t xml:space="preserve">и прилагаемых к нему документов</w:t>
      </w:r>
    </w:p>
    <w:p>
      <w:pPr>
        <w:pStyle w:val="0"/>
        <w:jc w:val="both"/>
      </w:pPr>
      <w:r>
        <w:rPr>
          <w:sz w:val="20"/>
        </w:rPr>
      </w:r>
    </w:p>
    <w:p>
      <w:pPr>
        <w:pStyle w:val="0"/>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Департамент заявления и прилагаемых к нему документов.</w:t>
      </w:r>
    </w:p>
    <w:p>
      <w:pPr>
        <w:pStyle w:val="0"/>
        <w:spacing w:before="200" w:line-rule="auto"/>
        <w:ind w:firstLine="540"/>
        <w:jc w:val="both"/>
      </w:pPr>
      <w:r>
        <w:rPr>
          <w:sz w:val="20"/>
        </w:rPr>
        <w:t xml:space="preserve">3.2.2. При поступлении заявления и прилагаемых к нему документов в Департамент специалист Департамента, ответственный за прием и регистрацию документов:</w:t>
      </w:r>
    </w:p>
    <w:p>
      <w:pPr>
        <w:pStyle w:val="0"/>
        <w:spacing w:before="200" w:line-rule="auto"/>
        <w:ind w:firstLine="540"/>
        <w:jc w:val="both"/>
      </w:pPr>
      <w:r>
        <w:rPr>
          <w:sz w:val="20"/>
        </w:rPr>
        <w:t xml:space="preserve">а) в день поступления указанных документов:</w:t>
      </w:r>
    </w:p>
    <w:p>
      <w:pPr>
        <w:pStyle w:val="0"/>
        <w:spacing w:before="200" w:line-rule="auto"/>
        <w:ind w:firstLine="540"/>
        <w:jc w:val="both"/>
      </w:pPr>
      <w:r>
        <w:rPr>
          <w:sz w:val="20"/>
        </w:rPr>
        <w:t xml:space="preserve">в случае поступления заявления на адрес электронной почты Департамента изымает поступившее электронное сообщение, распечатывает заявление и прилагаемые к нему документы;</w:t>
      </w:r>
    </w:p>
    <w:p>
      <w:pPr>
        <w:pStyle w:val="0"/>
        <w:spacing w:before="200" w:line-rule="auto"/>
        <w:ind w:firstLine="540"/>
        <w:jc w:val="both"/>
      </w:pPr>
      <w:r>
        <w:rPr>
          <w:sz w:val="20"/>
        </w:rPr>
        <w:t xml:space="preserve">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pPr>
        <w:pStyle w:val="0"/>
        <w:spacing w:before="200" w:line-rule="auto"/>
        <w:ind w:firstLine="540"/>
        <w:jc w:val="both"/>
      </w:pPr>
      <w:r>
        <w:rPr>
          <w:sz w:val="20"/>
        </w:rPr>
        <w:t xml:space="preserve">после регистрации заявления и прилагаемых к нему документов передает их начальнику Департамента для визирования;</w:t>
      </w:r>
    </w:p>
    <w:p>
      <w:pPr>
        <w:pStyle w:val="0"/>
        <w:spacing w:before="200" w:line-rule="auto"/>
        <w:ind w:firstLine="540"/>
        <w:jc w:val="both"/>
      </w:pPr>
      <w:r>
        <w:rPr>
          <w:sz w:val="20"/>
        </w:rPr>
        <w:t xml:space="preserve">б) не позднее рабочего дня, следующего за днем поступления заявления в Департамент:</w:t>
      </w:r>
    </w:p>
    <w:p>
      <w:pPr>
        <w:pStyle w:val="0"/>
        <w:spacing w:before="200" w:line-rule="auto"/>
        <w:ind w:firstLine="540"/>
        <w:jc w:val="both"/>
      </w:pPr>
      <w:r>
        <w:rPr>
          <w:sz w:val="20"/>
        </w:rPr>
        <w:t xml:space="preserve">направляет заявителю указанным в заявлении способом уведомление о получении заявления, содержащее входящий регистрационный номер заявления, дату получения уполномоченным органом указанного заявления и прилагаемых к нему документов. В случае поступления заявления на адрес электронной почты Департамента, в уведомлении также указывается перечень наименований файлов, представленных в форме электронных документов, с указанием их объема.</w:t>
      </w:r>
    </w:p>
    <w:p>
      <w:pPr>
        <w:pStyle w:val="0"/>
        <w:spacing w:before="200" w:line-rule="auto"/>
        <w:ind w:firstLine="540"/>
        <w:jc w:val="both"/>
      </w:pPr>
      <w:r>
        <w:rPr>
          <w:sz w:val="20"/>
        </w:rPr>
        <w:t xml:space="preserve">3.2.3. Начальник Департамента в течение 1 рабочего дня со дня поступления к нему указанных документов рассматривает их, визирует и передает их должностному лицу Департамента, ответственному за предоставление государственной услуги.</w:t>
      </w:r>
    </w:p>
    <w:p>
      <w:pPr>
        <w:pStyle w:val="0"/>
        <w:spacing w:before="200" w:line-rule="auto"/>
        <w:ind w:firstLine="540"/>
        <w:jc w:val="both"/>
      </w:pPr>
      <w:r>
        <w:rPr>
          <w:sz w:val="20"/>
        </w:rPr>
        <w:t xml:space="preserve">3.2.4. Максимальный срок выполнения данной административной процедуры составляет 2 рабочих дня со дня поступления заявления и прилагаемых к нему документов в Департамент.</w:t>
      </w:r>
    </w:p>
    <w:p>
      <w:pPr>
        <w:pStyle w:val="0"/>
        <w:spacing w:before="200" w:line-rule="auto"/>
        <w:ind w:firstLine="540"/>
        <w:jc w:val="both"/>
      </w:pPr>
      <w:r>
        <w:rPr>
          <w:sz w:val="20"/>
        </w:rPr>
        <w:t xml:space="preserve">3.2.5. Результатом выполнения административной процедуры является получение должностным лицом Департамента, ответственным за предоставление государственной услуги, заявления и прилагаемых документов с визой начальника Департамента.</w:t>
      </w:r>
    </w:p>
    <w:p>
      <w:pPr>
        <w:pStyle w:val="0"/>
        <w:jc w:val="both"/>
      </w:pPr>
      <w:r>
        <w:rPr>
          <w:sz w:val="20"/>
        </w:rPr>
      </w:r>
    </w:p>
    <w:p>
      <w:pPr>
        <w:pStyle w:val="2"/>
        <w:outlineLvl w:val="2"/>
        <w:jc w:val="center"/>
      </w:pPr>
      <w:r>
        <w:rPr>
          <w:sz w:val="20"/>
        </w:rPr>
        <w:t xml:space="preserve">3.3. Рассмотрение и проверка заявления с прилагаемыми к нему</w:t>
      </w:r>
    </w:p>
    <w:p>
      <w:pPr>
        <w:pStyle w:val="2"/>
        <w:jc w:val="center"/>
      </w:pPr>
      <w:r>
        <w:rPr>
          <w:sz w:val="20"/>
        </w:rPr>
        <w:t xml:space="preserve">документами, принятие решения о выдаче (об отказе в выдаче)</w:t>
      </w:r>
    </w:p>
    <w:p>
      <w:pPr>
        <w:pStyle w:val="2"/>
        <w:jc w:val="center"/>
      </w:pPr>
      <w:r>
        <w:rPr>
          <w:sz w:val="20"/>
        </w:rPr>
        <w:t xml:space="preserve">заключения и направление (вручение) заявителю результата</w:t>
      </w:r>
    </w:p>
    <w:p>
      <w:pPr>
        <w:pStyle w:val="2"/>
        <w:jc w:val="center"/>
      </w:pPr>
      <w:r>
        <w:rPr>
          <w:sz w:val="20"/>
        </w:rPr>
        <w:t xml:space="preserve">предоставления услуги</w:t>
      </w:r>
    </w:p>
    <w:p>
      <w:pPr>
        <w:pStyle w:val="0"/>
        <w:jc w:val="both"/>
      </w:pPr>
      <w:r>
        <w:rPr>
          <w:sz w:val="20"/>
        </w:rPr>
      </w:r>
    </w:p>
    <w:p>
      <w:pPr>
        <w:pStyle w:val="0"/>
        <w:ind w:firstLine="540"/>
        <w:jc w:val="both"/>
      </w:pPr>
      <w:r>
        <w:rPr>
          <w:sz w:val="20"/>
        </w:rPr>
        <w:t xml:space="preserve">3.3.1.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должностному лицу Департамента, ответственному за предоставление государственной услуги, с визой начальника Департамента.</w:t>
      </w:r>
    </w:p>
    <w:p>
      <w:pPr>
        <w:pStyle w:val="0"/>
        <w:spacing w:before="200" w:line-rule="auto"/>
        <w:ind w:firstLine="540"/>
        <w:jc w:val="both"/>
      </w:pPr>
      <w:r>
        <w:rPr>
          <w:sz w:val="20"/>
        </w:rPr>
        <w:t xml:space="preserve">3.3.2. Должностное лицо Департамента, ответственное за предоставление государственной услуги, в течение 2 рабочих дней со дня регистрации поступивших документов проводит проверку поступивших документов на наличие (отсутствие) оснований для отказа в приеме к рассмотрению, предусмотренных </w:t>
      </w:r>
      <w:hyperlink w:history="0" w:anchor="P217" w:tooltip="2.9.1. Основаниями для отказа в приеме к рассмотрению заявления и прилагаемых к нему документов являются:">
        <w:r>
          <w:rPr>
            <w:sz w:val="20"/>
            <w:color w:val="0000ff"/>
          </w:rPr>
          <w:t xml:space="preserve">пунктом 2.9.1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0"/>
        <w:spacing w:before="200" w:line-rule="auto"/>
        <w:ind w:firstLine="540"/>
        <w:jc w:val="both"/>
      </w:pPr>
      <w:r>
        <w:rPr>
          <w:sz w:val="20"/>
        </w:rPr>
        <w:t xml:space="preserve">3.3.3. В случае наличия оснований для отказа в приеме к рассмотрению заявления и прилагаемых к нему документов, предусмотренных </w:t>
      </w:r>
      <w:hyperlink w:history="0" w:anchor="P217" w:tooltip="2.9.1. Основаниями для отказа в приеме к рассмотрению заявления и прилагаемых к нему документов являются:">
        <w:r>
          <w:rPr>
            <w:sz w:val="20"/>
            <w:color w:val="0000ff"/>
          </w:rPr>
          <w:t xml:space="preserve">пунктом 2.9.1</w:t>
        </w:r>
      </w:hyperlink>
      <w:r>
        <w:rPr>
          <w:sz w:val="20"/>
        </w:rPr>
        <w:t xml:space="preserve"> настоящего административного регламента, должностное лицо Департамента, ответственное за предоставление государственной услуги:</w:t>
      </w:r>
    </w:p>
    <w:p>
      <w:pPr>
        <w:pStyle w:val="0"/>
        <w:spacing w:before="200" w:line-rule="auto"/>
        <w:ind w:firstLine="540"/>
        <w:jc w:val="both"/>
      </w:pPr>
      <w:r>
        <w:rPr>
          <w:sz w:val="20"/>
        </w:rPr>
        <w:t xml:space="preserve">в течение 1 рабочего дня со дня окончания указанной проверки готовит уведомление об отказе в приеме к рассмотрению заявления и прилагаемых к нему документов с указанием причин отказа за подписью начальника Департамента;</w:t>
      </w:r>
    </w:p>
    <w:p>
      <w:pPr>
        <w:pStyle w:val="0"/>
        <w:spacing w:before="200" w:line-rule="auto"/>
        <w:ind w:firstLine="540"/>
        <w:jc w:val="both"/>
      </w:pPr>
      <w:r>
        <w:rPr>
          <w:sz w:val="20"/>
        </w:rPr>
        <w:t xml:space="preserve">направляет заявителю указанное уведомление в электронной форме, подписанное усиленной квалифицированной электронной подписью начальника Департамента, по адресу электронной почты заявителя.</w:t>
      </w:r>
    </w:p>
    <w:p>
      <w:pPr>
        <w:pStyle w:val="0"/>
        <w:spacing w:before="200" w:line-rule="auto"/>
        <w:ind w:firstLine="540"/>
        <w:jc w:val="both"/>
      </w:pPr>
      <w:r>
        <w:rPr>
          <w:sz w:val="20"/>
        </w:rPr>
        <w:t xml:space="preserve">После получения уведомления заявитель вправе обратиться повторно за предоставлением государственной услуги в соответствии с настоящим административным регламентом, устранив нарушения, которые послужили основанием для отказа в приеме к рассмотрению заявления и прилагаемых документов.</w:t>
      </w:r>
    </w:p>
    <w:p>
      <w:pPr>
        <w:pStyle w:val="0"/>
        <w:spacing w:before="200" w:line-rule="auto"/>
        <w:ind w:firstLine="540"/>
        <w:jc w:val="both"/>
      </w:pPr>
      <w:r>
        <w:rPr>
          <w:sz w:val="20"/>
        </w:rPr>
        <w:t xml:space="preserve">3.3.4. В случае если оценка качества оказания общественно полезной услуги, указанной в заявлении, не отнесена к компетенции Департамента, в течение 5 рабочих дней со дня поступления в Департамент заявления и прилагаемых документов должностное лицо Департамента, ответственное за предоставление государственной услуги:</w:t>
      </w:r>
    </w:p>
    <w:p>
      <w:pPr>
        <w:pStyle w:val="0"/>
        <w:spacing w:before="200" w:line-rule="auto"/>
        <w:ind w:firstLine="540"/>
        <w:jc w:val="both"/>
      </w:pPr>
      <w:r>
        <w:rPr>
          <w:sz w:val="20"/>
        </w:rPr>
        <w:t xml:space="preserve">направляет его по принадлежности в уполномоченный орган, осуществляющий оценку качества оказания этой общественно полезной услуги;</w:t>
      </w:r>
    </w:p>
    <w:p>
      <w:pPr>
        <w:pStyle w:val="0"/>
        <w:spacing w:before="200" w:line-rule="auto"/>
        <w:ind w:firstLine="540"/>
        <w:jc w:val="both"/>
      </w:pPr>
      <w:r>
        <w:rPr>
          <w:sz w:val="20"/>
        </w:rPr>
        <w:t xml:space="preserve">готовит уведомление о переадресации в уполномоченный орган заявления и прилагаемых к нему документов.</w:t>
      </w:r>
    </w:p>
    <w:p>
      <w:pPr>
        <w:pStyle w:val="0"/>
        <w:spacing w:before="200" w:line-rule="auto"/>
        <w:ind w:firstLine="540"/>
        <w:jc w:val="both"/>
      </w:pPr>
      <w:r>
        <w:rPr>
          <w:sz w:val="20"/>
        </w:rPr>
        <w:t xml:space="preserve">Уведомление о переадресации в уполномоченный орган заявления и прилагаемых к нему документов направляется должностным лицом Департамента, ответственным за предоставление государственной услуги,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w:t>
      </w:r>
    </w:p>
    <w:p>
      <w:pPr>
        <w:pStyle w:val="0"/>
        <w:spacing w:before="200" w:line-rule="auto"/>
        <w:ind w:firstLine="540"/>
        <w:jc w:val="both"/>
      </w:pPr>
      <w:r>
        <w:rPr>
          <w:sz w:val="20"/>
        </w:rPr>
        <w:t xml:space="preserve">3.3.5. В случае если заявитель по своему усмотрению не представил документы (сведения), указанные в </w:t>
      </w:r>
      <w:hyperlink w:history="0" w:anchor="P190" w:tooltip="2.7.1. Заявитель вправе по своему усмотрению представить (направить) следующие документы (сведения), подтверждающие:">
        <w:r>
          <w:rPr>
            <w:sz w:val="20"/>
            <w:color w:val="0000ff"/>
          </w:rPr>
          <w:t xml:space="preserve">пункте 2.7.1</w:t>
        </w:r>
      </w:hyperlink>
      <w:r>
        <w:rPr>
          <w:sz w:val="20"/>
        </w:rPr>
        <w:t xml:space="preserve"> настоящего административного регламента, или представил их с нарушением требований, установленных </w:t>
      </w:r>
      <w:hyperlink w:history="0" w:anchor="P194" w:tooltip="2.7.2. Заявитель имеет право представить (направить) заявление и прилагаемые документы следующими способами:">
        <w:r>
          <w:rPr>
            <w:sz w:val="20"/>
            <w:color w:val="0000ff"/>
          </w:rPr>
          <w:t xml:space="preserve">пунктами 2.7.2</w:t>
        </w:r>
      </w:hyperlink>
      <w:r>
        <w:rPr>
          <w:sz w:val="20"/>
        </w:rPr>
        <w:t xml:space="preserve"> и </w:t>
      </w:r>
      <w:hyperlink w:history="0" w:anchor="P198" w:tooltip="2.7.3. Копии документов представляются с предъявлением подлинников либо заверенными в нотариальном порядке. При представлении копий документов с подлинниками специалист Департамента, осуществляющий прием документов, делает на копии отметку о ее соответствии подлиннику и возвращает подлинники заявителю при личном обращении в день их представления, при направлении почтовым отправлением - в течение 2 рабочих дней со дня их поступления способом, позволяющим подтвердить факт и дату возврата.">
        <w:r>
          <w:rPr>
            <w:sz w:val="20"/>
            <w:color w:val="0000ff"/>
          </w:rPr>
          <w:t xml:space="preserve">2.7.3</w:t>
        </w:r>
      </w:hyperlink>
      <w:r>
        <w:rPr>
          <w:sz w:val="20"/>
        </w:rPr>
        <w:t xml:space="preserve"> настоящего административного регламента должностное лицо Департамента, ответственное за предоставление государственной услуги, в течение 3 рабочих дней со дня поступления заявления в Департамент обеспечивает направление межведомственных запросов с целью получения:</w:t>
      </w:r>
    </w:p>
    <w:p>
      <w:pPr>
        <w:pStyle w:val="0"/>
        <w:spacing w:before="200" w:line-rule="auto"/>
        <w:ind w:firstLine="540"/>
        <w:jc w:val="both"/>
      </w:pPr>
      <w:r>
        <w:rPr>
          <w:sz w:val="20"/>
        </w:rPr>
        <w:t xml:space="preserve">сведений, подтверждающих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 в Федеральную антимонопольную службу России;</w:t>
      </w:r>
    </w:p>
    <w:p>
      <w:pPr>
        <w:pStyle w:val="0"/>
        <w:spacing w:before="200" w:line-rule="auto"/>
        <w:ind w:firstLine="540"/>
        <w:jc w:val="both"/>
      </w:pPr>
      <w:r>
        <w:rPr>
          <w:sz w:val="20"/>
        </w:rPr>
        <w:t xml:space="preserve">сведений, обосновывающих соответствие оказываемых заявителем услуг установленным критериям, - в органы, уполномоченные на подтверждение (обоснование) соответствия услуг, оказываемых заявителем установленным критериям.</w:t>
      </w:r>
    </w:p>
    <w:p>
      <w:pPr>
        <w:pStyle w:val="0"/>
        <w:spacing w:before="200" w:line-rule="auto"/>
        <w:ind w:firstLine="540"/>
        <w:jc w:val="both"/>
      </w:pPr>
      <w:r>
        <w:rPr>
          <w:sz w:val="20"/>
        </w:rPr>
        <w:t xml:space="preserve">В случае если оценка качества оказания общественно полезной услуги осуществляется несколькими органами исполнительной государственной власти области в соответствии с их компетенцией (далее - заинтересованные органы), заключение оформляется заинтересованным органом, в который поступило заявление, и направляется уполномоченному должностному лицу, предусмотренному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Заинтересованный орган, в который поступило заявление, при необходимости запрашивает у заинтересованных органов сведения в порядке межведомственного информационного взаимодействия.</w:t>
      </w:r>
    </w:p>
    <w:p>
      <w:pPr>
        <w:pStyle w:val="0"/>
        <w:spacing w:before="200" w:line-rule="auto"/>
        <w:ind w:firstLine="540"/>
        <w:jc w:val="both"/>
      </w:pPr>
      <w:r>
        <w:rPr>
          <w:sz w:val="20"/>
        </w:rPr>
        <w:t xml:space="preserve">Межведомственные запросы на бумажном носителе подписываются начальником Департамента либо лицом его замещающим, и заверяются печатью Департамента.</w:t>
      </w:r>
    </w:p>
    <w:p>
      <w:pPr>
        <w:pStyle w:val="0"/>
        <w:spacing w:before="200" w:line-rule="auto"/>
        <w:ind w:firstLine="540"/>
        <w:jc w:val="both"/>
      </w:pPr>
      <w:r>
        <w:rPr>
          <w:sz w:val="20"/>
        </w:rPr>
        <w:t xml:space="preserve">Межведомственный запрос, выполненный в форме электронного документа, подписывается усиленной квалифицированной электронной подписью начальника Департамента либо лица, его замещающего.</w:t>
      </w:r>
    </w:p>
    <w:p>
      <w:pPr>
        <w:pStyle w:val="0"/>
        <w:spacing w:before="200" w:line-rule="auto"/>
        <w:ind w:firstLine="540"/>
        <w:jc w:val="both"/>
      </w:pPr>
      <w:r>
        <w:rPr>
          <w:sz w:val="20"/>
        </w:rPr>
        <w:t xml:space="preserve">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0"/>
        <w:spacing w:before="200" w:line-rule="auto"/>
        <w:ind w:firstLine="540"/>
        <w:jc w:val="both"/>
      </w:pPr>
      <w:r>
        <w:rPr>
          <w:sz w:val="20"/>
        </w:rPr>
        <w:t xml:space="preserve">3.3.6. В случае если заявитель не представил дополнительные документы, обосновывающие соответствие оказываемых заявителем общественно полезных услуг установленным критериям оценки качества оказания общественно полезных услуг, должностное лицо Департамента, ответственное за предоставление государственной услуги, проверяет, включен ли заявитель в реестр поставщиков социальных услуг по соответствующей общественно полезной услуге.</w:t>
      </w:r>
    </w:p>
    <w:p>
      <w:pPr>
        <w:pStyle w:val="0"/>
        <w:spacing w:before="200" w:line-rule="auto"/>
        <w:ind w:firstLine="540"/>
        <w:jc w:val="both"/>
      </w:pPr>
      <w:r>
        <w:rPr>
          <w:sz w:val="20"/>
        </w:rPr>
        <w:t xml:space="preserve">3.3.7. Должностное лицо Департамента, ответственное за предоставление государственной услуги, в течение 5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прилагаемые к нему документы, в том числе сведения, поступившие по результатам направления межведомственных запросов, на наличие оснований для отказа в предоставлении государственной услуги, предусмотренных </w:t>
      </w:r>
      <w:hyperlink w:history="0" w:anchor="P221" w:tooltip="2.9.3. Основаниями для отказа в предоставлении государственной услуги являются:">
        <w:r>
          <w:rPr>
            <w:sz w:val="20"/>
            <w:color w:val="0000ff"/>
          </w:rPr>
          <w:t xml:space="preserve">пунктом 2.9.3</w:t>
        </w:r>
      </w:hyperlink>
      <w:r>
        <w:rPr>
          <w:sz w:val="20"/>
        </w:rPr>
        <w:t xml:space="preserve"> настоящего административного регламента, и в случае:</w:t>
      </w:r>
    </w:p>
    <w:p>
      <w:pPr>
        <w:pStyle w:val="0"/>
        <w:spacing w:before="200" w:line-rule="auto"/>
        <w:ind w:firstLine="540"/>
        <w:jc w:val="both"/>
      </w:pPr>
      <w:r>
        <w:rPr>
          <w:sz w:val="20"/>
        </w:rPr>
        <w:t xml:space="preserve">наличия оснований для отказа в предоставлении государственной услуги, предусмотренных </w:t>
      </w:r>
      <w:hyperlink w:history="0" w:anchor="P221" w:tooltip="2.9.3. Основаниями для отказа в предоставлении государственной услуги являются:">
        <w:r>
          <w:rPr>
            <w:sz w:val="20"/>
            <w:color w:val="0000ff"/>
          </w:rPr>
          <w:t xml:space="preserve">пунктом 2.9.3</w:t>
        </w:r>
      </w:hyperlink>
      <w:r>
        <w:rPr>
          <w:sz w:val="20"/>
        </w:rPr>
        <w:t xml:space="preserve"> настоящего административного регламента, - готовит проект решение об отказе в выдаче заключения и направляет его начальнику Департамента на подпись;</w:t>
      </w:r>
    </w:p>
    <w:p>
      <w:pPr>
        <w:pStyle w:val="0"/>
        <w:spacing w:before="200" w:line-rule="auto"/>
        <w:ind w:firstLine="540"/>
        <w:jc w:val="both"/>
      </w:pPr>
      <w:r>
        <w:rPr>
          <w:sz w:val="20"/>
        </w:rPr>
        <w:t xml:space="preserve">отсутствия оснований для отказа в предоставлении государственной услуги, предусмотренных </w:t>
      </w:r>
      <w:hyperlink w:history="0" w:anchor="P221" w:tooltip="2.9.3. Основаниями для отказа в предоставлении государственной услуги являются:">
        <w:r>
          <w:rPr>
            <w:sz w:val="20"/>
            <w:color w:val="0000ff"/>
          </w:rPr>
          <w:t xml:space="preserve">пунктом 2.9.3</w:t>
        </w:r>
      </w:hyperlink>
      <w:r>
        <w:rPr>
          <w:sz w:val="20"/>
        </w:rPr>
        <w:t xml:space="preserve"> настоящего административного регламента, - готовит проект заключения и направляет его начальнику Департамента на подпись.</w:t>
      </w:r>
    </w:p>
    <w:p>
      <w:pPr>
        <w:pStyle w:val="0"/>
        <w:spacing w:before="200" w:line-rule="auto"/>
        <w:ind w:firstLine="540"/>
        <w:jc w:val="both"/>
      </w:pPr>
      <w:r>
        <w:rPr>
          <w:sz w:val="20"/>
        </w:rPr>
        <w:t xml:space="preserve">Начальник Департамента в течение 10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проект заключения либо решения об отказе в выдаче заключения и в день подписания передает специалисту Департамента, ответственному за делопроизводство, для регистрации и направления (вручения) его заявителю.</w:t>
      </w:r>
    </w:p>
    <w:p>
      <w:pPr>
        <w:pStyle w:val="0"/>
        <w:spacing w:before="200" w:line-rule="auto"/>
        <w:ind w:firstLine="540"/>
        <w:jc w:val="both"/>
      </w:pPr>
      <w:r>
        <w:rPr>
          <w:sz w:val="20"/>
        </w:rPr>
        <w:t xml:space="preserve">3.3.8. Специалист Департамента, ответственный за делопроизводство, в течение 3 рабочих дней со дня подписания заключения начальником Департамента регистрирует его по выбору заявителя направляет один экземпляр заключения заявителю под расписку, либо направляет его заказным почтовым отправлением с уведомлением о вручении по почтовому адресу, указанному в заявлении, либо направляет в форме электронного документа, подписанного усиленной квалифицированной электронной подписью начальника Департамента.</w:t>
      </w:r>
    </w:p>
    <w:p>
      <w:pPr>
        <w:pStyle w:val="0"/>
        <w:spacing w:before="200" w:line-rule="auto"/>
        <w:ind w:firstLine="540"/>
        <w:jc w:val="both"/>
      </w:pPr>
      <w:r>
        <w:rPr>
          <w:sz w:val="20"/>
        </w:rPr>
        <w:t xml:space="preserve">Специалист Департамента, ответственный за делопроизводство, в течение 3 рабочих дней со дня подписания начальником Департамента решения об отказе в выдаче заключения регистрирует его, снимает копии с заявления и прилагаемых к нему документов и по выбору заявителя вручает один экземпляр решения вместе с заявлением и прилагаемыми документами заявителю под расписку либо направляет их заказным почтовым отправлением с уведомлением о вручении по почтовому адресу, указанному в заявлении, либо направляет (вручает) заявителю решение об отказе в выдаче заключения в форме электронного документа, подписанного усиленной квалифицированной электронной подписью начальника Департамента, с последующим вручением заявления и прилагаемых к нему документов под расписку либо направлением по почтовому адресу, указанному в заявлении.</w:t>
      </w:r>
    </w:p>
    <w:p>
      <w:pPr>
        <w:pStyle w:val="0"/>
        <w:spacing w:before="200" w:line-rule="auto"/>
        <w:ind w:firstLine="540"/>
        <w:jc w:val="both"/>
      </w:pPr>
      <w:r>
        <w:rPr>
          <w:sz w:val="20"/>
        </w:rPr>
        <w:t xml:space="preserve">3.3.9. Максимальный срок выполнения административной процедуры составляет не более 30 календарных дней со дня поступления заявления и прилагаемых к нему документов в Департамент, а в случае направления межведомственных запросов - со дня поступления всех запрашиваемых документов (сведений) в Департамент.</w:t>
      </w:r>
    </w:p>
    <w:p>
      <w:pPr>
        <w:pStyle w:val="0"/>
        <w:spacing w:before="200" w:line-rule="auto"/>
        <w:ind w:firstLine="540"/>
        <w:jc w:val="both"/>
      </w:pPr>
      <w:r>
        <w:rPr>
          <w:sz w:val="20"/>
        </w:rPr>
        <w:t xml:space="preserve">Срок выполнения административной процедуры может быть продлен начальником Департамента не более чем на 30 календарных дней.</w:t>
      </w:r>
    </w:p>
    <w:p>
      <w:pPr>
        <w:pStyle w:val="0"/>
        <w:spacing w:before="200" w:line-rule="auto"/>
        <w:ind w:firstLine="540"/>
        <w:jc w:val="both"/>
      </w:pPr>
      <w:r>
        <w:rPr>
          <w:sz w:val="20"/>
        </w:rPr>
        <w:t xml:space="preserve">О продлении срока принятия указанного в настоящем пункте решения Департамент информирует заявителя в течение 30 календарных дней со дня поступления заявления в Департамент путем направления заявителю уведомления о продлении срока принятия решения о выдаче заключения способом, позволяющим подтвердить факт и дату направления.</w:t>
      </w:r>
    </w:p>
    <w:p>
      <w:pPr>
        <w:pStyle w:val="0"/>
        <w:spacing w:before="200" w:line-rule="auto"/>
        <w:ind w:firstLine="540"/>
        <w:jc w:val="both"/>
      </w:pPr>
      <w:r>
        <w:rPr>
          <w:sz w:val="20"/>
        </w:rPr>
        <w:t xml:space="preserve">3.3.10. Критериями принятия решения в рамках выполнения административной процедуры являются:</w:t>
      </w:r>
    </w:p>
    <w:p>
      <w:pPr>
        <w:pStyle w:val="0"/>
        <w:spacing w:before="200" w:line-rule="auto"/>
        <w:ind w:firstLine="540"/>
        <w:jc w:val="both"/>
      </w:pPr>
      <w:r>
        <w:rPr>
          <w:sz w:val="20"/>
        </w:rPr>
        <w:t xml:space="preserve">наличие (отсутствие) оснований для отказа в приеме к рассмотрению заявления и прилагаемых к нему документов, предусмотренных </w:t>
      </w:r>
      <w:hyperlink w:history="0" w:anchor="P217" w:tooltip="2.9.1. Основаниями для отказа в приеме к рассмотрению заявления и прилагаемых к нему документов являются:">
        <w:r>
          <w:rPr>
            <w:sz w:val="20"/>
            <w:color w:val="0000ff"/>
          </w:rPr>
          <w:t xml:space="preserve">пунктом 2.9.1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наличие (отсутствие) оснований для отказа в предоставлении государственной услуги, предусмотренных </w:t>
      </w:r>
      <w:hyperlink w:history="0" w:anchor="P221" w:tooltip="2.9.3. Основаниями для отказа в предоставлении государственной услуги являются:">
        <w:r>
          <w:rPr>
            <w:sz w:val="20"/>
            <w:color w:val="0000ff"/>
          </w:rPr>
          <w:t xml:space="preserve">пунктом 2.9.3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3.3.11. Результатом выполнения административной процедуры является направление (вручение) заявителю заключения либо решения об отказе в выдаче заключения.</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включает в себя текущий контроль и контроль полноты и качества предоставления государственной услуги.</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осуществляются начальником управления по вопросам развития социальной инфраструктуры, заместителем начальника Департамента.</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4.3. 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актов Департамента.</w:t>
      </w:r>
    </w:p>
    <w:p>
      <w:pPr>
        <w:pStyle w:val="0"/>
        <w:spacing w:before="200" w:line-rule="auto"/>
        <w:ind w:firstLine="540"/>
        <w:jc w:val="both"/>
      </w:pPr>
      <w:r>
        <w:rPr>
          <w:sz w:val="20"/>
        </w:rPr>
        <w:t xml:space="preserve">Проверки могут быть плановыми (осуществляться на основании полугодовых или годовых планов работы Департамента) и внеплановыми.</w:t>
      </w:r>
    </w:p>
    <w:p>
      <w:pPr>
        <w:pStyle w:val="0"/>
        <w:spacing w:before="200" w:line-rule="auto"/>
        <w:ind w:firstLine="540"/>
        <w:jc w:val="both"/>
      </w:pPr>
      <w:r>
        <w:rPr>
          <w:sz w:val="20"/>
        </w:rPr>
        <w:t xml:space="preserve">Внеплановые проверки осуществляются в соответствии с приказом Департамента на основании информации о нарушении законодательства, регулирующего предоставление государственной услуги.</w:t>
      </w:r>
    </w:p>
    <w:p>
      <w:pPr>
        <w:pStyle w:val="0"/>
        <w:spacing w:before="200" w:line-rule="auto"/>
        <w:ind w:firstLine="540"/>
        <w:jc w:val="both"/>
      </w:pPr>
      <w:r>
        <w:rPr>
          <w:sz w:val="20"/>
        </w:rPr>
        <w:t xml:space="preserve">Результаты проведения проверок оформляются в виде акта, в котором отмечаются выявленные недостатки и предложения по их устранению. Акт подписывается специалистом Департамента, ответственным за контроль за полнотой и качеством предоставления государственной услуги, проводившим проверку.</w:t>
      </w:r>
    </w:p>
    <w:p>
      <w:pPr>
        <w:pStyle w:val="0"/>
        <w:spacing w:before="200" w:line-rule="auto"/>
        <w:ind w:firstLine="540"/>
        <w:jc w:val="both"/>
      </w:pPr>
      <w:r>
        <w:rPr>
          <w:sz w:val="20"/>
        </w:rPr>
        <w:t xml:space="preserve">4.4. Ответственность за неисполнение, ненадлежащее исполнение возложенных обязанностей по предоставлению государственной услуги возлагается на государственных гражданских служащих Департамента в соответствии с действующим законодательством Российской Федерации.</w:t>
      </w:r>
    </w:p>
    <w:p>
      <w:pPr>
        <w:pStyle w:val="0"/>
        <w:spacing w:before="200" w:line-rule="auto"/>
        <w:ind w:firstLine="540"/>
        <w:jc w:val="both"/>
      </w:pPr>
      <w:r>
        <w:rPr>
          <w:sz w:val="20"/>
        </w:rPr>
        <w:t xml:space="preserve">4.5. Контроль со стороны граждан, их объединений и организаций за предоставлением государственной услуги осуществляется в соответствии с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28" w:tooltip="Закон Вологодской области от 07.12.2015 N 3806-ОЗ (ред. от 11.12.2020) &quot;Об отдельных вопросах осуществления общественного контроля в Вологодской области&quot; (принят Постановлением ЗС Вологодской области от 25.11.2015 N 720) {КонсультантПлюс}">
        <w:r>
          <w:rPr>
            <w:sz w:val="20"/>
            <w:color w:val="0000ff"/>
          </w:rPr>
          <w:t xml:space="preserve">законом</w:t>
        </w:r>
      </w:hyperlink>
      <w:r>
        <w:rPr>
          <w:sz w:val="20"/>
        </w:rPr>
        <w:t xml:space="preserve"> области от 7 декабря 2015 года N 3806-ОЗ "Об отдельных вопросах осуществления общественного контроля в Вологодской области".</w:t>
      </w:r>
    </w:p>
    <w:p>
      <w:pPr>
        <w:pStyle w:val="0"/>
        <w:jc w:val="both"/>
      </w:pPr>
      <w:r>
        <w:rPr>
          <w:sz w:val="20"/>
        </w:rPr>
      </w:r>
    </w:p>
    <w:p>
      <w:pPr>
        <w:pStyle w:val="2"/>
        <w:outlineLvl w:val="1"/>
        <w:jc w:val="center"/>
      </w:pPr>
      <w:r>
        <w:rPr>
          <w:sz w:val="20"/>
        </w:rPr>
        <w:t xml:space="preserve">V. Досудебный (внесудебным) порядок обжалования решений</w:t>
      </w:r>
    </w:p>
    <w:p>
      <w:pPr>
        <w:pStyle w:val="2"/>
        <w:jc w:val="center"/>
      </w:pPr>
      <w:r>
        <w:rPr>
          <w:sz w:val="20"/>
        </w:rPr>
        <w:t xml:space="preserve">и действий (бездействия) Уполномоченного органа, его</w:t>
      </w:r>
    </w:p>
    <w:p>
      <w:pPr>
        <w:pStyle w:val="2"/>
        <w:jc w:val="center"/>
      </w:pPr>
      <w:r>
        <w:rPr>
          <w:sz w:val="20"/>
        </w:rPr>
        <w:t xml:space="preserve">должностных лиц при предоставлении государственной услуги</w:t>
      </w:r>
    </w:p>
    <w:p>
      <w:pPr>
        <w:pStyle w:val="0"/>
        <w:jc w:val="both"/>
      </w:pPr>
      <w:r>
        <w:rPr>
          <w:sz w:val="20"/>
        </w:rPr>
      </w:r>
    </w:p>
    <w:p>
      <w:pPr>
        <w:pStyle w:val="0"/>
        <w:ind w:firstLine="540"/>
        <w:jc w:val="both"/>
      </w:pPr>
      <w:r>
        <w:rPr>
          <w:sz w:val="20"/>
        </w:rPr>
        <w:t xml:space="preserve">5.1. Подача и рассмотрение жалоб на решения и действия (бездействие) Департамента, а также его должностных лиц либо государственных гражданских служащих при предоставлении государственных услуг осуществляются в соответствии с Федеральным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w:t>
      </w:r>
      <w:hyperlink w:history="0" r:id="rId30" w:tooltip="Постановление Правительства Вологодской области от 24.12.2012 N 1539 (ред. от 20.12.2021) &quot;О досудебном (внесудебном) обжаловании заявителем решений и действий (бездействия) органов исполнительной государственной власти области, предоставляющих государственные услуги, руководителей, иных должностных лиц либо государственных гражданских служащих, а также многофункциональных центров предоставления государственных и муниципальных услуг и их работников при предоставлении государственных услуг&quot; (вместе с &quot;Порядк {КонсультантПлюс}">
        <w:r>
          <w:rPr>
            <w:sz w:val="20"/>
            <w:color w:val="0000ff"/>
          </w:rPr>
          <w:t xml:space="preserve">постановлением</w:t>
        </w:r>
      </w:hyperlink>
      <w:r>
        <w:rPr>
          <w:sz w:val="20"/>
        </w:rPr>
        <w:t xml:space="preserve"> Правительства области от 24 декабря 2012 года N 1539 "О досудебном (внесудебном) обжаловании заявителем решений и действий (бездействия) органов исполнительной государственной власти области, предоставляющих государственные услуги, руководителей, иных должностных лиц либо государственных гражданских служащих, а также многофункциональных центров предоставления государственных и муниципальных услуг и их работников при предоставлении государственных услуг" и настоящим административным регламентом.</w:t>
      </w:r>
    </w:p>
    <w:p>
      <w:pPr>
        <w:pStyle w:val="0"/>
        <w:spacing w:before="200" w:line-rule="auto"/>
        <w:ind w:firstLine="540"/>
        <w:jc w:val="both"/>
      </w:pPr>
      <w:r>
        <w:rPr>
          <w:sz w:val="20"/>
        </w:rPr>
        <w:t xml:space="preserve">5.2. Заинтересованные лица имеют право на досудебное (внесудебное) обжалование, оспаривание решений, действий (бездействия), принятых (осуществленных) в ходе предоставления государственной услуги.</w:t>
      </w:r>
    </w:p>
    <w:p>
      <w:pPr>
        <w:pStyle w:val="0"/>
        <w:spacing w:before="200" w:line-rule="auto"/>
        <w:ind w:firstLine="540"/>
        <w:jc w:val="both"/>
      </w:pPr>
      <w:r>
        <w:rPr>
          <w:sz w:val="20"/>
        </w:rPr>
        <w:t xml:space="preserve">5.3.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государственных гражданских служащих Департамента - начальнику Департамента;</w:t>
      </w:r>
    </w:p>
    <w:p>
      <w:pPr>
        <w:pStyle w:val="0"/>
        <w:spacing w:before="200" w:line-rule="auto"/>
        <w:ind w:firstLine="540"/>
        <w:jc w:val="both"/>
      </w:pPr>
      <w:r>
        <w:rPr>
          <w:sz w:val="20"/>
        </w:rPr>
        <w:t xml:space="preserve">начальника Департамента, Департамента - Правительству области.</w:t>
      </w:r>
    </w:p>
    <w:p>
      <w:pPr>
        <w:pStyle w:val="0"/>
        <w:spacing w:before="200" w:line-rule="auto"/>
        <w:ind w:firstLine="540"/>
        <w:jc w:val="both"/>
      </w:pPr>
      <w:r>
        <w:rPr>
          <w:sz w:val="20"/>
        </w:rPr>
        <w:t xml:space="preserve">5.4. Информирование заявителей о порядке подачи и рассмотрения жалобы осуществляется:</w:t>
      </w:r>
    </w:p>
    <w:p>
      <w:pPr>
        <w:pStyle w:val="0"/>
        <w:spacing w:before="200" w:line-rule="auto"/>
        <w:ind w:firstLine="540"/>
        <w:jc w:val="both"/>
      </w:pPr>
      <w:r>
        <w:rPr>
          <w:sz w:val="20"/>
        </w:rPr>
        <w:t xml:space="preserve">при личном приеме;</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Департамента;</w:t>
      </w:r>
    </w:p>
    <w:p>
      <w:pPr>
        <w:pStyle w:val="0"/>
        <w:spacing w:before="200" w:line-rule="auto"/>
        <w:ind w:firstLine="540"/>
        <w:jc w:val="both"/>
      </w:pPr>
      <w:r>
        <w:rPr>
          <w:sz w:val="20"/>
        </w:rPr>
        <w:t xml:space="preserve">в сети "Интернет":</w:t>
      </w:r>
    </w:p>
    <w:p>
      <w:pPr>
        <w:pStyle w:val="0"/>
        <w:spacing w:before="200" w:line-rule="auto"/>
        <w:ind w:firstLine="540"/>
        <w:jc w:val="both"/>
      </w:pPr>
      <w:r>
        <w:rPr>
          <w:sz w:val="20"/>
        </w:rPr>
        <w:t xml:space="preserve">на официальном сайте Департамента в сети "Интернет";</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5.5. Информация, предусмотренная настоящим разделом, подлежит обязательному размещению на Региональном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70"/>
        <w:gridCol w:w="946"/>
        <w:gridCol w:w="480"/>
        <w:gridCol w:w="4353"/>
      </w:tblGrid>
      <w:tr>
        <w:tc>
          <w:tcPr>
            <w:gridSpan w:val="2"/>
            <w:tcW w:w="4216" w:type="dxa"/>
            <w:tcBorders>
              <w:top w:val="nil"/>
              <w:left w:val="nil"/>
              <w:bottom w:val="nil"/>
              <w:right w:val="nil"/>
            </w:tcBorders>
            <w:vMerge w:val="restart"/>
          </w:tcPr>
          <w:p>
            <w:pPr>
              <w:pStyle w:val="0"/>
            </w:pPr>
            <w:r>
              <w:rPr>
                <w:sz w:val="20"/>
              </w:rPr>
            </w:r>
          </w:p>
        </w:tc>
        <w:tc>
          <w:tcPr>
            <w:gridSpan w:val="2"/>
            <w:tcW w:w="4833" w:type="dxa"/>
            <w:tcBorders>
              <w:top w:val="nil"/>
              <w:left w:val="nil"/>
              <w:bottom w:val="nil"/>
              <w:right w:val="nil"/>
            </w:tcBorders>
          </w:tcPr>
          <w:p>
            <w:pPr>
              <w:pStyle w:val="0"/>
            </w:pPr>
            <w:r>
              <w:rPr>
                <w:sz w:val="20"/>
              </w:rPr>
              <w:t xml:space="preserve">Начальнику Департамента социальной защиты населения Вологодской области</w:t>
            </w:r>
          </w:p>
        </w:tc>
      </w:tr>
      <w:tr>
        <w:tc>
          <w:tcPr>
            <w:gridSpan w:val="2"/>
            <w:tcBorders>
              <w:top w:val="nil"/>
              <w:left w:val="nil"/>
              <w:bottom w:val="nil"/>
              <w:right w:val="nil"/>
            </w:tcBorders>
            <w:vMerge w:val="continue"/>
          </w:tcPr>
          <w:p/>
        </w:tc>
        <w:tc>
          <w:tcPr>
            <w:gridSpan w:val="2"/>
            <w:tcW w:w="4833"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4833"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tcW w:w="480" w:type="dxa"/>
            <w:tcBorders>
              <w:top w:val="nil"/>
              <w:left w:val="nil"/>
              <w:bottom w:val="nil"/>
              <w:right w:val="nil"/>
            </w:tcBorders>
          </w:tcPr>
          <w:p>
            <w:pPr>
              <w:pStyle w:val="0"/>
            </w:pPr>
            <w:r>
              <w:rPr>
                <w:sz w:val="20"/>
              </w:rPr>
              <w:t xml:space="preserve">от</w:t>
            </w:r>
          </w:p>
        </w:tc>
        <w:tc>
          <w:tcPr>
            <w:tcW w:w="4353"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4833"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4833" w:type="dxa"/>
            <w:tcBorders>
              <w:top w:val="single" w:sz="4"/>
              <w:left w:val="nil"/>
              <w:bottom w:val="nil"/>
              <w:right w:val="nil"/>
            </w:tcBorders>
          </w:tcPr>
          <w:p>
            <w:pPr>
              <w:pStyle w:val="0"/>
            </w:pPr>
            <w:r>
              <w:rPr>
                <w:sz w:val="20"/>
              </w:rPr>
              <w:t xml:space="preserve">(наименование должности, фамилия, имя и (если имеется) отчество лица, действующего от имени заявителя)</w:t>
            </w:r>
          </w:p>
        </w:tc>
      </w:tr>
      <w:tr>
        <w:tc>
          <w:tcPr>
            <w:gridSpan w:val="4"/>
            <w:tcW w:w="9049" w:type="dxa"/>
            <w:tcBorders>
              <w:top w:val="nil"/>
              <w:left w:val="nil"/>
              <w:bottom w:val="nil"/>
              <w:right w:val="nil"/>
            </w:tcBorders>
          </w:tcPr>
          <w:p>
            <w:pPr>
              <w:pStyle w:val="0"/>
            </w:pPr>
            <w:r>
              <w:rPr>
                <w:sz w:val="20"/>
              </w:rPr>
            </w:r>
          </w:p>
        </w:tc>
      </w:tr>
      <w:tr>
        <w:tc>
          <w:tcPr>
            <w:gridSpan w:val="4"/>
            <w:tcW w:w="9049" w:type="dxa"/>
            <w:tcBorders>
              <w:top w:val="nil"/>
              <w:left w:val="nil"/>
              <w:bottom w:val="nil"/>
              <w:right w:val="nil"/>
            </w:tcBorders>
          </w:tcPr>
          <w:bookmarkStart w:id="417" w:name="P417"/>
          <w:bookmarkEnd w:id="417"/>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w:t>
            </w:r>
          </w:p>
          <w:p>
            <w:pPr>
              <w:pStyle w:val="0"/>
              <w:jc w:val="center"/>
            </w:pPr>
            <w:r>
              <w:rPr>
                <w:sz w:val="20"/>
              </w:rPr>
              <w:t xml:space="preserve">социально ориентированной некоммерческой организацией</w:t>
            </w:r>
          </w:p>
          <w:p>
            <w:pPr>
              <w:pStyle w:val="0"/>
              <w:jc w:val="center"/>
            </w:pPr>
            <w:r>
              <w:rPr>
                <w:sz w:val="20"/>
              </w:rPr>
              <w:t xml:space="preserve">общественно полезных услуг установленным критериям</w:t>
            </w:r>
          </w:p>
        </w:tc>
      </w:tr>
      <w:tr>
        <w:tc>
          <w:tcPr>
            <w:gridSpan w:val="4"/>
            <w:tcW w:w="9049" w:type="dxa"/>
            <w:tcBorders>
              <w:top w:val="nil"/>
              <w:left w:val="nil"/>
              <w:bottom w:val="nil"/>
              <w:right w:val="nil"/>
            </w:tcBorders>
          </w:tcPr>
          <w:p>
            <w:pPr>
              <w:pStyle w:val="0"/>
            </w:pPr>
            <w:r>
              <w:rPr>
                <w:sz w:val="20"/>
              </w:rPr>
            </w:r>
          </w:p>
        </w:tc>
      </w:tr>
      <w:tr>
        <w:tc>
          <w:tcPr>
            <w:gridSpan w:val="4"/>
            <w:tcW w:w="9049" w:type="dxa"/>
            <w:tcBorders>
              <w:top w:val="nil"/>
              <w:left w:val="nil"/>
              <w:bottom w:val="nil"/>
              <w:right w:val="nil"/>
            </w:tcBorders>
          </w:tcPr>
          <w:p>
            <w:pPr>
              <w:pStyle w:val="0"/>
              <w:ind w:firstLine="283"/>
              <w:jc w:val="both"/>
            </w:pPr>
            <w:r>
              <w:rPr>
                <w:sz w:val="20"/>
              </w:rPr>
              <w:t xml:space="preserve">Прошу провести оценку качества оказываемых социально ориентированной некоммерческой организацией (далее - организация)</w:t>
            </w:r>
          </w:p>
        </w:tc>
      </w:tr>
      <w:tr>
        <w:tc>
          <w:tcPr>
            <w:gridSpan w:val="4"/>
            <w:tcW w:w="9049" w:type="dxa"/>
            <w:tcBorders>
              <w:top w:val="nil"/>
              <w:left w:val="nil"/>
              <w:bottom w:val="single" w:sz="4"/>
              <w:right w:val="nil"/>
            </w:tcBorders>
          </w:tcPr>
          <w:p>
            <w:pPr>
              <w:pStyle w:val="0"/>
            </w:pPr>
            <w:r>
              <w:rPr>
                <w:sz w:val="20"/>
              </w:rPr>
            </w:r>
          </w:p>
        </w:tc>
      </w:tr>
      <w:tr>
        <w:tc>
          <w:tcPr>
            <w:gridSpan w:val="4"/>
            <w:tcW w:w="9049" w:type="dxa"/>
            <w:tcBorders>
              <w:top w:val="single" w:sz="4"/>
              <w:left w:val="nil"/>
              <w:bottom w:val="nil"/>
              <w:right w:val="nil"/>
            </w:tcBorders>
          </w:tcPr>
          <w:p>
            <w:pPr>
              <w:pStyle w:val="0"/>
              <w:jc w:val="both"/>
            </w:pPr>
            <w:r>
              <w:rPr>
                <w:sz w:val="20"/>
              </w:rPr>
              <w:t xml:space="preserve">(полное наименование и основной государственный регистрационный номер, а также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w:t>
            </w:r>
          </w:p>
        </w:tc>
      </w:tr>
      <w:tr>
        <w:tc>
          <w:tcPr>
            <w:gridSpan w:val="4"/>
            <w:tcW w:w="9049" w:type="dxa"/>
            <w:tcBorders>
              <w:top w:val="nil"/>
              <w:left w:val="nil"/>
              <w:bottom w:val="single" w:sz="4"/>
              <w:right w:val="nil"/>
            </w:tcBorders>
          </w:tcPr>
          <w:p>
            <w:pPr>
              <w:pStyle w:val="0"/>
            </w:pPr>
            <w:r>
              <w:rPr>
                <w:sz w:val="20"/>
              </w:rPr>
            </w:r>
          </w:p>
        </w:tc>
      </w:tr>
      <w:tr>
        <w:tc>
          <w:tcPr>
            <w:gridSpan w:val="4"/>
            <w:tcW w:w="9049" w:type="dxa"/>
            <w:tcBorders>
              <w:top w:val="single" w:sz="4"/>
              <w:left w:val="nil"/>
              <w:bottom w:val="nil"/>
              <w:right w:val="nil"/>
            </w:tcBorders>
          </w:tcPr>
          <w:p>
            <w:pPr>
              <w:pStyle w:val="0"/>
              <w:jc w:val="center"/>
            </w:pPr>
            <w:r>
              <w:rPr>
                <w:sz w:val="20"/>
              </w:rPr>
              <w:t xml:space="preserve">(адрес электронной почты и телефон организации)</w:t>
            </w:r>
          </w:p>
        </w:tc>
      </w:tr>
      <w:tr>
        <w:tc>
          <w:tcPr>
            <w:gridSpan w:val="4"/>
            <w:tcW w:w="9049" w:type="dxa"/>
            <w:tcBorders>
              <w:top w:val="nil"/>
              <w:left w:val="nil"/>
              <w:bottom w:val="nil"/>
              <w:right w:val="nil"/>
            </w:tcBorders>
          </w:tcPr>
          <w:p>
            <w:pPr>
              <w:pStyle w:val="0"/>
            </w:pPr>
            <w:r>
              <w:rPr>
                <w:sz w:val="20"/>
              </w:rPr>
            </w:r>
          </w:p>
        </w:tc>
      </w:tr>
      <w:tr>
        <w:tc>
          <w:tcPr>
            <w:tcW w:w="3270" w:type="dxa"/>
            <w:tcBorders>
              <w:top w:val="nil"/>
              <w:left w:val="nil"/>
              <w:bottom w:val="nil"/>
              <w:right w:val="nil"/>
            </w:tcBorders>
          </w:tcPr>
          <w:p>
            <w:pPr>
              <w:pStyle w:val="0"/>
            </w:pPr>
            <w:r>
              <w:rPr>
                <w:sz w:val="20"/>
              </w:rPr>
              <w:t xml:space="preserve">общественно полезных услуг:</w:t>
            </w:r>
          </w:p>
        </w:tc>
        <w:tc>
          <w:tcPr>
            <w:gridSpan w:val="3"/>
            <w:tcW w:w="5779" w:type="dxa"/>
            <w:tcBorders>
              <w:top w:val="nil"/>
              <w:left w:val="nil"/>
              <w:bottom w:val="single" w:sz="4"/>
              <w:right w:val="nil"/>
            </w:tcBorders>
          </w:tcPr>
          <w:p>
            <w:pPr>
              <w:pStyle w:val="0"/>
            </w:pPr>
            <w:r>
              <w:rPr>
                <w:sz w:val="20"/>
              </w:rPr>
            </w:r>
          </w:p>
        </w:tc>
      </w:tr>
      <w:tr>
        <w:tc>
          <w:tcPr>
            <w:gridSpan w:val="4"/>
            <w:tcW w:w="9049" w:type="dxa"/>
            <w:tcBorders>
              <w:top w:val="nil"/>
              <w:left w:val="nil"/>
              <w:bottom w:val="single" w:sz="4"/>
              <w:right w:val="nil"/>
            </w:tcBorders>
          </w:tcPr>
          <w:p>
            <w:pPr>
              <w:pStyle w:val="0"/>
            </w:pPr>
            <w:r>
              <w:rPr>
                <w:sz w:val="20"/>
              </w:rPr>
            </w:r>
          </w:p>
        </w:tc>
      </w:tr>
      <w:tr>
        <w:tblPrEx>
          <w:tblBorders>
            <w:insideH w:val="single" w:sz="4"/>
          </w:tblBorders>
        </w:tblPrEx>
        <w:tc>
          <w:tcPr>
            <w:gridSpan w:val="4"/>
            <w:tcW w:w="9049" w:type="dxa"/>
            <w:tcBorders>
              <w:top w:val="single" w:sz="4"/>
              <w:left w:val="nil"/>
              <w:bottom w:val="single" w:sz="4"/>
              <w:right w:val="nil"/>
            </w:tcBorders>
          </w:tcPr>
          <w:p>
            <w:pPr>
              <w:pStyle w:val="0"/>
            </w:pPr>
            <w:r>
              <w:rPr>
                <w:sz w:val="20"/>
              </w:rPr>
            </w:r>
          </w:p>
        </w:tc>
      </w:tr>
      <w:tr>
        <w:tc>
          <w:tcPr>
            <w:gridSpan w:val="4"/>
            <w:tcW w:w="9049" w:type="dxa"/>
            <w:tcBorders>
              <w:top w:val="single" w:sz="4"/>
              <w:left w:val="nil"/>
              <w:bottom w:val="nil"/>
              <w:right w:val="nil"/>
            </w:tcBorders>
          </w:tcPr>
          <w:p>
            <w:pPr>
              <w:pStyle w:val="0"/>
            </w:pPr>
            <w:r>
              <w:rPr>
                <w:sz w:val="20"/>
              </w:rPr>
              <w:t xml:space="preserve">(наименования общественно полезных услуг в соответствии с </w:t>
            </w:r>
            <w:hyperlink w:history="0" w:anchor="P51" w:tooltip="1.2. Заявителями при предоставлении государственной услуги являются социально ориентированные некоммерческие организации либо уполномоченные на то лица в установленном законом порядке, оказывающие следующие общественно полезные услуги на территории Вологодской област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
              <w:r>
                <w:rPr>
                  <w:sz w:val="20"/>
                  <w:color w:val="0000ff"/>
                </w:rPr>
                <w:t xml:space="preserve">п. 1.2</w:t>
              </w:r>
            </w:hyperlink>
            <w:r>
              <w:rPr>
                <w:sz w:val="20"/>
              </w:rPr>
              <w:t xml:space="preserve"> настоящего административного регламента)</w:t>
            </w:r>
          </w:p>
        </w:tc>
      </w:tr>
      <w:tr>
        <w:tc>
          <w:tcPr>
            <w:gridSpan w:val="4"/>
            <w:tcW w:w="9049" w:type="dxa"/>
            <w:tcBorders>
              <w:top w:val="nil"/>
              <w:left w:val="nil"/>
              <w:bottom w:val="nil"/>
              <w:right w:val="nil"/>
            </w:tcBorders>
          </w:tcPr>
          <w:p>
            <w:pPr>
              <w:pStyle w:val="0"/>
            </w:pPr>
            <w:r>
              <w:rPr>
                <w:sz w:val="20"/>
              </w:rPr>
              <w:t xml:space="preserve">и выдать (направить) заключение о соответствии качества оказываемых организацией общественно полезных услуг установленным критериям.</w:t>
            </w:r>
          </w:p>
          <w:p>
            <w:pPr>
              <w:pStyle w:val="0"/>
              <w:ind w:firstLine="283"/>
              <w:jc w:val="both"/>
            </w:pPr>
            <w:r>
              <w:rPr>
                <w:sz w:val="20"/>
              </w:rPr>
              <w:t xml:space="preserve">Обоснование соответствия оказываемых организацией общественно полезных услуг установленным критериям содержится в </w:t>
            </w:r>
            <w:hyperlink w:history="0" w:anchor="P465" w:tooltip="НАИМЕНОВАНИЕ">
              <w:r>
                <w:rPr>
                  <w:sz w:val="20"/>
                  <w:color w:val="0000ff"/>
                </w:rPr>
                <w:t xml:space="preserve">приложении</w:t>
              </w:r>
            </w:hyperlink>
            <w:r>
              <w:rPr>
                <w:sz w:val="20"/>
              </w:rPr>
              <w:t xml:space="preserve"> к заявлению &lt;*&gt;.</w:t>
            </w:r>
          </w:p>
          <w:p>
            <w:pPr>
              <w:pStyle w:val="0"/>
              <w:ind w:firstLine="283"/>
              <w:jc w:val="both"/>
            </w:pPr>
            <w:r>
              <w:rPr>
                <w:sz w:val="20"/>
              </w:rPr>
              <w:t xml:space="preserve">К заявлению прилагаются следующие документы:</w:t>
            </w:r>
          </w:p>
          <w:p>
            <w:pPr>
              <w:pStyle w:val="0"/>
              <w:ind w:firstLine="283"/>
              <w:jc w:val="both"/>
            </w:pPr>
            <w:r>
              <w:rPr>
                <w:sz w:val="20"/>
              </w:rPr>
              <w:t xml:space="preserve">1. ____________________________________________________________________,</w:t>
            </w:r>
          </w:p>
          <w:p>
            <w:pPr>
              <w:pStyle w:val="0"/>
              <w:ind w:firstLine="283"/>
              <w:jc w:val="both"/>
            </w:pPr>
            <w:r>
              <w:rPr>
                <w:sz w:val="20"/>
              </w:rPr>
              <w:t xml:space="preserve">2. ____________________________________________________________________,</w:t>
            </w:r>
          </w:p>
          <w:p>
            <w:pPr>
              <w:pStyle w:val="0"/>
              <w:ind w:firstLine="283"/>
              <w:jc w:val="both"/>
            </w:pPr>
            <w:r>
              <w:rPr>
                <w:sz w:val="20"/>
              </w:rPr>
              <w:t xml:space="preserve">3. ____________________________________________________________________.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2360"/>
        <w:gridCol w:w="1361"/>
      </w:tblGrid>
      <w:tr>
        <w:tc>
          <w:tcPr>
            <w:tcW w:w="5272" w:type="dxa"/>
            <w:vMerge w:val="restart"/>
          </w:tcPr>
          <w:p>
            <w:pPr>
              <w:pStyle w:val="0"/>
            </w:pPr>
            <w:r>
              <w:rPr>
                <w:sz w:val="20"/>
              </w:rPr>
              <w:t xml:space="preserve">Способ получения решения по результатам рассмотрения заявления</w:t>
            </w:r>
          </w:p>
        </w:tc>
        <w:tc>
          <w:tcPr>
            <w:tcW w:w="2360" w:type="dxa"/>
          </w:tcPr>
          <w:p>
            <w:pPr>
              <w:pStyle w:val="0"/>
            </w:pPr>
            <w:r>
              <w:rPr>
                <w:sz w:val="20"/>
              </w:rPr>
              <w:t xml:space="preserve">лично</w:t>
            </w:r>
          </w:p>
        </w:tc>
        <w:tc>
          <w:tcPr>
            <w:tcW w:w="1361" w:type="dxa"/>
          </w:tcPr>
          <w:p>
            <w:pPr>
              <w:pStyle w:val="0"/>
            </w:pPr>
            <w:r>
              <w:rPr>
                <w:sz w:val="20"/>
              </w:rPr>
            </w:r>
          </w:p>
        </w:tc>
      </w:tr>
      <w:tr>
        <w:tc>
          <w:tcPr>
            <w:vMerge w:val="continue"/>
          </w:tcPr>
          <w:p/>
        </w:tc>
        <w:tc>
          <w:tcPr>
            <w:tcW w:w="2360" w:type="dxa"/>
          </w:tcPr>
          <w:p>
            <w:pPr>
              <w:pStyle w:val="0"/>
            </w:pPr>
            <w:r>
              <w:rPr>
                <w:sz w:val="20"/>
              </w:rPr>
              <w:t xml:space="preserve">по почте</w:t>
            </w:r>
          </w:p>
        </w:tc>
        <w:tc>
          <w:tcPr>
            <w:tcW w:w="1361" w:type="dxa"/>
          </w:tcPr>
          <w:p>
            <w:pPr>
              <w:pStyle w:val="0"/>
            </w:pPr>
            <w:r>
              <w:rPr>
                <w:sz w:val="20"/>
              </w:rPr>
            </w:r>
          </w:p>
        </w:tc>
      </w:tr>
      <w:tr>
        <w:tc>
          <w:tcPr>
            <w:tcW w:w="5272" w:type="dxa"/>
          </w:tcPr>
          <w:p>
            <w:pPr>
              <w:pStyle w:val="0"/>
            </w:pPr>
            <w:r>
              <w:rPr>
                <w:sz w:val="20"/>
              </w:rPr>
            </w:r>
          </w:p>
        </w:tc>
        <w:tc>
          <w:tcPr>
            <w:tcW w:w="2360" w:type="dxa"/>
          </w:tcPr>
          <w:p>
            <w:pPr>
              <w:pStyle w:val="0"/>
            </w:pPr>
            <w:r>
              <w:rPr>
                <w:sz w:val="20"/>
              </w:rPr>
              <w:t xml:space="preserve">по электронной почте</w:t>
            </w:r>
          </w:p>
        </w:tc>
        <w:tc>
          <w:tcPr>
            <w:tcW w:w="136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043"/>
        <w:gridCol w:w="1006"/>
      </w:tblGrid>
      <w:tr>
        <w:tc>
          <w:tcPr>
            <w:tcW w:w="8043" w:type="dxa"/>
            <w:tcBorders>
              <w:top w:val="nil"/>
              <w:left w:val="nil"/>
              <w:bottom w:val="single" w:sz="4"/>
              <w:right w:val="nil"/>
            </w:tcBorders>
          </w:tcPr>
          <w:p>
            <w:pPr>
              <w:pStyle w:val="0"/>
            </w:pPr>
            <w:r>
              <w:rPr>
                <w:sz w:val="20"/>
              </w:rPr>
            </w:r>
          </w:p>
        </w:tc>
        <w:tc>
          <w:tcPr>
            <w:tcW w:w="1006" w:type="dxa"/>
            <w:tcBorders>
              <w:top w:val="nil"/>
              <w:left w:val="nil"/>
              <w:bottom w:val="nil"/>
              <w:right w:val="nil"/>
            </w:tcBorders>
          </w:tcPr>
          <w:p>
            <w:pPr>
              <w:pStyle w:val="0"/>
            </w:pPr>
            <w:r>
              <w:rPr>
                <w:sz w:val="20"/>
              </w:rPr>
            </w:r>
          </w:p>
        </w:tc>
      </w:tr>
      <w:tr>
        <w:tc>
          <w:tcPr>
            <w:tcW w:w="8043" w:type="dxa"/>
            <w:tcBorders>
              <w:top w:val="single" w:sz="4"/>
              <w:left w:val="nil"/>
              <w:bottom w:val="nil"/>
              <w:right w:val="nil"/>
            </w:tcBorders>
          </w:tcPr>
          <w:p>
            <w:pPr>
              <w:pStyle w:val="0"/>
            </w:pPr>
            <w:r>
              <w:rPr>
                <w:sz w:val="20"/>
              </w:rPr>
              <w:t xml:space="preserve">(подпись лица, действующего от имени заявителя (расшифровка подписи) &lt;**&gt;</w:t>
            </w:r>
          </w:p>
        </w:tc>
        <w:tc>
          <w:tcPr>
            <w:tcW w:w="1006" w:type="dxa"/>
            <w:tcBorders>
              <w:top w:val="nil"/>
              <w:left w:val="nil"/>
              <w:bottom w:val="nil"/>
              <w:right w:val="nil"/>
            </w:tcBorders>
          </w:tcPr>
          <w:p>
            <w:pPr>
              <w:pStyle w:val="0"/>
            </w:pPr>
            <w:r>
              <w:rPr>
                <w:sz w:val="20"/>
              </w:rPr>
            </w:r>
          </w:p>
        </w:tc>
      </w:tr>
      <w:tr>
        <w:tc>
          <w:tcPr>
            <w:gridSpan w:val="2"/>
            <w:tcW w:w="9049" w:type="dxa"/>
            <w:tcBorders>
              <w:top w:val="nil"/>
              <w:left w:val="nil"/>
              <w:bottom w:val="nil"/>
              <w:right w:val="nil"/>
            </w:tcBorders>
          </w:tcPr>
          <w:p>
            <w:pPr>
              <w:pStyle w:val="0"/>
              <w:ind w:firstLine="283"/>
              <w:jc w:val="both"/>
            </w:pPr>
            <w:r>
              <w:rPr>
                <w:sz w:val="20"/>
              </w:rPr>
              <w:t xml:space="preserve">"__"_____________ 20__ года</w:t>
            </w:r>
          </w:p>
        </w:tc>
      </w:tr>
      <w:tr>
        <w:tc>
          <w:tcPr>
            <w:gridSpan w:val="2"/>
            <w:tcW w:w="9049"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w:t>
            </w:r>
            <w:hyperlink w:history="0" w:anchor="P465" w:tooltip="НАИМЕНОВАНИЕ">
              <w:r>
                <w:rPr>
                  <w:sz w:val="20"/>
                  <w:color w:val="0000ff"/>
                </w:rPr>
                <w:t xml:space="preserve">Приложение</w:t>
              </w:r>
            </w:hyperlink>
            <w:r>
              <w:rPr>
                <w:sz w:val="20"/>
              </w:rPr>
              <w:t xml:space="preserve"> к заявлению заполняется по каждой общественно полезной услуге, указанной в заявлении.</w:t>
            </w:r>
          </w:p>
          <w:p>
            <w:pPr>
              <w:pStyle w:val="0"/>
              <w:ind w:firstLine="283"/>
              <w:jc w:val="both"/>
            </w:pPr>
            <w:r>
              <w:rPr>
                <w:sz w:val="20"/>
              </w:rPr>
              <w:t xml:space="preserve">&lt;**&gt; Заявление подписывается лицом, имеющим право действовать без доверенности от имени заявителя в соответствии с учредительными документами или лицом, действующим по доверенности от имени заявителя, в случае, если выдача такой доверенности предусмотрена учредительными документами заявителя.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w:t>
      </w:r>
    </w:p>
    <w:p>
      <w:pPr>
        <w:pStyle w:val="0"/>
        <w:jc w:val="both"/>
      </w:pPr>
      <w:r>
        <w:rPr>
          <w:sz w:val="20"/>
        </w:rPr>
      </w:r>
    </w:p>
    <w:bookmarkStart w:id="465" w:name="P465"/>
    <w:bookmarkEnd w:id="465"/>
    <w:p>
      <w:pPr>
        <w:pStyle w:val="0"/>
        <w:jc w:val="center"/>
      </w:pPr>
      <w:r>
        <w:rPr>
          <w:sz w:val="20"/>
        </w:rPr>
        <w:t xml:space="preserve">НАИМЕНОВАНИЕ</w:t>
      </w:r>
    </w:p>
    <w:p>
      <w:pPr>
        <w:pStyle w:val="0"/>
        <w:jc w:val="center"/>
      </w:pPr>
      <w:r>
        <w:rPr>
          <w:sz w:val="20"/>
        </w:rPr>
        <w:t xml:space="preserve">общественно полезной услуги</w:t>
      </w:r>
    </w:p>
    <w:p>
      <w:pPr>
        <w:pStyle w:val="0"/>
        <w:jc w:val="center"/>
      </w:pPr>
      <w:r>
        <w:rPr>
          <w:sz w:val="20"/>
        </w:rPr>
        <w:t xml:space="preserve">______________________________</w:t>
      </w:r>
    </w:p>
    <w:p>
      <w:pPr>
        <w:pStyle w:val="0"/>
        <w:jc w:val="both"/>
      </w:pPr>
      <w:r>
        <w:rPr>
          <w:sz w:val="20"/>
        </w:rPr>
      </w:r>
    </w:p>
    <w:p>
      <w:pPr>
        <w:pStyle w:val="0"/>
        <w:ind w:firstLine="540"/>
        <w:jc w:val="both"/>
      </w:pPr>
      <w:r>
        <w:rPr>
          <w:sz w:val="20"/>
        </w:rPr>
        <w:t xml:space="preserve">1. Сведения о соответствии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 количество мест, количество получателей социальных услуг).</w:t>
      </w:r>
    </w:p>
    <w:p>
      <w:pPr>
        <w:pStyle w:val="0"/>
        <w:spacing w:before="200" w:line-rule="auto"/>
        <w:ind w:firstLine="540"/>
        <w:jc w:val="both"/>
      </w:pPr>
      <w:r>
        <w:rPr>
          <w:sz w:val="20"/>
        </w:rPr>
        <w:t xml:space="preserve">2. Информация о наличии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3. Сведения об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4. Сведения об открытости и доступности информации о некоммерческой организации, в том числе адреса сайтов в сети "Интернет", на которых размещена информация о заявителе.</w:t>
      </w:r>
    </w:p>
    <w:p>
      <w:pPr>
        <w:pStyle w:val="0"/>
        <w:spacing w:before="200" w:line-rule="auto"/>
        <w:ind w:firstLine="540"/>
        <w:jc w:val="both"/>
      </w:pPr>
      <w:r>
        <w:rPr>
          <w:sz w:val="20"/>
        </w:rPr>
        <w:t xml:space="preserve">5.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социальной защиты населения Вологодской области от 27.09.2018 N 1316</w:t>
            <w:br/>
            <w:t>(ред. от 30.06.2023)</w:t>
            <w:br/>
            <w:t>"Об утверж...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66F648C68CAB53DAC79F285604BD441F8F04015344BB0C2F988770CE751528FE00EF2735A407642117A1261EE95BA1BDF8B76E2EAB70AC27D3E948PFQBF" TargetMode = "External"/>
	<Relationship Id="rId8" Type="http://schemas.openxmlformats.org/officeDocument/2006/relationships/hyperlink" Target="consultantplus://offline/ref=3E66F648C68CAB53DAC79F285604BD441F8F0401534ABA0C249F8770CE751528FE00EF2735A407642117A1261EE95BA1BDF8B76E2EAB70AC27D3E948PFQBF" TargetMode = "External"/>
	<Relationship Id="rId9" Type="http://schemas.openxmlformats.org/officeDocument/2006/relationships/hyperlink" Target="consultantplus://offline/ref=3E66F648C68CAB53DAC79F285604BD441F8F04015041BB032E948770CE751528FE00EF2735A407642117A1261EE95BA1BDF8B76E2EAB70AC27D3E948PFQBF" TargetMode = "External"/>
	<Relationship Id="rId10" Type="http://schemas.openxmlformats.org/officeDocument/2006/relationships/hyperlink" Target="consultantplus://offline/ref=3E66F648C68CAB53DAC79F285604BD441F8F04015041BB032E948770CE751528FE00EF2735A407642117A1261EE95BA1BDF8B76E2EAB70AC27D3E948PFQBF" TargetMode = "External"/>
	<Relationship Id="rId11" Type="http://schemas.openxmlformats.org/officeDocument/2006/relationships/hyperlink" Target="consultantplus://offline/ref=3E66F648C68CAB53DAC781254068E3401E81580A5B45B15C71C881279125137DAC40B17E74E714642009A32619PEQ1F" TargetMode = "External"/>
	<Relationship Id="rId12" Type="http://schemas.openxmlformats.org/officeDocument/2006/relationships/hyperlink" Target="consultantplus://offline/ref=3E66F648C68CAB53DAC781254068E3401E865A045242B15C71C881279125137DAC40B17E74E714642009A32619PEQ1F" TargetMode = "External"/>
	<Relationship Id="rId13" Type="http://schemas.openxmlformats.org/officeDocument/2006/relationships/hyperlink" Target="consultantplus://offline/ref=3E66F648C68CAB53DAC781254068E3401E86580C5244B15C71C881279125137DAC40B17E74E714642009A32619PEQ1F" TargetMode = "External"/>
	<Relationship Id="rId14" Type="http://schemas.openxmlformats.org/officeDocument/2006/relationships/hyperlink" Target="consultantplus://offline/ref=3E66F648C68CAB53DAC79F285604BD441F8F04015041BB0E2C948770CE751528FE00EF2735A407642117A22413E95BA1BDF8B76E2EAB70AC27D3E948PFQBF" TargetMode = "External"/>
	<Relationship Id="rId15" Type="http://schemas.openxmlformats.org/officeDocument/2006/relationships/hyperlink" Target="consultantplus://offline/ref=25F9D002DFC415CB67F54B583E677EFD3509293849F8FAE72E77D1E1C662C6909D148D13964EE67ED7B9E0FFBFC0BD7D5080EA46QBQFF" TargetMode = "External"/>
	<Relationship Id="rId16" Type="http://schemas.openxmlformats.org/officeDocument/2006/relationships/hyperlink" Target="consultantplus://offline/ref=25F9D002DFC415CB67F54B583E677EFD3509293849F8FAE72E77D1E1C662C6909D148D139043B97BC2A8B8F0BAD9A27D4F9CE844BEQEQ2F" TargetMode = "External"/>
	<Relationship Id="rId17" Type="http://schemas.openxmlformats.org/officeDocument/2006/relationships/hyperlink" Target="consultantplus://offline/ref=25F9D002DFC415CB67F54B583E677EFD350B2A384CF9FAE72E77D1E1C662C6908F14D51D9642AC2E92F2EFFDBAQDQDF" TargetMode = "External"/>
	<Relationship Id="rId18" Type="http://schemas.openxmlformats.org/officeDocument/2006/relationships/hyperlink" Target="consultantplus://offline/ref=25F9D002DFC415CB67F54B583E677EFD350828334EFCFAE72E77D1E1C662C6909D148D119F11E36BC6E1EFFAA6DFBD624C82E8Q4Q7F" TargetMode = "External"/>
	<Relationship Id="rId19" Type="http://schemas.openxmlformats.org/officeDocument/2006/relationships/hyperlink" Target="consultantplus://offline/ref=25F9D002DFC415CB67F54B583E677EFD350B2A384CF9FAE72E77D1E1C662C6908F14D51D9642AC2E92F2EFFDBAQDQDF" TargetMode = "External"/>
	<Relationship Id="rId20" Type="http://schemas.openxmlformats.org/officeDocument/2006/relationships/hyperlink" Target="consultantplus://offline/ref=25F9D002DFC415CB67F54B583E677EFD350828334EFCFAE72E77D1E1C662C6909D148D129D45B97BC2A8B8F0BAD9A27D4F9CE844BEQEQ2F" TargetMode = "External"/>
	<Relationship Id="rId21" Type="http://schemas.openxmlformats.org/officeDocument/2006/relationships/hyperlink" Target="consultantplus://offline/ref=25F9D002DFC415CB67F54B583E677EFD35082F334FFAFAE72E77D1E1C662C6909D148D119445B2279BE7B9ACFC8BB17E499CEB45A2E34631QCQEF" TargetMode = "External"/>
	<Relationship Id="rId22" Type="http://schemas.openxmlformats.org/officeDocument/2006/relationships/hyperlink" Target="consultantplus://offline/ref=25F9D002DFC415CB67F54B583E677EFD350B2A384CF9FAE72E77D1E1C662C6908F14D51D9642AC2E92F2EFFDBAQDQDF" TargetMode = "External"/>
	<Relationship Id="rId23" Type="http://schemas.openxmlformats.org/officeDocument/2006/relationships/hyperlink" Target="consultantplus://offline/ref=25F9D002DFC415CB67F54B583E677EFD30042A344AFEFAE72E77D1E1C662C6909D148D119445B02894E7B9ACFC8BB17E499CEB45A2E34631QCQEF" TargetMode = "External"/>
	<Relationship Id="rId24" Type="http://schemas.openxmlformats.org/officeDocument/2006/relationships/hyperlink" Target="consultantplus://offline/ref=25F9D002DFC415CB67F54B583E677EFD350C2D364BF9FAE72E77D1E1C662C6909D148D119445B22E90E7B9ACFC8BB17E499CEB45A2E34631QCQEF" TargetMode = "External"/>
	<Relationship Id="rId25" Type="http://schemas.openxmlformats.org/officeDocument/2006/relationships/hyperlink" Target="consultantplus://offline/ref=25F9D002DFC415CB67F54B583E677EFD350B2A384CF9FAE72E77D1E1C662C6908F14D51D9642AC2E92F2EFFDBAQDQDF" TargetMode = "External"/>
	<Relationship Id="rId26" Type="http://schemas.openxmlformats.org/officeDocument/2006/relationships/hyperlink" Target="consultantplus://offline/ref=25F9D002DFC415CB67F54B583E677EFD3509293849F8FAE72E77D1E1C662C6909D148D13934EE67ED7B9E0FFBFC0BD7D5080EA46QBQFF" TargetMode = "External"/>
	<Relationship Id="rId27" Type="http://schemas.openxmlformats.org/officeDocument/2006/relationships/hyperlink" Target="consultantplus://offline/ref=25F9D002DFC415CB67F54B583E677EFD320C2F384CF9FAE72E77D1E1C662C6908F14D51D9642AC2E92F2EFFDBAQDQDF" TargetMode = "External"/>
	<Relationship Id="rId28" Type="http://schemas.openxmlformats.org/officeDocument/2006/relationships/hyperlink" Target="consultantplus://offline/ref=25F9D002DFC415CB67F55555280B20F93406753D4EF7F6B97A27D7B69932C0C5DD548B44C501E72291EBF3FCB9C0BE7C4CQ8Q1F" TargetMode = "External"/>
	<Relationship Id="rId29" Type="http://schemas.openxmlformats.org/officeDocument/2006/relationships/hyperlink" Target="consultantplus://offline/ref=25F9D002DFC415CB67F54B583E677EFD350828334EFCFAE72E77D1E1C662C6909D148D12954DB97BC2A8B8F0BAD9A27D4F9CE844BEQEQ2F" TargetMode = "External"/>
	<Relationship Id="rId30" Type="http://schemas.openxmlformats.org/officeDocument/2006/relationships/hyperlink" Target="consultantplus://offline/ref=25F9D002DFC415CB67F55555280B20F93406753D4DFFF3B47520D7B69932C0C5DD548B44D701BF2E93ECECF5BFD5E82D0AD7E746BBFF4732D336A136QCQBF" TargetMode = "External"/>
	<Relationship Id="rId31" Type="http://schemas.openxmlformats.org/officeDocument/2006/relationships/hyperlink" Target="consultantplus://offline/ref=25F9D002DFC415CB67F54B583E677EFD350B2A384CF9FAE72E77D1E1C662C6908F14D51D9642AC2E92F2EFFDBAQDQ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социальной защиты населения Вологодской области от 27.09.2018 N 1316
(ред. от 30.06.2023)
"Об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dc:title>
  <dcterms:created xsi:type="dcterms:W3CDTF">2023-11-27T05:16:15Z</dcterms:created>
</cp:coreProperties>
</file>