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аграрной политики Воронежской обл. от 17.09.2019 N 60-01-10/167</w:t>
              <w:br/>
              <w:t xml:space="preserve">(ред. от 04.05.2023)</w:t>
              <w:br/>
              <w:t xml:space="preserve">"Об утверждении Положения об общественном совете при департаменте аграрной политики Воронежской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АГРАРНОЙ ПОЛИТИКИ ВОРОНЕЖСКОЙ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сентября 2019 г. N 60-01-10/167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ДЕПАРТАМЕНТЕ АГРАРНОЙ ПОЛИТИКИ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аграрной политики Воронежской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N 60-01-11/66)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9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10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общественных советов при исполнительных органах государственной власти Воронежской области" и в целях осуществления общественного контроля за деятельностью департамента аграрной политики Воронежской области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аграрной политики Воронежской области от 04.05.2023 N 60-01-11/66)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аграрной политики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риказ Департамента аграрной политики Воронежской обл. от 29.11.2016 N 60-01-04/168 &quot;Об общественном совете при департаменте аграрной политики Воронежской области&quot; (вместе с &quot;Положением об общественном совете при департаменте аграрной политики Воронеж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аграрной политики Воронежской области от 29.11.2016 N 60-01-04/168 "Об общественном совете при департаменте аграрной политики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А.Ф.САПРОНОВ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аграрной политики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от 17.09.2019 N 60-01-10/167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АГРАРНОЙ ПОЛИТИКИ</w:t>
      </w:r>
    </w:p>
    <w:p>
      <w:pPr>
        <w:pStyle w:val="2"/>
        <w:jc w:val="center"/>
      </w:pPr>
      <w:r>
        <w:rPr>
          <w:sz w:val="20"/>
        </w:rPr>
        <w:t xml:space="preserve">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аграрной политики Воронежской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04.05.2023 N 60-01-11/66)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департаменте аграрной политики Воронежской области (далее - Положение) определяет компетенцию, порядок формирования и деятельности общественного совета при департаменте аграрной политики Воронежской области (далее - общественный совет, департамент), требования к кандидатурам в состав общественного совета, порядок взаимодействия департамента с Общественной палатой Воронежской области при формировании состава общественного совета, порядок досрочного прекращения деятельности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объединений, негосударственных некоммерческих организаций при осуществлении государственной политики в части, относящейся к сфере деятельности департамента, а также в целях осуществления общественного контроля за деятельностью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является постоянно действующим консультативно-совещательным органом при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Решения, принятые на заседаниях общественного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своей деятельности общественный совет руководствуется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5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05.06.2015 N 103-ОЗ "О регулировании отдельных вопросов осуществления общественного контроля в Воронежской области", </w:t>
      </w:r>
      <w:hyperlink w:history="0" r:id="rId16" w:tooltip="Постановление Правительства Воронежской обл. от 23.04.2019 N 399 &quot;О Порядке образования общественных советов при исполнительных органах государственной власти Вороне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Воронежской области от 23.04.2019 N 399 "О Порядке образования общественных советов при исполнительных органах государственной власти Воронежской области", иными нормативными правовыми актами Российской Федерации и Воронежской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аграрной политики Воронежской области от 04.05.2023 N 60-01-11/66)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и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осуществлять общественный контроль в формах, предусмотренных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21.07.2014 N 212-ФЗ "Об основах общественного контроля в Российской Федерации"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подготавливать по результатам осуществления общественного контроля итоговый документ (далее - протокол)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уполномоченным по правам человека, по правам ребенка, по защите прав предпринимателей в Воронежской области и в органы прокуратуры;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Порядок работы общественного совета регулируется </w:t>
      </w:r>
      <w:hyperlink w:history="0" r:id="rId19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Закона Воронежской области от 05.06.2015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Основной формой деятельности общественного совета являются заседания, которые проводятся по мере необходимости, но не реже одного раза в три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работу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дату, время и место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порядок ведения и ведет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уведомляет членов общественного совета о дате, времени и месте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своевременное представление материалов и документов для рассмотрения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направляет для подписания председателю общественного совета протоколы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заседаниях общественного совета лично, выступают и вносят предложения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присутствия на заседании не позднее чем за 2 дня извещают об этом секретаря общественного совета. При этом член общественного совета вправе изложить свое мнение по рассматриваемым вопросам в письменной форме, которое доводится до участников заседания общественного совета и отражается в протоколе.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отсутствия на заседании общественного совета секретаря общественного совета его функции полностью или частично возлагаются председателем общественного совета на одного из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Заседание общественного совета правомочно, если на нем присутствует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Решения общественного совета по вопросам, рассматриваемым на его заседаниях, принимаются большинством голосов присутствующих на его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равенстве голосов принятым считается решение, за которое проголосовал председательствующий на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Решения, принятые на заседаниях общественного совета, оформляются протоколом. Протокол подписывается председательствующим на заседании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Протокол, подготовленный общественного совета по результатам общественного контроля,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департамент, подведомственные департаменту организации, иные органы и организации, осуществляющие в соответствии с федеральными законами отдельные публичные полномочия, а также обнародуется в иных формах, предусмотренных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Организационное и информационное обеспечение деятельности общественного совета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Совета.</w:t>
      </w:r>
    </w:p>
    <w:p>
      <w:pPr>
        <w:pStyle w:val="2"/>
        <w:jc w:val="center"/>
      </w:pPr>
      <w:r>
        <w:rPr>
          <w:sz w:val="20"/>
        </w:rPr>
        <w:t xml:space="preserve">Порядок взаимодействия департамента с Общественной палатой</w:t>
      </w:r>
    </w:p>
    <w:p>
      <w:pPr>
        <w:pStyle w:val="2"/>
        <w:jc w:val="center"/>
      </w:pPr>
      <w:r>
        <w:rPr>
          <w:sz w:val="20"/>
        </w:rPr>
        <w:t xml:space="preserve">Воронежской области при формировании состава</w:t>
      </w:r>
    </w:p>
    <w:p>
      <w:pPr>
        <w:pStyle w:val="2"/>
        <w:jc w:val="center"/>
      </w:pPr>
      <w:r>
        <w:rPr>
          <w:sz w:val="20"/>
        </w:rPr>
        <w:t xml:space="preserve">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департаментом по предложению совета Общественной палаты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Предложение совета Общественной палаты Воронежской области о создании общественного совета, направленное руководителю департамента,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Руководитель Департамента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(в случае, если общественный совет уже создан)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департаментом совместно с Общественной палатой Воронежской области на конкурсной основе. Организатором конкурса является Общественная палата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совета, сформированный из числа кандидатур, отобранных на конкурсной основе, утверждается приказом департамента по согласованию с советом Общественной палаты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Численный состав Совета формируется в количестве от 10 до 15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аграрной политики Воронежской области от 04.05.2023 N 60-01-11/66)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Срок полномочий членов общественного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Членами общественного совета из своего состава большинством голосов избираются председатель общественного совета и секретарь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кандидатурам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Членом общественного совета при департаменте может стать гражданин Российской Федерации, достигший возраста 18 лет, проживающий на территории Воронежской области, имеющий опыт работы и (или) общественной деятельности в сферах, связанных с направлениями деятельности департамента, не менее трех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аграрной политики Воронежской области от 04.05.2023 N 60-01-11/66)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общественного совета не могут входить лица, замещающие государственные должности Российской Федерации и Воронежской области, должности государственной службы Российской Федерации и Воронежской области,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22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Утратил силу. - </w:t>
      </w:r>
      <w:hyperlink w:history="0" r:id="rId23" w:tooltip="Приказ Департамента аграрной политики Воронежской обл. от 04.05.2023 N 60-01-11/66 &quot;О внесении изменений в приказ департамента аграрной политики Воронежской области от 17.09.2019 N 60-01-10/167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аграрной политики Воронежской области от 04.05.2023 N 60-01-11/66.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Правом выдвижения кандидатур в члены совета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досрочного прекращения деятельности членов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члена общественного совета прекращаются досрочно в случае наступления обстоятельств, установленных Федеральным </w:t>
      </w:r>
      <w:hyperlink w:history="0" r:id="rId24" w:tooltip="Федеральный закон от 04.04.2005 N 32-ФЗ (ред. от 05.12.2017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года N 32-ФЗ "Об Общественной палате Российской Федерации" и </w:t>
      </w:r>
      <w:hyperlink w:history="0" r:id="rId25" w:tooltip="Закон Воронежской области от 05.06.2015 N 103-ОЗ (ред. от 26.09.2018) &quot;О регулировании отдельных вопросов осуществления общественного контроля в Воронежской области&quot; (принят Воронежской областной Думой 04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5 июня 2015 года N 103-ОЗ "О регулировании отдельных вопросов осуществления общественного контроля в Воронежской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Обстоятельства, свидетельствующие о невозможности члена общественного совета осуществлять свою дальнейшую деятельность в составе общественного совета, должны быть документально подтверждены компетентными органами государственной власти и (или)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Решение вопроса о досрочном прекращении полномочий члена общественного совета рассматривается на ближайшем заседании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Решение общественного совета о досрочном прекращении полномочий члена общественного совета доводится до департамента для принятия окончательного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аграрной политики Воронежской обл. от 17.09.2019 N 60-01-10/167</w:t>
            <w:br/>
            <w:t>(ред. от 04.05.2023)</w:t>
            <w:br/>
            <w:t>"Об утверждении...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969F7E1D7A251F190A5BC4B987C96BF07B287FC204A3D2A464571CDE3E33EB5E2BFD6EF1B8979084F7F601B890F572FC06272C1CF057EF8E9A2609f1F5K" TargetMode = "External"/>
	<Relationship Id="rId8" Type="http://schemas.openxmlformats.org/officeDocument/2006/relationships/hyperlink" Target="consultantplus://offline/ref=71969F7E1D7A251F190A45C9AFEB966EF271727AC003AE86F030514B816E35BE0C6BA337B3FC849182E9F401BFf9F8K" TargetMode = "External"/>
	<Relationship Id="rId9" Type="http://schemas.openxmlformats.org/officeDocument/2006/relationships/hyperlink" Target="consultantplus://offline/ref=71969F7E1D7A251F190A5BC4B987C96BF07B287FCB03A5D4A96F0A16D6673FE95924A26BF6A9979084E9F607A399A121fBFBK" TargetMode = "External"/>
	<Relationship Id="rId10" Type="http://schemas.openxmlformats.org/officeDocument/2006/relationships/hyperlink" Target="consultantplus://offline/ref=71969F7E1D7A251F190A5BC4B987C96BF07B287FCA05A7D2A86F0A16D6673FE95924A26BF6A9979084E9F607A399A121fBFBK" TargetMode = "External"/>
	<Relationship Id="rId11" Type="http://schemas.openxmlformats.org/officeDocument/2006/relationships/hyperlink" Target="consultantplus://offline/ref=71969F7E1D7A251F190A5BC4B987C96BF07B287FC204A3D2A464571CDE3E33EB5E2BFD6EF1B8979084F7F601BB90F572FC06272C1CF057EF8E9A2609f1F5K" TargetMode = "External"/>
	<Relationship Id="rId12" Type="http://schemas.openxmlformats.org/officeDocument/2006/relationships/hyperlink" Target="consultantplus://offline/ref=71969F7E1D7A251F190A5BC4B987C96BF07B287FC401A4D4AF6F0A16D6673FE95924A26BF6A9979084E9F607A399A121fBFBK" TargetMode = "External"/>
	<Relationship Id="rId13" Type="http://schemas.openxmlformats.org/officeDocument/2006/relationships/hyperlink" Target="consultantplus://offline/ref=71969F7E1D7A251F190A5BC4B987C96BF07B287FC204A3D2A464571CDE3E33EB5E2BFD6EF1B8979084F7F601BA90F572FC06272C1CF057EF8E9A2609f1F5K" TargetMode = "External"/>
	<Relationship Id="rId14" Type="http://schemas.openxmlformats.org/officeDocument/2006/relationships/hyperlink" Target="consultantplus://offline/ref=71969F7E1D7A251F190A45C9AFEB966EF271727AC003AE86F030514B816E35BE0C6BA337B3FC849182E9F401BFf9F8K" TargetMode = "External"/>
	<Relationship Id="rId15" Type="http://schemas.openxmlformats.org/officeDocument/2006/relationships/hyperlink" Target="consultantplus://offline/ref=71969F7E1D7A251F190A5BC4B987C96BF07B287FCB03A5D4A96F0A16D6673FE95924A26BF6A9979084E9F607A399A121fBFBK" TargetMode = "External"/>
	<Relationship Id="rId16" Type="http://schemas.openxmlformats.org/officeDocument/2006/relationships/hyperlink" Target="consultantplus://offline/ref=71969F7E1D7A251F190A5BC4B987C96BF07B287FCA05A7D2A86F0A16D6673FE95924A26BF6A9979084E9F607A399A121fBFBK" TargetMode = "External"/>
	<Relationship Id="rId17" Type="http://schemas.openxmlformats.org/officeDocument/2006/relationships/hyperlink" Target="consultantplus://offline/ref=71969F7E1D7A251F190A5BC4B987C96BF07B287FC204A3D2A464571CDE3E33EB5E2BFD6EF1B8979084F7F601B590F572FC06272C1CF057EF8E9A2609f1F5K" TargetMode = "External"/>
	<Relationship Id="rId18" Type="http://schemas.openxmlformats.org/officeDocument/2006/relationships/hyperlink" Target="consultantplus://offline/ref=71969F7E1D7A251F190A45C9AFEB966EF271727AC003AE86F030514B816E35BE0C6BA337B3FC849182E9F401BFf9F8K" TargetMode = "External"/>
	<Relationship Id="rId19" Type="http://schemas.openxmlformats.org/officeDocument/2006/relationships/hyperlink" Target="consultantplus://offline/ref=71969F7E1D7A251F190A5BC4B987C96BF07B287FCB03A5D4A96F0A16D6673FE95924A279F6F19B9184F7F308B6CFF067ED5E2B2D02EE51F7929824f0F8K" TargetMode = "External"/>
	<Relationship Id="rId20" Type="http://schemas.openxmlformats.org/officeDocument/2006/relationships/hyperlink" Target="consultantplus://offline/ref=71969F7E1D7A251F190A5BC4B987C96BF07B287FC204A3D2A464571CDE3E33EB5E2BFD6EF1B8979084F7F601B490F572FC06272C1CF057EF8E9A2609f1F5K" TargetMode = "External"/>
	<Relationship Id="rId21" Type="http://schemas.openxmlformats.org/officeDocument/2006/relationships/hyperlink" Target="consultantplus://offline/ref=71969F7E1D7A251F190A5BC4B987C96BF07B287FC204A3D2A464571CDE3E33EB5E2BFD6EF1B8979084F7F600BD90F572FC06272C1CF057EF8E9A2609f1F5K" TargetMode = "External"/>
	<Relationship Id="rId22" Type="http://schemas.openxmlformats.org/officeDocument/2006/relationships/hyperlink" Target="consultantplus://offline/ref=71969F7E1D7A251F190A45C9AFEB966EF3787271C004AE86F030514B816E35BE0C6BA337B3FC849182E9F401BFf9F8K" TargetMode = "External"/>
	<Relationship Id="rId23" Type="http://schemas.openxmlformats.org/officeDocument/2006/relationships/hyperlink" Target="consultantplus://offline/ref=71969F7E1D7A251F190A5BC4B987C96BF07B287FC204A3D2A464571CDE3E33EB5E2BFD6EF1B8979084F7F600BC90F572FC06272C1CF057EF8E9A2609f1F5K" TargetMode = "External"/>
	<Relationship Id="rId24" Type="http://schemas.openxmlformats.org/officeDocument/2006/relationships/hyperlink" Target="consultantplus://offline/ref=71969F7E1D7A251F190A45C9AFEB966EF3787271C004AE86F030514B816E35BE0C6BA337B3FC849182E9F401BFf9F8K" TargetMode = "External"/>
	<Relationship Id="rId25" Type="http://schemas.openxmlformats.org/officeDocument/2006/relationships/hyperlink" Target="consultantplus://offline/ref=71969F7E1D7A251F190A5BC4B987C96BF07B287FCB03A5D4A96F0A16D6673FE95924A26BF6A9979084E9F607A399A121fBFB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аграрной политики Воронежской обл. от 17.09.2019 N 60-01-10/167
(ред. от 04.05.2023)
"Об утверждении Положения об общественном совете при департаменте аграрной политики Воронежской области"</dc:title>
  <dcterms:created xsi:type="dcterms:W3CDTF">2023-06-10T10:05:31Z</dcterms:created>
</cp:coreProperties>
</file>