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УО ОКН Воронежской обл. от 16.05.2023 N 71-01-07/234</w:t>
              <w:br/>
              <w:t xml:space="preserve">"О создании общественного научно-экспертного совета при управлении по охране объектов культурного наследия Воронежской области"</w:t>
              <w:br/>
              <w:t xml:space="preserve">(вместе с "Положением об общественном научно-экспертном совете при управлении по охране объектов культурного наследия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ПО ОХРАНЕ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мая 2023 г. N 71-01-07/234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НАУЧНО-ЭКСПЕРТНОГО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УПРАВЛЕНИИ ПО ОХРАНЕ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эффективного решения задач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w:history="0" r:id="rId7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w:history="0" r:id="rId8" w:tooltip="Закон Воронежской области от 09.12.2015 N 188-ОЗ (ред. от 01.06.2016) &quot;О порядке организации работы по установлению историко-культурной ценности объекта, обладающего признаками объекта культурного наследия, на территории Воронежской области&quot; (принят Воронежской областной Думой 08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09.12.2015 N 188-ОЗ "О порядке организации работы по установлению историко-культурной ценности объекта, обладающего признаками объекта культурного наследия, на территории Воронежской области", </w:t>
      </w:r>
      <w:hyperlink w:history="0" r:id="rId9" w:tooltip="Постановление Правительства Воронежской обл. от 13.04.2015 N 275 (ред. от 18.04.2022) &quot;Об утверждении Положения об управлении по охране объектов культурного наследия Воронеж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управлении по охране объектов культурного наследия Воронежской области, утвержденным постановлением Правительства Воронежской области от 13.04.2015 N 275,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научно-экспертный совет при управлении по охране объектов культурного наследия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научно-экспертном совете при управлении по охране объектов культурного наследия Воронежской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управления</w:t>
      </w:r>
    </w:p>
    <w:p>
      <w:pPr>
        <w:pStyle w:val="0"/>
        <w:jc w:val="right"/>
      </w:pPr>
      <w:r>
        <w:rPr>
          <w:sz w:val="20"/>
        </w:rPr>
        <w:t xml:space="preserve">Н.А.ГАРАШКИН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управления по охране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16.05.2023 N 71-01-07/234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НАУЧНО-ЭКСПЕРТНОМ СОВЕТЕ ПРИ УПРАВЛЕНИИ</w:t>
      </w:r>
    </w:p>
    <w:p>
      <w:pPr>
        <w:pStyle w:val="2"/>
        <w:jc w:val="center"/>
      </w:pPr>
      <w:r>
        <w:rPr>
          <w:sz w:val="20"/>
        </w:rPr>
        <w:t xml:space="preserve">ПО ОХРАНЕ ОБЪЕКТОВ КУЛЬТУРНОГО НАСЛЕДИЯ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научно-экспертный совет при управлении по охране объектов культурного наследия Воронежской области (далее - Совет) является постоянно действующим экспертно-консультативным и совещательным органом, образованным для рассмотрения актуальных вопросов в сфере сохранения, использования, популяризации и государственной охраны объектов культурного наследия, расположенных на территории Воронежской области, выработки рекомендаций и предложений по их эффективному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при осуществлении своей деятельности руководствуется законодательством Российской Федерации, Воронежской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Совета является привлечение специалистов в области охраны объектов культурного наследия для решения вопроса определения историко-культурной ценности объекта, обладающего признаками объекта культурного наследия, и оказание научного, экспертного, информационного и консультационного содействия управлению по охране объектов культурного наследия Воронежской области (далее - Управление) в решении вопросов в области сохранения, использования, популяризации и государственной охраны объектов культурного наследия, расположенных на территории Воронежской области.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2.2. Основными задачами Совета являются: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определения историко-культурной ценности объекта, обладающего признаками объекта культурного наследия, в случаях отсутствия в Управлении историко-культурных исследований и иных материалов, подтверждающих историко-культурную ценность объекта, обладающего признаками объекта культурного наследия, или наличия в данном органе историко-культурных исследований, содержащих противоречивые выводы относительно историко-культурной ценности объекта, обладающего признаками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иных вопросов в области государственной охраны, сохранения, использования и популяризации объектов культурного наследия и выработка предложений, необходимых для обоснования принятия решения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реализации поставленных целей и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Оказывает научно-экспертное, техническо-консультационное и информационное содействие при обсуждении вопросов совершенствования нормативно-правового регулирования и методического обеспечения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Рассматривает вопросы в сфере государственной охраны, сохранения, использования и популяризации объектов культурного наследия: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- проекты зон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проекты реставрации и приспособления к современному использованию объектов культурного наследия;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- заключения государственной историко-культурной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(далее - реестр) либо исключении объекта культурного наследия из указанного реестра;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- проекты границ территорий объектов культурного наследия;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- проекты предметов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вопросы в области сохранения, использования, популяризации и государственной охраны объектов культурного наследия, расположенных на территории Воронежской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числа представителей Управления, его подведомственного учреждения, представителей специализированных проектных и производственных реставрационных организаций, научных организаций либо учреждений культуры, образования, творческих союзов, экспертов государственной историко-культурной экспертизы, квалифицированных специалистов в сферах истории, археологии, архитектуры и градостроительства, реставрации памятников истории и культуры, государственной охраны объектов культурного наследия (далее - установленные сферы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должен обладать одним или несколькими профессиональными и квалификационными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состоять в организации или работать в учреждении или на предприятии, в уставных документах которых отражены установленные сферы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иметь высшее и (или) послевузовское профессиональное образование по специальности история, археология, архитектура, строительство, реставрация, музейное дело, охрана памятников, искусствоведение и культурология;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иметь предшествующий стаж практической работы по профилю установленных сфер деятельности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входят председатель Совета, заместитель председателя Совета, секретарь и члены Совета. Заместитель председателя Совета и секретарь Совета избираются из числа членов Совета.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Совета является руководитель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осуществления своей деятельности по различным направлениям государственной охраны и сохранения объектов культурного наследия Совет формирует экспертные группы (далее - экспертная группа):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экспертная группа по архитектуре и градостроительству;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экспертная группа по археологии.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экспертная группа должна иметь в своем составе не менее пяти членов Совета. Возглавляет экспертную группу председатель экспертной группы, который избирается из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Персональный состав Совета, экспертных групп формируется руководителем Управления и утверждается приказом Управления сроком на 1 год. Изменения в составе Совета и составе экспертных групп утверждаются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Созывает и ведет очередные и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Обеспечивает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Представляет Совет в органах государственной власти области, органах местного самоуправления, в отношениях с общественными организациями и объединениями,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Заместитель председателя Совета исполняет обязанности председателя Совета во время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Организует текущую деятельность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Формирует повестку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Осуществляет подготовку документов и материалов, связанных с деятельностью Совета, ведет делопроизводство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Выполняет поручения председателя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Информирует членов Совета о времени, месте и повестке дня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Участвуют в заседаниях, проводимых Советом, а также в подготовке материалов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Участвуют лично в заседаниях Совета,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Организационно-техническое сопровождение деятельности Совета осуществляется отделом государственной охраны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виде заседаний. Заседания Совета проводятся по мере необходимости, но не реже одного раза в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Внеочередное заседание Совета проводится по инициативе председателя Совета, в его отсутствие -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Совета считается правомочным, если на нем присутствует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председателя Совета (в случае отсутствия председателя - заместителя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Каждый член Совета обладает одним голосом. Все члены Совета обладают равными правами и обязанностями.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оформляются протоколом, который подписывается председателем Совета или его заместителем, председательствовавшим на заседании,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носят рекомендательный характер и учитываются Управлением при принятии решений, касающихся вопросов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Выписки из протоколов заседаний Совета могут предоставляться физическим или юридическим лицам на основании их заявлений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Протоколы заседаний Совета, материалы и документы хранятся в Управлении.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экспертных групп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Решение о проведении заседания экспертной группы принимает председатель Совета при необходимости рассмотрения отдельных вопросов, не требующих присутствия всех членов Совета, а также принятия рекомендаций для последующего рассмотрения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заседании экспертной группы, а также материалы к нему направляются в адрес членов экспертной группы секретарем Совета в срок не позднее 5 дней до даты проведения заседания экспертной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экспертной группы является правомочными при участии в нем не менее половины общего числа членов экспертной группы. Секретарь Совета присутствует на заседании экспертной группы и ведет протокол заседания экспертной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Экспертная группа рассматривает и дает заключения по вопросам, относящимся к направлению деятельности экспертной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Заключение экспертной группы принимается простым большинством голосов и рассматривается членами Совета на заседании Совета при рассмотрении вопроса, по которому оно дано. При равенстве голосов членов экспертной группы решающим является голос председателя экспертной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проведения заседания экспертной группы для рассмотрения отдельных вопросов по соответствующему направлению деятельности экспертной группы, не требующих присутствия всех членов Совета, за исключением вопросов, указанных в </w:t>
      </w:r>
      <w:hyperlink w:history="0" w:anchor="P45" w:tooltip="- рассмотрение вопросов определения историко-культурной ценности объекта, обладающего признаками объекта культурного наследия, в случаях отсутствия в Управлении историко-культурных исследований и иных материалов, подтверждающих историко-культурную ценность объекта, обладающего признаками объекта культурного наследия, или наличия в данном органе историко-культурных исследований, содержащих противоречивые выводы относительно историко-культурной ценности объекта, обладающего признаками объекта культурного н...">
        <w:r>
          <w:rPr>
            <w:sz w:val="20"/>
            <w:color w:val="0000ff"/>
          </w:rPr>
          <w:t xml:space="preserve">абзаце втором пункта 2.2</w:t>
        </w:r>
      </w:hyperlink>
      <w:r>
        <w:rPr>
          <w:sz w:val="20"/>
        </w:rPr>
        <w:t xml:space="preserve"> настоящего Положения, решение экспертной группы приравнивается к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Заседания экспертных групп оформляются протоколом. Протоколы заседаний экспертных групп подписываются председателем экспертной группы. Протоколы заседаний экспертной группы, заключения экспертных групп, материалы и документы хранятся в Управлении.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Прекращение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Совет прекращает свою деятельность на основании приказа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УО ОКН Воронежской обл. от 16.05.2023 N 71-01-07/234</w:t>
            <w:br/>
            <w:t>"О создании общественного научно-экспертного совета при упра...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3B880778875D6948CFD2692C81A33F40D0C217AAE5E7557F919AFC4AF0E5AF68996D424171D919FD0CA2198CH0WBN" TargetMode = "External"/>
	<Relationship Id="rId8" Type="http://schemas.openxmlformats.org/officeDocument/2006/relationships/hyperlink" Target="consultantplus://offline/ref=EF3B880778875D6948CFCC643AEDFC3A45DF981DABE2E8072BCEC1A11DF9EFF83DD66C1E0426CA18F90CA01F900AE107HFWFN" TargetMode = "External"/>
	<Relationship Id="rId9" Type="http://schemas.openxmlformats.org/officeDocument/2006/relationships/hyperlink" Target="consultantplus://offline/ref=EF3B880778875D6948CFCC643AEDFC3A45DF981DADE3E5022AC59CAB15A0E3FA3AD9331B0337CA18FB12A0198703B554B8279EEC3020CB6EA72DB963H0W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УО ОКН Воронежской обл. от 16.05.2023 N 71-01-07/234
"О создании общественного научно-экспертного совета при управлении по охране объектов культурного наследия Воронежской области"
(вместе с "Положением об общественном научно-экспертном совете при управлении по охране объектов культурного наследия Воронежской области")</dc:title>
  <dcterms:created xsi:type="dcterms:W3CDTF">2023-06-12T13:22:07Z</dcterms:created>
</cp:coreProperties>
</file>